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894818" w:rsidP="00DA30CF">
      <w:pPr>
        <w:tabs>
          <w:tab w:val="right" w:pos="9360"/>
        </w:tabs>
        <w:spacing w:after="0" w:line="210" w:lineRule="exact"/>
        <w:rPr>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736669">
        <w:rPr>
          <w:smallCaps/>
          <w:color w:val="000000"/>
          <w:sz w:val="28"/>
          <w:szCs w:val="26"/>
        </w:rPr>
        <w:t>9</w:t>
      </w:r>
      <w:r w:rsidR="00A55207">
        <w:rPr>
          <w:smallCaps/>
          <w:color w:val="000000"/>
          <w:sz w:val="28"/>
          <w:szCs w:val="26"/>
        </w:rPr>
        <w:t xml:space="preserve"> </w:t>
      </w:r>
      <w:r w:rsidR="00736669">
        <w:rPr>
          <w:smallCaps/>
          <w:color w:val="000000"/>
          <w:sz w:val="28"/>
          <w:szCs w:val="26"/>
        </w:rPr>
        <w:t xml:space="preserve">July </w:t>
      </w:r>
      <w:r w:rsidR="00544893">
        <w:rPr>
          <w:smallCaps/>
          <w:color w:val="000000"/>
          <w:sz w:val="28"/>
          <w:szCs w:val="26"/>
        </w:rPr>
        <w:t>20</w:t>
      </w:r>
      <w:r w:rsidR="006A510F">
        <w:rPr>
          <w:smallCaps/>
          <w:color w:val="000000"/>
          <w:sz w:val="28"/>
          <w:szCs w:val="26"/>
        </w:rPr>
        <w:t>20</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736669">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3769"/>
          <w:cols w:space="708"/>
          <w:titlePg/>
          <w:docGrid w:linePitch="360"/>
        </w:sectPr>
      </w:pPr>
    </w:p>
    <w:sdt>
      <w:sdtPr>
        <w:rPr>
          <w:b w:val="0"/>
          <w:smallCaps w:val="0"/>
          <w:color w:val="auto"/>
          <w:sz w:val="17"/>
          <w:szCs w:val="17"/>
          <w:lang w:bidi="ar-SA"/>
        </w:rPr>
        <w:id w:val="-1443217041"/>
        <w:docPartObj>
          <w:docPartGallery w:val="Table of Contents"/>
          <w:docPartUnique/>
        </w:docPartObj>
      </w:sdtPr>
      <w:sdtEndPr>
        <w:rPr>
          <w:bCs/>
          <w:noProof/>
        </w:rPr>
      </w:sdtEndPr>
      <w:sdtContent>
        <w:p w:rsidR="001677D6" w:rsidRPr="00F73C67" w:rsidRDefault="001677D6" w:rsidP="00DE4B53">
          <w:pPr>
            <w:pStyle w:val="TOCHeading"/>
            <w:spacing w:before="0" w:after="0" w:line="170" w:lineRule="exact"/>
            <w:jc w:val="both"/>
            <w:rPr>
              <w:rFonts w:asciiTheme="minorHAnsi" w:eastAsiaTheme="minorEastAsia" w:hAnsiTheme="minorHAnsi" w:cstheme="minorBidi"/>
              <w:noProof/>
              <w:color w:val="auto"/>
              <w:sz w:val="17"/>
              <w:szCs w:val="17"/>
            </w:rPr>
          </w:pPr>
          <w:r w:rsidRPr="00F73C67">
            <w:rPr>
              <w:bCs/>
              <w:noProof/>
              <w:sz w:val="17"/>
              <w:szCs w:val="17"/>
            </w:rPr>
            <w:fldChar w:fldCharType="begin"/>
          </w:r>
          <w:r w:rsidRPr="00F73C67">
            <w:rPr>
              <w:bCs/>
              <w:noProof/>
              <w:sz w:val="17"/>
              <w:szCs w:val="17"/>
            </w:rPr>
            <w:instrText xml:space="preserve"> TOC \o "1-3" \h \z \u </w:instrText>
          </w:r>
          <w:r w:rsidRPr="00F73C67">
            <w:rPr>
              <w:bCs/>
              <w:noProof/>
              <w:sz w:val="17"/>
              <w:szCs w:val="17"/>
            </w:rPr>
            <w:fldChar w:fldCharType="separate"/>
          </w:r>
          <w:hyperlink w:anchor="_Toc45184185" w:history="1">
            <w:r w:rsidRPr="00F73C67">
              <w:rPr>
                <w:rStyle w:val="Hyperlink"/>
                <w:noProof/>
                <w:sz w:val="17"/>
                <w:szCs w:val="17"/>
              </w:rPr>
              <w:t>Governor’s Instruments</w:t>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186" w:history="1">
            <w:r w:rsidR="001677D6" w:rsidRPr="00F73C67">
              <w:rPr>
                <w:rStyle w:val="Hyperlink"/>
                <w:noProof/>
                <w:szCs w:val="17"/>
              </w:rPr>
              <w:t>Acts</w:t>
            </w:r>
            <w:r w:rsidR="001677D6" w:rsidRPr="00F73C67">
              <w:rPr>
                <w:szCs w:val="17"/>
                <w:lang w:eastAsia="en-US"/>
              </w:rPr>
              <w:t>—No. 20-21 of 2020</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_Toc45184186 \h </w:instrText>
            </w:r>
            <w:r w:rsidR="001677D6" w:rsidRPr="00F73C67">
              <w:rPr>
                <w:noProof/>
                <w:webHidden/>
                <w:szCs w:val="17"/>
              </w:rPr>
            </w:r>
            <w:r w:rsidR="001677D6" w:rsidRPr="00F73C67">
              <w:rPr>
                <w:noProof/>
                <w:webHidden/>
                <w:szCs w:val="17"/>
              </w:rPr>
              <w:fldChar w:fldCharType="separate"/>
            </w:r>
            <w:r w:rsidR="003502D3">
              <w:rPr>
                <w:noProof/>
                <w:webHidden/>
                <w:szCs w:val="17"/>
              </w:rPr>
              <w:t>3770</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187" w:history="1">
            <w:r w:rsidR="001677D6" w:rsidRPr="00F73C67">
              <w:rPr>
                <w:rStyle w:val="Hyperlink"/>
                <w:noProof/>
                <w:szCs w:val="17"/>
              </w:rPr>
              <w:t>Appointments</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_Toc45184187 \h </w:instrText>
            </w:r>
            <w:r w:rsidR="001677D6" w:rsidRPr="00F73C67">
              <w:rPr>
                <w:noProof/>
                <w:webHidden/>
                <w:szCs w:val="17"/>
              </w:rPr>
            </w:r>
            <w:r w:rsidR="001677D6" w:rsidRPr="00F73C67">
              <w:rPr>
                <w:noProof/>
                <w:webHidden/>
                <w:szCs w:val="17"/>
              </w:rPr>
              <w:fldChar w:fldCharType="separate"/>
            </w:r>
            <w:r w:rsidR="003502D3">
              <w:rPr>
                <w:noProof/>
                <w:webHidden/>
                <w:szCs w:val="17"/>
              </w:rPr>
              <w:t>3770</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188" w:history="1">
            <w:r w:rsidR="001677D6" w:rsidRPr="00F73C67">
              <w:rPr>
                <w:rStyle w:val="Hyperlink"/>
                <w:noProof/>
                <w:szCs w:val="17"/>
              </w:rPr>
              <w:t>Proclamations</w:t>
            </w:r>
            <w:r w:rsidR="007133B8" w:rsidRPr="00F73C67">
              <w:rPr>
                <w:noProof/>
                <w:webHidden/>
                <w:szCs w:val="17"/>
              </w:rPr>
              <w:t>—</w:t>
            </w:r>
          </w:hyperlink>
        </w:p>
        <w:p w:rsidR="001677D6" w:rsidRPr="00F73C67" w:rsidRDefault="001D302D" w:rsidP="00F73C67">
          <w:pPr>
            <w:pStyle w:val="TOC3"/>
            <w:tabs>
              <w:tab w:val="right" w:leader="dot" w:pos="4550"/>
            </w:tabs>
            <w:spacing w:before="0" w:after="0" w:line="170" w:lineRule="exact"/>
            <w:ind w:left="284" w:hanging="142"/>
            <w:rPr>
              <w:rFonts w:asciiTheme="minorHAnsi" w:eastAsiaTheme="minorEastAsia" w:hAnsiTheme="minorHAnsi" w:cstheme="minorBidi"/>
              <w:noProof/>
              <w:color w:val="auto"/>
              <w:szCs w:val="17"/>
            </w:rPr>
          </w:pPr>
          <w:hyperlink w:anchor="_Toc45184189" w:history="1">
            <w:r w:rsidR="001677D6" w:rsidRPr="00F73C67">
              <w:rPr>
                <w:rStyle w:val="Hyperlink"/>
                <w:noProof/>
                <w:szCs w:val="17"/>
              </w:rPr>
              <w:t xml:space="preserve">Administrative Arrangements (References in Australia Post Transactional Services Agreement) </w:t>
            </w:r>
            <w:r w:rsidR="007133B8" w:rsidRPr="00F73C67">
              <w:rPr>
                <w:rStyle w:val="Hyperlink"/>
                <w:noProof/>
                <w:szCs w:val="17"/>
              </w:rPr>
              <w:br/>
            </w:r>
            <w:r w:rsidR="001677D6" w:rsidRPr="00F73C67">
              <w:rPr>
                <w:rStyle w:val="Hyperlink"/>
                <w:noProof/>
                <w:szCs w:val="17"/>
              </w:rPr>
              <w:t>Proclamation 2020</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_Toc45184189 \h </w:instrText>
            </w:r>
            <w:r w:rsidR="001677D6" w:rsidRPr="00F73C67">
              <w:rPr>
                <w:noProof/>
                <w:webHidden/>
                <w:szCs w:val="17"/>
              </w:rPr>
            </w:r>
            <w:r w:rsidR="001677D6" w:rsidRPr="00F73C67">
              <w:rPr>
                <w:noProof/>
                <w:webHidden/>
                <w:szCs w:val="17"/>
              </w:rPr>
              <w:fldChar w:fldCharType="separate"/>
            </w:r>
            <w:r w:rsidR="003502D3">
              <w:rPr>
                <w:noProof/>
                <w:webHidden/>
                <w:szCs w:val="17"/>
              </w:rPr>
              <w:t>3772</w:t>
            </w:r>
            <w:r w:rsidR="001677D6" w:rsidRPr="00F73C67">
              <w:rPr>
                <w:noProof/>
                <w:webHidden/>
                <w:szCs w:val="17"/>
              </w:rPr>
              <w:fldChar w:fldCharType="end"/>
            </w:r>
          </w:hyperlink>
        </w:p>
        <w:p w:rsidR="001677D6" w:rsidRPr="00F73C67" w:rsidRDefault="001D302D" w:rsidP="00F73C67">
          <w:pPr>
            <w:pStyle w:val="TOC3"/>
            <w:tabs>
              <w:tab w:val="right" w:leader="dot" w:pos="4550"/>
            </w:tabs>
            <w:spacing w:before="0" w:after="0" w:line="170" w:lineRule="exact"/>
            <w:ind w:left="284" w:hanging="142"/>
            <w:rPr>
              <w:rFonts w:asciiTheme="minorHAnsi" w:eastAsiaTheme="minorEastAsia" w:hAnsiTheme="minorHAnsi" w:cstheme="minorBidi"/>
              <w:noProof/>
              <w:color w:val="auto"/>
              <w:szCs w:val="17"/>
            </w:rPr>
          </w:pPr>
          <w:hyperlink w:anchor="_Toc45184190" w:history="1">
            <w:r w:rsidR="001677D6" w:rsidRPr="00F73C67">
              <w:rPr>
                <w:rStyle w:val="Hyperlink"/>
                <w:noProof/>
                <w:szCs w:val="17"/>
              </w:rPr>
              <w:t xml:space="preserve">Administrative Arrangements (References in Careerlink </w:t>
            </w:r>
            <w:r w:rsidR="007133B8" w:rsidRPr="00F73C67">
              <w:rPr>
                <w:rStyle w:val="Hyperlink"/>
                <w:noProof/>
                <w:szCs w:val="17"/>
              </w:rPr>
              <w:br/>
            </w:r>
            <w:r w:rsidR="001677D6" w:rsidRPr="00F73C67">
              <w:rPr>
                <w:rStyle w:val="Hyperlink"/>
                <w:noProof/>
                <w:szCs w:val="17"/>
              </w:rPr>
              <w:t>Deed of Agreement) Proclamation 2020</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_Toc45184190 \h </w:instrText>
            </w:r>
            <w:r w:rsidR="001677D6" w:rsidRPr="00F73C67">
              <w:rPr>
                <w:noProof/>
                <w:webHidden/>
                <w:szCs w:val="17"/>
              </w:rPr>
            </w:r>
            <w:r w:rsidR="001677D6" w:rsidRPr="00F73C67">
              <w:rPr>
                <w:noProof/>
                <w:webHidden/>
                <w:szCs w:val="17"/>
              </w:rPr>
              <w:fldChar w:fldCharType="separate"/>
            </w:r>
            <w:r w:rsidR="003502D3">
              <w:rPr>
                <w:noProof/>
                <w:webHidden/>
                <w:szCs w:val="17"/>
              </w:rPr>
              <w:t>3773</w:t>
            </w:r>
            <w:r w:rsidR="001677D6" w:rsidRPr="00F73C67">
              <w:rPr>
                <w:noProof/>
                <w:webHidden/>
                <w:szCs w:val="17"/>
              </w:rPr>
              <w:fldChar w:fldCharType="end"/>
            </w:r>
          </w:hyperlink>
        </w:p>
        <w:p w:rsidR="001677D6" w:rsidRPr="00F73C67" w:rsidRDefault="001D302D" w:rsidP="00F73C67">
          <w:pPr>
            <w:pStyle w:val="TOC3"/>
            <w:tabs>
              <w:tab w:val="right" w:leader="dot" w:pos="4550"/>
            </w:tabs>
            <w:spacing w:before="0" w:after="0" w:line="170" w:lineRule="exact"/>
            <w:ind w:left="284" w:hanging="142"/>
            <w:rPr>
              <w:rFonts w:asciiTheme="minorHAnsi" w:eastAsiaTheme="minorEastAsia" w:hAnsiTheme="minorHAnsi" w:cstheme="minorBidi"/>
              <w:noProof/>
              <w:color w:val="auto"/>
              <w:szCs w:val="17"/>
            </w:rPr>
          </w:pPr>
          <w:hyperlink w:anchor="_Toc45184191" w:history="1">
            <w:r w:rsidR="001677D6" w:rsidRPr="00F73C67">
              <w:rPr>
                <w:rStyle w:val="Hyperlink"/>
                <w:noProof/>
                <w:szCs w:val="17"/>
              </w:rPr>
              <w:t xml:space="preserve">Youth Court (Designation and Classification of </w:t>
            </w:r>
            <w:r w:rsidR="007133B8" w:rsidRPr="00F73C67">
              <w:rPr>
                <w:rStyle w:val="Hyperlink"/>
                <w:noProof/>
                <w:szCs w:val="17"/>
              </w:rPr>
              <w:br/>
            </w:r>
            <w:r w:rsidR="001677D6" w:rsidRPr="00F73C67">
              <w:rPr>
                <w:rStyle w:val="Hyperlink"/>
                <w:noProof/>
                <w:szCs w:val="17"/>
              </w:rPr>
              <w:t>Magistrate) Proclamation 2020</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_Toc45184191 \h </w:instrText>
            </w:r>
            <w:r w:rsidR="001677D6" w:rsidRPr="00F73C67">
              <w:rPr>
                <w:noProof/>
                <w:webHidden/>
                <w:szCs w:val="17"/>
              </w:rPr>
            </w:r>
            <w:r w:rsidR="001677D6" w:rsidRPr="00F73C67">
              <w:rPr>
                <w:noProof/>
                <w:webHidden/>
                <w:szCs w:val="17"/>
              </w:rPr>
              <w:fldChar w:fldCharType="separate"/>
            </w:r>
            <w:r w:rsidR="003502D3">
              <w:rPr>
                <w:noProof/>
                <w:webHidden/>
                <w:szCs w:val="17"/>
              </w:rPr>
              <w:t>3774</w:t>
            </w:r>
            <w:r w:rsidR="001677D6" w:rsidRPr="00F73C67">
              <w:rPr>
                <w:noProof/>
                <w:webHidden/>
                <w:szCs w:val="17"/>
              </w:rPr>
              <w:fldChar w:fldCharType="end"/>
            </w:r>
          </w:hyperlink>
        </w:p>
        <w:p w:rsidR="001677D6" w:rsidRPr="00F73C67" w:rsidRDefault="001D302D" w:rsidP="00F73C67">
          <w:pPr>
            <w:pStyle w:val="TOC3"/>
            <w:tabs>
              <w:tab w:val="right" w:leader="dot" w:pos="4550"/>
            </w:tabs>
            <w:spacing w:before="0" w:after="0" w:line="170" w:lineRule="exact"/>
            <w:ind w:left="284" w:hanging="142"/>
            <w:rPr>
              <w:rFonts w:asciiTheme="minorHAnsi" w:eastAsiaTheme="minorEastAsia" w:hAnsiTheme="minorHAnsi" w:cstheme="minorBidi"/>
              <w:noProof/>
              <w:color w:val="auto"/>
              <w:szCs w:val="17"/>
            </w:rPr>
          </w:pPr>
          <w:hyperlink w:anchor="_Toc45184192" w:history="1">
            <w:r w:rsidR="001677D6" w:rsidRPr="00F73C67">
              <w:rPr>
                <w:rStyle w:val="Hyperlink"/>
                <w:noProof/>
                <w:szCs w:val="17"/>
              </w:rPr>
              <w:t>South Australian Civil and Administrative Tribunal (Designation of Magistrate as Member of Tribunal) Proclamation 2020</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_Toc45184192 \h </w:instrText>
            </w:r>
            <w:r w:rsidR="001677D6" w:rsidRPr="00F73C67">
              <w:rPr>
                <w:noProof/>
                <w:webHidden/>
                <w:szCs w:val="17"/>
              </w:rPr>
            </w:r>
            <w:r w:rsidR="001677D6" w:rsidRPr="00F73C67">
              <w:rPr>
                <w:noProof/>
                <w:webHidden/>
                <w:szCs w:val="17"/>
              </w:rPr>
              <w:fldChar w:fldCharType="separate"/>
            </w:r>
            <w:r w:rsidR="003502D3">
              <w:rPr>
                <w:noProof/>
                <w:webHidden/>
                <w:szCs w:val="17"/>
              </w:rPr>
              <w:t>3775</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193" w:history="1">
            <w:r w:rsidR="001677D6" w:rsidRPr="00F73C67">
              <w:rPr>
                <w:rStyle w:val="Hyperlink"/>
                <w:noProof/>
                <w:szCs w:val="17"/>
              </w:rPr>
              <w:t>Regulations</w:t>
            </w:r>
            <w:r w:rsidR="007133B8" w:rsidRPr="00F73C67">
              <w:rPr>
                <w:noProof/>
                <w:webHidden/>
                <w:szCs w:val="17"/>
              </w:rPr>
              <w:t>—</w:t>
            </w:r>
          </w:hyperlink>
        </w:p>
        <w:p w:rsidR="001677D6" w:rsidRPr="00F73C67" w:rsidRDefault="001D302D" w:rsidP="00F73C67">
          <w:pPr>
            <w:pStyle w:val="TOC3"/>
            <w:tabs>
              <w:tab w:val="right" w:leader="dot" w:pos="4550"/>
            </w:tabs>
            <w:spacing w:before="0" w:after="0" w:line="170" w:lineRule="exact"/>
            <w:ind w:left="284" w:hanging="142"/>
            <w:rPr>
              <w:rFonts w:asciiTheme="minorHAnsi" w:eastAsiaTheme="minorEastAsia" w:hAnsiTheme="minorHAnsi" w:cstheme="minorBidi"/>
              <w:noProof/>
              <w:color w:val="auto"/>
              <w:szCs w:val="17"/>
            </w:rPr>
          </w:pPr>
          <w:hyperlink w:anchor="_Toc45184194" w:history="1">
            <w:r w:rsidR="001677D6" w:rsidRPr="00F73C67">
              <w:rPr>
                <w:rStyle w:val="Hyperlink"/>
                <w:noProof/>
                <w:szCs w:val="17"/>
              </w:rPr>
              <w:t xml:space="preserve">Electricity (General) (Retailer Energy Efficiency Scheme) (Public Health Emergency) Variation </w:t>
            </w:r>
            <w:r w:rsidR="003C66EA" w:rsidRPr="00F73C67">
              <w:rPr>
                <w:rStyle w:val="Hyperlink"/>
                <w:noProof/>
                <w:szCs w:val="17"/>
              </w:rPr>
              <w:br/>
            </w:r>
            <w:r w:rsidR="001677D6" w:rsidRPr="00F73C67">
              <w:rPr>
                <w:rStyle w:val="Hyperlink"/>
                <w:noProof/>
                <w:szCs w:val="17"/>
              </w:rPr>
              <w:t>Regulations 2020</w:t>
            </w:r>
            <w:r w:rsidR="007133B8" w:rsidRPr="00F73C67">
              <w:rPr>
                <w:szCs w:val="17"/>
              </w:rPr>
              <w:t>—No. 232 of 2020</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_Toc45184194 \h </w:instrText>
            </w:r>
            <w:r w:rsidR="001677D6" w:rsidRPr="00F73C67">
              <w:rPr>
                <w:noProof/>
                <w:webHidden/>
                <w:szCs w:val="17"/>
              </w:rPr>
            </w:r>
            <w:r w:rsidR="001677D6" w:rsidRPr="00F73C67">
              <w:rPr>
                <w:noProof/>
                <w:webHidden/>
                <w:szCs w:val="17"/>
              </w:rPr>
              <w:fldChar w:fldCharType="separate"/>
            </w:r>
            <w:r w:rsidR="003502D3">
              <w:rPr>
                <w:noProof/>
                <w:webHidden/>
                <w:szCs w:val="17"/>
              </w:rPr>
              <w:t>3776</w:t>
            </w:r>
            <w:r w:rsidR="001677D6" w:rsidRPr="00F73C67">
              <w:rPr>
                <w:noProof/>
                <w:webHidden/>
                <w:szCs w:val="17"/>
              </w:rPr>
              <w:fldChar w:fldCharType="end"/>
            </w:r>
          </w:hyperlink>
        </w:p>
        <w:p w:rsidR="001677D6" w:rsidRPr="00F73C67" w:rsidRDefault="001D302D" w:rsidP="00F73C67">
          <w:pPr>
            <w:pStyle w:val="TOC3"/>
            <w:tabs>
              <w:tab w:val="right" w:leader="dot" w:pos="4550"/>
            </w:tabs>
            <w:spacing w:before="0" w:after="80" w:line="170" w:lineRule="exact"/>
            <w:ind w:left="284" w:hanging="142"/>
            <w:rPr>
              <w:rFonts w:asciiTheme="minorHAnsi" w:eastAsiaTheme="minorEastAsia" w:hAnsiTheme="minorHAnsi" w:cstheme="minorBidi"/>
              <w:noProof/>
              <w:color w:val="auto"/>
              <w:szCs w:val="17"/>
            </w:rPr>
          </w:pPr>
          <w:hyperlink w:anchor="_Toc45184195" w:history="1">
            <w:r w:rsidR="001677D6" w:rsidRPr="00F73C67">
              <w:rPr>
                <w:rStyle w:val="Hyperlink"/>
                <w:noProof/>
                <w:szCs w:val="17"/>
              </w:rPr>
              <w:t>Gas (Retailer Energy Efficiency Scheme) (Public Health Emergency) Variation Regulations 2020</w:t>
            </w:r>
            <w:r w:rsidR="007133B8" w:rsidRPr="00F73C67">
              <w:rPr>
                <w:rStyle w:val="Hyperlink"/>
                <w:noProof/>
                <w:szCs w:val="17"/>
              </w:rPr>
              <w:t>—</w:t>
            </w:r>
            <w:r w:rsidR="003C66EA" w:rsidRPr="00F73C67">
              <w:rPr>
                <w:rStyle w:val="Hyperlink"/>
                <w:noProof/>
                <w:szCs w:val="17"/>
              </w:rPr>
              <w:br/>
            </w:r>
            <w:r w:rsidR="007133B8" w:rsidRPr="00F73C67">
              <w:rPr>
                <w:rStyle w:val="Hyperlink"/>
                <w:noProof/>
                <w:szCs w:val="17"/>
              </w:rPr>
              <w:t>No. 233 of 2020</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_Toc45184195 \h </w:instrText>
            </w:r>
            <w:r w:rsidR="001677D6" w:rsidRPr="00F73C67">
              <w:rPr>
                <w:noProof/>
                <w:webHidden/>
                <w:szCs w:val="17"/>
              </w:rPr>
            </w:r>
            <w:r w:rsidR="001677D6" w:rsidRPr="00F73C67">
              <w:rPr>
                <w:noProof/>
                <w:webHidden/>
                <w:szCs w:val="17"/>
              </w:rPr>
              <w:fldChar w:fldCharType="separate"/>
            </w:r>
            <w:r w:rsidR="003502D3">
              <w:rPr>
                <w:noProof/>
                <w:webHidden/>
                <w:szCs w:val="17"/>
              </w:rPr>
              <w:t>3779</w:t>
            </w:r>
            <w:r w:rsidR="001677D6" w:rsidRPr="00F73C67">
              <w:rPr>
                <w:noProof/>
                <w:webHidden/>
                <w:szCs w:val="17"/>
              </w:rPr>
              <w:fldChar w:fldCharType="end"/>
            </w:r>
          </w:hyperlink>
        </w:p>
        <w:p w:rsidR="001677D6" w:rsidRPr="00F73C67" w:rsidRDefault="001D302D" w:rsidP="00F73C67">
          <w:pPr>
            <w:pStyle w:val="TOC1"/>
            <w:tabs>
              <w:tab w:val="right" w:leader="dot" w:pos="4550"/>
            </w:tabs>
            <w:rPr>
              <w:rFonts w:asciiTheme="minorHAnsi" w:eastAsiaTheme="minorEastAsia" w:hAnsiTheme="minorHAnsi" w:cstheme="minorBidi"/>
              <w:noProof/>
              <w:color w:val="auto"/>
              <w:szCs w:val="17"/>
            </w:rPr>
          </w:pPr>
          <w:hyperlink w:anchor="_Toc45184196" w:history="1">
            <w:r w:rsidR="001677D6" w:rsidRPr="00F73C67">
              <w:rPr>
                <w:b/>
                <w:smallCaps/>
                <w:color w:val="auto"/>
                <w:szCs w:val="17"/>
                <w:lang w:eastAsia="en-US"/>
              </w:rPr>
              <w:t>State Government Instruments</w:t>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197" w:history="1">
            <w:r w:rsidR="001677D6" w:rsidRPr="00F73C67">
              <w:rPr>
                <w:rStyle w:val="Hyperlink"/>
                <w:noProof/>
                <w:szCs w:val="17"/>
              </w:rPr>
              <w:t>Casino Act 1997</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_Toc45184197 \h </w:instrText>
            </w:r>
            <w:r w:rsidR="001677D6" w:rsidRPr="00F73C67">
              <w:rPr>
                <w:noProof/>
                <w:webHidden/>
                <w:szCs w:val="17"/>
              </w:rPr>
            </w:r>
            <w:r w:rsidR="001677D6" w:rsidRPr="00F73C67">
              <w:rPr>
                <w:noProof/>
                <w:webHidden/>
                <w:szCs w:val="17"/>
              </w:rPr>
              <w:fldChar w:fldCharType="separate"/>
            </w:r>
            <w:r w:rsidR="003502D3">
              <w:rPr>
                <w:noProof/>
                <w:webHidden/>
                <w:szCs w:val="17"/>
              </w:rPr>
              <w:t>3782</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198" w:history="1">
            <w:r w:rsidR="001677D6" w:rsidRPr="00F73C67">
              <w:rPr>
                <w:rStyle w:val="Hyperlink"/>
                <w:noProof/>
                <w:szCs w:val="17"/>
              </w:rPr>
              <w:t>Dangerous Substances Act 1979</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_Toc45184198 \h </w:instrText>
            </w:r>
            <w:r w:rsidR="001677D6" w:rsidRPr="00F73C67">
              <w:rPr>
                <w:noProof/>
                <w:webHidden/>
                <w:szCs w:val="17"/>
              </w:rPr>
            </w:r>
            <w:r w:rsidR="001677D6" w:rsidRPr="00F73C67">
              <w:rPr>
                <w:noProof/>
                <w:webHidden/>
                <w:szCs w:val="17"/>
              </w:rPr>
              <w:fldChar w:fldCharType="separate"/>
            </w:r>
            <w:r w:rsidR="003502D3">
              <w:rPr>
                <w:noProof/>
                <w:webHidden/>
                <w:szCs w:val="17"/>
              </w:rPr>
              <w:t>3782</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199" w:history="1">
            <w:r w:rsidR="001677D6" w:rsidRPr="00F73C67">
              <w:rPr>
                <w:rStyle w:val="Hyperlink"/>
                <w:noProof/>
                <w:szCs w:val="17"/>
              </w:rPr>
              <w:t>Development Act 1993</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_Toc45184199 \h </w:instrText>
            </w:r>
            <w:r w:rsidR="001677D6" w:rsidRPr="00F73C67">
              <w:rPr>
                <w:noProof/>
                <w:webHidden/>
                <w:szCs w:val="17"/>
              </w:rPr>
            </w:r>
            <w:r w:rsidR="001677D6" w:rsidRPr="00F73C67">
              <w:rPr>
                <w:noProof/>
                <w:webHidden/>
                <w:szCs w:val="17"/>
              </w:rPr>
              <w:fldChar w:fldCharType="separate"/>
            </w:r>
            <w:r w:rsidR="003502D3">
              <w:rPr>
                <w:noProof/>
                <w:webHidden/>
                <w:szCs w:val="17"/>
              </w:rPr>
              <w:t>3783</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00" w:history="1">
            <w:r w:rsidR="001677D6" w:rsidRPr="00F73C67">
              <w:rPr>
                <w:rStyle w:val="Hyperlink"/>
                <w:noProof/>
                <w:szCs w:val="17"/>
              </w:rPr>
              <w:t>Environment Protection Act 1993</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_Toc45184200 \h </w:instrText>
            </w:r>
            <w:r w:rsidR="001677D6" w:rsidRPr="00F73C67">
              <w:rPr>
                <w:noProof/>
                <w:webHidden/>
                <w:szCs w:val="17"/>
              </w:rPr>
            </w:r>
            <w:r w:rsidR="001677D6" w:rsidRPr="00F73C67">
              <w:rPr>
                <w:noProof/>
                <w:webHidden/>
                <w:szCs w:val="17"/>
              </w:rPr>
              <w:fldChar w:fldCharType="separate"/>
            </w:r>
            <w:r w:rsidR="003502D3">
              <w:rPr>
                <w:noProof/>
                <w:webHidden/>
                <w:szCs w:val="17"/>
              </w:rPr>
              <w:t>3785</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01" w:history="1">
            <w:r w:rsidR="001677D6" w:rsidRPr="00F73C67">
              <w:rPr>
                <w:rStyle w:val="Hyperlink"/>
                <w:noProof/>
                <w:szCs w:val="17"/>
              </w:rPr>
              <w:t>Explosives Act 1936</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_Toc45184201 \h </w:instrText>
            </w:r>
            <w:r w:rsidR="001677D6" w:rsidRPr="00F73C67">
              <w:rPr>
                <w:noProof/>
                <w:webHidden/>
                <w:szCs w:val="17"/>
              </w:rPr>
            </w:r>
            <w:r w:rsidR="001677D6" w:rsidRPr="00F73C67">
              <w:rPr>
                <w:noProof/>
                <w:webHidden/>
                <w:szCs w:val="17"/>
              </w:rPr>
              <w:fldChar w:fldCharType="separate"/>
            </w:r>
            <w:r w:rsidR="003502D3">
              <w:rPr>
                <w:noProof/>
                <w:webHidden/>
                <w:szCs w:val="17"/>
              </w:rPr>
              <w:t>3788</w:t>
            </w:r>
            <w:r w:rsidR="001677D6" w:rsidRPr="00F73C67">
              <w:rPr>
                <w:noProof/>
                <w:webHidden/>
                <w:szCs w:val="17"/>
              </w:rPr>
              <w:fldChar w:fldCharType="end"/>
            </w:r>
          </w:hyperlink>
        </w:p>
        <w:p w:rsidR="001677D6" w:rsidRPr="00F73C67" w:rsidRDefault="00DE4B53" w:rsidP="00F73C67">
          <w:pPr>
            <w:pStyle w:val="TOC2"/>
            <w:tabs>
              <w:tab w:val="right" w:leader="dot" w:pos="4550"/>
            </w:tabs>
            <w:rPr>
              <w:rFonts w:asciiTheme="minorHAnsi" w:eastAsiaTheme="minorEastAsia" w:hAnsiTheme="minorHAnsi" w:cstheme="minorBidi"/>
              <w:noProof/>
              <w:color w:val="auto"/>
              <w:szCs w:val="17"/>
            </w:rPr>
          </w:pPr>
          <w:r>
            <w:rPr>
              <w:rStyle w:val="Hyperlink"/>
              <w:noProof/>
              <w:szCs w:val="17"/>
            </w:rPr>
            <w:br w:type="column"/>
          </w:r>
          <w:hyperlink w:anchor="_Toc45184202" w:history="1">
            <w:r w:rsidR="001677D6" w:rsidRPr="00F73C67">
              <w:rPr>
                <w:rStyle w:val="Hyperlink"/>
                <w:noProof/>
                <w:szCs w:val="17"/>
              </w:rPr>
              <w:t>Fisheries Management Act 2007</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_Toc45184202 \h </w:instrText>
            </w:r>
            <w:r w:rsidR="001677D6" w:rsidRPr="00F73C67">
              <w:rPr>
                <w:noProof/>
                <w:webHidden/>
                <w:szCs w:val="17"/>
              </w:rPr>
            </w:r>
            <w:r w:rsidR="001677D6" w:rsidRPr="00F73C67">
              <w:rPr>
                <w:noProof/>
                <w:webHidden/>
                <w:szCs w:val="17"/>
              </w:rPr>
              <w:fldChar w:fldCharType="separate"/>
            </w:r>
            <w:r w:rsidR="003502D3">
              <w:rPr>
                <w:noProof/>
                <w:webHidden/>
                <w:szCs w:val="17"/>
              </w:rPr>
              <w:t>3788</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03" w:history="1">
            <w:r w:rsidR="00DE4B53" w:rsidRPr="00F73C67">
              <w:rPr>
                <w:rStyle w:val="Hyperlink"/>
                <w:noProof/>
                <w:szCs w:val="17"/>
              </w:rPr>
              <w:t>Housing Improvement Act 2016</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_Toc45184203 \h </w:instrText>
            </w:r>
            <w:r w:rsidR="001677D6" w:rsidRPr="00F73C67">
              <w:rPr>
                <w:noProof/>
                <w:webHidden/>
                <w:szCs w:val="17"/>
              </w:rPr>
            </w:r>
            <w:r w:rsidR="001677D6" w:rsidRPr="00F73C67">
              <w:rPr>
                <w:noProof/>
                <w:webHidden/>
                <w:szCs w:val="17"/>
              </w:rPr>
              <w:fldChar w:fldCharType="separate"/>
            </w:r>
            <w:r w:rsidR="003502D3">
              <w:rPr>
                <w:noProof/>
                <w:webHidden/>
                <w:szCs w:val="17"/>
              </w:rPr>
              <w:t>3792</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04" w:history="1">
            <w:r w:rsidR="001677D6" w:rsidRPr="00F73C67">
              <w:rPr>
                <w:rStyle w:val="Hyperlink"/>
                <w:noProof/>
                <w:szCs w:val="17"/>
              </w:rPr>
              <w:t>Justices</w:t>
            </w:r>
            <w:r w:rsidR="00DE4B53" w:rsidRPr="00F73C67">
              <w:rPr>
                <w:rStyle w:val="Hyperlink"/>
                <w:noProof/>
                <w:szCs w:val="17"/>
              </w:rPr>
              <w:t xml:space="preserve"> of the </w:t>
            </w:r>
            <w:r w:rsidR="001677D6" w:rsidRPr="00F73C67">
              <w:rPr>
                <w:rStyle w:val="Hyperlink"/>
                <w:noProof/>
                <w:szCs w:val="17"/>
              </w:rPr>
              <w:t>Peace Act 2005</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_Toc45184204 \h </w:instrText>
            </w:r>
            <w:r w:rsidR="001677D6" w:rsidRPr="00F73C67">
              <w:rPr>
                <w:noProof/>
                <w:webHidden/>
                <w:szCs w:val="17"/>
              </w:rPr>
            </w:r>
            <w:r w:rsidR="001677D6" w:rsidRPr="00F73C67">
              <w:rPr>
                <w:noProof/>
                <w:webHidden/>
                <w:szCs w:val="17"/>
              </w:rPr>
              <w:fldChar w:fldCharType="separate"/>
            </w:r>
            <w:r w:rsidR="003502D3">
              <w:rPr>
                <w:noProof/>
                <w:webHidden/>
                <w:szCs w:val="17"/>
              </w:rPr>
              <w:t>3792</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05" w:history="1">
            <w:r w:rsidR="00DE4B53" w:rsidRPr="00F73C67">
              <w:rPr>
                <w:rStyle w:val="Hyperlink"/>
                <w:noProof/>
                <w:szCs w:val="17"/>
              </w:rPr>
              <w:t>Land Acquisition Act 1969</w:t>
            </w:r>
            <w:r w:rsidR="00DE4B53"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_Toc45184205 \h </w:instrText>
            </w:r>
            <w:r w:rsidR="001677D6" w:rsidRPr="00F73C67">
              <w:rPr>
                <w:noProof/>
                <w:webHidden/>
                <w:szCs w:val="17"/>
              </w:rPr>
            </w:r>
            <w:r w:rsidR="001677D6" w:rsidRPr="00F73C67">
              <w:rPr>
                <w:noProof/>
                <w:webHidden/>
                <w:szCs w:val="17"/>
              </w:rPr>
              <w:fldChar w:fldCharType="separate"/>
            </w:r>
            <w:r w:rsidR="003502D3">
              <w:rPr>
                <w:noProof/>
                <w:webHidden/>
                <w:szCs w:val="17"/>
              </w:rPr>
              <w:t>3792</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06" w:history="1">
            <w:r w:rsidR="001677D6" w:rsidRPr="00F73C67">
              <w:rPr>
                <w:rStyle w:val="Hyperlink"/>
                <w:noProof/>
                <w:szCs w:val="17"/>
              </w:rPr>
              <w:t>Local Government Act 1999</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_Toc45184206 \h </w:instrText>
            </w:r>
            <w:r w:rsidR="001677D6" w:rsidRPr="00F73C67">
              <w:rPr>
                <w:noProof/>
                <w:webHidden/>
                <w:szCs w:val="17"/>
              </w:rPr>
            </w:r>
            <w:r w:rsidR="001677D6" w:rsidRPr="00F73C67">
              <w:rPr>
                <w:noProof/>
                <w:webHidden/>
                <w:szCs w:val="17"/>
              </w:rPr>
              <w:fldChar w:fldCharType="separate"/>
            </w:r>
            <w:r w:rsidR="003502D3">
              <w:rPr>
                <w:noProof/>
                <w:webHidden/>
                <w:szCs w:val="17"/>
              </w:rPr>
              <w:t>3796</w:t>
            </w:r>
            <w:r w:rsidR="001677D6" w:rsidRPr="00F73C67">
              <w:rPr>
                <w:noProof/>
                <w:webHidden/>
                <w:szCs w:val="17"/>
              </w:rPr>
              <w:fldChar w:fldCharType="end"/>
            </w:r>
          </w:hyperlink>
        </w:p>
        <w:p w:rsidR="001677D6" w:rsidRPr="00F73C67" w:rsidRDefault="001D302D" w:rsidP="00DE4B53">
          <w:pPr>
            <w:pStyle w:val="TOC2"/>
            <w:tabs>
              <w:tab w:val="right" w:leader="dot" w:pos="4550"/>
            </w:tabs>
            <w:spacing w:after="80"/>
            <w:rPr>
              <w:rFonts w:asciiTheme="minorHAnsi" w:eastAsiaTheme="minorEastAsia" w:hAnsiTheme="minorHAnsi" w:cstheme="minorBidi"/>
              <w:noProof/>
              <w:color w:val="auto"/>
              <w:szCs w:val="17"/>
            </w:rPr>
          </w:pPr>
          <w:hyperlink w:anchor="_Toc45184207" w:history="1">
            <w:r w:rsidR="001677D6" w:rsidRPr="00F73C67">
              <w:rPr>
                <w:rStyle w:val="Hyperlink"/>
                <w:noProof/>
                <w:szCs w:val="17"/>
              </w:rPr>
              <w:t>Petroleum and Geothermal Energy Act 2000</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_Toc45184207 \h </w:instrText>
            </w:r>
            <w:r w:rsidR="001677D6" w:rsidRPr="00F73C67">
              <w:rPr>
                <w:noProof/>
                <w:webHidden/>
                <w:szCs w:val="17"/>
              </w:rPr>
            </w:r>
            <w:r w:rsidR="001677D6" w:rsidRPr="00F73C67">
              <w:rPr>
                <w:noProof/>
                <w:webHidden/>
                <w:szCs w:val="17"/>
              </w:rPr>
              <w:fldChar w:fldCharType="separate"/>
            </w:r>
            <w:r w:rsidR="003502D3">
              <w:rPr>
                <w:noProof/>
                <w:webHidden/>
                <w:szCs w:val="17"/>
              </w:rPr>
              <w:t>3797</w:t>
            </w:r>
            <w:r w:rsidR="001677D6" w:rsidRPr="00F73C67">
              <w:rPr>
                <w:noProof/>
                <w:webHidden/>
                <w:szCs w:val="17"/>
              </w:rPr>
              <w:fldChar w:fldCharType="end"/>
            </w:r>
          </w:hyperlink>
        </w:p>
        <w:p w:rsidR="001677D6" w:rsidRPr="00F73C67" w:rsidRDefault="001D302D" w:rsidP="00F73C67">
          <w:pPr>
            <w:pStyle w:val="TOC1"/>
            <w:tabs>
              <w:tab w:val="right" w:leader="dot" w:pos="4550"/>
            </w:tabs>
            <w:rPr>
              <w:rFonts w:asciiTheme="minorHAnsi" w:eastAsiaTheme="minorEastAsia" w:hAnsiTheme="minorHAnsi" w:cstheme="minorBidi"/>
              <w:noProof/>
              <w:color w:val="auto"/>
              <w:szCs w:val="17"/>
            </w:rPr>
          </w:pPr>
          <w:hyperlink w:anchor="_Toc45184208" w:history="1">
            <w:r w:rsidR="001677D6" w:rsidRPr="00F73C67">
              <w:rPr>
                <w:b/>
                <w:smallCaps/>
                <w:color w:val="auto"/>
                <w:szCs w:val="17"/>
                <w:lang w:eastAsia="en-US"/>
              </w:rPr>
              <w:t>Local Government Instruments</w:t>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09" w:history="1">
            <w:r w:rsidR="001677D6" w:rsidRPr="00F73C67">
              <w:rPr>
                <w:rStyle w:val="Hyperlink"/>
                <w:noProof/>
                <w:szCs w:val="17"/>
              </w:rPr>
              <w:t xml:space="preserve">City </w:t>
            </w:r>
            <w:r w:rsidR="00DE4B53" w:rsidRPr="00F73C67">
              <w:rPr>
                <w:rStyle w:val="Hyperlink"/>
                <w:noProof/>
                <w:szCs w:val="17"/>
              </w:rPr>
              <w:t>o</w:t>
            </w:r>
            <w:r w:rsidR="001677D6" w:rsidRPr="00F73C67">
              <w:rPr>
                <w:rStyle w:val="Hyperlink"/>
                <w:noProof/>
                <w:szCs w:val="17"/>
              </w:rPr>
              <w:t>f Charles Sturt</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_Toc45184209 \h </w:instrText>
            </w:r>
            <w:r w:rsidR="001677D6" w:rsidRPr="00F73C67">
              <w:rPr>
                <w:noProof/>
                <w:webHidden/>
                <w:szCs w:val="17"/>
              </w:rPr>
            </w:r>
            <w:r w:rsidR="001677D6" w:rsidRPr="00F73C67">
              <w:rPr>
                <w:noProof/>
                <w:webHidden/>
                <w:szCs w:val="17"/>
              </w:rPr>
              <w:fldChar w:fldCharType="separate"/>
            </w:r>
            <w:r w:rsidR="003502D3">
              <w:rPr>
                <w:noProof/>
                <w:webHidden/>
                <w:szCs w:val="17"/>
              </w:rPr>
              <w:t>3802</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10" w:history="1">
            <w:r w:rsidR="001677D6" w:rsidRPr="00F73C67">
              <w:rPr>
                <w:rStyle w:val="Hyperlink"/>
                <w:noProof/>
                <w:szCs w:val="17"/>
              </w:rPr>
              <w:t>City of Marion</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_Toc45184210 \h </w:instrText>
            </w:r>
            <w:r w:rsidR="001677D6" w:rsidRPr="00F73C67">
              <w:rPr>
                <w:noProof/>
                <w:webHidden/>
                <w:szCs w:val="17"/>
              </w:rPr>
            </w:r>
            <w:r w:rsidR="001677D6" w:rsidRPr="00F73C67">
              <w:rPr>
                <w:noProof/>
                <w:webHidden/>
                <w:szCs w:val="17"/>
              </w:rPr>
              <w:fldChar w:fldCharType="separate"/>
            </w:r>
            <w:r w:rsidR="003502D3">
              <w:rPr>
                <w:noProof/>
                <w:webHidden/>
                <w:szCs w:val="17"/>
              </w:rPr>
              <w:t>3802</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11" w:history="1">
            <w:r w:rsidR="001677D6" w:rsidRPr="00F73C67">
              <w:rPr>
                <w:rStyle w:val="Hyperlink"/>
                <w:noProof/>
                <w:szCs w:val="17"/>
              </w:rPr>
              <w:t>City of Norwood Payneham &amp; St Peters</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_Toc45184211 \h </w:instrText>
            </w:r>
            <w:r w:rsidR="001677D6" w:rsidRPr="00F73C67">
              <w:rPr>
                <w:noProof/>
                <w:webHidden/>
                <w:szCs w:val="17"/>
              </w:rPr>
            </w:r>
            <w:r w:rsidR="001677D6" w:rsidRPr="00F73C67">
              <w:rPr>
                <w:noProof/>
                <w:webHidden/>
                <w:szCs w:val="17"/>
              </w:rPr>
              <w:fldChar w:fldCharType="separate"/>
            </w:r>
            <w:r w:rsidR="003502D3">
              <w:rPr>
                <w:noProof/>
                <w:webHidden/>
                <w:szCs w:val="17"/>
              </w:rPr>
              <w:t>3802</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12" w:history="1">
            <w:r w:rsidR="001677D6" w:rsidRPr="00F73C67">
              <w:rPr>
                <w:rStyle w:val="Hyperlink"/>
                <w:noProof/>
                <w:szCs w:val="17"/>
              </w:rPr>
              <w:t>City of Playford</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_Toc45184212 \h </w:instrText>
            </w:r>
            <w:r w:rsidR="001677D6" w:rsidRPr="00F73C67">
              <w:rPr>
                <w:noProof/>
                <w:webHidden/>
                <w:szCs w:val="17"/>
              </w:rPr>
            </w:r>
            <w:r w:rsidR="001677D6" w:rsidRPr="00F73C67">
              <w:rPr>
                <w:noProof/>
                <w:webHidden/>
                <w:szCs w:val="17"/>
              </w:rPr>
              <w:fldChar w:fldCharType="separate"/>
            </w:r>
            <w:r w:rsidR="003502D3">
              <w:rPr>
                <w:noProof/>
                <w:webHidden/>
                <w:szCs w:val="17"/>
              </w:rPr>
              <w:t>3803</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13" w:history="1">
            <w:r w:rsidR="001677D6" w:rsidRPr="00F73C67">
              <w:rPr>
                <w:rStyle w:val="Hyperlink"/>
                <w:noProof/>
                <w:szCs w:val="17"/>
              </w:rPr>
              <w:t>Port Augusta City Council</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_Toc45184213 \h </w:instrText>
            </w:r>
            <w:r w:rsidR="001677D6" w:rsidRPr="00F73C67">
              <w:rPr>
                <w:noProof/>
                <w:webHidden/>
                <w:szCs w:val="17"/>
              </w:rPr>
            </w:r>
            <w:r w:rsidR="001677D6" w:rsidRPr="00F73C67">
              <w:rPr>
                <w:noProof/>
                <w:webHidden/>
                <w:szCs w:val="17"/>
              </w:rPr>
              <w:fldChar w:fldCharType="separate"/>
            </w:r>
            <w:r w:rsidR="003502D3">
              <w:rPr>
                <w:noProof/>
                <w:webHidden/>
                <w:szCs w:val="17"/>
              </w:rPr>
              <w:t>3803</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14" w:history="1">
            <w:r w:rsidR="001677D6" w:rsidRPr="00F73C67">
              <w:rPr>
                <w:rStyle w:val="Hyperlink"/>
                <w:noProof/>
                <w:szCs w:val="17"/>
              </w:rPr>
              <w:t>Town of Gawler</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_Toc45184214 \h </w:instrText>
            </w:r>
            <w:r w:rsidR="001677D6" w:rsidRPr="00F73C67">
              <w:rPr>
                <w:noProof/>
                <w:webHidden/>
                <w:szCs w:val="17"/>
              </w:rPr>
            </w:r>
            <w:r w:rsidR="001677D6" w:rsidRPr="00F73C67">
              <w:rPr>
                <w:noProof/>
                <w:webHidden/>
                <w:szCs w:val="17"/>
              </w:rPr>
              <w:fldChar w:fldCharType="separate"/>
            </w:r>
            <w:r w:rsidR="003502D3">
              <w:rPr>
                <w:noProof/>
                <w:webHidden/>
                <w:szCs w:val="17"/>
              </w:rPr>
              <w:t>3804</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15" w:history="1">
            <w:r w:rsidR="001677D6" w:rsidRPr="00F73C67">
              <w:rPr>
                <w:rStyle w:val="Hyperlink"/>
                <w:noProof/>
                <w:szCs w:val="17"/>
              </w:rPr>
              <w:t>Alexandrina Council</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_Toc45184215 \h </w:instrText>
            </w:r>
            <w:r w:rsidR="001677D6" w:rsidRPr="00F73C67">
              <w:rPr>
                <w:noProof/>
                <w:webHidden/>
                <w:szCs w:val="17"/>
              </w:rPr>
            </w:r>
            <w:r w:rsidR="001677D6" w:rsidRPr="00F73C67">
              <w:rPr>
                <w:noProof/>
                <w:webHidden/>
                <w:szCs w:val="17"/>
              </w:rPr>
              <w:fldChar w:fldCharType="separate"/>
            </w:r>
            <w:r w:rsidR="003502D3">
              <w:rPr>
                <w:noProof/>
                <w:webHidden/>
                <w:szCs w:val="17"/>
              </w:rPr>
              <w:t>3804</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16" w:history="1">
            <w:r w:rsidR="001677D6" w:rsidRPr="00F73C67">
              <w:rPr>
                <w:rStyle w:val="Hyperlink"/>
                <w:noProof/>
                <w:szCs w:val="17"/>
              </w:rPr>
              <w:t>The Berri Barmera Council</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_Toc45184216 \h </w:instrText>
            </w:r>
            <w:r w:rsidR="001677D6" w:rsidRPr="00F73C67">
              <w:rPr>
                <w:noProof/>
                <w:webHidden/>
                <w:szCs w:val="17"/>
              </w:rPr>
            </w:r>
            <w:r w:rsidR="001677D6" w:rsidRPr="00F73C67">
              <w:rPr>
                <w:noProof/>
                <w:webHidden/>
                <w:szCs w:val="17"/>
              </w:rPr>
              <w:fldChar w:fldCharType="separate"/>
            </w:r>
            <w:r w:rsidR="003502D3">
              <w:rPr>
                <w:noProof/>
                <w:webHidden/>
                <w:szCs w:val="17"/>
              </w:rPr>
              <w:t>3805</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17" w:history="1">
            <w:r w:rsidR="001677D6" w:rsidRPr="00F73C67">
              <w:rPr>
                <w:rStyle w:val="Hyperlink"/>
                <w:noProof/>
                <w:szCs w:val="17"/>
              </w:rPr>
              <w:t>District Council of Ceduna</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_Toc45184217 \h </w:instrText>
            </w:r>
            <w:r w:rsidR="001677D6" w:rsidRPr="00F73C67">
              <w:rPr>
                <w:noProof/>
                <w:webHidden/>
                <w:szCs w:val="17"/>
              </w:rPr>
            </w:r>
            <w:r w:rsidR="001677D6" w:rsidRPr="00F73C67">
              <w:rPr>
                <w:noProof/>
                <w:webHidden/>
                <w:szCs w:val="17"/>
              </w:rPr>
              <w:fldChar w:fldCharType="separate"/>
            </w:r>
            <w:r w:rsidR="003502D3">
              <w:rPr>
                <w:noProof/>
                <w:webHidden/>
                <w:szCs w:val="17"/>
              </w:rPr>
              <w:t>3806</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18" w:history="1">
            <w:r w:rsidR="001677D6" w:rsidRPr="00F73C67">
              <w:rPr>
                <w:rStyle w:val="Hyperlink"/>
                <w:noProof/>
                <w:szCs w:val="17"/>
              </w:rPr>
              <w:t>Coorong District Council</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_Toc45184218 \h </w:instrText>
            </w:r>
            <w:r w:rsidR="001677D6" w:rsidRPr="00F73C67">
              <w:rPr>
                <w:noProof/>
                <w:webHidden/>
                <w:szCs w:val="17"/>
              </w:rPr>
            </w:r>
            <w:r w:rsidR="001677D6" w:rsidRPr="00F73C67">
              <w:rPr>
                <w:noProof/>
                <w:webHidden/>
                <w:szCs w:val="17"/>
              </w:rPr>
              <w:fldChar w:fldCharType="separate"/>
            </w:r>
            <w:r w:rsidR="003502D3">
              <w:rPr>
                <w:noProof/>
                <w:webHidden/>
                <w:szCs w:val="17"/>
              </w:rPr>
              <w:t>3807</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19" w:history="1">
            <w:r w:rsidR="001677D6" w:rsidRPr="00F73C67">
              <w:rPr>
                <w:rStyle w:val="Hyperlink"/>
                <w:noProof/>
                <w:szCs w:val="17"/>
              </w:rPr>
              <w:t>Copper Coast Council</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_Toc45184219 \h </w:instrText>
            </w:r>
            <w:r w:rsidR="001677D6" w:rsidRPr="00F73C67">
              <w:rPr>
                <w:noProof/>
                <w:webHidden/>
                <w:szCs w:val="17"/>
              </w:rPr>
            </w:r>
            <w:r w:rsidR="001677D6" w:rsidRPr="00F73C67">
              <w:rPr>
                <w:noProof/>
                <w:webHidden/>
                <w:szCs w:val="17"/>
              </w:rPr>
              <w:fldChar w:fldCharType="separate"/>
            </w:r>
            <w:r w:rsidR="003502D3">
              <w:rPr>
                <w:noProof/>
                <w:webHidden/>
                <w:szCs w:val="17"/>
              </w:rPr>
              <w:t>3808</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20" w:history="1">
            <w:r w:rsidR="001677D6" w:rsidRPr="00F73C67">
              <w:rPr>
                <w:rStyle w:val="Hyperlink"/>
                <w:noProof/>
                <w:szCs w:val="17"/>
              </w:rPr>
              <w:t>District Council of Grant</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_Toc45184220 \h </w:instrText>
            </w:r>
            <w:r w:rsidR="001677D6" w:rsidRPr="00F73C67">
              <w:rPr>
                <w:noProof/>
                <w:webHidden/>
                <w:szCs w:val="17"/>
              </w:rPr>
            </w:r>
            <w:r w:rsidR="001677D6" w:rsidRPr="00F73C67">
              <w:rPr>
                <w:noProof/>
                <w:webHidden/>
                <w:szCs w:val="17"/>
              </w:rPr>
              <w:fldChar w:fldCharType="separate"/>
            </w:r>
            <w:r w:rsidR="003502D3">
              <w:rPr>
                <w:noProof/>
                <w:webHidden/>
                <w:szCs w:val="17"/>
              </w:rPr>
              <w:t>3809</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21" w:history="1">
            <w:r w:rsidR="001677D6" w:rsidRPr="00F73C67">
              <w:rPr>
                <w:rStyle w:val="Hyperlink"/>
                <w:noProof/>
                <w:szCs w:val="17"/>
              </w:rPr>
              <w:t>Naracoorte Lucindale Council</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_Toc45184221 \h </w:instrText>
            </w:r>
            <w:r w:rsidR="001677D6" w:rsidRPr="00F73C67">
              <w:rPr>
                <w:noProof/>
                <w:webHidden/>
                <w:szCs w:val="17"/>
              </w:rPr>
            </w:r>
            <w:r w:rsidR="001677D6" w:rsidRPr="00F73C67">
              <w:rPr>
                <w:noProof/>
                <w:webHidden/>
                <w:szCs w:val="17"/>
              </w:rPr>
              <w:fldChar w:fldCharType="separate"/>
            </w:r>
            <w:r w:rsidR="003502D3">
              <w:rPr>
                <w:noProof/>
                <w:webHidden/>
                <w:szCs w:val="17"/>
              </w:rPr>
              <w:t>3809</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22" w:history="1">
            <w:r w:rsidR="001677D6" w:rsidRPr="00F73C67">
              <w:rPr>
                <w:rStyle w:val="Hyperlink"/>
                <w:noProof/>
                <w:szCs w:val="17"/>
              </w:rPr>
              <w:t>Northern Areas Council</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_Toc45184222 \h </w:instrText>
            </w:r>
            <w:r w:rsidR="001677D6" w:rsidRPr="00F73C67">
              <w:rPr>
                <w:noProof/>
                <w:webHidden/>
                <w:szCs w:val="17"/>
              </w:rPr>
            </w:r>
            <w:r w:rsidR="001677D6" w:rsidRPr="00F73C67">
              <w:rPr>
                <w:noProof/>
                <w:webHidden/>
                <w:szCs w:val="17"/>
              </w:rPr>
              <w:fldChar w:fldCharType="separate"/>
            </w:r>
            <w:r w:rsidR="003502D3">
              <w:rPr>
                <w:noProof/>
                <w:webHidden/>
                <w:szCs w:val="17"/>
              </w:rPr>
              <w:t>3810</w:t>
            </w:r>
            <w:r w:rsidR="001677D6" w:rsidRPr="00F73C67">
              <w:rPr>
                <w:noProof/>
                <w:webHidden/>
                <w:szCs w:val="17"/>
              </w:rPr>
              <w:fldChar w:fldCharType="end"/>
            </w:r>
          </w:hyperlink>
        </w:p>
        <w:p w:rsidR="001677D6" w:rsidRPr="00F73C67" w:rsidRDefault="001D302D" w:rsidP="00DE4B53">
          <w:pPr>
            <w:pStyle w:val="TOC2"/>
            <w:tabs>
              <w:tab w:val="right" w:leader="dot" w:pos="4550"/>
            </w:tabs>
            <w:spacing w:after="80"/>
            <w:rPr>
              <w:rFonts w:asciiTheme="minorHAnsi" w:eastAsiaTheme="minorEastAsia" w:hAnsiTheme="minorHAnsi" w:cstheme="minorBidi"/>
              <w:noProof/>
              <w:color w:val="auto"/>
              <w:szCs w:val="17"/>
            </w:rPr>
          </w:pPr>
          <w:hyperlink w:anchor="_Toc45184223" w:history="1">
            <w:r w:rsidR="001677D6" w:rsidRPr="00F73C67">
              <w:rPr>
                <w:rStyle w:val="Hyperlink"/>
                <w:noProof/>
                <w:szCs w:val="17"/>
              </w:rPr>
              <w:t>Tatiara District Council</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_Toc45184223 \h </w:instrText>
            </w:r>
            <w:r w:rsidR="001677D6" w:rsidRPr="00F73C67">
              <w:rPr>
                <w:noProof/>
                <w:webHidden/>
                <w:szCs w:val="17"/>
              </w:rPr>
            </w:r>
            <w:r w:rsidR="001677D6" w:rsidRPr="00F73C67">
              <w:rPr>
                <w:noProof/>
                <w:webHidden/>
                <w:szCs w:val="17"/>
              </w:rPr>
              <w:fldChar w:fldCharType="separate"/>
            </w:r>
            <w:r w:rsidR="003502D3">
              <w:rPr>
                <w:noProof/>
                <w:webHidden/>
                <w:szCs w:val="17"/>
              </w:rPr>
              <w:t>3811</w:t>
            </w:r>
            <w:r w:rsidR="001677D6" w:rsidRPr="00F73C67">
              <w:rPr>
                <w:noProof/>
                <w:webHidden/>
                <w:szCs w:val="17"/>
              </w:rPr>
              <w:fldChar w:fldCharType="end"/>
            </w:r>
          </w:hyperlink>
        </w:p>
        <w:p w:rsidR="001677D6" w:rsidRPr="00F73C67" w:rsidRDefault="001D302D" w:rsidP="00F73C67">
          <w:pPr>
            <w:pStyle w:val="TOC1"/>
            <w:tabs>
              <w:tab w:val="right" w:leader="dot" w:pos="4550"/>
            </w:tabs>
            <w:rPr>
              <w:rFonts w:asciiTheme="minorHAnsi" w:eastAsiaTheme="minorEastAsia" w:hAnsiTheme="minorHAnsi" w:cstheme="minorBidi"/>
              <w:noProof/>
              <w:color w:val="auto"/>
              <w:szCs w:val="17"/>
            </w:rPr>
          </w:pPr>
          <w:hyperlink w:anchor="_Toc45184224" w:history="1">
            <w:r w:rsidR="001677D6" w:rsidRPr="00F73C67">
              <w:rPr>
                <w:b/>
                <w:smallCaps/>
                <w:color w:val="auto"/>
                <w:szCs w:val="17"/>
                <w:lang w:eastAsia="en-US"/>
              </w:rPr>
              <w:t>Public Notices</w:t>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25" w:history="1">
            <w:r w:rsidR="001677D6" w:rsidRPr="00F73C67">
              <w:rPr>
                <w:rStyle w:val="Hyperlink"/>
                <w:noProof/>
                <w:szCs w:val="17"/>
              </w:rPr>
              <w:t>Adelaide Airport Ltd (“AAL”)</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_Toc45184225 \h </w:instrText>
            </w:r>
            <w:r w:rsidR="001677D6" w:rsidRPr="00F73C67">
              <w:rPr>
                <w:noProof/>
                <w:webHidden/>
                <w:szCs w:val="17"/>
              </w:rPr>
            </w:r>
            <w:r w:rsidR="001677D6" w:rsidRPr="00F73C67">
              <w:rPr>
                <w:noProof/>
                <w:webHidden/>
                <w:szCs w:val="17"/>
              </w:rPr>
              <w:fldChar w:fldCharType="separate"/>
            </w:r>
            <w:r w:rsidR="003502D3">
              <w:rPr>
                <w:noProof/>
                <w:webHidden/>
                <w:szCs w:val="17"/>
              </w:rPr>
              <w:t>3813</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26" w:history="1">
            <w:r w:rsidR="001677D6" w:rsidRPr="00F73C67">
              <w:rPr>
                <w:rStyle w:val="Hyperlink"/>
                <w:noProof/>
                <w:szCs w:val="17"/>
              </w:rPr>
              <w:t>National Electricity Law</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_Toc45184226 \h </w:instrText>
            </w:r>
            <w:r w:rsidR="001677D6" w:rsidRPr="00F73C67">
              <w:rPr>
                <w:noProof/>
                <w:webHidden/>
                <w:szCs w:val="17"/>
              </w:rPr>
            </w:r>
            <w:r w:rsidR="001677D6" w:rsidRPr="00F73C67">
              <w:rPr>
                <w:noProof/>
                <w:webHidden/>
                <w:szCs w:val="17"/>
              </w:rPr>
              <w:fldChar w:fldCharType="separate"/>
            </w:r>
            <w:r w:rsidR="003502D3">
              <w:rPr>
                <w:noProof/>
                <w:webHidden/>
                <w:szCs w:val="17"/>
              </w:rPr>
              <w:t>3814</w:t>
            </w:r>
            <w:r w:rsidR="001677D6" w:rsidRPr="00F73C67">
              <w:rPr>
                <w:noProof/>
                <w:webHidden/>
                <w:szCs w:val="17"/>
              </w:rPr>
              <w:fldChar w:fldCharType="end"/>
            </w:r>
          </w:hyperlink>
        </w:p>
        <w:p w:rsidR="001677D6" w:rsidRPr="00F73C67" w:rsidRDefault="001D302D" w:rsidP="00F73C67">
          <w:pPr>
            <w:pStyle w:val="TOC2"/>
            <w:tabs>
              <w:tab w:val="right" w:leader="dot" w:pos="4550"/>
            </w:tabs>
            <w:rPr>
              <w:rFonts w:asciiTheme="minorHAnsi" w:eastAsiaTheme="minorEastAsia" w:hAnsiTheme="minorHAnsi" w:cstheme="minorBidi"/>
              <w:noProof/>
              <w:color w:val="auto"/>
              <w:szCs w:val="17"/>
            </w:rPr>
          </w:pPr>
          <w:hyperlink w:anchor="_Toc45184227" w:history="1">
            <w:r w:rsidR="001677D6" w:rsidRPr="00F73C67">
              <w:rPr>
                <w:rStyle w:val="Hyperlink"/>
                <w:noProof/>
                <w:szCs w:val="17"/>
              </w:rPr>
              <w:t>Trustee Act 1936</w:t>
            </w:r>
            <w:r w:rsidR="001677D6" w:rsidRPr="00F73C67">
              <w:rPr>
                <w:noProof/>
                <w:webHidden/>
                <w:szCs w:val="17"/>
              </w:rPr>
              <w:tab/>
            </w:r>
            <w:r w:rsidR="001677D6" w:rsidRPr="00F73C67">
              <w:rPr>
                <w:noProof/>
                <w:webHidden/>
                <w:szCs w:val="17"/>
              </w:rPr>
              <w:fldChar w:fldCharType="begin"/>
            </w:r>
            <w:r w:rsidR="001677D6" w:rsidRPr="00F73C67">
              <w:rPr>
                <w:noProof/>
                <w:webHidden/>
                <w:szCs w:val="17"/>
              </w:rPr>
              <w:instrText xml:space="preserve"> PAGEREF _Toc45184227 \h </w:instrText>
            </w:r>
            <w:r w:rsidR="001677D6" w:rsidRPr="00F73C67">
              <w:rPr>
                <w:noProof/>
                <w:webHidden/>
                <w:szCs w:val="17"/>
              </w:rPr>
            </w:r>
            <w:r w:rsidR="001677D6" w:rsidRPr="00F73C67">
              <w:rPr>
                <w:noProof/>
                <w:webHidden/>
                <w:szCs w:val="17"/>
              </w:rPr>
              <w:fldChar w:fldCharType="separate"/>
            </w:r>
            <w:r w:rsidR="003502D3">
              <w:rPr>
                <w:noProof/>
                <w:webHidden/>
                <w:szCs w:val="17"/>
              </w:rPr>
              <w:t>3814</w:t>
            </w:r>
            <w:r w:rsidR="001677D6" w:rsidRPr="00F73C67">
              <w:rPr>
                <w:noProof/>
                <w:webHidden/>
                <w:szCs w:val="17"/>
              </w:rPr>
              <w:fldChar w:fldCharType="end"/>
            </w:r>
          </w:hyperlink>
        </w:p>
        <w:p w:rsidR="001677D6" w:rsidRDefault="001677D6" w:rsidP="00F73C67">
          <w:pPr>
            <w:spacing w:after="0"/>
          </w:pPr>
          <w:r w:rsidRPr="00F73C67">
            <w:rPr>
              <w:b/>
              <w:bCs/>
              <w:noProof/>
              <w:szCs w:val="17"/>
            </w:rPr>
            <w:fldChar w:fldCharType="end"/>
          </w:r>
        </w:p>
      </w:sdtContent>
    </w:sdt>
    <w:p w:rsidR="001B7138" w:rsidRDefault="001B7138" w:rsidP="00DE4B53">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F80EF5">
      <w:pPr>
        <w:pStyle w:val="Heading1"/>
      </w:pPr>
      <w:bookmarkStart w:id="1" w:name="_Toc33707977"/>
      <w:bookmarkStart w:id="2" w:name="_Toc33708148"/>
      <w:bookmarkStart w:id="3" w:name="_Toc45184185"/>
      <w:r w:rsidRPr="009D1E2E">
        <w:lastRenderedPageBreak/>
        <w:t>Governor’s Instruments</w:t>
      </w:r>
      <w:bookmarkEnd w:id="1"/>
      <w:bookmarkEnd w:id="2"/>
      <w:bookmarkEnd w:id="3"/>
      <w:r>
        <w:t xml:space="preserve"> </w:t>
      </w:r>
    </w:p>
    <w:p w:rsidR="00843879" w:rsidRPr="00843879" w:rsidRDefault="00843879" w:rsidP="008434F2">
      <w:pPr>
        <w:pStyle w:val="Heading2"/>
      </w:pPr>
      <w:bookmarkStart w:id="4" w:name="_Toc45184186"/>
      <w:r w:rsidRPr="00843879">
        <w:t>ACTS</w:t>
      </w:r>
      <w:bookmarkEnd w:id="4"/>
    </w:p>
    <w:p w:rsidR="00843879" w:rsidRPr="00843879" w:rsidRDefault="00843879" w:rsidP="00843879">
      <w:pPr>
        <w:spacing w:after="0"/>
        <w:jc w:val="right"/>
        <w:rPr>
          <w:rFonts w:eastAsia="Times New Roman"/>
          <w:szCs w:val="17"/>
        </w:rPr>
      </w:pPr>
      <w:r w:rsidRPr="00843879">
        <w:rPr>
          <w:rFonts w:eastAsia="Times New Roman"/>
          <w:szCs w:val="17"/>
        </w:rPr>
        <w:t>Department of the Premier and Cabinet</w:t>
      </w:r>
    </w:p>
    <w:p w:rsidR="00843879" w:rsidRPr="00843879" w:rsidRDefault="00843879" w:rsidP="00843879">
      <w:pPr>
        <w:jc w:val="right"/>
        <w:rPr>
          <w:rFonts w:eastAsia="Times New Roman"/>
          <w:szCs w:val="17"/>
        </w:rPr>
      </w:pPr>
      <w:r w:rsidRPr="00843879">
        <w:rPr>
          <w:rFonts w:eastAsia="Times New Roman"/>
          <w:szCs w:val="17"/>
        </w:rPr>
        <w:t>Adelaide, 9 July 2020</w:t>
      </w:r>
    </w:p>
    <w:p w:rsidR="00843879" w:rsidRPr="00843879" w:rsidRDefault="00843879" w:rsidP="00843879">
      <w:pPr>
        <w:rPr>
          <w:rFonts w:eastAsia="Times New Roman"/>
          <w:szCs w:val="17"/>
        </w:rPr>
      </w:pPr>
      <w:r w:rsidRPr="00843879">
        <w:rPr>
          <w:rFonts w:eastAsia="Times New Roman"/>
          <w:szCs w:val="17"/>
        </w:rPr>
        <w:t xml:space="preserve">His Excellency the Governor directs it to be notified for general information that he has in the name and on behalf of Her Majesty </w:t>
      </w:r>
      <w:proofErr w:type="gramStart"/>
      <w:r w:rsidRPr="00843879">
        <w:rPr>
          <w:rFonts w:eastAsia="Times New Roman"/>
          <w:szCs w:val="17"/>
        </w:rPr>
        <w:t>The</w:t>
      </w:r>
      <w:proofErr w:type="gramEnd"/>
      <w:r w:rsidRPr="00843879">
        <w:rPr>
          <w:rFonts w:eastAsia="Times New Roman"/>
          <w:szCs w:val="17"/>
        </w:rPr>
        <w:t xml:space="preserve"> Queen, this day assented to the undermentioned Acts passed by the Legislative Council and House of Assembly in Parliament assembled, viz.:</w:t>
      </w:r>
    </w:p>
    <w:p w:rsidR="00843879" w:rsidRPr="00843879" w:rsidRDefault="00843879" w:rsidP="00843879">
      <w:pPr>
        <w:spacing w:after="0"/>
        <w:ind w:left="142"/>
        <w:rPr>
          <w:szCs w:val="17"/>
        </w:rPr>
      </w:pPr>
      <w:r w:rsidRPr="00843879">
        <w:rPr>
          <w:szCs w:val="17"/>
        </w:rPr>
        <w:t>No. 20 of 2020—Statutes Amendment (Licence Disqualification) Act 2020</w:t>
      </w:r>
    </w:p>
    <w:p w:rsidR="00843879" w:rsidRPr="00843879" w:rsidRDefault="00843879" w:rsidP="00843879">
      <w:pPr>
        <w:ind w:left="284"/>
        <w:rPr>
          <w:szCs w:val="17"/>
        </w:rPr>
      </w:pPr>
      <w:r w:rsidRPr="00843879">
        <w:rPr>
          <w:szCs w:val="17"/>
        </w:rPr>
        <w:t>An Act to amend the Motor Vehicles Act 1959 and the Road Traffic Act 1961</w:t>
      </w:r>
    </w:p>
    <w:p w:rsidR="00843879" w:rsidRPr="00843879" w:rsidRDefault="00843879" w:rsidP="00843879">
      <w:pPr>
        <w:tabs>
          <w:tab w:val="center" w:pos="4536"/>
        </w:tabs>
        <w:spacing w:after="0"/>
        <w:ind w:left="142"/>
        <w:rPr>
          <w:szCs w:val="17"/>
        </w:rPr>
      </w:pPr>
      <w:r w:rsidRPr="00843879">
        <w:rPr>
          <w:szCs w:val="17"/>
        </w:rPr>
        <w:t>No. 21 of 2020—First Home and Housing Construction Grants (Miscellaneous) Amendment Act 2020</w:t>
      </w:r>
    </w:p>
    <w:p w:rsidR="00843879" w:rsidRPr="00843879" w:rsidRDefault="00843879" w:rsidP="00843879">
      <w:pPr>
        <w:ind w:left="284"/>
        <w:rPr>
          <w:szCs w:val="17"/>
        </w:rPr>
      </w:pPr>
      <w:r w:rsidRPr="00843879">
        <w:rPr>
          <w:szCs w:val="17"/>
        </w:rPr>
        <w:t>An Act to amend the First Home and Housing Construction Grants Act 2000</w:t>
      </w:r>
    </w:p>
    <w:p w:rsidR="00843879" w:rsidRPr="00843879" w:rsidRDefault="00843879" w:rsidP="00843879">
      <w:pPr>
        <w:spacing w:after="0"/>
        <w:ind w:left="142"/>
        <w:jc w:val="center"/>
        <w:rPr>
          <w:szCs w:val="17"/>
        </w:rPr>
      </w:pPr>
      <w:r w:rsidRPr="00843879">
        <w:rPr>
          <w:szCs w:val="17"/>
        </w:rPr>
        <w:tab/>
        <w:t>By command,</w:t>
      </w:r>
    </w:p>
    <w:p w:rsidR="00843879" w:rsidRPr="00843879" w:rsidRDefault="00843879" w:rsidP="00843879">
      <w:pPr>
        <w:spacing w:after="0"/>
        <w:jc w:val="right"/>
        <w:rPr>
          <w:smallCaps/>
          <w:szCs w:val="17"/>
        </w:rPr>
      </w:pPr>
      <w:r w:rsidRPr="00843879">
        <w:rPr>
          <w:smallCaps/>
          <w:szCs w:val="17"/>
        </w:rPr>
        <w:t>Steven Spence Marshall</w:t>
      </w:r>
    </w:p>
    <w:p w:rsidR="00843879" w:rsidRPr="00843879" w:rsidRDefault="00843879" w:rsidP="00843879">
      <w:pPr>
        <w:spacing w:after="0"/>
        <w:jc w:val="right"/>
        <w:rPr>
          <w:szCs w:val="17"/>
        </w:rPr>
      </w:pPr>
      <w:r w:rsidRPr="00843879">
        <w:rPr>
          <w:szCs w:val="17"/>
        </w:rPr>
        <w:t>Premier</w:t>
      </w:r>
    </w:p>
    <w:p w:rsidR="00843879" w:rsidRPr="00843879" w:rsidRDefault="00843879" w:rsidP="00843879">
      <w:pPr>
        <w:pBdr>
          <w:bottom w:val="single" w:sz="4" w:space="1" w:color="auto"/>
        </w:pBdr>
        <w:tabs>
          <w:tab w:val="left" w:pos="5910"/>
        </w:tabs>
        <w:spacing w:after="0" w:line="52" w:lineRule="exact"/>
        <w:jc w:val="left"/>
        <w:rPr>
          <w:rFonts w:ascii="Segoe UI Light" w:hAnsi="Segoe UI Light"/>
          <w:sz w:val="22"/>
          <w:szCs w:val="17"/>
        </w:rPr>
      </w:pPr>
      <w:r w:rsidRPr="00843879">
        <w:rPr>
          <w:rFonts w:ascii="Segoe UI Light" w:hAnsi="Segoe UI Light"/>
          <w:sz w:val="22"/>
          <w:szCs w:val="17"/>
        </w:rPr>
        <w:tab/>
      </w:r>
    </w:p>
    <w:p w:rsidR="00843879" w:rsidRPr="00843879" w:rsidRDefault="00843879" w:rsidP="00843879">
      <w:pPr>
        <w:pBdr>
          <w:top w:val="single" w:sz="4" w:space="1" w:color="auto"/>
        </w:pBdr>
        <w:spacing w:before="34" w:after="0" w:line="14" w:lineRule="exact"/>
        <w:jc w:val="center"/>
        <w:rPr>
          <w:rFonts w:ascii="Segoe UI Light" w:hAnsi="Segoe UI Light"/>
          <w:sz w:val="22"/>
          <w:szCs w:val="17"/>
        </w:rPr>
      </w:pPr>
    </w:p>
    <w:p w:rsidR="00843879" w:rsidRPr="00843879" w:rsidRDefault="00843879" w:rsidP="00843879">
      <w:pPr>
        <w:rPr>
          <w:rFonts w:eastAsia="Times New Roman"/>
          <w:szCs w:val="17"/>
        </w:rPr>
      </w:pPr>
    </w:p>
    <w:p w:rsidR="00843879" w:rsidRPr="00843879" w:rsidRDefault="00843879" w:rsidP="008434F2">
      <w:pPr>
        <w:pStyle w:val="Heading2"/>
      </w:pPr>
      <w:bookmarkStart w:id="5" w:name="_Toc45184187"/>
      <w:r w:rsidRPr="00843879">
        <w:t>APPOINTMENTS</w:t>
      </w:r>
      <w:bookmarkEnd w:id="5"/>
    </w:p>
    <w:p w:rsidR="00843879" w:rsidRPr="00843879" w:rsidRDefault="00843879" w:rsidP="00843879">
      <w:pPr>
        <w:spacing w:after="0"/>
        <w:jc w:val="right"/>
        <w:rPr>
          <w:rFonts w:eastAsia="Times New Roman"/>
          <w:szCs w:val="17"/>
        </w:rPr>
      </w:pPr>
      <w:r w:rsidRPr="00843879">
        <w:rPr>
          <w:rFonts w:eastAsia="Times New Roman"/>
          <w:szCs w:val="17"/>
        </w:rPr>
        <w:t>Department of the Premier and Cabinet</w:t>
      </w:r>
    </w:p>
    <w:p w:rsidR="00843879" w:rsidRPr="00843879" w:rsidRDefault="00843879" w:rsidP="00843879">
      <w:pPr>
        <w:jc w:val="right"/>
        <w:rPr>
          <w:rFonts w:eastAsia="Times New Roman"/>
          <w:szCs w:val="17"/>
        </w:rPr>
      </w:pPr>
      <w:r w:rsidRPr="00843879">
        <w:rPr>
          <w:rFonts w:eastAsia="Times New Roman"/>
          <w:szCs w:val="17"/>
        </w:rPr>
        <w:t>Adelaide, 9 July 2020</w:t>
      </w:r>
    </w:p>
    <w:p w:rsidR="00843879" w:rsidRPr="00843879" w:rsidRDefault="00843879" w:rsidP="00843879">
      <w:pPr>
        <w:rPr>
          <w:rFonts w:eastAsia="Times New Roman"/>
          <w:szCs w:val="17"/>
        </w:rPr>
      </w:pPr>
      <w:r w:rsidRPr="00843879">
        <w:rPr>
          <w:rFonts w:eastAsia="Times New Roman"/>
          <w:szCs w:val="17"/>
        </w:rPr>
        <w:t>His Excellency the Governor in Executive Council has been pleased to appoint the undermentioned to the Police Disciplinary Tribunal, pursuant to the provisions of the Police Complaints and Discipline Act 2016:</w:t>
      </w:r>
    </w:p>
    <w:p w:rsidR="00843879" w:rsidRPr="00843879" w:rsidRDefault="00843879" w:rsidP="00843879">
      <w:pPr>
        <w:spacing w:after="0"/>
        <w:ind w:left="142"/>
        <w:jc w:val="left"/>
        <w:rPr>
          <w:szCs w:val="17"/>
        </w:rPr>
      </w:pPr>
      <w:r w:rsidRPr="00843879">
        <w:rPr>
          <w:szCs w:val="17"/>
        </w:rPr>
        <w:t>Panel Member: from 20 July 2020 until 28 April 2023</w:t>
      </w:r>
    </w:p>
    <w:p w:rsidR="00843879" w:rsidRPr="00843879" w:rsidRDefault="00843879" w:rsidP="00843879">
      <w:pPr>
        <w:spacing w:after="240"/>
        <w:ind w:left="284"/>
        <w:contextualSpacing/>
        <w:jc w:val="left"/>
        <w:rPr>
          <w:szCs w:val="17"/>
        </w:rPr>
      </w:pPr>
      <w:r w:rsidRPr="00843879">
        <w:rPr>
          <w:szCs w:val="17"/>
        </w:rPr>
        <w:t xml:space="preserve">Antonietta </w:t>
      </w:r>
      <w:proofErr w:type="spellStart"/>
      <w:r w:rsidRPr="00843879">
        <w:rPr>
          <w:szCs w:val="17"/>
        </w:rPr>
        <w:t>Vozzo</w:t>
      </w:r>
      <w:proofErr w:type="spellEnd"/>
      <w:r w:rsidRPr="00843879">
        <w:rPr>
          <w:szCs w:val="17"/>
        </w:rPr>
        <w:t xml:space="preserve"> </w:t>
      </w:r>
    </w:p>
    <w:p w:rsidR="00843879" w:rsidRPr="00843879" w:rsidRDefault="00843879" w:rsidP="00843879">
      <w:pPr>
        <w:spacing w:after="0"/>
        <w:ind w:left="142"/>
        <w:jc w:val="center"/>
        <w:rPr>
          <w:szCs w:val="17"/>
        </w:rPr>
      </w:pPr>
      <w:r w:rsidRPr="00843879">
        <w:rPr>
          <w:szCs w:val="17"/>
        </w:rPr>
        <w:tab/>
        <w:t>By command,</w:t>
      </w:r>
    </w:p>
    <w:p w:rsidR="00843879" w:rsidRPr="00843879" w:rsidRDefault="00843879" w:rsidP="00843879">
      <w:pPr>
        <w:spacing w:after="0"/>
        <w:jc w:val="right"/>
        <w:rPr>
          <w:smallCaps/>
          <w:szCs w:val="17"/>
        </w:rPr>
      </w:pPr>
      <w:r w:rsidRPr="00843879">
        <w:rPr>
          <w:smallCaps/>
          <w:szCs w:val="17"/>
        </w:rPr>
        <w:t>Steven Spence Marshall</w:t>
      </w:r>
    </w:p>
    <w:p w:rsidR="00843879" w:rsidRPr="00843879" w:rsidRDefault="00843879" w:rsidP="00843879">
      <w:pPr>
        <w:spacing w:after="0"/>
        <w:jc w:val="right"/>
        <w:rPr>
          <w:szCs w:val="17"/>
        </w:rPr>
      </w:pPr>
      <w:r w:rsidRPr="00843879">
        <w:rPr>
          <w:szCs w:val="17"/>
        </w:rPr>
        <w:t>Premier</w:t>
      </w:r>
    </w:p>
    <w:p w:rsidR="00843879" w:rsidRPr="00843879" w:rsidRDefault="00843879" w:rsidP="00843879">
      <w:pPr>
        <w:spacing w:after="0"/>
        <w:jc w:val="left"/>
        <w:rPr>
          <w:szCs w:val="17"/>
        </w:rPr>
      </w:pPr>
      <w:r w:rsidRPr="00843879">
        <w:rPr>
          <w:szCs w:val="17"/>
        </w:rPr>
        <w:t>AGO0100-20CS</w:t>
      </w:r>
    </w:p>
    <w:p w:rsidR="00843879" w:rsidRPr="00843879" w:rsidRDefault="00843879" w:rsidP="00843879">
      <w:pPr>
        <w:pBdr>
          <w:top w:val="single" w:sz="4" w:space="1" w:color="auto"/>
        </w:pBdr>
        <w:spacing w:before="100" w:after="0" w:line="14" w:lineRule="exact"/>
        <w:jc w:val="center"/>
        <w:rPr>
          <w:rFonts w:ascii="Segoe UI Light" w:hAnsi="Segoe UI Light"/>
          <w:sz w:val="22"/>
        </w:rPr>
      </w:pPr>
    </w:p>
    <w:p w:rsidR="00843879" w:rsidRPr="00843879" w:rsidRDefault="00843879" w:rsidP="00843879">
      <w:pPr>
        <w:jc w:val="right"/>
        <w:rPr>
          <w:rFonts w:eastAsia="Times New Roman"/>
          <w:szCs w:val="17"/>
        </w:rPr>
      </w:pPr>
    </w:p>
    <w:p w:rsidR="00843879" w:rsidRPr="00843879" w:rsidRDefault="00843879" w:rsidP="00843879">
      <w:pPr>
        <w:spacing w:after="0"/>
        <w:jc w:val="right"/>
        <w:rPr>
          <w:rFonts w:eastAsia="Times New Roman"/>
          <w:szCs w:val="17"/>
        </w:rPr>
      </w:pPr>
      <w:r w:rsidRPr="00843879">
        <w:rPr>
          <w:rFonts w:eastAsia="Times New Roman"/>
          <w:szCs w:val="17"/>
        </w:rPr>
        <w:t>Department of the Premier and Cabinet</w:t>
      </w:r>
    </w:p>
    <w:p w:rsidR="00843879" w:rsidRPr="00843879" w:rsidRDefault="00843879" w:rsidP="00843879">
      <w:pPr>
        <w:jc w:val="right"/>
        <w:rPr>
          <w:rFonts w:eastAsia="Times New Roman"/>
          <w:szCs w:val="17"/>
        </w:rPr>
      </w:pPr>
      <w:r w:rsidRPr="00843879">
        <w:rPr>
          <w:rFonts w:eastAsia="Times New Roman"/>
          <w:szCs w:val="17"/>
        </w:rPr>
        <w:t>Adelaide, 9 July 2020</w:t>
      </w:r>
    </w:p>
    <w:p w:rsidR="00843879" w:rsidRPr="00843879" w:rsidRDefault="00843879" w:rsidP="00843879">
      <w:pPr>
        <w:rPr>
          <w:rFonts w:eastAsia="Times New Roman"/>
          <w:szCs w:val="17"/>
        </w:rPr>
      </w:pPr>
      <w:r w:rsidRPr="00843879">
        <w:rPr>
          <w:rFonts w:eastAsia="Times New Roman"/>
          <w:szCs w:val="17"/>
        </w:rPr>
        <w:t>His Excellency the Governor in Executive Council has been pleased to appoint the undermentioned to the Protective Security Officers Disciplinary Tribunal, pursuant to the provisions of the Protective Security Act 2007:</w:t>
      </w:r>
    </w:p>
    <w:p w:rsidR="00843879" w:rsidRPr="00843879" w:rsidRDefault="00843879" w:rsidP="00843879">
      <w:pPr>
        <w:spacing w:after="0"/>
        <w:ind w:left="142"/>
        <w:jc w:val="left"/>
        <w:rPr>
          <w:szCs w:val="17"/>
        </w:rPr>
      </w:pPr>
      <w:r w:rsidRPr="00843879">
        <w:rPr>
          <w:szCs w:val="17"/>
        </w:rPr>
        <w:t>Panel Member: from 20 July 2020 until 28 April 2023</w:t>
      </w:r>
    </w:p>
    <w:p w:rsidR="00843879" w:rsidRPr="00843879" w:rsidRDefault="00843879" w:rsidP="00843879">
      <w:pPr>
        <w:spacing w:after="240"/>
        <w:ind w:left="284"/>
        <w:contextualSpacing/>
        <w:jc w:val="left"/>
        <w:rPr>
          <w:szCs w:val="17"/>
        </w:rPr>
      </w:pPr>
      <w:r w:rsidRPr="00843879">
        <w:rPr>
          <w:szCs w:val="17"/>
        </w:rPr>
        <w:t xml:space="preserve">Antonietta </w:t>
      </w:r>
      <w:proofErr w:type="spellStart"/>
      <w:r w:rsidRPr="00843879">
        <w:rPr>
          <w:szCs w:val="17"/>
        </w:rPr>
        <w:t>Vozzo</w:t>
      </w:r>
      <w:proofErr w:type="spellEnd"/>
    </w:p>
    <w:p w:rsidR="00843879" w:rsidRPr="00843879" w:rsidRDefault="00843879" w:rsidP="00843879">
      <w:pPr>
        <w:spacing w:after="0"/>
        <w:ind w:left="142"/>
        <w:jc w:val="center"/>
        <w:rPr>
          <w:szCs w:val="17"/>
        </w:rPr>
      </w:pPr>
      <w:r w:rsidRPr="00843879">
        <w:rPr>
          <w:szCs w:val="17"/>
        </w:rPr>
        <w:tab/>
        <w:t>By command,</w:t>
      </w:r>
    </w:p>
    <w:p w:rsidR="00843879" w:rsidRPr="00843879" w:rsidRDefault="00843879" w:rsidP="00843879">
      <w:pPr>
        <w:spacing w:after="0"/>
        <w:jc w:val="right"/>
        <w:rPr>
          <w:smallCaps/>
          <w:szCs w:val="17"/>
        </w:rPr>
      </w:pPr>
      <w:r w:rsidRPr="00843879">
        <w:rPr>
          <w:smallCaps/>
          <w:szCs w:val="17"/>
        </w:rPr>
        <w:t>Steven Spence Marshall</w:t>
      </w:r>
    </w:p>
    <w:p w:rsidR="00843879" w:rsidRPr="00843879" w:rsidRDefault="00843879" w:rsidP="00843879">
      <w:pPr>
        <w:spacing w:after="0"/>
        <w:jc w:val="right"/>
        <w:rPr>
          <w:szCs w:val="17"/>
        </w:rPr>
      </w:pPr>
      <w:r w:rsidRPr="00843879">
        <w:rPr>
          <w:szCs w:val="17"/>
        </w:rPr>
        <w:t>Premier</w:t>
      </w:r>
    </w:p>
    <w:p w:rsidR="00843879" w:rsidRPr="00843879" w:rsidRDefault="00843879" w:rsidP="00843879">
      <w:pPr>
        <w:spacing w:after="0"/>
        <w:jc w:val="left"/>
        <w:rPr>
          <w:szCs w:val="17"/>
        </w:rPr>
      </w:pPr>
      <w:r w:rsidRPr="00843879">
        <w:rPr>
          <w:szCs w:val="17"/>
        </w:rPr>
        <w:t>AGO0100-20CS</w:t>
      </w:r>
    </w:p>
    <w:p w:rsidR="00843879" w:rsidRPr="00843879" w:rsidRDefault="00843879" w:rsidP="00843879">
      <w:pPr>
        <w:pBdr>
          <w:top w:val="single" w:sz="4" w:space="1" w:color="auto"/>
        </w:pBdr>
        <w:spacing w:before="100" w:after="0" w:line="14" w:lineRule="exact"/>
        <w:jc w:val="center"/>
        <w:rPr>
          <w:rFonts w:ascii="Segoe UI Light" w:hAnsi="Segoe UI Light"/>
          <w:sz w:val="22"/>
        </w:rPr>
      </w:pPr>
    </w:p>
    <w:p w:rsidR="00843879" w:rsidRPr="00843879" w:rsidRDefault="00843879" w:rsidP="00843879">
      <w:pPr>
        <w:jc w:val="right"/>
        <w:rPr>
          <w:rFonts w:eastAsia="Times New Roman"/>
          <w:szCs w:val="17"/>
        </w:rPr>
      </w:pPr>
    </w:p>
    <w:p w:rsidR="00843879" w:rsidRPr="00843879" w:rsidRDefault="00843879" w:rsidP="00843879">
      <w:pPr>
        <w:spacing w:after="0"/>
        <w:jc w:val="right"/>
        <w:rPr>
          <w:rFonts w:eastAsia="Times New Roman"/>
          <w:szCs w:val="17"/>
        </w:rPr>
      </w:pPr>
      <w:r w:rsidRPr="00843879">
        <w:rPr>
          <w:rFonts w:eastAsia="Times New Roman"/>
          <w:szCs w:val="17"/>
        </w:rPr>
        <w:t>Department of the Premier and Cabinet</w:t>
      </w:r>
    </w:p>
    <w:p w:rsidR="00843879" w:rsidRPr="00843879" w:rsidRDefault="00843879" w:rsidP="00843879">
      <w:pPr>
        <w:jc w:val="right"/>
        <w:rPr>
          <w:rFonts w:eastAsia="Times New Roman"/>
          <w:szCs w:val="17"/>
        </w:rPr>
      </w:pPr>
      <w:r w:rsidRPr="00843879">
        <w:rPr>
          <w:rFonts w:eastAsia="Times New Roman"/>
          <w:szCs w:val="17"/>
        </w:rPr>
        <w:t>Adelaide, 9 July 2020</w:t>
      </w:r>
    </w:p>
    <w:p w:rsidR="00843879" w:rsidRPr="00843879" w:rsidRDefault="00843879" w:rsidP="00843879">
      <w:pPr>
        <w:rPr>
          <w:rFonts w:eastAsia="Times New Roman"/>
          <w:szCs w:val="17"/>
        </w:rPr>
      </w:pPr>
      <w:r w:rsidRPr="00843879">
        <w:rPr>
          <w:rFonts w:eastAsia="Times New Roman"/>
          <w:szCs w:val="17"/>
        </w:rPr>
        <w:t>His Excellency the Governor in Executive Council has been pleased to appoint the undermentioned to the South Australian Forestry Corporation Board, pursuant to the provisions of the South Australian Forestry Corporation Act 2000:</w:t>
      </w:r>
    </w:p>
    <w:p w:rsidR="00843879" w:rsidRPr="00843879" w:rsidRDefault="00843879" w:rsidP="00843879">
      <w:pPr>
        <w:spacing w:after="0"/>
        <w:ind w:left="142"/>
        <w:jc w:val="left"/>
        <w:rPr>
          <w:szCs w:val="17"/>
        </w:rPr>
      </w:pPr>
      <w:r w:rsidRPr="00843879">
        <w:rPr>
          <w:szCs w:val="17"/>
        </w:rPr>
        <w:t>Director: from 2 August 2020 until 1 August 2022</w:t>
      </w:r>
    </w:p>
    <w:p w:rsidR="00843879" w:rsidRPr="00843879" w:rsidRDefault="00843879" w:rsidP="00843879">
      <w:pPr>
        <w:ind w:left="284"/>
        <w:jc w:val="left"/>
        <w:rPr>
          <w:szCs w:val="17"/>
        </w:rPr>
      </w:pPr>
      <w:r w:rsidRPr="00843879">
        <w:rPr>
          <w:szCs w:val="17"/>
        </w:rPr>
        <w:t xml:space="preserve">Grant Anthony Pelton </w:t>
      </w:r>
    </w:p>
    <w:p w:rsidR="00843879" w:rsidRPr="00843879" w:rsidRDefault="00843879" w:rsidP="00843879">
      <w:pPr>
        <w:tabs>
          <w:tab w:val="center" w:pos="4536"/>
        </w:tabs>
        <w:spacing w:after="0"/>
        <w:ind w:left="142"/>
        <w:jc w:val="left"/>
        <w:rPr>
          <w:szCs w:val="17"/>
        </w:rPr>
      </w:pPr>
      <w:r w:rsidRPr="00843879">
        <w:rPr>
          <w:szCs w:val="17"/>
        </w:rPr>
        <w:t>Director: from 2 August 2020 until 1 August 2023</w:t>
      </w:r>
    </w:p>
    <w:p w:rsidR="00843879" w:rsidRPr="00843879" w:rsidRDefault="00843879" w:rsidP="00843879">
      <w:pPr>
        <w:spacing w:after="240"/>
        <w:ind w:left="284"/>
        <w:contextualSpacing/>
        <w:jc w:val="left"/>
        <w:rPr>
          <w:szCs w:val="17"/>
        </w:rPr>
      </w:pPr>
      <w:r w:rsidRPr="00843879">
        <w:rPr>
          <w:szCs w:val="17"/>
        </w:rPr>
        <w:t xml:space="preserve">Timothy James </w:t>
      </w:r>
      <w:proofErr w:type="spellStart"/>
      <w:r w:rsidRPr="00843879">
        <w:rPr>
          <w:szCs w:val="17"/>
        </w:rPr>
        <w:t>Stollznow</w:t>
      </w:r>
      <w:proofErr w:type="spellEnd"/>
      <w:r w:rsidRPr="00843879">
        <w:rPr>
          <w:szCs w:val="17"/>
        </w:rPr>
        <w:t xml:space="preserve"> </w:t>
      </w:r>
    </w:p>
    <w:p w:rsidR="00843879" w:rsidRPr="00843879" w:rsidRDefault="00843879" w:rsidP="00843879">
      <w:pPr>
        <w:spacing w:after="0"/>
        <w:ind w:left="142"/>
        <w:jc w:val="center"/>
        <w:rPr>
          <w:szCs w:val="17"/>
        </w:rPr>
      </w:pPr>
      <w:r w:rsidRPr="00843879">
        <w:rPr>
          <w:szCs w:val="17"/>
        </w:rPr>
        <w:tab/>
        <w:t>By command,</w:t>
      </w:r>
    </w:p>
    <w:p w:rsidR="00843879" w:rsidRPr="00843879" w:rsidRDefault="00843879" w:rsidP="00843879">
      <w:pPr>
        <w:spacing w:after="0"/>
        <w:jc w:val="right"/>
        <w:rPr>
          <w:smallCaps/>
          <w:szCs w:val="17"/>
        </w:rPr>
      </w:pPr>
      <w:r w:rsidRPr="00843879">
        <w:rPr>
          <w:smallCaps/>
          <w:szCs w:val="17"/>
        </w:rPr>
        <w:t>Steven Spence Marshall</w:t>
      </w:r>
    </w:p>
    <w:p w:rsidR="00843879" w:rsidRPr="00843879" w:rsidRDefault="00843879" w:rsidP="00843879">
      <w:pPr>
        <w:spacing w:after="0"/>
        <w:jc w:val="right"/>
        <w:rPr>
          <w:szCs w:val="17"/>
        </w:rPr>
      </w:pPr>
      <w:r w:rsidRPr="00843879">
        <w:rPr>
          <w:szCs w:val="17"/>
        </w:rPr>
        <w:t>Premier</w:t>
      </w:r>
    </w:p>
    <w:p w:rsidR="00843879" w:rsidRPr="00843879" w:rsidRDefault="00843879" w:rsidP="00843879">
      <w:pPr>
        <w:spacing w:after="0"/>
        <w:jc w:val="left"/>
        <w:rPr>
          <w:szCs w:val="17"/>
        </w:rPr>
      </w:pPr>
      <w:r w:rsidRPr="00843879">
        <w:rPr>
          <w:szCs w:val="17"/>
        </w:rPr>
        <w:t>MPI20/0026 CS</w:t>
      </w:r>
    </w:p>
    <w:p w:rsidR="00843879" w:rsidRPr="00843879" w:rsidRDefault="00843879" w:rsidP="00843879">
      <w:pPr>
        <w:pBdr>
          <w:top w:val="single" w:sz="4" w:space="1" w:color="auto"/>
        </w:pBdr>
        <w:spacing w:before="100" w:after="0" w:line="14" w:lineRule="exact"/>
        <w:jc w:val="center"/>
        <w:rPr>
          <w:rFonts w:ascii="Segoe UI Light" w:hAnsi="Segoe UI Light"/>
          <w:sz w:val="22"/>
        </w:rPr>
      </w:pPr>
    </w:p>
    <w:p w:rsidR="00843879" w:rsidRPr="00843879" w:rsidRDefault="00843879" w:rsidP="00843879">
      <w:pPr>
        <w:jc w:val="right"/>
        <w:rPr>
          <w:rFonts w:eastAsia="Times New Roman"/>
          <w:szCs w:val="17"/>
        </w:rPr>
      </w:pPr>
    </w:p>
    <w:p w:rsidR="00843879" w:rsidRPr="00843879" w:rsidRDefault="00843879" w:rsidP="00843879">
      <w:pPr>
        <w:spacing w:after="0"/>
        <w:jc w:val="right"/>
        <w:rPr>
          <w:rFonts w:eastAsia="Times New Roman"/>
          <w:szCs w:val="17"/>
        </w:rPr>
      </w:pPr>
      <w:r w:rsidRPr="00843879">
        <w:rPr>
          <w:rFonts w:eastAsia="Times New Roman"/>
          <w:szCs w:val="17"/>
        </w:rPr>
        <w:t>Department of the Premier and Cabinet</w:t>
      </w:r>
    </w:p>
    <w:p w:rsidR="00843879" w:rsidRPr="00843879" w:rsidRDefault="00843879" w:rsidP="00843879">
      <w:pPr>
        <w:jc w:val="right"/>
        <w:rPr>
          <w:rFonts w:eastAsia="Times New Roman"/>
          <w:szCs w:val="17"/>
        </w:rPr>
      </w:pPr>
      <w:r w:rsidRPr="00843879">
        <w:rPr>
          <w:rFonts w:eastAsia="Times New Roman"/>
          <w:szCs w:val="17"/>
        </w:rPr>
        <w:t>Adelaide, 9 July 2020</w:t>
      </w:r>
    </w:p>
    <w:p w:rsidR="00843879" w:rsidRPr="00843879" w:rsidRDefault="00843879" w:rsidP="00843879">
      <w:pPr>
        <w:rPr>
          <w:rFonts w:eastAsia="Times New Roman"/>
          <w:szCs w:val="17"/>
        </w:rPr>
      </w:pPr>
      <w:r w:rsidRPr="00843879">
        <w:rPr>
          <w:rFonts w:eastAsia="Times New Roman"/>
          <w:szCs w:val="17"/>
        </w:rPr>
        <w:t>His Excellency the Governor in Executive Council has been pleased to appoint the undermentioned to the Legal Practitioners Disciplinary Tribunal, pursuant to the provisions of the Legal Practitioners Act 1981:</w:t>
      </w:r>
    </w:p>
    <w:p w:rsidR="00843879" w:rsidRPr="00843879" w:rsidRDefault="00843879" w:rsidP="00843879">
      <w:pPr>
        <w:spacing w:after="0"/>
        <w:ind w:left="142"/>
        <w:jc w:val="left"/>
        <w:rPr>
          <w:szCs w:val="17"/>
        </w:rPr>
      </w:pPr>
      <w:r w:rsidRPr="00843879">
        <w:rPr>
          <w:szCs w:val="17"/>
        </w:rPr>
        <w:t>Member: from 10 July 2020 until 9 July 2023</w:t>
      </w:r>
    </w:p>
    <w:p w:rsidR="00843879" w:rsidRPr="00843879" w:rsidRDefault="00843879" w:rsidP="00843879">
      <w:pPr>
        <w:spacing w:after="240"/>
        <w:ind w:left="284"/>
        <w:contextualSpacing/>
        <w:jc w:val="left"/>
        <w:rPr>
          <w:szCs w:val="17"/>
        </w:rPr>
      </w:pPr>
      <w:r w:rsidRPr="00843879">
        <w:rPr>
          <w:szCs w:val="17"/>
        </w:rPr>
        <w:t xml:space="preserve">Michelle Louise Barnes </w:t>
      </w:r>
    </w:p>
    <w:p w:rsidR="00843879" w:rsidRPr="00843879" w:rsidRDefault="00843879" w:rsidP="00843879">
      <w:pPr>
        <w:spacing w:after="240"/>
        <w:ind w:left="284"/>
        <w:contextualSpacing/>
        <w:jc w:val="left"/>
        <w:rPr>
          <w:szCs w:val="17"/>
        </w:rPr>
      </w:pPr>
      <w:r w:rsidRPr="00843879">
        <w:rPr>
          <w:szCs w:val="17"/>
        </w:rPr>
        <w:t xml:space="preserve">Franco </w:t>
      </w:r>
      <w:proofErr w:type="spellStart"/>
      <w:r w:rsidRPr="00843879">
        <w:rPr>
          <w:szCs w:val="17"/>
        </w:rPr>
        <w:t>Camatta</w:t>
      </w:r>
      <w:proofErr w:type="spellEnd"/>
      <w:r w:rsidRPr="00843879">
        <w:rPr>
          <w:szCs w:val="17"/>
        </w:rPr>
        <w:t xml:space="preserve"> </w:t>
      </w:r>
    </w:p>
    <w:p w:rsidR="00843879" w:rsidRPr="00843879" w:rsidRDefault="00843879" w:rsidP="00843879">
      <w:pPr>
        <w:spacing w:after="240"/>
        <w:ind w:left="284"/>
        <w:contextualSpacing/>
        <w:jc w:val="left"/>
        <w:rPr>
          <w:szCs w:val="17"/>
        </w:rPr>
      </w:pPr>
      <w:r w:rsidRPr="00843879">
        <w:rPr>
          <w:szCs w:val="17"/>
        </w:rPr>
        <w:t xml:space="preserve">Anne Gordon Burgess </w:t>
      </w:r>
    </w:p>
    <w:p w:rsidR="00843879" w:rsidRPr="00843879" w:rsidRDefault="00843879" w:rsidP="00843879">
      <w:pPr>
        <w:spacing w:after="240"/>
        <w:ind w:left="284"/>
        <w:contextualSpacing/>
        <w:jc w:val="left"/>
        <w:rPr>
          <w:szCs w:val="17"/>
        </w:rPr>
      </w:pPr>
      <w:r w:rsidRPr="00843879">
        <w:rPr>
          <w:szCs w:val="17"/>
        </w:rPr>
        <w:t xml:space="preserve">Gary Davis </w:t>
      </w:r>
    </w:p>
    <w:p w:rsidR="00843879" w:rsidRPr="00843879" w:rsidRDefault="00843879" w:rsidP="00843879">
      <w:pPr>
        <w:spacing w:after="240"/>
        <w:ind w:left="284"/>
        <w:contextualSpacing/>
        <w:jc w:val="left"/>
        <w:rPr>
          <w:szCs w:val="17"/>
        </w:rPr>
      </w:pPr>
      <w:r w:rsidRPr="00843879">
        <w:rPr>
          <w:szCs w:val="17"/>
        </w:rPr>
        <w:t xml:space="preserve">Michael John Dean Dawson </w:t>
      </w:r>
    </w:p>
    <w:p w:rsidR="00843879" w:rsidRPr="00843879" w:rsidRDefault="00843879" w:rsidP="00843879">
      <w:pPr>
        <w:spacing w:after="240"/>
        <w:ind w:left="284"/>
        <w:contextualSpacing/>
        <w:jc w:val="left"/>
        <w:rPr>
          <w:szCs w:val="17"/>
        </w:rPr>
      </w:pPr>
      <w:r w:rsidRPr="00843879">
        <w:rPr>
          <w:szCs w:val="17"/>
        </w:rPr>
        <w:t xml:space="preserve">Patsy Alison </w:t>
      </w:r>
      <w:proofErr w:type="spellStart"/>
      <w:r w:rsidRPr="00843879">
        <w:rPr>
          <w:szCs w:val="17"/>
        </w:rPr>
        <w:t>Kellett</w:t>
      </w:r>
      <w:proofErr w:type="spellEnd"/>
      <w:r w:rsidRPr="00843879">
        <w:rPr>
          <w:szCs w:val="17"/>
        </w:rPr>
        <w:t xml:space="preserve"> </w:t>
      </w:r>
    </w:p>
    <w:p w:rsidR="00843879" w:rsidRPr="00843879" w:rsidRDefault="00843879" w:rsidP="00843879">
      <w:pPr>
        <w:spacing w:after="240"/>
        <w:ind w:left="284"/>
        <w:contextualSpacing/>
        <w:jc w:val="left"/>
        <w:rPr>
          <w:szCs w:val="17"/>
        </w:rPr>
      </w:pPr>
      <w:r w:rsidRPr="00843879">
        <w:rPr>
          <w:szCs w:val="17"/>
        </w:rPr>
        <w:t xml:space="preserve">Sandra Gail Lilburn </w:t>
      </w:r>
    </w:p>
    <w:p w:rsidR="00843879" w:rsidRPr="00843879" w:rsidRDefault="00843879" w:rsidP="00843879">
      <w:pPr>
        <w:spacing w:after="240"/>
        <w:ind w:left="284"/>
        <w:contextualSpacing/>
        <w:jc w:val="left"/>
        <w:rPr>
          <w:szCs w:val="17"/>
        </w:rPr>
      </w:pPr>
      <w:r w:rsidRPr="00843879">
        <w:rPr>
          <w:szCs w:val="17"/>
        </w:rPr>
        <w:t xml:space="preserve">Lesley </w:t>
      </w:r>
      <w:proofErr w:type="spellStart"/>
      <w:r w:rsidRPr="00843879">
        <w:rPr>
          <w:szCs w:val="17"/>
        </w:rPr>
        <w:t>Hastwell</w:t>
      </w:r>
      <w:proofErr w:type="spellEnd"/>
      <w:r w:rsidRPr="00843879">
        <w:rPr>
          <w:szCs w:val="17"/>
        </w:rPr>
        <w:t xml:space="preserve"> </w:t>
      </w:r>
    </w:p>
    <w:p w:rsidR="00843879" w:rsidRPr="00843879" w:rsidRDefault="00843879" w:rsidP="00843879">
      <w:pPr>
        <w:spacing w:after="240"/>
        <w:ind w:left="284"/>
        <w:contextualSpacing/>
        <w:jc w:val="left"/>
        <w:rPr>
          <w:szCs w:val="17"/>
        </w:rPr>
      </w:pPr>
      <w:r w:rsidRPr="00843879">
        <w:rPr>
          <w:szCs w:val="17"/>
        </w:rPr>
        <w:t xml:space="preserve">Robert Lindsay Kennett </w:t>
      </w:r>
    </w:p>
    <w:p w:rsidR="00843879" w:rsidRPr="00843879" w:rsidRDefault="00843879" w:rsidP="00843879">
      <w:pPr>
        <w:spacing w:after="240"/>
        <w:ind w:left="284"/>
        <w:contextualSpacing/>
        <w:jc w:val="left"/>
        <w:rPr>
          <w:szCs w:val="17"/>
        </w:rPr>
      </w:pPr>
      <w:r w:rsidRPr="00843879">
        <w:rPr>
          <w:szCs w:val="17"/>
        </w:rPr>
        <w:lastRenderedPageBreak/>
        <w:t xml:space="preserve">Maurine Teresa Pyke </w:t>
      </w:r>
    </w:p>
    <w:p w:rsidR="00843879" w:rsidRPr="00843879" w:rsidRDefault="00843879" w:rsidP="00843879">
      <w:pPr>
        <w:ind w:left="284"/>
        <w:jc w:val="left"/>
        <w:rPr>
          <w:szCs w:val="17"/>
        </w:rPr>
      </w:pPr>
      <w:r w:rsidRPr="00843879">
        <w:rPr>
          <w:szCs w:val="17"/>
        </w:rPr>
        <w:t xml:space="preserve">Roger </w:t>
      </w:r>
      <w:proofErr w:type="spellStart"/>
      <w:r w:rsidRPr="00843879">
        <w:rPr>
          <w:szCs w:val="17"/>
        </w:rPr>
        <w:t>Sallis</w:t>
      </w:r>
      <w:proofErr w:type="spellEnd"/>
    </w:p>
    <w:p w:rsidR="00843879" w:rsidRPr="00843879" w:rsidRDefault="00843879" w:rsidP="00843879">
      <w:pPr>
        <w:tabs>
          <w:tab w:val="center" w:pos="4536"/>
        </w:tabs>
        <w:spacing w:after="0"/>
        <w:ind w:left="142"/>
        <w:jc w:val="left"/>
        <w:rPr>
          <w:szCs w:val="17"/>
        </w:rPr>
      </w:pPr>
      <w:r w:rsidRPr="00843879">
        <w:rPr>
          <w:szCs w:val="17"/>
        </w:rPr>
        <w:t>Presiding Member: from 10 July 2020 until 9 July 2023</w:t>
      </w:r>
    </w:p>
    <w:p w:rsidR="00843879" w:rsidRPr="00843879" w:rsidRDefault="00843879" w:rsidP="00843879">
      <w:pPr>
        <w:ind w:left="284"/>
        <w:jc w:val="left"/>
        <w:rPr>
          <w:szCs w:val="17"/>
        </w:rPr>
      </w:pPr>
      <w:r w:rsidRPr="00843879">
        <w:rPr>
          <w:szCs w:val="17"/>
        </w:rPr>
        <w:t xml:space="preserve">Maurine Teresa Pyke </w:t>
      </w:r>
    </w:p>
    <w:p w:rsidR="00843879" w:rsidRPr="00843879" w:rsidRDefault="00843879" w:rsidP="00843879">
      <w:pPr>
        <w:tabs>
          <w:tab w:val="center" w:pos="4536"/>
        </w:tabs>
        <w:spacing w:after="0"/>
        <w:ind w:left="142"/>
        <w:jc w:val="left"/>
        <w:rPr>
          <w:szCs w:val="17"/>
        </w:rPr>
      </w:pPr>
      <w:r w:rsidRPr="00843879">
        <w:rPr>
          <w:szCs w:val="17"/>
        </w:rPr>
        <w:t>Deputy Presiding Member: from 10 July 2020 until 14 November 2021</w:t>
      </w:r>
    </w:p>
    <w:p w:rsidR="00843879" w:rsidRPr="00843879" w:rsidRDefault="00843879" w:rsidP="00843879">
      <w:pPr>
        <w:spacing w:after="240"/>
        <w:ind w:left="284"/>
        <w:contextualSpacing/>
        <w:jc w:val="left"/>
        <w:rPr>
          <w:szCs w:val="17"/>
        </w:rPr>
      </w:pPr>
      <w:r w:rsidRPr="00843879">
        <w:rPr>
          <w:szCs w:val="17"/>
        </w:rPr>
        <w:t xml:space="preserve">Simon David </w:t>
      </w:r>
      <w:proofErr w:type="spellStart"/>
      <w:r w:rsidRPr="00843879">
        <w:rPr>
          <w:szCs w:val="17"/>
        </w:rPr>
        <w:t>Ower</w:t>
      </w:r>
      <w:proofErr w:type="spellEnd"/>
      <w:r w:rsidRPr="00843879">
        <w:rPr>
          <w:szCs w:val="17"/>
        </w:rPr>
        <w:t xml:space="preserve"> </w:t>
      </w:r>
    </w:p>
    <w:p w:rsidR="00843879" w:rsidRPr="00843879" w:rsidRDefault="00843879" w:rsidP="00843879">
      <w:pPr>
        <w:spacing w:after="0"/>
        <w:ind w:left="142"/>
        <w:jc w:val="center"/>
        <w:rPr>
          <w:szCs w:val="17"/>
        </w:rPr>
      </w:pPr>
      <w:r w:rsidRPr="00843879">
        <w:rPr>
          <w:szCs w:val="17"/>
        </w:rPr>
        <w:t>By command,</w:t>
      </w:r>
    </w:p>
    <w:p w:rsidR="00843879" w:rsidRPr="00843879" w:rsidRDefault="00843879" w:rsidP="00843879">
      <w:pPr>
        <w:spacing w:after="0"/>
        <w:jc w:val="right"/>
        <w:rPr>
          <w:smallCaps/>
          <w:szCs w:val="17"/>
        </w:rPr>
      </w:pPr>
      <w:r w:rsidRPr="00843879">
        <w:rPr>
          <w:smallCaps/>
          <w:szCs w:val="17"/>
        </w:rPr>
        <w:t>Steven Spence Marshall</w:t>
      </w:r>
    </w:p>
    <w:p w:rsidR="00843879" w:rsidRPr="00843879" w:rsidRDefault="00843879" w:rsidP="00843879">
      <w:pPr>
        <w:spacing w:after="0"/>
        <w:jc w:val="right"/>
        <w:rPr>
          <w:szCs w:val="17"/>
        </w:rPr>
      </w:pPr>
      <w:r w:rsidRPr="00843879">
        <w:rPr>
          <w:szCs w:val="17"/>
        </w:rPr>
        <w:t>Premier</w:t>
      </w:r>
    </w:p>
    <w:p w:rsidR="00843879" w:rsidRPr="00843879" w:rsidRDefault="00843879" w:rsidP="00843879">
      <w:pPr>
        <w:spacing w:after="0"/>
        <w:jc w:val="left"/>
        <w:rPr>
          <w:szCs w:val="17"/>
        </w:rPr>
      </w:pPr>
      <w:r w:rsidRPr="00843879">
        <w:rPr>
          <w:szCs w:val="17"/>
        </w:rPr>
        <w:t>AGO0108-20CS</w:t>
      </w:r>
    </w:p>
    <w:p w:rsidR="00843879" w:rsidRPr="00843879" w:rsidRDefault="00843879" w:rsidP="00843879">
      <w:pPr>
        <w:pBdr>
          <w:top w:val="single" w:sz="4" w:space="1" w:color="auto"/>
        </w:pBdr>
        <w:spacing w:before="100" w:after="0" w:line="14" w:lineRule="exact"/>
        <w:jc w:val="center"/>
        <w:rPr>
          <w:rFonts w:ascii="Segoe UI Light" w:hAnsi="Segoe UI Light"/>
          <w:sz w:val="22"/>
        </w:rPr>
      </w:pPr>
    </w:p>
    <w:p w:rsidR="00843879" w:rsidRPr="00843879" w:rsidRDefault="00843879" w:rsidP="00843879">
      <w:pPr>
        <w:spacing w:after="0" w:line="259" w:lineRule="auto"/>
        <w:jc w:val="left"/>
        <w:rPr>
          <w:szCs w:val="17"/>
        </w:rPr>
      </w:pPr>
    </w:p>
    <w:p w:rsidR="00843879" w:rsidRPr="00843879" w:rsidRDefault="00843879" w:rsidP="00843879">
      <w:pPr>
        <w:spacing w:after="0"/>
        <w:jc w:val="right"/>
        <w:rPr>
          <w:szCs w:val="17"/>
        </w:rPr>
      </w:pPr>
      <w:r w:rsidRPr="00843879">
        <w:rPr>
          <w:szCs w:val="17"/>
        </w:rPr>
        <w:t>Department of the Premier and Cabinet</w:t>
      </w:r>
    </w:p>
    <w:p w:rsidR="00843879" w:rsidRPr="00843879" w:rsidRDefault="00843879" w:rsidP="00843879">
      <w:pPr>
        <w:jc w:val="right"/>
        <w:rPr>
          <w:szCs w:val="17"/>
        </w:rPr>
      </w:pPr>
      <w:r w:rsidRPr="00843879">
        <w:rPr>
          <w:szCs w:val="17"/>
        </w:rPr>
        <w:t>Adelaide, 9 July 2020</w:t>
      </w:r>
    </w:p>
    <w:p w:rsidR="00843879" w:rsidRPr="00843879" w:rsidRDefault="00843879" w:rsidP="00843879">
      <w:pPr>
        <w:rPr>
          <w:rFonts w:eastAsia="Times New Roman"/>
          <w:szCs w:val="17"/>
        </w:rPr>
      </w:pPr>
      <w:r w:rsidRPr="00843879">
        <w:rPr>
          <w:rFonts w:eastAsia="Times New Roman"/>
          <w:szCs w:val="17"/>
        </w:rPr>
        <w:t xml:space="preserve">His Excellency the Governor in Executive Council has been pleased to appoint Antonietta </w:t>
      </w:r>
      <w:proofErr w:type="spellStart"/>
      <w:r w:rsidRPr="00843879">
        <w:rPr>
          <w:rFonts w:eastAsia="Times New Roman"/>
          <w:szCs w:val="17"/>
        </w:rPr>
        <w:t>Vozzo</w:t>
      </w:r>
      <w:proofErr w:type="spellEnd"/>
      <w:r w:rsidRPr="00843879">
        <w:rPr>
          <w:rFonts w:eastAsia="Times New Roman"/>
          <w:szCs w:val="17"/>
        </w:rPr>
        <w:t xml:space="preserve"> as a Magistrate commencing on 20 July 2020 - pursuant to the provisions of the Magistrates Act 1983</w:t>
      </w:r>
    </w:p>
    <w:p w:rsidR="00843879" w:rsidRPr="00843879" w:rsidRDefault="00843879" w:rsidP="00843879">
      <w:pPr>
        <w:jc w:val="center"/>
        <w:rPr>
          <w:rFonts w:eastAsia="Times New Roman"/>
          <w:szCs w:val="17"/>
        </w:rPr>
      </w:pPr>
      <w:r w:rsidRPr="00843879">
        <w:rPr>
          <w:rFonts w:eastAsia="Times New Roman"/>
          <w:szCs w:val="17"/>
        </w:rPr>
        <w:t>By command,</w:t>
      </w:r>
    </w:p>
    <w:p w:rsidR="00843879" w:rsidRPr="00843879" w:rsidRDefault="00843879" w:rsidP="00843879">
      <w:pPr>
        <w:spacing w:after="0"/>
        <w:jc w:val="right"/>
        <w:rPr>
          <w:smallCaps/>
          <w:szCs w:val="17"/>
        </w:rPr>
      </w:pPr>
      <w:r w:rsidRPr="00843879">
        <w:rPr>
          <w:smallCaps/>
          <w:szCs w:val="17"/>
        </w:rPr>
        <w:t>Steven Spence Marshall</w:t>
      </w:r>
    </w:p>
    <w:p w:rsidR="00843879" w:rsidRPr="00843879" w:rsidRDefault="00843879" w:rsidP="00843879">
      <w:pPr>
        <w:spacing w:after="0"/>
        <w:jc w:val="right"/>
        <w:rPr>
          <w:szCs w:val="17"/>
        </w:rPr>
      </w:pPr>
      <w:r w:rsidRPr="00843879">
        <w:rPr>
          <w:szCs w:val="17"/>
        </w:rPr>
        <w:t>Premier</w:t>
      </w:r>
    </w:p>
    <w:p w:rsidR="00843879" w:rsidRPr="00843879" w:rsidRDefault="00843879" w:rsidP="00843879">
      <w:pPr>
        <w:spacing w:after="0"/>
        <w:jc w:val="left"/>
        <w:rPr>
          <w:szCs w:val="17"/>
        </w:rPr>
      </w:pPr>
      <w:r w:rsidRPr="00843879">
        <w:rPr>
          <w:szCs w:val="17"/>
        </w:rPr>
        <w:t>AGO0100-20CS</w:t>
      </w:r>
    </w:p>
    <w:p w:rsidR="00843879" w:rsidRPr="00843879" w:rsidRDefault="00843879" w:rsidP="00843879">
      <w:pPr>
        <w:pBdr>
          <w:top w:val="single" w:sz="4" w:space="1" w:color="auto"/>
        </w:pBdr>
        <w:spacing w:before="100" w:after="0" w:line="14" w:lineRule="exact"/>
        <w:jc w:val="center"/>
        <w:rPr>
          <w:rFonts w:ascii="Segoe UI Light" w:hAnsi="Segoe UI Light"/>
          <w:sz w:val="22"/>
        </w:rPr>
      </w:pPr>
    </w:p>
    <w:p w:rsidR="00843879" w:rsidRPr="00843879" w:rsidRDefault="00843879" w:rsidP="00843879">
      <w:pPr>
        <w:rPr>
          <w:rFonts w:eastAsia="Times New Roman"/>
          <w:szCs w:val="17"/>
        </w:rPr>
      </w:pPr>
    </w:p>
    <w:p w:rsidR="00843879" w:rsidRPr="00843879" w:rsidRDefault="00843879" w:rsidP="00843879">
      <w:pPr>
        <w:spacing w:after="0"/>
        <w:jc w:val="right"/>
        <w:rPr>
          <w:szCs w:val="17"/>
        </w:rPr>
      </w:pPr>
      <w:r w:rsidRPr="00843879">
        <w:rPr>
          <w:szCs w:val="17"/>
        </w:rPr>
        <w:t>Department of the Premier and Cabinet</w:t>
      </w:r>
    </w:p>
    <w:p w:rsidR="00843879" w:rsidRPr="00843879" w:rsidRDefault="00843879" w:rsidP="00843879">
      <w:pPr>
        <w:jc w:val="right"/>
        <w:rPr>
          <w:szCs w:val="17"/>
        </w:rPr>
      </w:pPr>
      <w:r w:rsidRPr="00843879">
        <w:rPr>
          <w:szCs w:val="17"/>
        </w:rPr>
        <w:t>Adelaide, 9 July 2020</w:t>
      </w:r>
    </w:p>
    <w:p w:rsidR="00843879" w:rsidRPr="00843879" w:rsidRDefault="00843879" w:rsidP="00843879">
      <w:pPr>
        <w:rPr>
          <w:rFonts w:eastAsia="Times New Roman"/>
          <w:szCs w:val="17"/>
        </w:rPr>
      </w:pPr>
      <w:r w:rsidRPr="00843879">
        <w:rPr>
          <w:rFonts w:eastAsia="Times New Roman"/>
          <w:szCs w:val="17"/>
        </w:rPr>
        <w:t xml:space="preserve">His Excellency the Governor in Executive Council has been pleased to appoint Nicolle Shelley </w:t>
      </w:r>
      <w:proofErr w:type="spellStart"/>
      <w:r w:rsidRPr="00843879">
        <w:rPr>
          <w:rFonts w:eastAsia="Times New Roman"/>
          <w:szCs w:val="17"/>
        </w:rPr>
        <w:t>Rantanen</w:t>
      </w:r>
      <w:proofErr w:type="spellEnd"/>
      <w:r w:rsidRPr="00843879">
        <w:rPr>
          <w:rFonts w:eastAsia="Times New Roman"/>
          <w:szCs w:val="17"/>
        </w:rPr>
        <w:t xml:space="preserve"> to the office of Public Trustee for a term of three years commencing on 13 July 2020 and expiring on 12 July 2023, subject to the said Nicolle Shelley </w:t>
      </w:r>
      <w:proofErr w:type="spellStart"/>
      <w:r w:rsidRPr="00843879">
        <w:rPr>
          <w:rFonts w:eastAsia="Times New Roman"/>
          <w:szCs w:val="17"/>
        </w:rPr>
        <w:t>Rantanen</w:t>
      </w:r>
      <w:proofErr w:type="spellEnd"/>
      <w:r w:rsidRPr="00843879">
        <w:rPr>
          <w:rFonts w:eastAsia="Times New Roman"/>
          <w:szCs w:val="17"/>
        </w:rPr>
        <w:t xml:space="preserve"> remaining employed in the Public Service in the position of Public Trustee - pursuant to the provisions of the Public Trustee Act 1995</w:t>
      </w:r>
    </w:p>
    <w:p w:rsidR="00843879" w:rsidRPr="00843879" w:rsidRDefault="00843879" w:rsidP="00843879">
      <w:pPr>
        <w:jc w:val="center"/>
        <w:rPr>
          <w:rFonts w:eastAsia="Times New Roman"/>
          <w:szCs w:val="17"/>
        </w:rPr>
      </w:pPr>
      <w:r w:rsidRPr="00843879">
        <w:rPr>
          <w:rFonts w:eastAsia="Times New Roman"/>
          <w:szCs w:val="17"/>
        </w:rPr>
        <w:t>By command,</w:t>
      </w:r>
    </w:p>
    <w:p w:rsidR="00843879" w:rsidRPr="00843879" w:rsidRDefault="00843879" w:rsidP="00843879">
      <w:pPr>
        <w:spacing w:after="0"/>
        <w:jc w:val="right"/>
        <w:rPr>
          <w:smallCaps/>
          <w:szCs w:val="17"/>
        </w:rPr>
      </w:pPr>
      <w:r w:rsidRPr="00843879">
        <w:rPr>
          <w:smallCaps/>
          <w:szCs w:val="17"/>
        </w:rPr>
        <w:t>Steven Spence Marshall</w:t>
      </w:r>
    </w:p>
    <w:p w:rsidR="00843879" w:rsidRPr="00843879" w:rsidRDefault="00843879" w:rsidP="00843879">
      <w:pPr>
        <w:spacing w:after="0"/>
        <w:jc w:val="right"/>
        <w:rPr>
          <w:szCs w:val="17"/>
        </w:rPr>
      </w:pPr>
      <w:r w:rsidRPr="00843879">
        <w:rPr>
          <w:szCs w:val="17"/>
        </w:rPr>
        <w:t>Premier</w:t>
      </w:r>
    </w:p>
    <w:p w:rsidR="00843879" w:rsidRPr="00843879" w:rsidRDefault="00843879" w:rsidP="00843879">
      <w:pPr>
        <w:spacing w:after="0"/>
        <w:jc w:val="left"/>
        <w:rPr>
          <w:szCs w:val="17"/>
        </w:rPr>
      </w:pPr>
      <w:r w:rsidRPr="00843879">
        <w:rPr>
          <w:szCs w:val="17"/>
        </w:rPr>
        <w:t>AGO0105-20CS</w:t>
      </w:r>
    </w:p>
    <w:p w:rsidR="00843879" w:rsidRPr="00843879" w:rsidRDefault="00843879" w:rsidP="00843879">
      <w:pPr>
        <w:pBdr>
          <w:bottom w:val="single" w:sz="4" w:space="1" w:color="auto"/>
        </w:pBdr>
        <w:spacing w:after="0" w:line="52" w:lineRule="exact"/>
        <w:jc w:val="center"/>
        <w:rPr>
          <w:rFonts w:ascii="CG Times (W1)" w:eastAsia="Times New Roman" w:hAnsi="CG Times (W1)"/>
          <w:szCs w:val="20"/>
        </w:rPr>
      </w:pPr>
    </w:p>
    <w:p w:rsidR="00843879" w:rsidRPr="00843879" w:rsidRDefault="00843879" w:rsidP="00843879">
      <w:pPr>
        <w:pBdr>
          <w:top w:val="single" w:sz="4" w:space="1" w:color="auto"/>
        </w:pBdr>
        <w:spacing w:before="34" w:after="0" w:line="14" w:lineRule="exact"/>
        <w:jc w:val="center"/>
        <w:rPr>
          <w:rFonts w:ascii="CG Times (W1)" w:eastAsia="Times New Roman" w:hAnsi="CG Times (W1)"/>
          <w:szCs w:val="20"/>
        </w:rPr>
      </w:pPr>
    </w:p>
    <w:p w:rsidR="00843879" w:rsidRPr="00843879" w:rsidRDefault="00843879" w:rsidP="003A5A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eastAsia="Times New Roman" w:hAnsi="CG Times (W1)"/>
          <w:szCs w:val="20"/>
        </w:rPr>
      </w:pPr>
    </w:p>
    <w:p w:rsidR="003A5A84" w:rsidRPr="003A5A84" w:rsidRDefault="003A5A84" w:rsidP="003A5A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jc w:val="right"/>
        <w:rPr>
          <w:rFonts w:eastAsia="Times New Roman"/>
          <w:szCs w:val="17"/>
        </w:rPr>
      </w:pPr>
      <w:r w:rsidRPr="003A5A84">
        <w:rPr>
          <w:rFonts w:eastAsia="Times New Roman"/>
          <w:szCs w:val="17"/>
        </w:rPr>
        <w:t>Legislative Council Office</w:t>
      </w:r>
    </w:p>
    <w:p w:rsidR="003A5A84" w:rsidRPr="003A5A84" w:rsidRDefault="003A5A84" w:rsidP="003A5A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right"/>
        <w:rPr>
          <w:rFonts w:eastAsia="Times New Roman"/>
          <w:szCs w:val="17"/>
        </w:rPr>
      </w:pPr>
      <w:r w:rsidRPr="003A5A84">
        <w:rPr>
          <w:rFonts w:eastAsia="Times New Roman"/>
          <w:szCs w:val="17"/>
        </w:rPr>
        <w:t>Adelaide, 1 July 2020</w:t>
      </w:r>
    </w:p>
    <w:p w:rsidR="003A5A84" w:rsidRPr="003A5A84" w:rsidRDefault="003A5A84" w:rsidP="003A5A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3A5A84">
        <w:rPr>
          <w:rFonts w:eastAsia="Times New Roman"/>
          <w:szCs w:val="17"/>
        </w:rPr>
        <w:t>Forwarded to the Honourable the Premier, the following Resolution, passed by the Legislative Council on 1 July 2020.</w:t>
      </w:r>
    </w:p>
    <w:p w:rsidR="003A5A84" w:rsidRPr="003A5A84" w:rsidRDefault="003A5A84" w:rsidP="003A5A84">
      <w:pPr>
        <w:rPr>
          <w:rFonts w:eastAsia="Times New Roman"/>
          <w:szCs w:val="17"/>
        </w:rPr>
      </w:pPr>
      <w:r w:rsidRPr="003A5A84">
        <w:rPr>
          <w:rFonts w:eastAsia="Times New Roman"/>
          <w:szCs w:val="17"/>
        </w:rPr>
        <w:t>That By-law No. 7 of the City of Marion concerning Cats (Confinement) Variation made under the Local Government Act 1999 and the Dog and Cat Management Act 1995, made on 25 February 2020 and laid on the Table of this Council on 24 March 2020, be disallowed.</w:t>
      </w:r>
    </w:p>
    <w:p w:rsidR="003A5A84" w:rsidRPr="003A5A84" w:rsidRDefault="003A5A84" w:rsidP="003A5A84">
      <w:pPr>
        <w:spacing w:after="0"/>
        <w:jc w:val="right"/>
        <w:rPr>
          <w:rFonts w:eastAsia="Times New Roman"/>
          <w:smallCaps/>
          <w:szCs w:val="20"/>
        </w:rPr>
      </w:pPr>
      <w:r w:rsidRPr="003A5A84">
        <w:rPr>
          <w:rFonts w:eastAsia="Times New Roman"/>
          <w:smallCaps/>
          <w:szCs w:val="20"/>
        </w:rPr>
        <w:t>Chris Schwarz</w:t>
      </w:r>
    </w:p>
    <w:p w:rsidR="00694D0A" w:rsidRDefault="003A5A84" w:rsidP="003A5A84">
      <w:pPr>
        <w:spacing w:after="0"/>
        <w:jc w:val="right"/>
        <w:rPr>
          <w:rFonts w:eastAsia="Times New Roman"/>
          <w:szCs w:val="17"/>
        </w:rPr>
      </w:pPr>
      <w:r w:rsidRPr="003A5A84">
        <w:rPr>
          <w:rFonts w:eastAsia="Times New Roman"/>
          <w:szCs w:val="17"/>
        </w:rPr>
        <w:t>Clerk of Legislative Council</w:t>
      </w:r>
    </w:p>
    <w:p w:rsidR="003A5A84" w:rsidRDefault="003A5A84" w:rsidP="003A5A84">
      <w:pPr>
        <w:pBdr>
          <w:bottom w:val="single" w:sz="4" w:space="1" w:color="auto"/>
        </w:pBdr>
        <w:spacing w:after="0" w:line="52" w:lineRule="exact"/>
        <w:jc w:val="center"/>
        <w:rPr>
          <w:lang w:val="en-US"/>
        </w:rPr>
      </w:pPr>
    </w:p>
    <w:p w:rsidR="003A5A84" w:rsidRDefault="003A5A84" w:rsidP="003A5A84">
      <w:pPr>
        <w:pBdr>
          <w:top w:val="single" w:sz="4" w:space="1" w:color="auto"/>
        </w:pBdr>
        <w:spacing w:before="34" w:after="0" w:line="14" w:lineRule="exact"/>
        <w:jc w:val="center"/>
        <w:rPr>
          <w:lang w:val="en-US"/>
        </w:rPr>
      </w:pPr>
    </w:p>
    <w:p w:rsidR="003A5A84" w:rsidRDefault="003A5A84" w:rsidP="003A5A8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694D0A" w:rsidRPr="00D81D1B" w:rsidRDefault="000249AC" w:rsidP="00D81D1B">
      <w:pPr>
        <w:pStyle w:val="Heading2"/>
      </w:pPr>
      <w:r>
        <w:br w:type="page"/>
      </w:r>
      <w:bookmarkStart w:id="6" w:name="_Toc33707979"/>
      <w:bookmarkStart w:id="7" w:name="_Toc33708150"/>
      <w:bookmarkStart w:id="8" w:name="_Toc45184188"/>
      <w:r w:rsidR="00694D0A" w:rsidRPr="00D81D1B">
        <w:lastRenderedPageBreak/>
        <w:t>Proclamations</w:t>
      </w:r>
      <w:bookmarkEnd w:id="6"/>
      <w:bookmarkEnd w:id="7"/>
      <w:bookmarkEnd w:id="8"/>
    </w:p>
    <w:p w:rsidR="009C20F7" w:rsidRPr="009C20F7" w:rsidRDefault="009C20F7" w:rsidP="009C20F7">
      <w:pPr>
        <w:keepLines/>
        <w:autoSpaceDE w:val="0"/>
        <w:autoSpaceDN w:val="0"/>
        <w:adjustRightInd w:val="0"/>
        <w:spacing w:before="240" w:after="0" w:line="240" w:lineRule="auto"/>
        <w:jc w:val="left"/>
        <w:rPr>
          <w:rFonts w:eastAsia="Times New Roman"/>
          <w:color w:val="000000"/>
          <w:sz w:val="28"/>
          <w:szCs w:val="28"/>
          <w:lang w:eastAsia="en-AU"/>
        </w:rPr>
      </w:pPr>
      <w:r w:rsidRPr="009C20F7">
        <w:rPr>
          <w:rFonts w:eastAsia="Times New Roman"/>
          <w:color w:val="000000"/>
          <w:sz w:val="28"/>
          <w:szCs w:val="28"/>
          <w:lang w:eastAsia="en-AU"/>
        </w:rPr>
        <w:t>South Australia</w:t>
      </w:r>
    </w:p>
    <w:p w:rsidR="009C20F7" w:rsidRPr="009C20F7" w:rsidRDefault="009C20F7" w:rsidP="00CE7D5A">
      <w:pPr>
        <w:pStyle w:val="Heading3"/>
        <w:rPr>
          <w:lang w:eastAsia="en-AU"/>
        </w:rPr>
      </w:pPr>
      <w:bookmarkStart w:id="9" w:name="_Toc45184189"/>
      <w:r w:rsidRPr="009C20F7">
        <w:rPr>
          <w:lang w:eastAsia="en-AU"/>
        </w:rPr>
        <w:t>Administrative Arrangements (References in Australia Post Transactional Services Agreement) Proclamation 2020</w:t>
      </w:r>
      <w:bookmarkEnd w:id="9"/>
    </w:p>
    <w:p w:rsidR="009C20F7" w:rsidRPr="009C20F7" w:rsidRDefault="009C20F7" w:rsidP="009C20F7">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9C20F7">
        <w:rPr>
          <w:rFonts w:eastAsia="Times New Roman"/>
          <w:color w:val="000000"/>
          <w:sz w:val="24"/>
          <w:szCs w:val="24"/>
          <w:lang w:eastAsia="en-AU"/>
        </w:rPr>
        <w:t>under</w:t>
      </w:r>
      <w:proofErr w:type="gramEnd"/>
      <w:r w:rsidRPr="009C20F7">
        <w:rPr>
          <w:rFonts w:eastAsia="Times New Roman"/>
          <w:color w:val="000000"/>
          <w:sz w:val="24"/>
          <w:szCs w:val="24"/>
          <w:lang w:eastAsia="en-AU"/>
        </w:rPr>
        <w:t xml:space="preserve"> section 8 of the </w:t>
      </w:r>
      <w:r w:rsidRPr="009C20F7">
        <w:rPr>
          <w:rFonts w:eastAsia="Times New Roman"/>
          <w:i/>
          <w:iCs/>
          <w:color w:val="000000"/>
          <w:sz w:val="24"/>
          <w:szCs w:val="24"/>
          <w:lang w:eastAsia="en-AU"/>
        </w:rPr>
        <w:t>Administrative Arrangements Act 1994</w:t>
      </w:r>
    </w:p>
    <w:p w:rsidR="009C20F7" w:rsidRPr="009C20F7" w:rsidRDefault="009C20F7" w:rsidP="009C20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C20F7">
        <w:rPr>
          <w:rFonts w:eastAsia="Times New Roman"/>
          <w:b/>
          <w:bCs/>
          <w:color w:val="000000"/>
          <w:sz w:val="26"/>
          <w:szCs w:val="26"/>
          <w:lang w:eastAsia="en-AU"/>
        </w:rPr>
        <w:t>1—Short title</w:t>
      </w:r>
    </w:p>
    <w:p w:rsidR="009C20F7" w:rsidRPr="009C20F7" w:rsidRDefault="009C20F7" w:rsidP="009C20F7">
      <w:pPr>
        <w:keepLines/>
        <w:autoSpaceDE w:val="0"/>
        <w:autoSpaceDN w:val="0"/>
        <w:adjustRightInd w:val="0"/>
        <w:spacing w:before="120" w:after="0" w:line="240" w:lineRule="auto"/>
        <w:ind w:left="794"/>
        <w:jc w:val="left"/>
        <w:rPr>
          <w:rFonts w:eastAsia="Times New Roman"/>
          <w:color w:val="000000"/>
          <w:sz w:val="23"/>
          <w:szCs w:val="23"/>
          <w:lang w:eastAsia="en-AU"/>
        </w:rPr>
      </w:pPr>
      <w:r w:rsidRPr="009C20F7">
        <w:rPr>
          <w:rFonts w:eastAsia="Times New Roman"/>
          <w:color w:val="000000"/>
          <w:sz w:val="23"/>
          <w:szCs w:val="23"/>
          <w:lang w:eastAsia="en-AU"/>
        </w:rPr>
        <w:t xml:space="preserve">This proclamation may be cited as the </w:t>
      </w:r>
      <w:r w:rsidRPr="009C20F7">
        <w:rPr>
          <w:rFonts w:eastAsia="Times New Roman"/>
          <w:i/>
          <w:iCs/>
          <w:color w:val="000000"/>
          <w:sz w:val="23"/>
          <w:szCs w:val="23"/>
          <w:lang w:eastAsia="en-AU"/>
        </w:rPr>
        <w:t>Administrative Arrangements (References in Australia Post Transactional Services Agreement) Proclamation 2020</w:t>
      </w:r>
      <w:r w:rsidRPr="009C20F7">
        <w:rPr>
          <w:rFonts w:eastAsia="Times New Roman"/>
          <w:color w:val="000000"/>
          <w:sz w:val="23"/>
          <w:szCs w:val="23"/>
          <w:lang w:eastAsia="en-AU"/>
        </w:rPr>
        <w:t>.</w:t>
      </w:r>
    </w:p>
    <w:p w:rsidR="009C20F7" w:rsidRPr="009C20F7" w:rsidRDefault="009C20F7" w:rsidP="009C20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C20F7">
        <w:rPr>
          <w:rFonts w:eastAsia="Times New Roman"/>
          <w:b/>
          <w:bCs/>
          <w:color w:val="000000"/>
          <w:sz w:val="26"/>
          <w:szCs w:val="26"/>
          <w:lang w:eastAsia="en-AU"/>
        </w:rPr>
        <w:t>2—Commencement</w:t>
      </w:r>
    </w:p>
    <w:p w:rsidR="009C20F7" w:rsidRPr="009C20F7" w:rsidRDefault="009C20F7" w:rsidP="009C20F7">
      <w:pPr>
        <w:keepLines/>
        <w:autoSpaceDE w:val="0"/>
        <w:autoSpaceDN w:val="0"/>
        <w:adjustRightInd w:val="0"/>
        <w:spacing w:before="120" w:after="0" w:line="240" w:lineRule="auto"/>
        <w:ind w:left="794"/>
        <w:jc w:val="left"/>
        <w:rPr>
          <w:rFonts w:eastAsia="Times New Roman"/>
          <w:color w:val="000000"/>
          <w:sz w:val="23"/>
          <w:szCs w:val="23"/>
          <w:lang w:eastAsia="en-AU"/>
        </w:rPr>
      </w:pPr>
      <w:r w:rsidRPr="009C20F7">
        <w:rPr>
          <w:rFonts w:eastAsia="Times New Roman"/>
          <w:color w:val="000000"/>
          <w:sz w:val="23"/>
          <w:szCs w:val="23"/>
          <w:lang w:eastAsia="en-AU"/>
        </w:rPr>
        <w:t>This proclamation comes into operation on the day on which it is made.</w:t>
      </w:r>
    </w:p>
    <w:p w:rsidR="009C20F7" w:rsidRPr="009C20F7" w:rsidRDefault="009C20F7" w:rsidP="009C20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C20F7">
        <w:rPr>
          <w:rFonts w:eastAsia="Times New Roman"/>
          <w:b/>
          <w:bCs/>
          <w:color w:val="000000"/>
          <w:sz w:val="26"/>
          <w:szCs w:val="26"/>
          <w:lang w:eastAsia="en-AU"/>
        </w:rPr>
        <w:t xml:space="preserve">3—References to Minister </w:t>
      </w:r>
      <w:proofErr w:type="spellStart"/>
      <w:proofErr w:type="gramStart"/>
      <w:r w:rsidRPr="009C20F7">
        <w:rPr>
          <w:rFonts w:eastAsia="Times New Roman"/>
          <w:b/>
          <w:bCs/>
          <w:color w:val="000000"/>
          <w:sz w:val="26"/>
          <w:szCs w:val="26"/>
          <w:lang w:eastAsia="en-AU"/>
        </w:rPr>
        <w:t>etc</w:t>
      </w:r>
      <w:proofErr w:type="spellEnd"/>
      <w:proofErr w:type="gramEnd"/>
      <w:r w:rsidRPr="009C20F7">
        <w:rPr>
          <w:rFonts w:eastAsia="Times New Roman"/>
          <w:b/>
          <w:bCs/>
          <w:color w:val="000000"/>
          <w:sz w:val="26"/>
          <w:szCs w:val="26"/>
          <w:lang w:eastAsia="en-AU"/>
        </w:rPr>
        <w:t xml:space="preserve"> in Australia Post Transactional Services Agreement</w:t>
      </w:r>
    </w:p>
    <w:p w:rsidR="009C20F7" w:rsidRPr="009C20F7" w:rsidRDefault="009C20F7" w:rsidP="009C20F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C20F7">
        <w:rPr>
          <w:rFonts w:eastAsia="Times New Roman"/>
          <w:color w:val="000000"/>
          <w:sz w:val="23"/>
          <w:szCs w:val="23"/>
          <w:lang w:eastAsia="en-AU"/>
        </w:rPr>
        <w:tab/>
        <w:t>(1)</w:t>
      </w:r>
      <w:r w:rsidRPr="009C20F7">
        <w:rPr>
          <w:rFonts w:eastAsia="Times New Roman"/>
          <w:color w:val="000000"/>
          <w:sz w:val="23"/>
          <w:szCs w:val="23"/>
          <w:lang w:eastAsia="en-AU"/>
        </w:rPr>
        <w:tab/>
        <w:t>A reference in the Australia Post Transactional Services Agreement to the Minister for Government Enterprises or the Minister for the Public Sector will have effect as if it were a reference to the Minister for Transport, Infrastructure and Local Government.</w:t>
      </w:r>
    </w:p>
    <w:p w:rsidR="009C20F7" w:rsidRPr="009C20F7" w:rsidRDefault="009C20F7" w:rsidP="009C20F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C20F7">
        <w:rPr>
          <w:rFonts w:eastAsia="Times New Roman"/>
          <w:color w:val="000000"/>
          <w:sz w:val="23"/>
          <w:szCs w:val="23"/>
          <w:lang w:eastAsia="en-AU"/>
        </w:rPr>
        <w:tab/>
        <w:t>(2)</w:t>
      </w:r>
      <w:r w:rsidRPr="009C20F7">
        <w:rPr>
          <w:rFonts w:eastAsia="Times New Roman"/>
          <w:color w:val="000000"/>
          <w:sz w:val="23"/>
          <w:szCs w:val="23"/>
          <w:lang w:eastAsia="en-AU"/>
        </w:rPr>
        <w:tab/>
        <w:t>In this clause—</w:t>
      </w:r>
    </w:p>
    <w:p w:rsidR="009C20F7" w:rsidRPr="009C20F7" w:rsidRDefault="009C20F7" w:rsidP="009C20F7">
      <w:pPr>
        <w:keepLines/>
        <w:autoSpaceDE w:val="0"/>
        <w:autoSpaceDN w:val="0"/>
        <w:adjustRightInd w:val="0"/>
        <w:spacing w:before="120" w:after="0" w:line="240" w:lineRule="auto"/>
        <w:ind w:left="794"/>
        <w:jc w:val="left"/>
        <w:rPr>
          <w:rFonts w:eastAsia="Times New Roman"/>
          <w:color w:val="000000"/>
          <w:sz w:val="23"/>
          <w:szCs w:val="23"/>
          <w:lang w:eastAsia="en-AU"/>
        </w:rPr>
      </w:pPr>
      <w:r w:rsidRPr="009C20F7">
        <w:rPr>
          <w:rFonts w:eastAsia="Times New Roman"/>
          <w:b/>
          <w:bCs/>
          <w:i/>
          <w:iCs/>
          <w:color w:val="000000"/>
          <w:sz w:val="23"/>
          <w:szCs w:val="23"/>
          <w:lang w:eastAsia="en-AU"/>
        </w:rPr>
        <w:t>Australia Post Transactional Services Agreement</w:t>
      </w:r>
      <w:r w:rsidRPr="009C20F7">
        <w:rPr>
          <w:rFonts w:eastAsia="Times New Roman"/>
          <w:color w:val="000000"/>
          <w:sz w:val="23"/>
          <w:szCs w:val="23"/>
          <w:lang w:eastAsia="en-AU"/>
        </w:rPr>
        <w:t xml:space="preserve"> means the agreement between the Minister for Government Enterprises on behalf of the Crown in right of the State of South Australia and Australia Post, dated 29 November 2010, as in force from time to time, and includes, to avoid doubt, any annexure to that agreement.</w:t>
      </w:r>
    </w:p>
    <w:p w:rsidR="009C20F7" w:rsidRPr="009C20F7" w:rsidRDefault="009C20F7" w:rsidP="009C20F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C20F7">
        <w:rPr>
          <w:rFonts w:eastAsia="Times New Roman"/>
          <w:b/>
          <w:bCs/>
          <w:color w:val="000000"/>
          <w:sz w:val="26"/>
          <w:szCs w:val="26"/>
          <w:lang w:eastAsia="en-AU"/>
        </w:rPr>
        <w:t>Made by the Governor</w:t>
      </w:r>
    </w:p>
    <w:p w:rsidR="009C20F7" w:rsidRPr="009C20F7" w:rsidRDefault="009C20F7" w:rsidP="009C20F7">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9C20F7">
        <w:rPr>
          <w:rFonts w:eastAsia="Times New Roman"/>
          <w:color w:val="000000"/>
          <w:sz w:val="23"/>
          <w:szCs w:val="23"/>
          <w:lang w:eastAsia="en-AU"/>
        </w:rPr>
        <w:t>with</w:t>
      </w:r>
      <w:proofErr w:type="gramEnd"/>
      <w:r w:rsidRPr="009C20F7">
        <w:rPr>
          <w:rFonts w:eastAsia="Times New Roman"/>
          <w:color w:val="000000"/>
          <w:sz w:val="23"/>
          <w:szCs w:val="23"/>
          <w:lang w:eastAsia="en-AU"/>
        </w:rPr>
        <w:t xml:space="preserve"> the advice and consent of the Executive Council</w:t>
      </w:r>
    </w:p>
    <w:p w:rsidR="009C20F7" w:rsidRPr="009C20F7" w:rsidRDefault="009C20F7" w:rsidP="009C20F7">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9C20F7">
        <w:rPr>
          <w:rFonts w:eastAsia="Times New Roman"/>
          <w:color w:val="000000"/>
          <w:sz w:val="23"/>
          <w:szCs w:val="23"/>
          <w:lang w:eastAsia="en-AU"/>
        </w:rPr>
        <w:t>on</w:t>
      </w:r>
      <w:proofErr w:type="gramEnd"/>
      <w:r w:rsidRPr="009C20F7">
        <w:rPr>
          <w:rFonts w:eastAsia="Times New Roman"/>
          <w:color w:val="000000"/>
          <w:sz w:val="23"/>
          <w:szCs w:val="23"/>
          <w:lang w:eastAsia="en-AU"/>
        </w:rPr>
        <w:t xml:space="preserve"> 9 July 2020</w:t>
      </w:r>
    </w:p>
    <w:p w:rsidR="009C20F7" w:rsidRDefault="009C20F7" w:rsidP="009C20F7">
      <w:pPr>
        <w:pStyle w:val="GG-body"/>
        <w:pBdr>
          <w:top w:val="single" w:sz="4" w:space="1" w:color="auto"/>
        </w:pBdr>
        <w:spacing w:before="100" w:after="0" w:line="14" w:lineRule="exact"/>
        <w:jc w:val="center"/>
        <w:rPr>
          <w:lang w:val="en-US"/>
        </w:rPr>
      </w:pPr>
    </w:p>
    <w:p w:rsidR="009C20F7" w:rsidRDefault="009C20F7" w:rsidP="009C20F7">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F10A89" w:rsidRDefault="00F10A89">
      <w:pPr>
        <w:spacing w:after="0" w:line="240" w:lineRule="auto"/>
        <w:jc w:val="left"/>
        <w:rPr>
          <w:caps/>
          <w:szCs w:val="17"/>
          <w:lang w:val="en-US"/>
        </w:rPr>
      </w:pPr>
      <w:r>
        <w:br w:type="page"/>
      </w:r>
    </w:p>
    <w:p w:rsidR="00F10A89" w:rsidRPr="00F10A89" w:rsidRDefault="00F10A89" w:rsidP="00F10A89">
      <w:pPr>
        <w:keepLines/>
        <w:autoSpaceDE w:val="0"/>
        <w:autoSpaceDN w:val="0"/>
        <w:adjustRightInd w:val="0"/>
        <w:spacing w:after="0" w:line="240" w:lineRule="exact"/>
        <w:jc w:val="left"/>
        <w:rPr>
          <w:rFonts w:eastAsia="Times New Roman"/>
          <w:color w:val="000000"/>
          <w:sz w:val="24"/>
          <w:szCs w:val="28"/>
          <w:lang w:eastAsia="en-AU"/>
        </w:rPr>
      </w:pPr>
    </w:p>
    <w:p w:rsidR="00F10A89" w:rsidRPr="00F10A89" w:rsidRDefault="00F10A89" w:rsidP="00F10A89">
      <w:pPr>
        <w:keepLines/>
        <w:autoSpaceDE w:val="0"/>
        <w:autoSpaceDN w:val="0"/>
        <w:adjustRightInd w:val="0"/>
        <w:spacing w:after="0" w:line="240" w:lineRule="auto"/>
        <w:jc w:val="left"/>
        <w:rPr>
          <w:rFonts w:eastAsia="Times New Roman"/>
          <w:color w:val="000000"/>
          <w:sz w:val="28"/>
          <w:szCs w:val="28"/>
          <w:lang w:eastAsia="en-AU"/>
        </w:rPr>
      </w:pPr>
      <w:r w:rsidRPr="00F10A89">
        <w:rPr>
          <w:rFonts w:eastAsia="Times New Roman"/>
          <w:color w:val="000000"/>
          <w:sz w:val="28"/>
          <w:szCs w:val="28"/>
          <w:lang w:eastAsia="en-AU"/>
        </w:rPr>
        <w:t>South Australia</w:t>
      </w:r>
    </w:p>
    <w:p w:rsidR="00F10A89" w:rsidRPr="00F10A89" w:rsidRDefault="00F10A89" w:rsidP="00CE7D5A">
      <w:pPr>
        <w:pStyle w:val="Heading3"/>
        <w:rPr>
          <w:lang w:eastAsia="en-AU"/>
        </w:rPr>
      </w:pPr>
      <w:bookmarkStart w:id="10" w:name="_Toc45184190"/>
      <w:r w:rsidRPr="00F10A89">
        <w:rPr>
          <w:lang w:eastAsia="en-AU"/>
        </w:rPr>
        <w:t xml:space="preserve">Administrative Arrangements (References in </w:t>
      </w:r>
      <w:proofErr w:type="spellStart"/>
      <w:r w:rsidRPr="00F10A89">
        <w:rPr>
          <w:lang w:eastAsia="en-AU"/>
        </w:rPr>
        <w:t>Careerlink</w:t>
      </w:r>
      <w:proofErr w:type="spellEnd"/>
      <w:r w:rsidRPr="00F10A89">
        <w:rPr>
          <w:lang w:eastAsia="en-AU"/>
        </w:rPr>
        <w:t xml:space="preserve"> Deed of Agreement) Proclamation 2020</w:t>
      </w:r>
      <w:bookmarkEnd w:id="10"/>
    </w:p>
    <w:p w:rsidR="00F10A89" w:rsidRPr="00F10A89" w:rsidRDefault="00F10A89" w:rsidP="00F10A89">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F10A89">
        <w:rPr>
          <w:rFonts w:eastAsia="Times New Roman"/>
          <w:color w:val="000000"/>
          <w:sz w:val="24"/>
          <w:szCs w:val="24"/>
          <w:lang w:eastAsia="en-AU"/>
        </w:rPr>
        <w:t>under</w:t>
      </w:r>
      <w:proofErr w:type="gramEnd"/>
      <w:r w:rsidRPr="00F10A89">
        <w:rPr>
          <w:rFonts w:eastAsia="Times New Roman"/>
          <w:color w:val="000000"/>
          <w:sz w:val="24"/>
          <w:szCs w:val="24"/>
          <w:lang w:eastAsia="en-AU"/>
        </w:rPr>
        <w:t xml:space="preserve"> section 8 of the </w:t>
      </w:r>
      <w:r w:rsidRPr="00F10A89">
        <w:rPr>
          <w:rFonts w:eastAsia="Times New Roman"/>
          <w:i/>
          <w:iCs/>
          <w:color w:val="000000"/>
          <w:sz w:val="24"/>
          <w:szCs w:val="24"/>
          <w:lang w:eastAsia="en-AU"/>
        </w:rPr>
        <w:t>Administrative Arrangements Act 1994</w:t>
      </w:r>
    </w:p>
    <w:p w:rsidR="00F10A89" w:rsidRPr="00F10A89" w:rsidRDefault="00F10A89" w:rsidP="00F10A8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10A89">
        <w:rPr>
          <w:rFonts w:eastAsia="Times New Roman"/>
          <w:b/>
          <w:bCs/>
          <w:color w:val="000000"/>
          <w:sz w:val="26"/>
          <w:szCs w:val="26"/>
          <w:lang w:eastAsia="en-AU"/>
        </w:rPr>
        <w:t>1—Short title</w:t>
      </w:r>
    </w:p>
    <w:p w:rsidR="00F10A89" w:rsidRPr="00F10A89" w:rsidRDefault="00F10A89" w:rsidP="00F10A89">
      <w:pPr>
        <w:keepLines/>
        <w:autoSpaceDE w:val="0"/>
        <w:autoSpaceDN w:val="0"/>
        <w:adjustRightInd w:val="0"/>
        <w:spacing w:before="120" w:after="0" w:line="240" w:lineRule="auto"/>
        <w:ind w:left="794"/>
        <w:jc w:val="left"/>
        <w:rPr>
          <w:rFonts w:eastAsia="Times New Roman"/>
          <w:color w:val="000000"/>
          <w:sz w:val="23"/>
          <w:szCs w:val="23"/>
          <w:lang w:eastAsia="en-AU"/>
        </w:rPr>
      </w:pPr>
      <w:r w:rsidRPr="00F10A89">
        <w:rPr>
          <w:rFonts w:eastAsia="Times New Roman"/>
          <w:color w:val="000000"/>
          <w:sz w:val="23"/>
          <w:szCs w:val="23"/>
          <w:lang w:eastAsia="en-AU"/>
        </w:rPr>
        <w:t xml:space="preserve">This proclamation may be cited as the </w:t>
      </w:r>
      <w:r w:rsidRPr="00F10A89">
        <w:rPr>
          <w:rFonts w:eastAsia="Times New Roman"/>
          <w:i/>
          <w:iCs/>
          <w:color w:val="000000"/>
          <w:sz w:val="23"/>
          <w:szCs w:val="23"/>
          <w:lang w:eastAsia="en-AU"/>
        </w:rPr>
        <w:t xml:space="preserve">Administrative Arrangements (References in </w:t>
      </w:r>
      <w:proofErr w:type="spellStart"/>
      <w:r w:rsidRPr="00F10A89">
        <w:rPr>
          <w:rFonts w:eastAsia="Times New Roman"/>
          <w:i/>
          <w:iCs/>
          <w:color w:val="000000"/>
          <w:sz w:val="23"/>
          <w:szCs w:val="23"/>
          <w:lang w:eastAsia="en-AU"/>
        </w:rPr>
        <w:t>Careerlink</w:t>
      </w:r>
      <w:proofErr w:type="spellEnd"/>
      <w:r w:rsidRPr="00F10A89">
        <w:rPr>
          <w:rFonts w:eastAsia="Times New Roman"/>
          <w:i/>
          <w:iCs/>
          <w:color w:val="000000"/>
          <w:sz w:val="23"/>
          <w:szCs w:val="23"/>
          <w:lang w:eastAsia="en-AU"/>
        </w:rPr>
        <w:t xml:space="preserve"> Deed of Agreement) Proclamation 2020</w:t>
      </w:r>
      <w:r w:rsidRPr="00F10A89">
        <w:rPr>
          <w:rFonts w:eastAsia="Times New Roman"/>
          <w:color w:val="000000"/>
          <w:sz w:val="23"/>
          <w:szCs w:val="23"/>
          <w:lang w:eastAsia="en-AU"/>
        </w:rPr>
        <w:t>.</w:t>
      </w:r>
    </w:p>
    <w:p w:rsidR="00F10A89" w:rsidRPr="00F10A89" w:rsidRDefault="00F10A89" w:rsidP="00F10A8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10A89">
        <w:rPr>
          <w:rFonts w:eastAsia="Times New Roman"/>
          <w:b/>
          <w:bCs/>
          <w:color w:val="000000"/>
          <w:sz w:val="26"/>
          <w:szCs w:val="26"/>
          <w:lang w:eastAsia="en-AU"/>
        </w:rPr>
        <w:t>2—Commencement</w:t>
      </w:r>
    </w:p>
    <w:p w:rsidR="00F10A89" w:rsidRPr="00F10A89" w:rsidRDefault="00F10A89" w:rsidP="00F10A89">
      <w:pPr>
        <w:keepLines/>
        <w:autoSpaceDE w:val="0"/>
        <w:autoSpaceDN w:val="0"/>
        <w:adjustRightInd w:val="0"/>
        <w:spacing w:before="120" w:after="0" w:line="240" w:lineRule="auto"/>
        <w:ind w:left="794"/>
        <w:jc w:val="left"/>
        <w:rPr>
          <w:rFonts w:eastAsia="Times New Roman"/>
          <w:color w:val="000000"/>
          <w:sz w:val="23"/>
          <w:szCs w:val="23"/>
          <w:lang w:eastAsia="en-AU"/>
        </w:rPr>
      </w:pPr>
      <w:r w:rsidRPr="00F10A89">
        <w:rPr>
          <w:rFonts w:eastAsia="Times New Roman"/>
          <w:color w:val="000000"/>
          <w:sz w:val="23"/>
          <w:szCs w:val="23"/>
          <w:lang w:eastAsia="en-AU"/>
        </w:rPr>
        <w:t>This proclamation comes into operation on the day on which it is made.</w:t>
      </w:r>
    </w:p>
    <w:p w:rsidR="00F10A89" w:rsidRPr="00F10A89" w:rsidRDefault="00F10A89" w:rsidP="00F10A89">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10A89">
        <w:rPr>
          <w:rFonts w:eastAsia="Times New Roman"/>
          <w:b/>
          <w:bCs/>
          <w:color w:val="000000"/>
          <w:sz w:val="26"/>
          <w:szCs w:val="26"/>
          <w:lang w:eastAsia="en-AU"/>
        </w:rPr>
        <w:t xml:space="preserve">3—References to Service SA </w:t>
      </w:r>
      <w:proofErr w:type="spellStart"/>
      <w:r w:rsidRPr="00F10A89">
        <w:rPr>
          <w:rFonts w:eastAsia="Times New Roman"/>
          <w:b/>
          <w:bCs/>
          <w:color w:val="000000"/>
          <w:sz w:val="26"/>
          <w:szCs w:val="26"/>
          <w:lang w:eastAsia="en-AU"/>
        </w:rPr>
        <w:t>etc</w:t>
      </w:r>
      <w:proofErr w:type="spellEnd"/>
      <w:r w:rsidRPr="00F10A89">
        <w:rPr>
          <w:rFonts w:eastAsia="Times New Roman"/>
          <w:b/>
          <w:bCs/>
          <w:color w:val="000000"/>
          <w:sz w:val="26"/>
          <w:szCs w:val="26"/>
          <w:lang w:eastAsia="en-AU"/>
        </w:rPr>
        <w:t xml:space="preserve"> in </w:t>
      </w:r>
      <w:proofErr w:type="spellStart"/>
      <w:r w:rsidRPr="00F10A89">
        <w:rPr>
          <w:rFonts w:eastAsia="Times New Roman"/>
          <w:b/>
          <w:bCs/>
          <w:color w:val="000000"/>
          <w:sz w:val="26"/>
          <w:szCs w:val="26"/>
          <w:lang w:eastAsia="en-AU"/>
        </w:rPr>
        <w:t>Careerlink</w:t>
      </w:r>
      <w:proofErr w:type="spellEnd"/>
      <w:r w:rsidRPr="00F10A89">
        <w:rPr>
          <w:rFonts w:eastAsia="Times New Roman"/>
          <w:b/>
          <w:bCs/>
          <w:color w:val="000000"/>
          <w:sz w:val="26"/>
          <w:szCs w:val="26"/>
          <w:lang w:eastAsia="en-AU"/>
        </w:rPr>
        <w:t xml:space="preserve"> Deed of Agreement</w:t>
      </w:r>
    </w:p>
    <w:p w:rsidR="00F10A89" w:rsidRPr="00F10A89" w:rsidRDefault="00F10A89" w:rsidP="00F10A8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10A89">
        <w:rPr>
          <w:rFonts w:eastAsia="Times New Roman"/>
          <w:color w:val="000000"/>
          <w:sz w:val="23"/>
          <w:szCs w:val="23"/>
          <w:lang w:eastAsia="en-AU"/>
        </w:rPr>
        <w:tab/>
        <w:t>(1)</w:t>
      </w:r>
      <w:r w:rsidRPr="00F10A89">
        <w:rPr>
          <w:rFonts w:eastAsia="Times New Roman"/>
          <w:color w:val="000000"/>
          <w:sz w:val="23"/>
          <w:szCs w:val="23"/>
          <w:lang w:eastAsia="en-AU"/>
        </w:rPr>
        <w:tab/>
        <w:t xml:space="preserve">A reference in the </w:t>
      </w:r>
      <w:proofErr w:type="spellStart"/>
      <w:r w:rsidRPr="00F10A89">
        <w:rPr>
          <w:rFonts w:eastAsia="Times New Roman"/>
          <w:color w:val="000000"/>
          <w:sz w:val="23"/>
          <w:szCs w:val="23"/>
          <w:lang w:eastAsia="en-AU"/>
        </w:rPr>
        <w:t>Careerlink</w:t>
      </w:r>
      <w:proofErr w:type="spellEnd"/>
      <w:r w:rsidRPr="00F10A89">
        <w:rPr>
          <w:rFonts w:eastAsia="Times New Roman"/>
          <w:color w:val="000000"/>
          <w:sz w:val="23"/>
          <w:szCs w:val="23"/>
          <w:lang w:eastAsia="en-AU"/>
        </w:rPr>
        <w:t xml:space="preserve"> Deed of Agreement to Service SA or the Department of the Premier and Cabinet will have effect as if it were a reference to the Department of Planning, Transport and Infrastructure.</w:t>
      </w:r>
    </w:p>
    <w:p w:rsidR="00F10A89" w:rsidRPr="00F10A89" w:rsidRDefault="00F10A89" w:rsidP="00F10A89">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10A89">
        <w:rPr>
          <w:rFonts w:eastAsia="Times New Roman"/>
          <w:color w:val="000000"/>
          <w:sz w:val="23"/>
          <w:szCs w:val="23"/>
          <w:lang w:eastAsia="en-AU"/>
        </w:rPr>
        <w:tab/>
        <w:t>(2)</w:t>
      </w:r>
      <w:r w:rsidRPr="00F10A89">
        <w:rPr>
          <w:rFonts w:eastAsia="Times New Roman"/>
          <w:color w:val="000000"/>
          <w:sz w:val="23"/>
          <w:szCs w:val="23"/>
          <w:lang w:eastAsia="en-AU"/>
        </w:rPr>
        <w:tab/>
        <w:t>In this clause—</w:t>
      </w:r>
    </w:p>
    <w:p w:rsidR="00F10A89" w:rsidRPr="00F10A89" w:rsidRDefault="00F10A89" w:rsidP="00F10A89">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spellStart"/>
      <w:r w:rsidRPr="00F10A89">
        <w:rPr>
          <w:rFonts w:eastAsia="Times New Roman"/>
          <w:b/>
          <w:bCs/>
          <w:i/>
          <w:iCs/>
          <w:color w:val="000000"/>
          <w:sz w:val="23"/>
          <w:szCs w:val="23"/>
          <w:lang w:eastAsia="en-AU"/>
        </w:rPr>
        <w:t>Careerlink</w:t>
      </w:r>
      <w:proofErr w:type="spellEnd"/>
      <w:r w:rsidRPr="00F10A89">
        <w:rPr>
          <w:rFonts w:eastAsia="Times New Roman"/>
          <w:b/>
          <w:bCs/>
          <w:i/>
          <w:iCs/>
          <w:color w:val="000000"/>
          <w:sz w:val="23"/>
          <w:szCs w:val="23"/>
          <w:lang w:eastAsia="en-AU"/>
        </w:rPr>
        <w:t xml:space="preserve"> Deed of Agreement</w:t>
      </w:r>
      <w:r w:rsidRPr="00F10A89">
        <w:rPr>
          <w:rFonts w:eastAsia="Times New Roman"/>
          <w:color w:val="000000"/>
          <w:sz w:val="23"/>
          <w:szCs w:val="23"/>
          <w:lang w:eastAsia="en-AU"/>
        </w:rPr>
        <w:t xml:space="preserve"> means the Across Government Temporary Services Contract between the Department of the Premier and Cabinet on behalf of the Crown in right of the State of South Australia and </w:t>
      </w:r>
      <w:proofErr w:type="spellStart"/>
      <w:r w:rsidRPr="00F10A89">
        <w:rPr>
          <w:rFonts w:eastAsia="Times New Roman"/>
          <w:color w:val="000000"/>
          <w:sz w:val="23"/>
          <w:szCs w:val="23"/>
          <w:lang w:eastAsia="en-AU"/>
        </w:rPr>
        <w:t>Careerlink</w:t>
      </w:r>
      <w:proofErr w:type="spellEnd"/>
      <w:r w:rsidRPr="00F10A89">
        <w:rPr>
          <w:rFonts w:eastAsia="Times New Roman"/>
          <w:color w:val="000000"/>
          <w:sz w:val="23"/>
          <w:szCs w:val="23"/>
          <w:lang w:eastAsia="en-AU"/>
        </w:rPr>
        <w:t xml:space="preserve"> Training and Recruitment Services dated 1 December 2016, as in force from time to time, and includes, to avoid doubt, any annexure to that agreement.</w:t>
      </w:r>
    </w:p>
    <w:p w:rsidR="00F10A89" w:rsidRPr="00F10A89" w:rsidRDefault="00F10A89" w:rsidP="00F10A89">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10A89">
        <w:rPr>
          <w:rFonts w:eastAsia="Times New Roman"/>
          <w:b/>
          <w:bCs/>
          <w:color w:val="000000"/>
          <w:sz w:val="26"/>
          <w:szCs w:val="26"/>
          <w:lang w:eastAsia="en-AU"/>
        </w:rPr>
        <w:t>Made by the Governor</w:t>
      </w:r>
    </w:p>
    <w:p w:rsidR="00F10A89" w:rsidRPr="00F10A89" w:rsidRDefault="00F10A89" w:rsidP="00F10A89">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F10A89">
        <w:rPr>
          <w:rFonts w:eastAsia="Times New Roman"/>
          <w:color w:val="000000"/>
          <w:sz w:val="23"/>
          <w:szCs w:val="23"/>
          <w:lang w:eastAsia="en-AU"/>
        </w:rPr>
        <w:t>with</w:t>
      </w:r>
      <w:proofErr w:type="gramEnd"/>
      <w:r w:rsidRPr="00F10A89">
        <w:rPr>
          <w:rFonts w:eastAsia="Times New Roman"/>
          <w:color w:val="000000"/>
          <w:sz w:val="23"/>
          <w:szCs w:val="23"/>
          <w:lang w:eastAsia="en-AU"/>
        </w:rPr>
        <w:t xml:space="preserve"> the advice and consent of the Executive Council</w:t>
      </w:r>
    </w:p>
    <w:p w:rsidR="00F10A89" w:rsidRPr="00F10A89" w:rsidRDefault="00F10A89" w:rsidP="00F10A89">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F10A89">
        <w:rPr>
          <w:rFonts w:eastAsia="Times New Roman"/>
          <w:color w:val="000000"/>
          <w:sz w:val="23"/>
          <w:szCs w:val="23"/>
          <w:lang w:eastAsia="en-AU"/>
        </w:rPr>
        <w:t>on</w:t>
      </w:r>
      <w:proofErr w:type="gramEnd"/>
      <w:r w:rsidRPr="00F10A89">
        <w:rPr>
          <w:rFonts w:eastAsia="Times New Roman"/>
          <w:color w:val="000000"/>
          <w:sz w:val="23"/>
          <w:szCs w:val="23"/>
          <w:lang w:eastAsia="en-AU"/>
        </w:rPr>
        <w:t xml:space="preserve"> 9 July 2020</w:t>
      </w:r>
    </w:p>
    <w:p w:rsidR="00F10A89" w:rsidRDefault="00F10A89" w:rsidP="00F10A89">
      <w:pPr>
        <w:pBdr>
          <w:top w:val="single" w:sz="4" w:space="1" w:color="auto"/>
        </w:pBdr>
        <w:spacing w:before="100" w:after="0" w:line="14" w:lineRule="exact"/>
        <w:jc w:val="center"/>
        <w:rPr>
          <w:lang w:val="en-US"/>
        </w:rPr>
      </w:pPr>
    </w:p>
    <w:p w:rsidR="00F10A89" w:rsidRPr="00F10A89" w:rsidRDefault="00F10A89" w:rsidP="00F10A8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AB393D" w:rsidRDefault="00AB393D">
      <w:pPr>
        <w:spacing w:after="0" w:line="240" w:lineRule="auto"/>
        <w:jc w:val="left"/>
        <w:rPr>
          <w:caps/>
          <w:szCs w:val="17"/>
          <w:lang w:val="en-US"/>
        </w:rPr>
      </w:pPr>
      <w:r>
        <w:br w:type="page"/>
      </w:r>
    </w:p>
    <w:p w:rsidR="00AB393D" w:rsidRDefault="00AB393D" w:rsidP="00AB393D">
      <w:pPr>
        <w:keepLines/>
        <w:autoSpaceDE w:val="0"/>
        <w:autoSpaceDN w:val="0"/>
        <w:adjustRightInd w:val="0"/>
        <w:spacing w:after="0" w:line="240" w:lineRule="exact"/>
        <w:jc w:val="left"/>
        <w:rPr>
          <w:rFonts w:eastAsia="Times New Roman"/>
          <w:color w:val="000000"/>
          <w:sz w:val="24"/>
          <w:szCs w:val="28"/>
          <w:lang w:eastAsia="en-AU"/>
        </w:rPr>
      </w:pPr>
    </w:p>
    <w:p w:rsidR="00AB393D" w:rsidRPr="00AB393D" w:rsidRDefault="00AB393D" w:rsidP="00AB393D">
      <w:pPr>
        <w:keepLines/>
        <w:autoSpaceDE w:val="0"/>
        <w:autoSpaceDN w:val="0"/>
        <w:adjustRightInd w:val="0"/>
        <w:spacing w:after="0" w:line="240" w:lineRule="auto"/>
        <w:jc w:val="left"/>
        <w:rPr>
          <w:rFonts w:eastAsia="Times New Roman"/>
          <w:color w:val="000000"/>
          <w:sz w:val="28"/>
          <w:szCs w:val="28"/>
          <w:lang w:eastAsia="en-AU"/>
        </w:rPr>
      </w:pPr>
      <w:r w:rsidRPr="00AB393D">
        <w:rPr>
          <w:rFonts w:eastAsia="Times New Roman"/>
          <w:color w:val="000000"/>
          <w:sz w:val="28"/>
          <w:szCs w:val="28"/>
          <w:lang w:eastAsia="en-AU"/>
        </w:rPr>
        <w:t>South Australia</w:t>
      </w:r>
    </w:p>
    <w:p w:rsidR="00AB393D" w:rsidRPr="00AB393D" w:rsidRDefault="00AB393D" w:rsidP="00CE7D5A">
      <w:pPr>
        <w:pStyle w:val="Heading3"/>
        <w:rPr>
          <w:lang w:eastAsia="en-AU"/>
        </w:rPr>
      </w:pPr>
      <w:bookmarkStart w:id="11" w:name="_Toc45184191"/>
      <w:r w:rsidRPr="00AB393D">
        <w:rPr>
          <w:lang w:eastAsia="en-AU"/>
        </w:rPr>
        <w:t>Youth Court (Designation and Classification of Magistrate) Proclamation 2020</w:t>
      </w:r>
      <w:bookmarkEnd w:id="11"/>
    </w:p>
    <w:p w:rsidR="00AB393D" w:rsidRPr="00AB393D" w:rsidRDefault="00AB393D" w:rsidP="00AB393D">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AB393D">
        <w:rPr>
          <w:rFonts w:eastAsia="Times New Roman"/>
          <w:color w:val="000000"/>
          <w:sz w:val="24"/>
          <w:szCs w:val="24"/>
          <w:lang w:eastAsia="en-AU"/>
        </w:rPr>
        <w:t>under</w:t>
      </w:r>
      <w:proofErr w:type="gramEnd"/>
      <w:r w:rsidRPr="00AB393D">
        <w:rPr>
          <w:rFonts w:eastAsia="Times New Roman"/>
          <w:color w:val="000000"/>
          <w:sz w:val="24"/>
          <w:szCs w:val="24"/>
          <w:lang w:eastAsia="en-AU"/>
        </w:rPr>
        <w:t xml:space="preserve"> section 9 of the </w:t>
      </w:r>
      <w:r w:rsidRPr="00AB393D">
        <w:rPr>
          <w:rFonts w:eastAsia="Times New Roman"/>
          <w:i/>
          <w:iCs/>
          <w:color w:val="000000"/>
          <w:sz w:val="24"/>
          <w:szCs w:val="24"/>
          <w:lang w:eastAsia="en-AU"/>
        </w:rPr>
        <w:t>Youth Court Act 1993</w:t>
      </w:r>
    </w:p>
    <w:p w:rsidR="00AB393D" w:rsidRPr="00AB393D" w:rsidRDefault="00AB393D" w:rsidP="00AB39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B393D">
        <w:rPr>
          <w:rFonts w:eastAsia="Times New Roman"/>
          <w:b/>
          <w:bCs/>
          <w:color w:val="000000"/>
          <w:sz w:val="26"/>
          <w:szCs w:val="26"/>
          <w:lang w:eastAsia="en-AU"/>
        </w:rPr>
        <w:t>1—Short title</w:t>
      </w:r>
    </w:p>
    <w:p w:rsidR="00AB393D" w:rsidRPr="00AB393D" w:rsidRDefault="00AB393D" w:rsidP="00AB393D">
      <w:pPr>
        <w:keepLines/>
        <w:autoSpaceDE w:val="0"/>
        <w:autoSpaceDN w:val="0"/>
        <w:adjustRightInd w:val="0"/>
        <w:spacing w:before="120" w:after="0" w:line="240" w:lineRule="auto"/>
        <w:ind w:left="794"/>
        <w:jc w:val="left"/>
        <w:rPr>
          <w:rFonts w:eastAsia="Times New Roman"/>
          <w:color w:val="000000"/>
          <w:sz w:val="23"/>
          <w:szCs w:val="23"/>
          <w:lang w:eastAsia="en-AU"/>
        </w:rPr>
      </w:pPr>
      <w:r w:rsidRPr="00AB393D">
        <w:rPr>
          <w:rFonts w:eastAsia="Times New Roman"/>
          <w:color w:val="000000"/>
          <w:sz w:val="23"/>
          <w:szCs w:val="23"/>
          <w:lang w:eastAsia="en-AU"/>
        </w:rPr>
        <w:t xml:space="preserve">This proclamation may be cited as the </w:t>
      </w:r>
      <w:r w:rsidRPr="00AB393D">
        <w:rPr>
          <w:rFonts w:eastAsia="Times New Roman"/>
          <w:i/>
          <w:iCs/>
          <w:color w:val="000000"/>
          <w:sz w:val="23"/>
          <w:szCs w:val="23"/>
          <w:lang w:eastAsia="en-AU"/>
        </w:rPr>
        <w:t>Youth Court (Designation and Classification of Magistrate) Proclamation 2020</w:t>
      </w:r>
      <w:r w:rsidRPr="00AB393D">
        <w:rPr>
          <w:rFonts w:eastAsia="Times New Roman"/>
          <w:color w:val="000000"/>
          <w:sz w:val="23"/>
          <w:szCs w:val="23"/>
          <w:lang w:eastAsia="en-AU"/>
        </w:rPr>
        <w:t>.</w:t>
      </w:r>
    </w:p>
    <w:p w:rsidR="00AB393D" w:rsidRPr="00AB393D" w:rsidRDefault="00AB393D" w:rsidP="00AB39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B393D">
        <w:rPr>
          <w:rFonts w:eastAsia="Times New Roman"/>
          <w:b/>
          <w:bCs/>
          <w:color w:val="000000"/>
          <w:sz w:val="26"/>
          <w:szCs w:val="26"/>
          <w:lang w:eastAsia="en-AU"/>
        </w:rPr>
        <w:t>2—Commencement</w:t>
      </w:r>
    </w:p>
    <w:p w:rsidR="00AB393D" w:rsidRPr="00AB393D" w:rsidRDefault="00AB393D" w:rsidP="00AB393D">
      <w:pPr>
        <w:keepLines/>
        <w:autoSpaceDE w:val="0"/>
        <w:autoSpaceDN w:val="0"/>
        <w:adjustRightInd w:val="0"/>
        <w:spacing w:before="120" w:after="0" w:line="240" w:lineRule="auto"/>
        <w:ind w:left="794"/>
        <w:jc w:val="left"/>
        <w:rPr>
          <w:rFonts w:eastAsia="Times New Roman"/>
          <w:color w:val="000000"/>
          <w:sz w:val="23"/>
          <w:szCs w:val="23"/>
          <w:lang w:eastAsia="en-AU"/>
        </w:rPr>
      </w:pPr>
      <w:r w:rsidRPr="00AB393D">
        <w:rPr>
          <w:rFonts w:eastAsia="Times New Roman"/>
          <w:color w:val="000000"/>
          <w:sz w:val="23"/>
          <w:szCs w:val="23"/>
          <w:lang w:eastAsia="en-AU"/>
        </w:rPr>
        <w:t>This proclamation comes into operation on 20 July 2020.</w:t>
      </w:r>
    </w:p>
    <w:p w:rsidR="00AB393D" w:rsidRPr="00AB393D" w:rsidRDefault="00AB393D" w:rsidP="00AB39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B393D">
        <w:rPr>
          <w:rFonts w:eastAsia="Times New Roman"/>
          <w:b/>
          <w:bCs/>
          <w:color w:val="000000"/>
          <w:sz w:val="26"/>
          <w:szCs w:val="26"/>
          <w:lang w:eastAsia="en-AU"/>
        </w:rPr>
        <w:t>3—Designation and classification of magistrate</w:t>
      </w:r>
    </w:p>
    <w:p w:rsidR="00AB393D" w:rsidRPr="00AB393D" w:rsidRDefault="00AB393D" w:rsidP="00AB393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B393D">
        <w:rPr>
          <w:rFonts w:eastAsia="Times New Roman"/>
          <w:color w:val="000000"/>
          <w:sz w:val="23"/>
          <w:szCs w:val="23"/>
          <w:lang w:eastAsia="en-AU"/>
        </w:rPr>
        <w:t xml:space="preserve">The magistrate named in </w:t>
      </w:r>
      <w:hyperlink w:anchor="idcfb4c52f_53c0_4bf6_b05b_34cd249aee" w:history="1">
        <w:r w:rsidRPr="00AB393D">
          <w:rPr>
            <w:rFonts w:eastAsia="Times New Roman"/>
            <w:color w:val="000000"/>
            <w:sz w:val="23"/>
            <w:szCs w:val="23"/>
            <w:lang w:eastAsia="en-AU"/>
          </w:rPr>
          <w:t>Schedule 1</w:t>
        </w:r>
      </w:hyperlink>
      <w:r w:rsidRPr="00AB393D">
        <w:rPr>
          <w:rFonts w:eastAsia="Times New Roman"/>
          <w:color w:val="000000"/>
          <w:sz w:val="23"/>
          <w:szCs w:val="23"/>
          <w:lang w:eastAsia="en-AU"/>
        </w:rPr>
        <w:t xml:space="preserve"> is—</w:t>
      </w:r>
    </w:p>
    <w:p w:rsidR="00AB393D" w:rsidRPr="00AB393D" w:rsidRDefault="00AB393D" w:rsidP="00AB393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B393D">
        <w:rPr>
          <w:rFonts w:eastAsia="Times New Roman"/>
          <w:color w:val="000000"/>
          <w:sz w:val="23"/>
          <w:szCs w:val="23"/>
          <w:lang w:eastAsia="en-AU"/>
        </w:rPr>
        <w:tab/>
        <w:t>(a)</w:t>
      </w:r>
      <w:r w:rsidRPr="00AB393D">
        <w:rPr>
          <w:rFonts w:eastAsia="Times New Roman"/>
          <w:color w:val="000000"/>
          <w:sz w:val="23"/>
          <w:szCs w:val="23"/>
          <w:lang w:eastAsia="en-AU"/>
        </w:rPr>
        <w:tab/>
      </w:r>
      <w:proofErr w:type="gramStart"/>
      <w:r w:rsidRPr="00AB393D">
        <w:rPr>
          <w:rFonts w:eastAsia="Times New Roman"/>
          <w:color w:val="000000"/>
          <w:sz w:val="23"/>
          <w:szCs w:val="23"/>
          <w:lang w:eastAsia="en-AU"/>
        </w:rPr>
        <w:t>designated</w:t>
      </w:r>
      <w:proofErr w:type="gramEnd"/>
      <w:r w:rsidRPr="00AB393D">
        <w:rPr>
          <w:rFonts w:eastAsia="Times New Roman"/>
          <w:color w:val="000000"/>
          <w:sz w:val="23"/>
          <w:szCs w:val="23"/>
          <w:lang w:eastAsia="en-AU"/>
        </w:rPr>
        <w:t xml:space="preserve"> as a magistrate of the Youth Court of South Australia; and</w:t>
      </w:r>
    </w:p>
    <w:p w:rsidR="00AB393D" w:rsidRPr="00AB393D" w:rsidRDefault="00AB393D" w:rsidP="00AB393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B393D">
        <w:rPr>
          <w:rFonts w:eastAsia="Times New Roman"/>
          <w:color w:val="000000"/>
          <w:sz w:val="23"/>
          <w:szCs w:val="23"/>
          <w:lang w:eastAsia="en-AU"/>
        </w:rPr>
        <w:tab/>
        <w:t>(b)</w:t>
      </w:r>
      <w:r w:rsidRPr="00AB393D">
        <w:rPr>
          <w:rFonts w:eastAsia="Times New Roman"/>
          <w:color w:val="000000"/>
          <w:sz w:val="23"/>
          <w:szCs w:val="23"/>
          <w:lang w:eastAsia="en-AU"/>
        </w:rPr>
        <w:tab/>
      </w:r>
      <w:proofErr w:type="gramStart"/>
      <w:r w:rsidRPr="00AB393D">
        <w:rPr>
          <w:rFonts w:eastAsia="Times New Roman"/>
          <w:color w:val="000000"/>
          <w:sz w:val="23"/>
          <w:szCs w:val="23"/>
          <w:lang w:eastAsia="en-AU"/>
        </w:rPr>
        <w:t>classified</w:t>
      </w:r>
      <w:proofErr w:type="gramEnd"/>
      <w:r w:rsidRPr="00AB393D">
        <w:rPr>
          <w:rFonts w:eastAsia="Times New Roman"/>
          <w:color w:val="000000"/>
          <w:sz w:val="23"/>
          <w:szCs w:val="23"/>
          <w:lang w:eastAsia="en-AU"/>
        </w:rPr>
        <w:t xml:space="preserve"> as a member of the Court's ancillary judiciary.</w:t>
      </w:r>
    </w:p>
    <w:p w:rsidR="00AB393D" w:rsidRPr="00AB393D" w:rsidRDefault="00AB393D" w:rsidP="00AB393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2" w:name="idcfb4c52f_53c0_4bf6_b05b_34cd249aee"/>
      <w:r w:rsidRPr="00AB393D">
        <w:rPr>
          <w:rFonts w:eastAsia="Times New Roman"/>
          <w:b/>
          <w:bCs/>
          <w:color w:val="000000"/>
          <w:sz w:val="32"/>
          <w:szCs w:val="32"/>
          <w:lang w:eastAsia="en-AU"/>
        </w:rPr>
        <w:t>Schedule 1—Magistrate of the Court</w:t>
      </w:r>
      <w:bookmarkEnd w:id="12"/>
    </w:p>
    <w:p w:rsidR="00AB393D" w:rsidRPr="00AB393D" w:rsidRDefault="00AB393D" w:rsidP="00AB393D">
      <w:pPr>
        <w:keepLines/>
        <w:autoSpaceDE w:val="0"/>
        <w:autoSpaceDN w:val="0"/>
        <w:adjustRightInd w:val="0"/>
        <w:spacing w:before="120" w:after="0" w:line="240" w:lineRule="auto"/>
        <w:jc w:val="left"/>
        <w:rPr>
          <w:rFonts w:eastAsia="Times New Roman"/>
          <w:color w:val="000000"/>
          <w:sz w:val="23"/>
          <w:szCs w:val="23"/>
          <w:lang w:eastAsia="en-AU"/>
        </w:rPr>
      </w:pPr>
      <w:r w:rsidRPr="00AB393D">
        <w:rPr>
          <w:rFonts w:eastAsia="Times New Roman"/>
          <w:color w:val="000000"/>
          <w:sz w:val="23"/>
          <w:szCs w:val="23"/>
          <w:lang w:eastAsia="en-AU"/>
        </w:rPr>
        <w:t xml:space="preserve">Antonietta </w:t>
      </w:r>
      <w:proofErr w:type="spellStart"/>
      <w:r w:rsidRPr="00AB393D">
        <w:rPr>
          <w:rFonts w:eastAsia="Times New Roman"/>
          <w:color w:val="000000"/>
          <w:sz w:val="23"/>
          <w:szCs w:val="23"/>
          <w:lang w:eastAsia="en-AU"/>
        </w:rPr>
        <w:t>Vozzo</w:t>
      </w:r>
      <w:proofErr w:type="spellEnd"/>
    </w:p>
    <w:p w:rsidR="00AB393D" w:rsidRPr="00AB393D" w:rsidRDefault="00AB393D" w:rsidP="00AB393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B393D">
        <w:rPr>
          <w:rFonts w:eastAsia="Times New Roman"/>
          <w:b/>
          <w:bCs/>
          <w:color w:val="000000"/>
          <w:sz w:val="26"/>
          <w:szCs w:val="26"/>
          <w:lang w:eastAsia="en-AU"/>
        </w:rPr>
        <w:t>Made by the Governor</w:t>
      </w:r>
    </w:p>
    <w:p w:rsidR="00AB393D" w:rsidRPr="00AB393D" w:rsidRDefault="00AB393D" w:rsidP="00AB393D">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AB393D">
        <w:rPr>
          <w:rFonts w:eastAsia="Times New Roman"/>
          <w:color w:val="000000"/>
          <w:sz w:val="23"/>
          <w:szCs w:val="23"/>
          <w:lang w:eastAsia="en-AU"/>
        </w:rPr>
        <w:t>with</w:t>
      </w:r>
      <w:proofErr w:type="gramEnd"/>
      <w:r w:rsidRPr="00AB393D">
        <w:rPr>
          <w:rFonts w:eastAsia="Times New Roman"/>
          <w:color w:val="000000"/>
          <w:sz w:val="23"/>
          <w:szCs w:val="23"/>
          <w:lang w:eastAsia="en-AU"/>
        </w:rPr>
        <w:t xml:space="preserve"> the advice and consent of the Executive Council</w:t>
      </w:r>
    </w:p>
    <w:p w:rsidR="00AB393D" w:rsidRDefault="00AB393D" w:rsidP="00AB393D">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AB393D">
        <w:rPr>
          <w:rFonts w:eastAsia="Times New Roman"/>
          <w:color w:val="000000"/>
          <w:sz w:val="23"/>
          <w:szCs w:val="23"/>
          <w:lang w:eastAsia="en-AU"/>
        </w:rPr>
        <w:t>on</w:t>
      </w:r>
      <w:proofErr w:type="gramEnd"/>
      <w:r w:rsidRPr="00AB393D">
        <w:rPr>
          <w:rFonts w:eastAsia="Times New Roman"/>
          <w:color w:val="000000"/>
          <w:sz w:val="23"/>
          <w:szCs w:val="23"/>
          <w:lang w:eastAsia="en-AU"/>
        </w:rPr>
        <w:t xml:space="preserve"> 9 July 2020</w:t>
      </w:r>
    </w:p>
    <w:p w:rsidR="00AB393D" w:rsidRDefault="00AB393D" w:rsidP="00AB393D">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AB393D" w:rsidRDefault="00AB393D">
      <w:pPr>
        <w:spacing w:after="0" w:line="240" w:lineRule="auto"/>
        <w:jc w:val="left"/>
        <w:rPr>
          <w:rFonts w:eastAsia="Times New Roman"/>
          <w:color w:val="000000"/>
          <w:sz w:val="24"/>
          <w:szCs w:val="28"/>
          <w:lang w:eastAsia="en-AU"/>
        </w:rPr>
      </w:pPr>
      <w:r>
        <w:rPr>
          <w:rFonts w:eastAsia="Times New Roman"/>
          <w:color w:val="000000"/>
          <w:sz w:val="24"/>
          <w:szCs w:val="28"/>
          <w:lang w:eastAsia="en-AU"/>
        </w:rPr>
        <w:br w:type="page"/>
      </w:r>
    </w:p>
    <w:p w:rsidR="00AB393D" w:rsidRDefault="00AB393D" w:rsidP="00AB393D">
      <w:pPr>
        <w:keepLines/>
        <w:autoSpaceDE w:val="0"/>
        <w:autoSpaceDN w:val="0"/>
        <w:adjustRightInd w:val="0"/>
        <w:spacing w:after="0" w:line="240" w:lineRule="exact"/>
        <w:jc w:val="left"/>
        <w:rPr>
          <w:rFonts w:eastAsia="Times New Roman"/>
          <w:color w:val="000000"/>
          <w:sz w:val="24"/>
          <w:szCs w:val="28"/>
          <w:lang w:eastAsia="en-AU"/>
        </w:rPr>
      </w:pPr>
    </w:p>
    <w:p w:rsidR="00AB393D" w:rsidRPr="00AB393D" w:rsidRDefault="00AB393D" w:rsidP="00AB393D">
      <w:pPr>
        <w:keepLines/>
        <w:autoSpaceDE w:val="0"/>
        <w:autoSpaceDN w:val="0"/>
        <w:adjustRightInd w:val="0"/>
        <w:spacing w:after="0" w:line="240" w:lineRule="auto"/>
        <w:jc w:val="left"/>
        <w:rPr>
          <w:rFonts w:eastAsia="Times New Roman"/>
          <w:color w:val="000000"/>
          <w:sz w:val="28"/>
          <w:szCs w:val="28"/>
          <w:lang w:eastAsia="en-AU"/>
        </w:rPr>
      </w:pPr>
      <w:r w:rsidRPr="00AB393D">
        <w:rPr>
          <w:rFonts w:eastAsia="Times New Roman"/>
          <w:color w:val="000000"/>
          <w:sz w:val="28"/>
          <w:szCs w:val="28"/>
          <w:lang w:eastAsia="en-AU"/>
        </w:rPr>
        <w:t>South Australia</w:t>
      </w:r>
    </w:p>
    <w:p w:rsidR="00AB393D" w:rsidRPr="00AB393D" w:rsidRDefault="00AB393D" w:rsidP="00CE7D5A">
      <w:pPr>
        <w:pStyle w:val="Heading3"/>
        <w:rPr>
          <w:lang w:eastAsia="en-AU"/>
        </w:rPr>
      </w:pPr>
      <w:bookmarkStart w:id="13" w:name="_Toc45184192"/>
      <w:r w:rsidRPr="00AB393D">
        <w:rPr>
          <w:lang w:eastAsia="en-AU"/>
        </w:rPr>
        <w:t>South Australian Civil and Administrative Tribunal (Designation of Magistrate as Member of Tribunal) Proclamation 2020</w:t>
      </w:r>
      <w:bookmarkEnd w:id="13"/>
    </w:p>
    <w:p w:rsidR="00AB393D" w:rsidRPr="00AB393D" w:rsidRDefault="00AB393D" w:rsidP="00AB393D">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AB393D">
        <w:rPr>
          <w:rFonts w:eastAsia="Times New Roman"/>
          <w:color w:val="000000"/>
          <w:sz w:val="24"/>
          <w:szCs w:val="24"/>
          <w:lang w:eastAsia="en-AU"/>
        </w:rPr>
        <w:t>under</w:t>
      </w:r>
      <w:proofErr w:type="gramEnd"/>
      <w:r w:rsidRPr="00AB393D">
        <w:rPr>
          <w:rFonts w:eastAsia="Times New Roman"/>
          <w:color w:val="000000"/>
          <w:sz w:val="24"/>
          <w:szCs w:val="24"/>
          <w:lang w:eastAsia="en-AU"/>
        </w:rPr>
        <w:t xml:space="preserve"> section 18 of the </w:t>
      </w:r>
      <w:r w:rsidRPr="00AB393D">
        <w:rPr>
          <w:rFonts w:eastAsia="Times New Roman"/>
          <w:i/>
          <w:iCs/>
          <w:color w:val="000000"/>
          <w:sz w:val="24"/>
          <w:szCs w:val="24"/>
          <w:lang w:eastAsia="en-AU"/>
        </w:rPr>
        <w:t>South Australian Civil and Administrative Tribunal Act 2013</w:t>
      </w:r>
    </w:p>
    <w:p w:rsidR="00AB393D" w:rsidRPr="00AB393D" w:rsidRDefault="00AB393D" w:rsidP="00AB39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B393D">
        <w:rPr>
          <w:rFonts w:eastAsia="Times New Roman"/>
          <w:b/>
          <w:bCs/>
          <w:color w:val="000000"/>
          <w:sz w:val="26"/>
          <w:szCs w:val="26"/>
          <w:lang w:eastAsia="en-AU"/>
        </w:rPr>
        <w:t>1—Short title</w:t>
      </w:r>
    </w:p>
    <w:p w:rsidR="00AB393D" w:rsidRPr="00AB393D" w:rsidRDefault="00AB393D" w:rsidP="00AB393D">
      <w:pPr>
        <w:keepLines/>
        <w:autoSpaceDE w:val="0"/>
        <w:autoSpaceDN w:val="0"/>
        <w:adjustRightInd w:val="0"/>
        <w:spacing w:before="120" w:after="0" w:line="240" w:lineRule="auto"/>
        <w:ind w:left="794"/>
        <w:jc w:val="left"/>
        <w:rPr>
          <w:rFonts w:eastAsia="Times New Roman"/>
          <w:color w:val="000000"/>
          <w:sz w:val="23"/>
          <w:szCs w:val="23"/>
          <w:lang w:eastAsia="en-AU"/>
        </w:rPr>
      </w:pPr>
      <w:r w:rsidRPr="00AB393D">
        <w:rPr>
          <w:rFonts w:eastAsia="Times New Roman"/>
          <w:color w:val="000000"/>
          <w:sz w:val="23"/>
          <w:szCs w:val="23"/>
          <w:lang w:eastAsia="en-AU"/>
        </w:rPr>
        <w:t xml:space="preserve">This proclamation may be cited as the </w:t>
      </w:r>
      <w:r w:rsidRPr="00AB393D">
        <w:rPr>
          <w:rFonts w:eastAsia="Times New Roman"/>
          <w:i/>
          <w:iCs/>
          <w:color w:val="000000"/>
          <w:sz w:val="23"/>
          <w:szCs w:val="23"/>
          <w:lang w:eastAsia="en-AU"/>
        </w:rPr>
        <w:t>South Australian Civil and Administrative Tribunal (Designation of Magistrate as Member of Tribunal) Proclamation 2020</w:t>
      </w:r>
      <w:r w:rsidRPr="00AB393D">
        <w:rPr>
          <w:rFonts w:eastAsia="Times New Roman"/>
          <w:color w:val="000000"/>
          <w:sz w:val="23"/>
          <w:szCs w:val="23"/>
          <w:lang w:eastAsia="en-AU"/>
        </w:rPr>
        <w:t>.</w:t>
      </w:r>
    </w:p>
    <w:p w:rsidR="00AB393D" w:rsidRPr="00AB393D" w:rsidRDefault="00AB393D" w:rsidP="00AB39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B393D">
        <w:rPr>
          <w:rFonts w:eastAsia="Times New Roman"/>
          <w:b/>
          <w:bCs/>
          <w:color w:val="000000"/>
          <w:sz w:val="26"/>
          <w:szCs w:val="26"/>
          <w:lang w:eastAsia="en-AU"/>
        </w:rPr>
        <w:t>2—Commencement</w:t>
      </w:r>
    </w:p>
    <w:p w:rsidR="00AB393D" w:rsidRPr="00AB393D" w:rsidRDefault="00AB393D" w:rsidP="00AB393D">
      <w:pPr>
        <w:keepLines/>
        <w:autoSpaceDE w:val="0"/>
        <w:autoSpaceDN w:val="0"/>
        <w:adjustRightInd w:val="0"/>
        <w:spacing w:before="120" w:after="0" w:line="240" w:lineRule="auto"/>
        <w:ind w:left="794"/>
        <w:jc w:val="left"/>
        <w:rPr>
          <w:rFonts w:eastAsia="Times New Roman"/>
          <w:color w:val="000000"/>
          <w:sz w:val="23"/>
          <w:szCs w:val="23"/>
          <w:lang w:eastAsia="en-AU"/>
        </w:rPr>
      </w:pPr>
      <w:r w:rsidRPr="00AB393D">
        <w:rPr>
          <w:rFonts w:eastAsia="Times New Roman"/>
          <w:color w:val="000000"/>
          <w:sz w:val="23"/>
          <w:szCs w:val="23"/>
          <w:lang w:eastAsia="en-AU"/>
        </w:rPr>
        <w:t>This proclamation comes into operation on 20 July 2020.</w:t>
      </w:r>
    </w:p>
    <w:p w:rsidR="00AB393D" w:rsidRPr="00AB393D" w:rsidRDefault="00AB393D" w:rsidP="00AB39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B393D">
        <w:rPr>
          <w:rFonts w:eastAsia="Times New Roman"/>
          <w:b/>
          <w:bCs/>
          <w:color w:val="000000"/>
          <w:sz w:val="26"/>
          <w:szCs w:val="26"/>
          <w:lang w:eastAsia="en-AU"/>
        </w:rPr>
        <w:t>3—Designation of magistrate as member of Tribunal</w:t>
      </w:r>
    </w:p>
    <w:p w:rsidR="00AB393D" w:rsidRPr="00AB393D" w:rsidRDefault="00AB393D" w:rsidP="00AB393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B393D">
        <w:rPr>
          <w:rFonts w:eastAsia="Times New Roman"/>
          <w:color w:val="000000"/>
          <w:sz w:val="23"/>
          <w:szCs w:val="23"/>
          <w:lang w:eastAsia="en-AU"/>
        </w:rPr>
        <w:t xml:space="preserve">The following magistrate holding office under the </w:t>
      </w:r>
      <w:hyperlink r:id="rId18" w:history="1">
        <w:r w:rsidRPr="00AB393D">
          <w:rPr>
            <w:rFonts w:eastAsia="Times New Roman"/>
            <w:i/>
            <w:iCs/>
            <w:color w:val="000000"/>
            <w:sz w:val="23"/>
            <w:szCs w:val="23"/>
            <w:lang w:eastAsia="en-AU"/>
          </w:rPr>
          <w:t>Magistrates Act 1983</w:t>
        </w:r>
      </w:hyperlink>
      <w:r w:rsidRPr="00AB393D">
        <w:rPr>
          <w:rFonts w:eastAsia="Times New Roman"/>
          <w:color w:val="000000"/>
          <w:sz w:val="23"/>
          <w:szCs w:val="23"/>
          <w:lang w:eastAsia="en-AU"/>
        </w:rPr>
        <w:t xml:space="preserve"> is designated as a member of the South Australian Civil and Administrative Tribunal:</w:t>
      </w:r>
    </w:p>
    <w:p w:rsidR="00AB393D" w:rsidRPr="00AB393D" w:rsidRDefault="00AB393D" w:rsidP="00AB393D">
      <w:pPr>
        <w:keepLines/>
        <w:autoSpaceDE w:val="0"/>
        <w:autoSpaceDN w:val="0"/>
        <w:adjustRightInd w:val="0"/>
        <w:spacing w:before="120" w:after="0" w:line="240" w:lineRule="auto"/>
        <w:ind w:left="1191"/>
        <w:jc w:val="left"/>
        <w:rPr>
          <w:rFonts w:eastAsia="Times New Roman"/>
          <w:color w:val="000000"/>
          <w:sz w:val="23"/>
          <w:szCs w:val="23"/>
          <w:lang w:eastAsia="en-AU"/>
        </w:rPr>
      </w:pPr>
      <w:r w:rsidRPr="00AB393D">
        <w:rPr>
          <w:rFonts w:eastAsia="Times New Roman"/>
          <w:color w:val="000000"/>
          <w:sz w:val="23"/>
          <w:szCs w:val="23"/>
          <w:lang w:eastAsia="en-AU"/>
        </w:rPr>
        <w:t xml:space="preserve">Antonietta </w:t>
      </w:r>
      <w:proofErr w:type="spellStart"/>
      <w:r w:rsidRPr="00AB393D">
        <w:rPr>
          <w:rFonts w:eastAsia="Times New Roman"/>
          <w:color w:val="000000"/>
          <w:sz w:val="23"/>
          <w:szCs w:val="23"/>
          <w:lang w:eastAsia="en-AU"/>
        </w:rPr>
        <w:t>Vozzo</w:t>
      </w:r>
      <w:proofErr w:type="spellEnd"/>
    </w:p>
    <w:p w:rsidR="00AB393D" w:rsidRPr="00AB393D" w:rsidRDefault="00AB393D" w:rsidP="00AB393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B393D">
        <w:rPr>
          <w:rFonts w:eastAsia="Times New Roman"/>
          <w:b/>
          <w:bCs/>
          <w:color w:val="000000"/>
          <w:sz w:val="26"/>
          <w:szCs w:val="26"/>
          <w:lang w:eastAsia="en-AU"/>
        </w:rPr>
        <w:t>Made by the Governor</w:t>
      </w:r>
    </w:p>
    <w:p w:rsidR="00AB393D" w:rsidRPr="00AB393D" w:rsidRDefault="00AB393D" w:rsidP="00AB393D">
      <w:pPr>
        <w:keepNext/>
        <w:keepLines/>
        <w:autoSpaceDE w:val="0"/>
        <w:autoSpaceDN w:val="0"/>
        <w:adjustRightInd w:val="0"/>
        <w:spacing w:before="120" w:after="0" w:line="240" w:lineRule="auto"/>
        <w:jc w:val="left"/>
        <w:rPr>
          <w:rFonts w:eastAsia="Times New Roman"/>
          <w:color w:val="000000"/>
          <w:sz w:val="23"/>
          <w:szCs w:val="23"/>
          <w:lang w:eastAsia="en-AU"/>
        </w:rPr>
      </w:pPr>
      <w:r w:rsidRPr="00AB393D">
        <w:rPr>
          <w:rFonts w:eastAsia="Times New Roman"/>
          <w:color w:val="000000"/>
          <w:sz w:val="23"/>
          <w:szCs w:val="23"/>
          <w:lang w:eastAsia="en-AU"/>
        </w:rPr>
        <w:t>on the recommendation of the Attorney</w:t>
      </w:r>
      <w:r w:rsidRPr="00AB393D">
        <w:rPr>
          <w:rFonts w:eastAsia="Times New Roman"/>
          <w:color w:val="000000"/>
          <w:sz w:val="23"/>
          <w:szCs w:val="23"/>
          <w:lang w:eastAsia="en-AU"/>
        </w:rPr>
        <w:noBreakHyphen/>
        <w:t>General after consultation by the Attorney</w:t>
      </w:r>
      <w:r w:rsidRPr="00AB393D">
        <w:rPr>
          <w:rFonts w:eastAsia="Times New Roman"/>
          <w:color w:val="000000"/>
          <w:sz w:val="23"/>
          <w:szCs w:val="23"/>
          <w:lang w:eastAsia="en-AU"/>
        </w:rPr>
        <w:noBreakHyphen/>
        <w:t>General with the President of the South Australian Civil and Administrative Tribunal and the Chief Magistrate and with the advice and consent of the Executive Council</w:t>
      </w:r>
    </w:p>
    <w:p w:rsidR="00AB393D" w:rsidRDefault="00AB393D" w:rsidP="00AB393D">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AB393D">
        <w:rPr>
          <w:rFonts w:eastAsia="Times New Roman"/>
          <w:color w:val="000000"/>
          <w:sz w:val="23"/>
          <w:szCs w:val="23"/>
          <w:lang w:eastAsia="en-AU"/>
        </w:rPr>
        <w:t>on</w:t>
      </w:r>
      <w:proofErr w:type="gramEnd"/>
      <w:r w:rsidRPr="00AB393D">
        <w:rPr>
          <w:rFonts w:eastAsia="Times New Roman"/>
          <w:color w:val="000000"/>
          <w:sz w:val="23"/>
          <w:szCs w:val="23"/>
          <w:lang w:eastAsia="en-AU"/>
        </w:rPr>
        <w:t xml:space="preserve"> 9 July 2020</w:t>
      </w:r>
    </w:p>
    <w:p w:rsidR="00AB393D" w:rsidRDefault="00AB393D" w:rsidP="00AB393D">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AB393D" w:rsidRDefault="00AB393D">
      <w:pPr>
        <w:spacing w:after="0" w:line="240" w:lineRule="auto"/>
        <w:jc w:val="left"/>
        <w:rPr>
          <w:rFonts w:eastAsia="Times New Roman"/>
          <w:color w:val="000000"/>
          <w:sz w:val="24"/>
          <w:szCs w:val="28"/>
          <w:lang w:eastAsia="en-AU"/>
        </w:rPr>
      </w:pPr>
      <w:r>
        <w:rPr>
          <w:rFonts w:eastAsia="Times New Roman"/>
          <w:color w:val="000000"/>
          <w:sz w:val="24"/>
          <w:szCs w:val="28"/>
          <w:lang w:eastAsia="en-AU"/>
        </w:rPr>
        <w:br w:type="page"/>
      </w:r>
    </w:p>
    <w:p w:rsidR="00694D0A" w:rsidRDefault="00694D0A" w:rsidP="00694D0A">
      <w:pPr>
        <w:pStyle w:val="Heading2"/>
      </w:pPr>
      <w:bookmarkStart w:id="14" w:name="_Toc33707980"/>
      <w:bookmarkStart w:id="15" w:name="_Toc33708151"/>
      <w:bookmarkStart w:id="16" w:name="_Toc45184193"/>
      <w:r>
        <w:lastRenderedPageBreak/>
        <w:t>Regulations</w:t>
      </w:r>
      <w:bookmarkEnd w:id="14"/>
      <w:bookmarkEnd w:id="15"/>
      <w:bookmarkEnd w:id="16"/>
    </w:p>
    <w:p w:rsidR="00AB393D" w:rsidRPr="00AB393D" w:rsidRDefault="00AB393D" w:rsidP="00AB393D">
      <w:pPr>
        <w:keepLines/>
        <w:autoSpaceDE w:val="0"/>
        <w:autoSpaceDN w:val="0"/>
        <w:adjustRightInd w:val="0"/>
        <w:spacing w:before="240" w:after="0" w:line="240" w:lineRule="auto"/>
        <w:jc w:val="left"/>
        <w:rPr>
          <w:rFonts w:eastAsia="Times New Roman"/>
          <w:color w:val="000000"/>
          <w:sz w:val="28"/>
          <w:szCs w:val="28"/>
          <w:lang w:eastAsia="en-AU"/>
        </w:rPr>
      </w:pPr>
      <w:r w:rsidRPr="00AB393D">
        <w:rPr>
          <w:rFonts w:eastAsia="Times New Roman"/>
          <w:color w:val="000000"/>
          <w:sz w:val="28"/>
          <w:szCs w:val="28"/>
          <w:lang w:eastAsia="en-AU"/>
        </w:rPr>
        <w:t>South Australia</w:t>
      </w:r>
    </w:p>
    <w:p w:rsidR="00AB393D" w:rsidRPr="00AB393D" w:rsidRDefault="00AB393D" w:rsidP="00CE7D5A">
      <w:pPr>
        <w:pStyle w:val="Heading3"/>
        <w:rPr>
          <w:lang w:eastAsia="en-AU"/>
        </w:rPr>
      </w:pPr>
      <w:bookmarkStart w:id="17" w:name="_Toc45184194"/>
      <w:r w:rsidRPr="00AB393D">
        <w:rPr>
          <w:lang w:eastAsia="en-AU"/>
        </w:rPr>
        <w:t>Electricity (General) (Retailer Energy Efficiency Scheme) (Public Health Emergency) Variation Regulations 2020</w:t>
      </w:r>
      <w:bookmarkEnd w:id="17"/>
    </w:p>
    <w:p w:rsidR="00AB393D" w:rsidRPr="00AB393D" w:rsidRDefault="00AB393D" w:rsidP="00AB393D">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AB393D">
        <w:rPr>
          <w:rFonts w:eastAsia="Times New Roman"/>
          <w:color w:val="000000"/>
          <w:sz w:val="24"/>
          <w:szCs w:val="24"/>
          <w:lang w:eastAsia="en-AU"/>
        </w:rPr>
        <w:t>under</w:t>
      </w:r>
      <w:proofErr w:type="gramEnd"/>
      <w:r w:rsidRPr="00AB393D">
        <w:rPr>
          <w:rFonts w:eastAsia="Times New Roman"/>
          <w:color w:val="000000"/>
          <w:sz w:val="24"/>
          <w:szCs w:val="24"/>
          <w:lang w:eastAsia="en-AU"/>
        </w:rPr>
        <w:t xml:space="preserve"> the </w:t>
      </w:r>
      <w:r w:rsidRPr="00AB393D">
        <w:rPr>
          <w:rFonts w:eastAsia="Times New Roman"/>
          <w:i/>
          <w:iCs/>
          <w:color w:val="000000"/>
          <w:sz w:val="24"/>
          <w:szCs w:val="24"/>
          <w:lang w:eastAsia="en-AU"/>
        </w:rPr>
        <w:t>Electricity Act 1996</w:t>
      </w:r>
    </w:p>
    <w:p w:rsidR="00AB393D" w:rsidRPr="00AB393D" w:rsidRDefault="00AB393D" w:rsidP="00AB393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B393D" w:rsidRPr="00AB393D" w:rsidRDefault="00AB393D" w:rsidP="00AB393D">
      <w:pPr>
        <w:keepLines/>
        <w:autoSpaceDE w:val="0"/>
        <w:autoSpaceDN w:val="0"/>
        <w:adjustRightInd w:val="0"/>
        <w:spacing w:before="120" w:after="0" w:line="240" w:lineRule="auto"/>
        <w:jc w:val="left"/>
        <w:rPr>
          <w:rFonts w:eastAsia="Times New Roman"/>
          <w:b/>
          <w:bCs/>
          <w:color w:val="000000"/>
          <w:sz w:val="32"/>
          <w:szCs w:val="32"/>
          <w:lang w:eastAsia="en-AU"/>
        </w:rPr>
      </w:pPr>
      <w:r w:rsidRPr="00AB393D">
        <w:rPr>
          <w:rFonts w:eastAsia="Times New Roman"/>
          <w:b/>
          <w:bCs/>
          <w:color w:val="000000"/>
          <w:sz w:val="32"/>
          <w:szCs w:val="32"/>
          <w:lang w:eastAsia="en-AU"/>
        </w:rPr>
        <w:t>Contents</w:t>
      </w:r>
    </w:p>
    <w:p w:rsidR="00AB393D" w:rsidRPr="00AB393D" w:rsidRDefault="001D302D" w:rsidP="00AB393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AB393D" w:rsidRPr="00AB393D">
          <w:rPr>
            <w:rFonts w:eastAsia="Times New Roman"/>
            <w:color w:val="000000"/>
            <w:sz w:val="28"/>
            <w:szCs w:val="28"/>
            <w:lang w:eastAsia="en-AU"/>
          </w:rPr>
          <w:t>Part 1—Preliminary</w:t>
        </w:r>
      </w:hyperlink>
    </w:p>
    <w:p w:rsidR="00AB393D" w:rsidRPr="00AB393D" w:rsidRDefault="001D302D" w:rsidP="00AB39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AB393D" w:rsidRPr="00AB393D">
          <w:rPr>
            <w:rFonts w:eastAsia="Times New Roman"/>
            <w:color w:val="000000"/>
            <w:sz w:val="22"/>
            <w:lang w:eastAsia="en-AU"/>
          </w:rPr>
          <w:t>1</w:t>
        </w:r>
        <w:r w:rsidR="00AB393D" w:rsidRPr="00AB393D">
          <w:rPr>
            <w:rFonts w:eastAsia="Times New Roman"/>
            <w:color w:val="000000"/>
            <w:sz w:val="22"/>
            <w:lang w:eastAsia="en-AU"/>
          </w:rPr>
          <w:tab/>
          <w:t>Short title</w:t>
        </w:r>
      </w:hyperlink>
    </w:p>
    <w:p w:rsidR="00AB393D" w:rsidRPr="00AB393D" w:rsidRDefault="001D302D" w:rsidP="00AB39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AB393D" w:rsidRPr="00AB393D">
          <w:rPr>
            <w:rFonts w:eastAsia="Times New Roman"/>
            <w:color w:val="000000"/>
            <w:sz w:val="22"/>
            <w:lang w:eastAsia="en-AU"/>
          </w:rPr>
          <w:t>2</w:t>
        </w:r>
        <w:r w:rsidR="00AB393D" w:rsidRPr="00AB393D">
          <w:rPr>
            <w:rFonts w:eastAsia="Times New Roman"/>
            <w:color w:val="000000"/>
            <w:sz w:val="22"/>
            <w:lang w:eastAsia="en-AU"/>
          </w:rPr>
          <w:tab/>
          <w:t>Commencement</w:t>
        </w:r>
      </w:hyperlink>
    </w:p>
    <w:p w:rsidR="00AB393D" w:rsidRPr="00AB393D" w:rsidRDefault="001D302D" w:rsidP="00AB39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AB393D" w:rsidRPr="00AB393D">
          <w:rPr>
            <w:rFonts w:eastAsia="Times New Roman"/>
            <w:color w:val="000000"/>
            <w:sz w:val="22"/>
            <w:lang w:eastAsia="en-AU"/>
          </w:rPr>
          <w:t>3</w:t>
        </w:r>
        <w:r w:rsidR="00AB393D" w:rsidRPr="00AB393D">
          <w:rPr>
            <w:rFonts w:eastAsia="Times New Roman"/>
            <w:color w:val="000000"/>
            <w:sz w:val="22"/>
            <w:lang w:eastAsia="en-AU"/>
          </w:rPr>
          <w:tab/>
          <w:t>Variation provisions</w:t>
        </w:r>
      </w:hyperlink>
    </w:p>
    <w:p w:rsidR="00AB393D" w:rsidRPr="00AB393D" w:rsidRDefault="001D302D" w:rsidP="00AB393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AB393D" w:rsidRPr="00AB393D">
          <w:rPr>
            <w:rFonts w:eastAsia="Times New Roman"/>
            <w:color w:val="000000"/>
            <w:sz w:val="28"/>
            <w:szCs w:val="28"/>
            <w:lang w:eastAsia="en-AU"/>
          </w:rPr>
          <w:t xml:space="preserve">Part 2—Variation of </w:t>
        </w:r>
        <w:r w:rsidR="00AB393D" w:rsidRPr="00AB393D">
          <w:rPr>
            <w:rFonts w:eastAsia="Times New Roman"/>
            <w:i/>
            <w:iCs/>
            <w:color w:val="000000"/>
            <w:sz w:val="28"/>
            <w:szCs w:val="28"/>
            <w:lang w:eastAsia="en-AU"/>
          </w:rPr>
          <w:t>Electricity (General) Regulations 2012</w:t>
        </w:r>
      </w:hyperlink>
    </w:p>
    <w:p w:rsidR="00AB393D" w:rsidRPr="00AB393D" w:rsidRDefault="001D302D" w:rsidP="00AB393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AB393D" w:rsidRPr="00AB393D">
          <w:rPr>
            <w:rFonts w:eastAsia="Times New Roman"/>
            <w:color w:val="000000"/>
            <w:sz w:val="22"/>
            <w:lang w:eastAsia="en-AU"/>
          </w:rPr>
          <w:t>4</w:t>
        </w:r>
        <w:r w:rsidR="00AB393D" w:rsidRPr="00AB393D">
          <w:rPr>
            <w:rFonts w:eastAsia="Times New Roman"/>
            <w:color w:val="000000"/>
            <w:sz w:val="22"/>
            <w:lang w:eastAsia="en-AU"/>
          </w:rPr>
          <w:tab/>
          <w:t>Insertion of regulation 35A</w:t>
        </w:r>
      </w:hyperlink>
    </w:p>
    <w:p w:rsidR="00AB393D" w:rsidRPr="00AB393D" w:rsidRDefault="001D302D" w:rsidP="00AB393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AB393D" w:rsidRPr="00AB393D">
          <w:rPr>
            <w:rFonts w:eastAsia="Times New Roman"/>
            <w:color w:val="000000"/>
            <w:sz w:val="18"/>
            <w:szCs w:val="18"/>
            <w:lang w:eastAsia="en-AU"/>
          </w:rPr>
          <w:t>35A</w:t>
        </w:r>
        <w:r w:rsidR="00AB393D" w:rsidRPr="00AB393D">
          <w:rPr>
            <w:rFonts w:eastAsia="Times New Roman"/>
            <w:color w:val="000000"/>
            <w:sz w:val="18"/>
            <w:szCs w:val="18"/>
            <w:lang w:eastAsia="en-AU"/>
          </w:rPr>
          <w:tab/>
          <w:t>Special arrangements for COVID-19 public health emergency</w:t>
        </w:r>
      </w:hyperlink>
    </w:p>
    <w:p w:rsidR="00AB393D" w:rsidRPr="00AB393D" w:rsidRDefault="00AB393D" w:rsidP="00AB393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AB393D" w:rsidRPr="00AB393D" w:rsidRDefault="00AB393D" w:rsidP="00AB393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8" w:name="Elkera_Print_TOC1"/>
      <w:bookmarkStart w:id="19" w:name="Elkera_Print_BK1"/>
      <w:r w:rsidRPr="00AB393D">
        <w:rPr>
          <w:rFonts w:eastAsia="Times New Roman"/>
          <w:b/>
          <w:bCs/>
          <w:color w:val="000000"/>
          <w:sz w:val="32"/>
          <w:szCs w:val="32"/>
          <w:lang w:eastAsia="en-AU"/>
        </w:rPr>
        <w:t>Part 1—Preliminary</w:t>
      </w:r>
      <w:bookmarkEnd w:id="18"/>
      <w:bookmarkEnd w:id="19"/>
    </w:p>
    <w:p w:rsidR="00AB393D" w:rsidRPr="00AB393D" w:rsidRDefault="00AB393D" w:rsidP="00AB39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 w:name="Elkera_Print_TOC2"/>
      <w:bookmarkStart w:id="21" w:name="Elkera_Print_BK2"/>
      <w:r w:rsidRPr="00AB393D">
        <w:rPr>
          <w:rFonts w:eastAsia="Times New Roman"/>
          <w:b/>
          <w:bCs/>
          <w:color w:val="000000"/>
          <w:sz w:val="26"/>
          <w:szCs w:val="26"/>
          <w:lang w:eastAsia="en-AU"/>
        </w:rPr>
        <w:t>1—Short title</w:t>
      </w:r>
      <w:bookmarkEnd w:id="20"/>
      <w:bookmarkEnd w:id="21"/>
    </w:p>
    <w:p w:rsidR="00AB393D" w:rsidRPr="00AB393D" w:rsidRDefault="00AB393D" w:rsidP="00AB393D">
      <w:pPr>
        <w:keepLines/>
        <w:autoSpaceDE w:val="0"/>
        <w:autoSpaceDN w:val="0"/>
        <w:adjustRightInd w:val="0"/>
        <w:spacing w:before="120" w:after="0" w:line="240" w:lineRule="auto"/>
        <w:ind w:left="794"/>
        <w:jc w:val="left"/>
        <w:rPr>
          <w:rFonts w:eastAsia="Times New Roman"/>
          <w:color w:val="000000"/>
          <w:sz w:val="23"/>
          <w:szCs w:val="23"/>
          <w:lang w:eastAsia="en-AU"/>
        </w:rPr>
      </w:pPr>
      <w:r w:rsidRPr="00AB393D">
        <w:rPr>
          <w:rFonts w:eastAsia="Times New Roman"/>
          <w:color w:val="000000"/>
          <w:sz w:val="23"/>
          <w:szCs w:val="23"/>
          <w:lang w:eastAsia="en-AU"/>
        </w:rPr>
        <w:t xml:space="preserve">These regulations may be cited as the </w:t>
      </w:r>
      <w:r w:rsidRPr="00AB393D">
        <w:rPr>
          <w:rFonts w:eastAsia="Times New Roman"/>
          <w:i/>
          <w:iCs/>
          <w:color w:val="000000"/>
          <w:sz w:val="23"/>
          <w:szCs w:val="23"/>
          <w:lang w:eastAsia="en-AU"/>
        </w:rPr>
        <w:t>Electricity (General) (Retailer Energy Efficiency Scheme) (Public Health Emergency) Variation Regulations 2020</w:t>
      </w:r>
      <w:r w:rsidRPr="00AB393D">
        <w:rPr>
          <w:rFonts w:eastAsia="Times New Roman"/>
          <w:color w:val="000000"/>
          <w:sz w:val="23"/>
          <w:szCs w:val="23"/>
          <w:lang w:eastAsia="en-AU"/>
        </w:rPr>
        <w:t>.</w:t>
      </w:r>
    </w:p>
    <w:p w:rsidR="00AB393D" w:rsidRPr="00AB393D" w:rsidRDefault="00AB393D" w:rsidP="00AB39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2" w:name="Elkera_Print_TOC3"/>
      <w:bookmarkStart w:id="23" w:name="Elkera_Print_BK3"/>
      <w:r w:rsidRPr="00AB393D">
        <w:rPr>
          <w:rFonts w:eastAsia="Times New Roman"/>
          <w:b/>
          <w:bCs/>
          <w:color w:val="000000"/>
          <w:sz w:val="26"/>
          <w:szCs w:val="26"/>
          <w:lang w:eastAsia="en-AU"/>
        </w:rPr>
        <w:t>2—Commencement</w:t>
      </w:r>
      <w:bookmarkEnd w:id="22"/>
      <w:bookmarkEnd w:id="23"/>
    </w:p>
    <w:p w:rsidR="00AB393D" w:rsidRPr="00AB393D" w:rsidRDefault="00AB393D" w:rsidP="00AB393D">
      <w:pPr>
        <w:keepLines/>
        <w:autoSpaceDE w:val="0"/>
        <w:autoSpaceDN w:val="0"/>
        <w:adjustRightInd w:val="0"/>
        <w:spacing w:before="120" w:after="0" w:line="240" w:lineRule="auto"/>
        <w:ind w:left="794"/>
        <w:jc w:val="left"/>
        <w:rPr>
          <w:rFonts w:eastAsia="Times New Roman"/>
          <w:color w:val="000000"/>
          <w:sz w:val="23"/>
          <w:szCs w:val="23"/>
          <w:lang w:eastAsia="en-AU"/>
        </w:rPr>
      </w:pPr>
      <w:r w:rsidRPr="00AB393D">
        <w:rPr>
          <w:rFonts w:eastAsia="Times New Roman"/>
          <w:color w:val="000000"/>
          <w:sz w:val="23"/>
          <w:szCs w:val="23"/>
          <w:lang w:eastAsia="en-AU"/>
        </w:rPr>
        <w:t>These regulations come into operation on the day on which they are made.</w:t>
      </w:r>
    </w:p>
    <w:p w:rsidR="00AB393D" w:rsidRPr="00AB393D" w:rsidRDefault="00AB393D" w:rsidP="00AB39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4" w:name="Elkera_Print_TOC4"/>
      <w:bookmarkStart w:id="25" w:name="Elkera_Print_BK4"/>
      <w:r w:rsidRPr="00AB393D">
        <w:rPr>
          <w:rFonts w:eastAsia="Times New Roman"/>
          <w:b/>
          <w:bCs/>
          <w:color w:val="000000"/>
          <w:sz w:val="26"/>
          <w:szCs w:val="26"/>
          <w:lang w:eastAsia="en-AU"/>
        </w:rPr>
        <w:t>3—Variation provisions</w:t>
      </w:r>
      <w:bookmarkEnd w:id="24"/>
      <w:bookmarkEnd w:id="25"/>
    </w:p>
    <w:p w:rsidR="00AB393D" w:rsidRPr="00AB393D" w:rsidRDefault="00AB393D" w:rsidP="00AB393D">
      <w:pPr>
        <w:keepLines/>
        <w:autoSpaceDE w:val="0"/>
        <w:autoSpaceDN w:val="0"/>
        <w:adjustRightInd w:val="0"/>
        <w:spacing w:before="120" w:after="0" w:line="240" w:lineRule="auto"/>
        <w:ind w:left="794"/>
        <w:jc w:val="left"/>
        <w:rPr>
          <w:rFonts w:eastAsia="Times New Roman"/>
          <w:color w:val="000000"/>
          <w:sz w:val="23"/>
          <w:szCs w:val="23"/>
          <w:lang w:eastAsia="en-AU"/>
        </w:rPr>
      </w:pPr>
      <w:r w:rsidRPr="00AB393D">
        <w:rPr>
          <w:rFonts w:eastAsia="Times New Roman"/>
          <w:color w:val="000000"/>
          <w:sz w:val="23"/>
          <w:szCs w:val="23"/>
          <w:lang w:eastAsia="en-AU"/>
        </w:rPr>
        <w:t>In these regulations, a provision under a heading referring to the variation of specified regulations varies the regulations so specified.</w:t>
      </w:r>
    </w:p>
    <w:p w:rsidR="00AB393D" w:rsidRPr="00AB393D" w:rsidRDefault="00AB393D" w:rsidP="00AB393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6" w:name="Elkera_Print_TOC5"/>
      <w:bookmarkStart w:id="27" w:name="Elkera_Print_BK5"/>
      <w:r w:rsidRPr="00AB393D">
        <w:rPr>
          <w:rFonts w:eastAsia="Times New Roman"/>
          <w:b/>
          <w:bCs/>
          <w:color w:val="000000"/>
          <w:sz w:val="32"/>
          <w:szCs w:val="32"/>
          <w:lang w:eastAsia="en-AU"/>
        </w:rPr>
        <w:t xml:space="preserve">Part 2—Variation of </w:t>
      </w:r>
      <w:r w:rsidRPr="00AB393D">
        <w:rPr>
          <w:rFonts w:eastAsia="Times New Roman"/>
          <w:b/>
          <w:bCs/>
          <w:i/>
          <w:iCs/>
          <w:color w:val="000000"/>
          <w:sz w:val="32"/>
          <w:szCs w:val="32"/>
          <w:lang w:eastAsia="en-AU"/>
        </w:rPr>
        <w:t>Electricity (General) Regulations 2012</w:t>
      </w:r>
      <w:bookmarkEnd w:id="26"/>
      <w:bookmarkEnd w:id="27"/>
    </w:p>
    <w:p w:rsidR="00AB393D" w:rsidRPr="00AB393D" w:rsidRDefault="00AB393D" w:rsidP="00AB393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 w:name="Elkera_Print_TOC6"/>
      <w:bookmarkStart w:id="29" w:name="Elkera_Print_BK6"/>
      <w:r w:rsidRPr="00AB393D">
        <w:rPr>
          <w:rFonts w:eastAsia="Times New Roman"/>
          <w:b/>
          <w:bCs/>
          <w:color w:val="000000"/>
          <w:sz w:val="26"/>
          <w:szCs w:val="26"/>
          <w:lang w:eastAsia="en-AU"/>
        </w:rPr>
        <w:t>4—Insertion of regulation 35A</w:t>
      </w:r>
      <w:bookmarkEnd w:id="28"/>
      <w:bookmarkEnd w:id="29"/>
    </w:p>
    <w:p w:rsidR="00AB393D" w:rsidRPr="00AB393D" w:rsidRDefault="00AB393D" w:rsidP="00AB393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B393D">
        <w:rPr>
          <w:rFonts w:eastAsia="Times New Roman"/>
          <w:color w:val="000000"/>
          <w:sz w:val="23"/>
          <w:szCs w:val="23"/>
          <w:lang w:eastAsia="en-AU"/>
        </w:rPr>
        <w:t>After regulation 35 insert:</w:t>
      </w:r>
    </w:p>
    <w:p w:rsidR="00AB393D" w:rsidRPr="00AB393D" w:rsidRDefault="00AB393D" w:rsidP="00AB393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AB393D">
        <w:rPr>
          <w:rFonts w:eastAsia="Times New Roman"/>
          <w:b/>
          <w:bCs/>
          <w:color w:val="000000"/>
          <w:sz w:val="26"/>
          <w:szCs w:val="26"/>
          <w:lang w:eastAsia="en-AU"/>
        </w:rPr>
        <w:t>35A—Special arrangements for COVID-19 public health emergency</w:t>
      </w:r>
    </w:p>
    <w:p w:rsidR="00AB393D" w:rsidRPr="00AB393D" w:rsidRDefault="00AB393D" w:rsidP="00AB393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0" w:name="id084ba62e_4bf3_493a_a447_adf9456847"/>
      <w:r w:rsidRPr="00AB393D">
        <w:rPr>
          <w:rFonts w:eastAsia="Times New Roman"/>
          <w:color w:val="000000"/>
          <w:sz w:val="23"/>
          <w:szCs w:val="23"/>
          <w:lang w:eastAsia="en-AU"/>
        </w:rPr>
        <w:tab/>
        <w:t>(1)</w:t>
      </w:r>
      <w:r w:rsidRPr="00AB393D">
        <w:rPr>
          <w:rFonts w:eastAsia="Times New Roman"/>
          <w:color w:val="000000"/>
          <w:sz w:val="23"/>
          <w:szCs w:val="23"/>
          <w:lang w:eastAsia="en-AU"/>
        </w:rPr>
        <w:tab/>
        <w:t>The Minister may, by notice in the Gazette, determine that either or both of the following alternative arrangements apply for the purposes of this regulation:</w:t>
      </w:r>
      <w:bookmarkEnd w:id="30"/>
    </w:p>
    <w:p w:rsidR="00AB393D" w:rsidRPr="00AB393D" w:rsidRDefault="00AB393D" w:rsidP="00AB393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31" w:name="ida176a62d_8f94_4056_96a0_1694c38bc3bd_c"/>
      <w:r w:rsidRPr="00AB393D">
        <w:rPr>
          <w:rFonts w:eastAsia="Times New Roman"/>
          <w:color w:val="000000"/>
          <w:sz w:val="23"/>
          <w:szCs w:val="23"/>
          <w:lang w:eastAsia="en-AU"/>
        </w:rPr>
        <w:tab/>
        <w:t>(a)</w:t>
      </w:r>
      <w:r w:rsidRPr="00AB393D">
        <w:rPr>
          <w:rFonts w:eastAsia="Times New Roman"/>
          <w:color w:val="000000"/>
          <w:sz w:val="23"/>
          <w:szCs w:val="23"/>
          <w:lang w:eastAsia="en-AU"/>
        </w:rPr>
        <w:tab/>
        <w:t>an alternative arrangement involving the Minister varying a target that would otherwise apply to a retailer for 2020 by reducing the target by a percentage specified by the Minister and increasing the relevant target applying to the retailer for 2021 by the amount of the reduction;</w:t>
      </w:r>
      <w:bookmarkEnd w:id="31"/>
    </w:p>
    <w:p w:rsidR="00AB393D" w:rsidRPr="00AB393D" w:rsidRDefault="00AB393D" w:rsidP="00AB393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32" w:name="idd1a80902_b14a_4100_85e1_0438a57e839d_3"/>
      <w:r w:rsidRPr="00AB393D">
        <w:rPr>
          <w:rFonts w:eastAsia="Times New Roman"/>
          <w:color w:val="000000"/>
          <w:sz w:val="23"/>
          <w:szCs w:val="23"/>
          <w:lang w:eastAsia="en-AU"/>
        </w:rPr>
        <w:lastRenderedPageBreak/>
        <w:tab/>
        <w:t>(b)</w:t>
      </w:r>
      <w:r w:rsidRPr="00AB393D">
        <w:rPr>
          <w:rFonts w:eastAsia="Times New Roman"/>
          <w:color w:val="000000"/>
          <w:sz w:val="23"/>
          <w:szCs w:val="23"/>
          <w:lang w:eastAsia="en-AU"/>
        </w:rPr>
        <w:tab/>
        <w:t>an alternative arrangement involving the Minister, on payment of the specified amount by a retailer into the designated fund, varying a target that would otherwise apply to a retailer for 2020 by reducing the target by a percentage specified by the Minister.</w:t>
      </w:r>
      <w:bookmarkEnd w:id="32"/>
    </w:p>
    <w:p w:rsidR="00AB393D" w:rsidRPr="00AB393D" w:rsidRDefault="00AB393D" w:rsidP="00AB393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B393D">
        <w:rPr>
          <w:rFonts w:eastAsia="Times New Roman"/>
          <w:color w:val="000000"/>
          <w:sz w:val="23"/>
          <w:szCs w:val="23"/>
          <w:lang w:eastAsia="en-AU"/>
        </w:rPr>
        <w:tab/>
        <w:t>(2)</w:t>
      </w:r>
      <w:r w:rsidRPr="00AB393D">
        <w:rPr>
          <w:rFonts w:eastAsia="Times New Roman"/>
          <w:color w:val="000000"/>
          <w:sz w:val="23"/>
          <w:szCs w:val="23"/>
          <w:lang w:eastAsia="en-AU"/>
        </w:rPr>
        <w:tab/>
        <w:t xml:space="preserve">The Minister may, in the notice under </w:t>
      </w:r>
      <w:hyperlink w:anchor="id084ba62e_4bf3_493a_a447_adf9456847" w:history="1">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 (1)</w:t>
        </w:r>
      </w:hyperlink>
      <w:r w:rsidRPr="00AB393D">
        <w:rPr>
          <w:rFonts w:eastAsia="Times New Roman"/>
          <w:color w:val="000000"/>
          <w:sz w:val="23"/>
          <w:szCs w:val="23"/>
          <w:lang w:eastAsia="en-AU"/>
        </w:rPr>
        <w:t>, invite retailers to apply for approval of an alternative arrangement under this regulation.</w:t>
      </w:r>
    </w:p>
    <w:p w:rsidR="00AB393D" w:rsidRPr="00AB393D" w:rsidRDefault="00AB393D" w:rsidP="00AB393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3" w:name="id722d402b_ebce_4bd0_9ba9_521fd51d35"/>
      <w:r w:rsidRPr="00AB393D">
        <w:rPr>
          <w:rFonts w:eastAsia="Times New Roman"/>
          <w:color w:val="000000"/>
          <w:sz w:val="23"/>
          <w:szCs w:val="23"/>
          <w:lang w:eastAsia="en-AU"/>
        </w:rPr>
        <w:tab/>
        <w:t>(3)</w:t>
      </w:r>
      <w:r w:rsidRPr="00AB393D">
        <w:rPr>
          <w:rFonts w:eastAsia="Times New Roman"/>
          <w:color w:val="000000"/>
          <w:sz w:val="23"/>
          <w:szCs w:val="23"/>
          <w:lang w:eastAsia="en-AU"/>
        </w:rPr>
        <w:tab/>
        <w:t xml:space="preserve">A retailer may, within 14 days of publication of the notice under </w:t>
      </w:r>
      <w:hyperlink w:anchor="id084ba62e_4bf3_493a_a447_adf9456847" w:history="1">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 (1)</w:t>
        </w:r>
      </w:hyperlink>
      <w:r w:rsidRPr="00AB393D">
        <w:rPr>
          <w:rFonts w:eastAsia="Times New Roman"/>
          <w:color w:val="000000"/>
          <w:sz w:val="23"/>
          <w:szCs w:val="23"/>
          <w:lang w:eastAsia="en-AU"/>
        </w:rPr>
        <w:t>, apply to the Minister for approval of an alternative arrangement for the retailer.</w:t>
      </w:r>
      <w:bookmarkEnd w:id="33"/>
    </w:p>
    <w:p w:rsidR="00AB393D" w:rsidRPr="00AB393D" w:rsidRDefault="00AB393D" w:rsidP="00AB393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4" w:name="id2df89ddf_7b68_4b78_8629_301f44462b"/>
      <w:r w:rsidRPr="00AB393D">
        <w:rPr>
          <w:rFonts w:eastAsia="Times New Roman"/>
          <w:color w:val="000000"/>
          <w:sz w:val="23"/>
          <w:szCs w:val="23"/>
          <w:lang w:eastAsia="en-AU"/>
        </w:rPr>
        <w:tab/>
        <w:t>(4)</w:t>
      </w:r>
      <w:r w:rsidRPr="00AB393D">
        <w:rPr>
          <w:rFonts w:eastAsia="Times New Roman"/>
          <w:color w:val="000000"/>
          <w:sz w:val="23"/>
          <w:szCs w:val="23"/>
          <w:lang w:eastAsia="en-AU"/>
        </w:rPr>
        <w:tab/>
        <w:t xml:space="preserve">If the Minister, on application by a retailer in accordance with </w:t>
      </w:r>
      <w:hyperlink w:anchor="id722d402b_ebce_4bd0_9ba9_521fd51d35" w:history="1">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 (3)</w:t>
        </w:r>
      </w:hyperlink>
      <w:r w:rsidRPr="00AB393D">
        <w:rPr>
          <w:rFonts w:eastAsia="Times New Roman"/>
          <w:color w:val="000000"/>
          <w:sz w:val="23"/>
          <w:szCs w:val="23"/>
          <w:lang w:eastAsia="en-AU"/>
        </w:rPr>
        <w:t xml:space="preserve">, approves an alternative arrangement of a kind referred to in </w:t>
      </w:r>
      <w:hyperlink w:anchor="ida176a62d_8f94_4056_96a0_1694c38bc3bd_c" w:history="1">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 (1</w:t>
        </w:r>
        <w:proofErr w:type="gramStart"/>
        <w:r w:rsidRPr="00AB393D">
          <w:rPr>
            <w:rFonts w:eastAsia="Times New Roman"/>
            <w:color w:val="000000"/>
            <w:sz w:val="23"/>
            <w:szCs w:val="23"/>
            <w:lang w:eastAsia="en-AU"/>
          </w:rPr>
          <w:t>)(</w:t>
        </w:r>
        <w:proofErr w:type="gramEnd"/>
        <w:r w:rsidRPr="00AB393D">
          <w:rPr>
            <w:rFonts w:eastAsia="Times New Roman"/>
            <w:color w:val="000000"/>
            <w:sz w:val="23"/>
            <w:szCs w:val="23"/>
            <w:lang w:eastAsia="en-AU"/>
          </w:rPr>
          <w:t>a)</w:t>
        </w:r>
      </w:hyperlink>
      <w:r w:rsidRPr="00AB393D">
        <w:rPr>
          <w:rFonts w:eastAsia="Times New Roman"/>
          <w:color w:val="000000"/>
          <w:sz w:val="23"/>
          <w:szCs w:val="23"/>
          <w:lang w:eastAsia="en-AU"/>
        </w:rPr>
        <w:t xml:space="preserve"> for the retailer, the Minister must, by notice in the Gazette, specify—</w:t>
      </w:r>
      <w:bookmarkEnd w:id="34"/>
    </w:p>
    <w:p w:rsidR="00AB393D" w:rsidRPr="00AB393D" w:rsidRDefault="00AB393D" w:rsidP="00AB393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B393D">
        <w:rPr>
          <w:rFonts w:eastAsia="Times New Roman"/>
          <w:color w:val="000000"/>
          <w:sz w:val="23"/>
          <w:szCs w:val="23"/>
          <w:lang w:eastAsia="en-AU"/>
        </w:rPr>
        <w:tab/>
        <w:t>(a)</w:t>
      </w:r>
      <w:r w:rsidRPr="00AB393D">
        <w:rPr>
          <w:rFonts w:eastAsia="Times New Roman"/>
          <w:color w:val="000000"/>
          <w:sz w:val="23"/>
          <w:szCs w:val="23"/>
          <w:lang w:eastAsia="en-AU"/>
        </w:rPr>
        <w:tab/>
      </w:r>
      <w:proofErr w:type="gramStart"/>
      <w:r w:rsidRPr="00AB393D">
        <w:rPr>
          <w:rFonts w:eastAsia="Times New Roman"/>
          <w:color w:val="000000"/>
          <w:sz w:val="23"/>
          <w:szCs w:val="23"/>
          <w:lang w:eastAsia="en-AU"/>
        </w:rPr>
        <w:t>the</w:t>
      </w:r>
      <w:proofErr w:type="gramEnd"/>
      <w:r w:rsidRPr="00AB393D">
        <w:rPr>
          <w:rFonts w:eastAsia="Times New Roman"/>
          <w:color w:val="000000"/>
          <w:sz w:val="23"/>
          <w:szCs w:val="23"/>
          <w:lang w:eastAsia="en-AU"/>
        </w:rPr>
        <w:t xml:space="preserve"> target that applies to the retailer for 2020 under the alternative arrangement; and</w:t>
      </w:r>
    </w:p>
    <w:p w:rsidR="00AB393D" w:rsidRPr="00AB393D" w:rsidRDefault="00AB393D" w:rsidP="00AB393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B393D">
        <w:rPr>
          <w:rFonts w:eastAsia="Times New Roman"/>
          <w:color w:val="000000"/>
          <w:sz w:val="23"/>
          <w:szCs w:val="23"/>
          <w:lang w:eastAsia="en-AU"/>
        </w:rPr>
        <w:tab/>
        <w:t>(b)</w:t>
      </w:r>
      <w:r w:rsidRPr="00AB393D">
        <w:rPr>
          <w:rFonts w:eastAsia="Times New Roman"/>
          <w:color w:val="000000"/>
          <w:sz w:val="23"/>
          <w:szCs w:val="23"/>
          <w:lang w:eastAsia="en-AU"/>
        </w:rPr>
        <w:tab/>
      </w:r>
      <w:proofErr w:type="gramStart"/>
      <w:r w:rsidRPr="00AB393D">
        <w:rPr>
          <w:rFonts w:eastAsia="Times New Roman"/>
          <w:color w:val="000000"/>
          <w:sz w:val="23"/>
          <w:szCs w:val="23"/>
          <w:lang w:eastAsia="en-AU"/>
        </w:rPr>
        <w:t>the</w:t>
      </w:r>
      <w:proofErr w:type="gramEnd"/>
      <w:r w:rsidRPr="00AB393D">
        <w:rPr>
          <w:rFonts w:eastAsia="Times New Roman"/>
          <w:color w:val="000000"/>
          <w:sz w:val="23"/>
          <w:szCs w:val="23"/>
          <w:lang w:eastAsia="en-AU"/>
        </w:rPr>
        <w:t xml:space="preserve"> amount to be added to the relevant target applying to the retailer for 2021.</w:t>
      </w:r>
    </w:p>
    <w:p w:rsidR="00AB393D" w:rsidRPr="00AB393D" w:rsidRDefault="00AB393D" w:rsidP="00AB393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5" w:name="idf18786e6_dfd1_4da6_b38a_60ca988a861e_f"/>
      <w:r w:rsidRPr="00AB393D">
        <w:rPr>
          <w:rFonts w:eastAsia="Times New Roman"/>
          <w:color w:val="000000"/>
          <w:sz w:val="23"/>
          <w:szCs w:val="23"/>
          <w:lang w:eastAsia="en-AU"/>
        </w:rPr>
        <w:tab/>
        <w:t>(5)</w:t>
      </w:r>
      <w:r w:rsidRPr="00AB393D">
        <w:rPr>
          <w:rFonts w:eastAsia="Times New Roman"/>
          <w:color w:val="000000"/>
          <w:sz w:val="23"/>
          <w:szCs w:val="23"/>
          <w:lang w:eastAsia="en-AU"/>
        </w:rPr>
        <w:tab/>
        <w:t xml:space="preserve">If the Minister, on application by a retailer in accordance with </w:t>
      </w:r>
      <w:hyperlink w:anchor="id722d402b_ebce_4bd0_9ba9_521fd51d35" w:history="1">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 (3)</w:t>
        </w:r>
      </w:hyperlink>
      <w:r w:rsidRPr="00AB393D">
        <w:rPr>
          <w:rFonts w:eastAsia="Times New Roman"/>
          <w:color w:val="000000"/>
          <w:sz w:val="23"/>
          <w:szCs w:val="23"/>
          <w:lang w:eastAsia="en-AU"/>
        </w:rPr>
        <w:t xml:space="preserve">, approves an alternative arrangement of a kind referred to in </w:t>
      </w:r>
      <w:hyperlink w:anchor="idd1a80902_b14a_4100_85e1_0438a57e839d_3" w:history="1">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 (1</w:t>
        </w:r>
        <w:proofErr w:type="gramStart"/>
        <w:r w:rsidRPr="00AB393D">
          <w:rPr>
            <w:rFonts w:eastAsia="Times New Roman"/>
            <w:color w:val="000000"/>
            <w:sz w:val="23"/>
            <w:szCs w:val="23"/>
            <w:lang w:eastAsia="en-AU"/>
          </w:rPr>
          <w:t>)(</w:t>
        </w:r>
        <w:proofErr w:type="gramEnd"/>
        <w:r w:rsidRPr="00AB393D">
          <w:rPr>
            <w:rFonts w:eastAsia="Times New Roman"/>
            <w:color w:val="000000"/>
            <w:sz w:val="23"/>
            <w:szCs w:val="23"/>
            <w:lang w:eastAsia="en-AU"/>
          </w:rPr>
          <w:t>b)</w:t>
        </w:r>
      </w:hyperlink>
      <w:r w:rsidRPr="00AB393D">
        <w:rPr>
          <w:rFonts w:eastAsia="Times New Roman"/>
          <w:color w:val="000000"/>
          <w:sz w:val="23"/>
          <w:szCs w:val="23"/>
          <w:lang w:eastAsia="en-AU"/>
        </w:rPr>
        <w:t xml:space="preserve"> for the retailer, the Minister must, by notice in the Gazette, specify the target that applies to the retailer for 2020 under the alternative arrangement.</w:t>
      </w:r>
      <w:bookmarkEnd w:id="35"/>
    </w:p>
    <w:p w:rsidR="00AB393D" w:rsidRPr="00AB393D" w:rsidRDefault="00AB393D" w:rsidP="00AB393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B393D">
        <w:rPr>
          <w:rFonts w:eastAsia="Times New Roman"/>
          <w:color w:val="000000"/>
          <w:sz w:val="23"/>
          <w:szCs w:val="23"/>
          <w:lang w:eastAsia="en-AU"/>
        </w:rPr>
        <w:tab/>
        <w:t>(6)</w:t>
      </w:r>
      <w:r w:rsidRPr="00AB393D">
        <w:rPr>
          <w:rFonts w:eastAsia="Times New Roman"/>
          <w:color w:val="000000"/>
          <w:sz w:val="23"/>
          <w:szCs w:val="23"/>
          <w:lang w:eastAsia="en-AU"/>
        </w:rPr>
        <w:tab/>
        <w:t xml:space="preserve">The Minister must ensure that a copy of a notice under </w:t>
      </w:r>
      <w:hyperlink w:anchor="id2df89ddf_7b68_4b78_8629_301f44462b" w:history="1">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 (4)</w:t>
        </w:r>
      </w:hyperlink>
      <w:r w:rsidRPr="00AB393D">
        <w:rPr>
          <w:rFonts w:eastAsia="Times New Roman"/>
          <w:color w:val="000000"/>
          <w:sz w:val="23"/>
          <w:szCs w:val="23"/>
          <w:lang w:eastAsia="en-AU"/>
        </w:rPr>
        <w:t xml:space="preserve"> or </w:t>
      </w:r>
      <w:hyperlink w:anchor="idf18786e6_dfd1_4da6_b38a_60ca988a861e_f" w:history="1">
        <w:r w:rsidRPr="00AB393D">
          <w:rPr>
            <w:rFonts w:eastAsia="Times New Roman"/>
            <w:color w:val="000000"/>
            <w:sz w:val="23"/>
            <w:szCs w:val="23"/>
            <w:lang w:eastAsia="en-AU"/>
          </w:rPr>
          <w:t>(5)</w:t>
        </w:r>
      </w:hyperlink>
      <w:r w:rsidRPr="00AB393D">
        <w:rPr>
          <w:rFonts w:eastAsia="Times New Roman"/>
          <w:color w:val="000000"/>
          <w:sz w:val="23"/>
          <w:szCs w:val="23"/>
          <w:lang w:eastAsia="en-AU"/>
        </w:rPr>
        <w:t xml:space="preserve"> is sent to the retailer as soon as practicable after the publication of the notice.</w:t>
      </w:r>
    </w:p>
    <w:p w:rsidR="00AB393D" w:rsidRPr="00AB393D" w:rsidRDefault="00AB393D" w:rsidP="00AB393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6" w:name="id91615a58_a67e_4618_8237_42d8bb6759"/>
      <w:r w:rsidRPr="00AB393D">
        <w:rPr>
          <w:rFonts w:eastAsia="Times New Roman"/>
          <w:color w:val="000000"/>
          <w:sz w:val="23"/>
          <w:szCs w:val="23"/>
          <w:lang w:eastAsia="en-AU"/>
        </w:rPr>
        <w:tab/>
        <w:t>(7)</w:t>
      </w:r>
      <w:r w:rsidRPr="00AB393D">
        <w:rPr>
          <w:rFonts w:eastAsia="Times New Roman"/>
          <w:color w:val="000000"/>
          <w:sz w:val="23"/>
          <w:szCs w:val="23"/>
          <w:lang w:eastAsia="en-AU"/>
        </w:rPr>
        <w:tab/>
        <w:t xml:space="preserve">An application by a retailer in accordance with </w:t>
      </w:r>
      <w:hyperlink w:anchor="id722d402b_ebce_4bd0_9ba9_521fd51d35" w:history="1">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 (3)</w:t>
        </w:r>
      </w:hyperlink>
      <w:r w:rsidRPr="00AB393D">
        <w:rPr>
          <w:rFonts w:eastAsia="Times New Roman"/>
          <w:color w:val="000000"/>
          <w:sz w:val="23"/>
          <w:szCs w:val="23"/>
          <w:lang w:eastAsia="en-AU"/>
        </w:rPr>
        <w:t xml:space="preserve"> seeking an alternative arrangement of a kind referred to in </w:t>
      </w:r>
      <w:hyperlink w:anchor="idd1a80902_b14a_4100_85e1_0438a57e839d_3" w:history="1">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 (1</w:t>
        </w:r>
        <w:proofErr w:type="gramStart"/>
        <w:r w:rsidRPr="00AB393D">
          <w:rPr>
            <w:rFonts w:eastAsia="Times New Roman"/>
            <w:color w:val="000000"/>
            <w:sz w:val="23"/>
            <w:szCs w:val="23"/>
            <w:lang w:eastAsia="en-AU"/>
          </w:rPr>
          <w:t>)(</w:t>
        </w:r>
        <w:proofErr w:type="gramEnd"/>
        <w:r w:rsidRPr="00AB393D">
          <w:rPr>
            <w:rFonts w:eastAsia="Times New Roman"/>
            <w:color w:val="000000"/>
            <w:sz w:val="23"/>
            <w:szCs w:val="23"/>
            <w:lang w:eastAsia="en-AU"/>
          </w:rPr>
          <w:t>b)</w:t>
        </w:r>
      </w:hyperlink>
      <w:r w:rsidRPr="00AB393D">
        <w:rPr>
          <w:rFonts w:eastAsia="Times New Roman"/>
          <w:color w:val="000000"/>
          <w:sz w:val="23"/>
          <w:szCs w:val="23"/>
          <w:lang w:eastAsia="en-AU"/>
        </w:rPr>
        <w:t xml:space="preserve"> must be accompanied by the specified amount for the retailer and the Minister must ensure that the specified amount is paid into the designated fund.</w:t>
      </w:r>
      <w:bookmarkEnd w:id="36"/>
    </w:p>
    <w:p w:rsidR="00AB393D" w:rsidRPr="00AB393D" w:rsidRDefault="00AB393D" w:rsidP="00AB393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7" w:name="id37084819_219c_4eec_ba09_a2e81a3f9a"/>
      <w:r w:rsidRPr="00AB393D">
        <w:rPr>
          <w:rFonts w:eastAsia="Times New Roman"/>
          <w:color w:val="000000"/>
          <w:sz w:val="23"/>
          <w:szCs w:val="23"/>
          <w:lang w:eastAsia="en-AU"/>
        </w:rPr>
        <w:tab/>
        <w:t>(8)</w:t>
      </w:r>
      <w:r w:rsidRPr="00AB393D">
        <w:rPr>
          <w:rFonts w:eastAsia="Times New Roman"/>
          <w:color w:val="000000"/>
          <w:sz w:val="23"/>
          <w:szCs w:val="23"/>
          <w:lang w:eastAsia="en-AU"/>
        </w:rPr>
        <w:tab/>
        <w:t>If the Minister specifies a target that applies to a retailer for 2020 under an alternative arrangement under this regulation (including an alternative arrangement that is varied under this regulation), that target applies in substitution for the target notified by the Commission as applying to the retailer under regulation 32(1) (as adjusted under regulation 32(2)).</w:t>
      </w:r>
      <w:bookmarkEnd w:id="37"/>
    </w:p>
    <w:p w:rsidR="00AB393D" w:rsidRPr="00AB393D" w:rsidRDefault="00AB393D" w:rsidP="00AB393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8" w:name="id7f340486_b8c3_4eb7_8773_722b30f599"/>
      <w:r w:rsidRPr="00AB393D">
        <w:rPr>
          <w:rFonts w:eastAsia="Times New Roman"/>
          <w:color w:val="000000"/>
          <w:sz w:val="23"/>
          <w:szCs w:val="23"/>
          <w:lang w:eastAsia="en-AU"/>
        </w:rPr>
        <w:tab/>
        <w:t>(9)</w:t>
      </w:r>
      <w:r w:rsidRPr="00AB393D">
        <w:rPr>
          <w:rFonts w:eastAsia="Times New Roman"/>
          <w:color w:val="000000"/>
          <w:sz w:val="23"/>
          <w:szCs w:val="23"/>
          <w:lang w:eastAsia="en-AU"/>
        </w:rPr>
        <w:tab/>
        <w:t xml:space="preserve">The Minister may, by further notice in the Gazette, increase a percentage specified in a notice under </w:t>
      </w:r>
      <w:hyperlink w:anchor="id084ba62e_4bf3_493a_a447_adf9456847" w:history="1">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 (1)</w:t>
        </w:r>
      </w:hyperlink>
      <w:r w:rsidRPr="00AB393D">
        <w:rPr>
          <w:rFonts w:eastAsia="Times New Roman"/>
          <w:color w:val="000000"/>
          <w:sz w:val="23"/>
          <w:szCs w:val="23"/>
          <w:lang w:eastAsia="en-AU"/>
        </w:rPr>
        <w:t>.</w:t>
      </w:r>
      <w:bookmarkEnd w:id="38"/>
    </w:p>
    <w:p w:rsidR="00AB393D" w:rsidRPr="00AB393D" w:rsidRDefault="00AB393D" w:rsidP="00AB393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9" w:name="idc30b5ac5_9b36_45bc_91e6_5678458f94"/>
      <w:r w:rsidRPr="00AB393D">
        <w:rPr>
          <w:rFonts w:eastAsia="Times New Roman"/>
          <w:color w:val="000000"/>
          <w:sz w:val="23"/>
          <w:szCs w:val="23"/>
          <w:lang w:eastAsia="en-AU"/>
        </w:rPr>
        <w:tab/>
        <w:t>(10)</w:t>
      </w:r>
      <w:r w:rsidRPr="00AB393D">
        <w:rPr>
          <w:rFonts w:eastAsia="Times New Roman"/>
          <w:color w:val="000000"/>
          <w:sz w:val="23"/>
          <w:szCs w:val="23"/>
          <w:lang w:eastAsia="en-AU"/>
        </w:rPr>
        <w:tab/>
        <w:t xml:space="preserve">If the Minister increases a percentage by further notice under </w:t>
      </w:r>
      <w:hyperlink w:anchor="id7f340486_b8c3_4eb7_8773_722b30f599" w:history="1">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 (9)</w:t>
        </w:r>
      </w:hyperlink>
      <w:r w:rsidRPr="00AB393D">
        <w:rPr>
          <w:rFonts w:eastAsia="Times New Roman"/>
          <w:color w:val="000000"/>
          <w:sz w:val="23"/>
          <w:szCs w:val="23"/>
          <w:lang w:eastAsia="en-AU"/>
        </w:rPr>
        <w:t>, a retailer may, within 14 days of the notice—</w:t>
      </w:r>
      <w:bookmarkEnd w:id="39"/>
    </w:p>
    <w:p w:rsidR="00AB393D" w:rsidRPr="00AB393D" w:rsidRDefault="00AB393D" w:rsidP="00AB393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40" w:name="idaf3ae4b4_9a01_4bca_9f2f_4799a5b24c"/>
      <w:r w:rsidRPr="00AB393D">
        <w:rPr>
          <w:rFonts w:eastAsia="Times New Roman"/>
          <w:color w:val="000000"/>
          <w:sz w:val="23"/>
          <w:szCs w:val="23"/>
          <w:lang w:eastAsia="en-AU"/>
        </w:rPr>
        <w:tab/>
        <w:t>(a)</w:t>
      </w:r>
      <w:r w:rsidRPr="00AB393D">
        <w:rPr>
          <w:rFonts w:eastAsia="Times New Roman"/>
          <w:color w:val="000000"/>
          <w:sz w:val="23"/>
          <w:szCs w:val="23"/>
          <w:lang w:eastAsia="en-AU"/>
        </w:rPr>
        <w:tab/>
      </w:r>
      <w:proofErr w:type="gramStart"/>
      <w:r w:rsidRPr="00AB393D">
        <w:rPr>
          <w:rFonts w:eastAsia="Times New Roman"/>
          <w:color w:val="000000"/>
          <w:sz w:val="23"/>
          <w:szCs w:val="23"/>
          <w:lang w:eastAsia="en-AU"/>
        </w:rPr>
        <w:t>in</w:t>
      </w:r>
      <w:proofErr w:type="gramEnd"/>
      <w:r w:rsidRPr="00AB393D">
        <w:rPr>
          <w:rFonts w:eastAsia="Times New Roman"/>
          <w:color w:val="000000"/>
          <w:sz w:val="23"/>
          <w:szCs w:val="23"/>
          <w:lang w:eastAsia="en-AU"/>
        </w:rPr>
        <w:t xml:space="preserve"> the case of a retailer for which an alternative arrangement has been approved under this regulation—apply to the Minister for variation of the alternative arrangement; or</w:t>
      </w:r>
      <w:bookmarkEnd w:id="40"/>
    </w:p>
    <w:p w:rsidR="00AB393D" w:rsidRPr="00AB393D" w:rsidRDefault="00AB393D" w:rsidP="00AB393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41" w:name="ida945d7c6_ddb4_4d23_9d25_5f275f16e5"/>
      <w:r w:rsidRPr="00AB393D">
        <w:rPr>
          <w:rFonts w:eastAsia="Times New Roman"/>
          <w:color w:val="000000"/>
          <w:sz w:val="23"/>
          <w:szCs w:val="23"/>
          <w:lang w:eastAsia="en-AU"/>
        </w:rPr>
        <w:tab/>
        <w:t>(b)</w:t>
      </w:r>
      <w:r w:rsidRPr="00AB393D">
        <w:rPr>
          <w:rFonts w:eastAsia="Times New Roman"/>
          <w:color w:val="000000"/>
          <w:sz w:val="23"/>
          <w:szCs w:val="23"/>
          <w:lang w:eastAsia="en-AU"/>
        </w:rPr>
        <w:tab/>
      </w:r>
      <w:proofErr w:type="gramStart"/>
      <w:r w:rsidRPr="00AB393D">
        <w:rPr>
          <w:rFonts w:eastAsia="Times New Roman"/>
          <w:color w:val="000000"/>
          <w:sz w:val="23"/>
          <w:szCs w:val="23"/>
          <w:lang w:eastAsia="en-AU"/>
        </w:rPr>
        <w:t>in</w:t>
      </w:r>
      <w:proofErr w:type="gramEnd"/>
      <w:r w:rsidRPr="00AB393D">
        <w:rPr>
          <w:rFonts w:eastAsia="Times New Roman"/>
          <w:color w:val="000000"/>
          <w:sz w:val="23"/>
          <w:szCs w:val="23"/>
          <w:lang w:eastAsia="en-AU"/>
        </w:rPr>
        <w:t xml:space="preserve"> any other case—apply to the Minister for approval of an alternative arrangement for the retailer.</w:t>
      </w:r>
      <w:bookmarkEnd w:id="41"/>
    </w:p>
    <w:p w:rsidR="00AB393D" w:rsidRPr="00AB393D" w:rsidRDefault="00AB393D" w:rsidP="00AB393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B393D">
        <w:rPr>
          <w:rFonts w:eastAsia="Times New Roman"/>
          <w:color w:val="000000"/>
          <w:sz w:val="23"/>
          <w:szCs w:val="23"/>
          <w:lang w:eastAsia="en-AU"/>
        </w:rPr>
        <w:lastRenderedPageBreak/>
        <w:tab/>
        <w:t>(11)</w:t>
      </w:r>
      <w:r w:rsidRPr="00AB393D">
        <w:rPr>
          <w:rFonts w:eastAsia="Times New Roman"/>
          <w:color w:val="000000"/>
          <w:sz w:val="23"/>
          <w:szCs w:val="23"/>
          <w:lang w:eastAsia="en-AU"/>
        </w:rPr>
        <w:tab/>
      </w:r>
      <w:hyperlink w:anchor="id2df89ddf_7b68_4b78_8629_301f44462b" w:history="1">
        <w:proofErr w:type="spellStart"/>
        <w:r w:rsidRPr="00AB393D">
          <w:rPr>
            <w:rFonts w:eastAsia="Times New Roman"/>
            <w:color w:val="000000"/>
            <w:sz w:val="23"/>
            <w:szCs w:val="23"/>
            <w:lang w:eastAsia="en-AU"/>
          </w:rPr>
          <w:t>Subregulations</w:t>
        </w:r>
        <w:proofErr w:type="spellEnd"/>
        <w:r w:rsidRPr="00AB393D">
          <w:rPr>
            <w:rFonts w:eastAsia="Times New Roman"/>
            <w:color w:val="000000"/>
            <w:sz w:val="23"/>
            <w:szCs w:val="23"/>
            <w:lang w:eastAsia="en-AU"/>
          </w:rPr>
          <w:t> (4)</w:t>
        </w:r>
      </w:hyperlink>
      <w:r w:rsidRPr="00AB393D">
        <w:rPr>
          <w:rFonts w:eastAsia="Times New Roman"/>
          <w:color w:val="000000"/>
          <w:sz w:val="23"/>
          <w:szCs w:val="23"/>
          <w:lang w:eastAsia="en-AU"/>
        </w:rPr>
        <w:t xml:space="preserve"> to </w:t>
      </w:r>
      <w:hyperlink w:anchor="id37084819_219c_4eec_ba09_a2e81a3f9a" w:history="1">
        <w:r w:rsidRPr="00AB393D">
          <w:rPr>
            <w:rFonts w:eastAsia="Times New Roman"/>
            <w:color w:val="000000"/>
            <w:sz w:val="23"/>
            <w:szCs w:val="23"/>
            <w:lang w:eastAsia="en-AU"/>
          </w:rPr>
          <w:t>(8)</w:t>
        </w:r>
      </w:hyperlink>
      <w:r w:rsidRPr="00AB393D">
        <w:rPr>
          <w:rFonts w:eastAsia="Times New Roman"/>
          <w:color w:val="000000"/>
          <w:sz w:val="23"/>
          <w:szCs w:val="23"/>
          <w:lang w:eastAsia="en-AU"/>
        </w:rPr>
        <w:t xml:space="preserve"> apply to—</w:t>
      </w:r>
    </w:p>
    <w:p w:rsidR="00AB393D" w:rsidRPr="00AB393D" w:rsidRDefault="00AB393D" w:rsidP="00AB393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B393D">
        <w:rPr>
          <w:rFonts w:eastAsia="Times New Roman"/>
          <w:color w:val="000000"/>
          <w:sz w:val="23"/>
          <w:szCs w:val="23"/>
          <w:lang w:eastAsia="en-AU"/>
        </w:rPr>
        <w:tab/>
        <w:t>(a)</w:t>
      </w:r>
      <w:r w:rsidRPr="00AB393D">
        <w:rPr>
          <w:rFonts w:eastAsia="Times New Roman"/>
          <w:color w:val="000000"/>
          <w:sz w:val="23"/>
          <w:szCs w:val="23"/>
          <w:lang w:eastAsia="en-AU"/>
        </w:rPr>
        <w:tab/>
      </w:r>
      <w:proofErr w:type="gramStart"/>
      <w:r w:rsidRPr="00AB393D">
        <w:rPr>
          <w:rFonts w:eastAsia="Times New Roman"/>
          <w:color w:val="000000"/>
          <w:sz w:val="23"/>
          <w:szCs w:val="23"/>
          <w:lang w:eastAsia="en-AU"/>
        </w:rPr>
        <w:t>an</w:t>
      </w:r>
      <w:proofErr w:type="gramEnd"/>
      <w:r w:rsidRPr="00AB393D">
        <w:rPr>
          <w:rFonts w:eastAsia="Times New Roman"/>
          <w:color w:val="000000"/>
          <w:sz w:val="23"/>
          <w:szCs w:val="23"/>
          <w:lang w:eastAsia="en-AU"/>
        </w:rPr>
        <w:t xml:space="preserve"> application for a variation of an alternative arrangement under </w:t>
      </w:r>
      <w:hyperlink w:anchor="idaf3ae4b4_9a01_4bca_9f2f_4799a5b24c" w:history="1">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 (10)(a)</w:t>
        </w:r>
      </w:hyperlink>
      <w:r w:rsidRPr="00AB393D">
        <w:rPr>
          <w:rFonts w:eastAsia="Times New Roman"/>
          <w:color w:val="000000"/>
          <w:sz w:val="23"/>
          <w:szCs w:val="23"/>
          <w:lang w:eastAsia="en-AU"/>
        </w:rPr>
        <w:t>; or</w:t>
      </w:r>
    </w:p>
    <w:p w:rsidR="00AB393D" w:rsidRPr="00AB393D" w:rsidRDefault="00AB393D" w:rsidP="00AB393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B393D">
        <w:rPr>
          <w:rFonts w:eastAsia="Times New Roman"/>
          <w:color w:val="000000"/>
          <w:sz w:val="23"/>
          <w:szCs w:val="23"/>
          <w:lang w:eastAsia="en-AU"/>
        </w:rPr>
        <w:tab/>
        <w:t>(b)</w:t>
      </w:r>
      <w:r w:rsidRPr="00AB393D">
        <w:rPr>
          <w:rFonts w:eastAsia="Times New Roman"/>
          <w:color w:val="000000"/>
          <w:sz w:val="23"/>
          <w:szCs w:val="23"/>
          <w:lang w:eastAsia="en-AU"/>
        </w:rPr>
        <w:tab/>
      </w:r>
      <w:proofErr w:type="gramStart"/>
      <w:r w:rsidRPr="00AB393D">
        <w:rPr>
          <w:rFonts w:eastAsia="Times New Roman"/>
          <w:color w:val="000000"/>
          <w:sz w:val="23"/>
          <w:szCs w:val="23"/>
          <w:lang w:eastAsia="en-AU"/>
        </w:rPr>
        <w:t>an</w:t>
      </w:r>
      <w:proofErr w:type="gramEnd"/>
      <w:r w:rsidRPr="00AB393D">
        <w:rPr>
          <w:rFonts w:eastAsia="Times New Roman"/>
          <w:color w:val="000000"/>
          <w:sz w:val="23"/>
          <w:szCs w:val="23"/>
          <w:lang w:eastAsia="en-AU"/>
        </w:rPr>
        <w:t xml:space="preserve"> application for an alternative arrangement under </w:t>
      </w:r>
      <w:hyperlink w:anchor="ida945d7c6_ddb4_4d23_9d25_5f275f16e5" w:history="1">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 (10)(b)</w:t>
        </w:r>
      </w:hyperlink>
      <w:r w:rsidRPr="00AB393D">
        <w:rPr>
          <w:rFonts w:eastAsia="Times New Roman"/>
          <w:color w:val="000000"/>
          <w:sz w:val="23"/>
          <w:szCs w:val="23"/>
          <w:lang w:eastAsia="en-AU"/>
        </w:rPr>
        <w:t>,</w:t>
      </w:r>
    </w:p>
    <w:p w:rsidR="00AB393D" w:rsidRPr="00AB393D" w:rsidRDefault="00AB393D" w:rsidP="00AB393D">
      <w:pPr>
        <w:keepLines/>
        <w:autoSpaceDE w:val="0"/>
        <w:autoSpaceDN w:val="0"/>
        <w:adjustRightInd w:val="0"/>
        <w:spacing w:before="120" w:after="0" w:line="240" w:lineRule="auto"/>
        <w:ind w:left="2382"/>
        <w:jc w:val="left"/>
        <w:rPr>
          <w:rFonts w:eastAsia="Times New Roman"/>
          <w:color w:val="000000"/>
          <w:sz w:val="23"/>
          <w:szCs w:val="23"/>
          <w:lang w:eastAsia="en-AU"/>
        </w:rPr>
      </w:pPr>
      <w:proofErr w:type="gramStart"/>
      <w:r w:rsidRPr="00AB393D">
        <w:rPr>
          <w:rFonts w:eastAsia="Times New Roman"/>
          <w:color w:val="000000"/>
          <w:sz w:val="23"/>
          <w:szCs w:val="23"/>
          <w:lang w:eastAsia="en-AU"/>
        </w:rPr>
        <w:t>as</w:t>
      </w:r>
      <w:proofErr w:type="gramEnd"/>
      <w:r w:rsidRPr="00AB393D">
        <w:rPr>
          <w:rFonts w:eastAsia="Times New Roman"/>
          <w:color w:val="000000"/>
          <w:sz w:val="23"/>
          <w:szCs w:val="23"/>
          <w:lang w:eastAsia="en-AU"/>
        </w:rPr>
        <w:t xml:space="preserve"> if it were an application for approval of an alternative arrangement made in accordance with </w:t>
      </w:r>
      <w:hyperlink w:anchor="id722d402b_ebce_4bd0_9ba9_521fd51d35" w:history="1">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 (3)</w:t>
        </w:r>
      </w:hyperlink>
      <w:r w:rsidRPr="00AB393D">
        <w:rPr>
          <w:rFonts w:eastAsia="Times New Roman"/>
          <w:color w:val="000000"/>
          <w:sz w:val="23"/>
          <w:szCs w:val="23"/>
          <w:lang w:eastAsia="en-AU"/>
        </w:rPr>
        <w:t>.</w:t>
      </w:r>
    </w:p>
    <w:p w:rsidR="00AB393D" w:rsidRPr="00AB393D" w:rsidRDefault="00AB393D" w:rsidP="00AB393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B393D">
        <w:rPr>
          <w:rFonts w:eastAsia="Times New Roman"/>
          <w:color w:val="000000"/>
          <w:sz w:val="23"/>
          <w:szCs w:val="23"/>
          <w:lang w:eastAsia="en-AU"/>
        </w:rPr>
        <w:tab/>
        <w:t>(12)</w:t>
      </w:r>
      <w:r w:rsidRPr="00AB393D">
        <w:rPr>
          <w:rFonts w:eastAsia="Times New Roman"/>
          <w:color w:val="000000"/>
          <w:sz w:val="23"/>
          <w:szCs w:val="23"/>
          <w:lang w:eastAsia="en-AU"/>
        </w:rPr>
        <w:tab/>
        <w:t>In this regulation—</w:t>
      </w:r>
    </w:p>
    <w:p w:rsidR="00AB393D" w:rsidRPr="00AB393D" w:rsidRDefault="00AB393D" w:rsidP="00AB393D">
      <w:pPr>
        <w:keepLines/>
        <w:autoSpaceDE w:val="0"/>
        <w:autoSpaceDN w:val="0"/>
        <w:adjustRightInd w:val="0"/>
        <w:spacing w:before="120" w:after="0" w:line="240" w:lineRule="auto"/>
        <w:ind w:left="2382"/>
        <w:jc w:val="left"/>
        <w:rPr>
          <w:rFonts w:eastAsia="Times New Roman"/>
          <w:color w:val="000000"/>
          <w:sz w:val="23"/>
          <w:szCs w:val="23"/>
          <w:lang w:eastAsia="en-AU"/>
        </w:rPr>
      </w:pPr>
      <w:proofErr w:type="gramStart"/>
      <w:r w:rsidRPr="00AB393D">
        <w:rPr>
          <w:rFonts w:eastAsia="Times New Roman"/>
          <w:b/>
          <w:bCs/>
          <w:i/>
          <w:iCs/>
          <w:color w:val="000000"/>
          <w:sz w:val="23"/>
          <w:szCs w:val="23"/>
          <w:lang w:eastAsia="en-AU"/>
        </w:rPr>
        <w:t>alternative</w:t>
      </w:r>
      <w:proofErr w:type="gramEnd"/>
      <w:r w:rsidRPr="00AB393D">
        <w:rPr>
          <w:rFonts w:eastAsia="Times New Roman"/>
          <w:b/>
          <w:bCs/>
          <w:i/>
          <w:iCs/>
          <w:color w:val="000000"/>
          <w:sz w:val="23"/>
          <w:szCs w:val="23"/>
          <w:lang w:eastAsia="en-AU"/>
        </w:rPr>
        <w:t xml:space="preserve"> arrangement</w:t>
      </w:r>
      <w:r w:rsidRPr="00AB393D">
        <w:rPr>
          <w:rFonts w:eastAsia="Times New Roman"/>
          <w:color w:val="000000"/>
          <w:sz w:val="23"/>
          <w:szCs w:val="23"/>
          <w:lang w:eastAsia="en-AU"/>
        </w:rPr>
        <w:t xml:space="preserve"> means an arrangement of a kind referred to in </w:t>
      </w:r>
      <w:hyperlink w:anchor="ida176a62d_8f94_4056_96a0_1694c38bc3bd_c" w:history="1">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 (1)(a)</w:t>
        </w:r>
      </w:hyperlink>
      <w:r w:rsidRPr="00AB393D">
        <w:rPr>
          <w:rFonts w:eastAsia="Times New Roman"/>
          <w:color w:val="000000"/>
          <w:sz w:val="23"/>
          <w:szCs w:val="23"/>
          <w:lang w:eastAsia="en-AU"/>
        </w:rPr>
        <w:t xml:space="preserve"> or </w:t>
      </w:r>
      <w:hyperlink w:anchor="idd1a80902_b14a_4100_85e1_0438a57e839d_3" w:history="1">
        <w:r w:rsidRPr="00AB393D">
          <w:rPr>
            <w:rFonts w:eastAsia="Times New Roman"/>
            <w:color w:val="000000"/>
            <w:sz w:val="23"/>
            <w:szCs w:val="23"/>
            <w:lang w:eastAsia="en-AU"/>
          </w:rPr>
          <w:t>(b)</w:t>
        </w:r>
      </w:hyperlink>
      <w:r w:rsidRPr="00AB393D">
        <w:rPr>
          <w:rFonts w:eastAsia="Times New Roman"/>
          <w:color w:val="000000"/>
          <w:sz w:val="23"/>
          <w:szCs w:val="23"/>
          <w:lang w:eastAsia="en-AU"/>
        </w:rPr>
        <w:t xml:space="preserve"> (or both) if the Minister specifies that the arrangement (or both arrangements) applies for the purposes of this regulation in a notice under that </w:t>
      </w:r>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w:t>
      </w:r>
    </w:p>
    <w:p w:rsidR="00AB393D" w:rsidRPr="00AB393D" w:rsidRDefault="00AB393D" w:rsidP="00AB393D">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B393D">
        <w:rPr>
          <w:rFonts w:eastAsia="Times New Roman"/>
          <w:b/>
          <w:bCs/>
          <w:i/>
          <w:iCs/>
          <w:color w:val="000000"/>
          <w:sz w:val="23"/>
          <w:szCs w:val="23"/>
          <w:lang w:eastAsia="en-AU"/>
        </w:rPr>
        <w:t>designated fund</w:t>
      </w:r>
      <w:r w:rsidRPr="00AB393D">
        <w:rPr>
          <w:rFonts w:eastAsia="Times New Roman"/>
          <w:color w:val="000000"/>
          <w:sz w:val="23"/>
          <w:szCs w:val="23"/>
          <w:lang w:eastAsia="en-AU"/>
        </w:rPr>
        <w:t xml:space="preserve"> means a fund established by the Minister into which amounts are to be paid under an alternative arrangement of a kind referred to in </w:t>
      </w:r>
      <w:hyperlink w:anchor="idd1a80902_b14a_4100_85e1_0438a57e839d_3" w:history="1">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 (1)(b)</w:t>
        </w:r>
      </w:hyperlink>
      <w:r w:rsidRPr="00AB393D">
        <w:rPr>
          <w:rFonts w:eastAsia="Times New Roman"/>
          <w:color w:val="000000"/>
          <w:sz w:val="23"/>
          <w:szCs w:val="23"/>
          <w:lang w:eastAsia="en-AU"/>
        </w:rPr>
        <w:t xml:space="preserve"> and which may be applied for the purposes referred to in section 94B(12)(a) and (b) of the Act;</w:t>
      </w:r>
    </w:p>
    <w:p w:rsidR="00AB393D" w:rsidRPr="00AB393D" w:rsidRDefault="00AB393D" w:rsidP="00AB393D">
      <w:pPr>
        <w:keepLines/>
        <w:autoSpaceDE w:val="0"/>
        <w:autoSpaceDN w:val="0"/>
        <w:adjustRightInd w:val="0"/>
        <w:spacing w:before="120" w:after="0" w:line="240" w:lineRule="auto"/>
        <w:ind w:left="2382"/>
        <w:jc w:val="left"/>
        <w:rPr>
          <w:rFonts w:eastAsia="Times New Roman"/>
          <w:color w:val="000000"/>
          <w:sz w:val="23"/>
          <w:szCs w:val="23"/>
          <w:lang w:eastAsia="en-AU"/>
        </w:rPr>
      </w:pPr>
      <w:r w:rsidRPr="00AB393D">
        <w:rPr>
          <w:rFonts w:eastAsia="Times New Roman"/>
          <w:b/>
          <w:bCs/>
          <w:i/>
          <w:iCs/>
          <w:color w:val="000000"/>
          <w:sz w:val="23"/>
          <w:szCs w:val="23"/>
          <w:lang w:eastAsia="en-AU"/>
        </w:rPr>
        <w:t>specified amount</w:t>
      </w:r>
      <w:r w:rsidRPr="00AB393D">
        <w:rPr>
          <w:rFonts w:eastAsia="Times New Roman"/>
          <w:color w:val="000000"/>
          <w:sz w:val="23"/>
          <w:szCs w:val="23"/>
          <w:lang w:eastAsia="en-AU"/>
        </w:rPr>
        <w:t xml:space="preserve">—the specified amount under </w:t>
      </w:r>
      <w:hyperlink w:anchor="idd1a80902_b14a_4100_85e1_0438a57e839d_3" w:history="1">
        <w:proofErr w:type="spellStart"/>
        <w:r w:rsidRPr="00AB393D">
          <w:rPr>
            <w:rFonts w:eastAsia="Times New Roman"/>
            <w:color w:val="000000"/>
            <w:sz w:val="23"/>
            <w:szCs w:val="23"/>
            <w:lang w:eastAsia="en-AU"/>
          </w:rPr>
          <w:t>subregulation</w:t>
        </w:r>
        <w:proofErr w:type="spellEnd"/>
        <w:r w:rsidRPr="00AB393D">
          <w:rPr>
            <w:rFonts w:eastAsia="Times New Roman"/>
            <w:color w:val="000000"/>
            <w:sz w:val="23"/>
            <w:szCs w:val="23"/>
            <w:lang w:eastAsia="en-AU"/>
          </w:rPr>
          <w:t> (1)(b)</w:t>
        </w:r>
      </w:hyperlink>
      <w:r w:rsidRPr="00AB393D">
        <w:rPr>
          <w:rFonts w:eastAsia="Times New Roman"/>
          <w:color w:val="000000"/>
          <w:sz w:val="23"/>
          <w:szCs w:val="23"/>
          <w:lang w:eastAsia="en-AU"/>
        </w:rPr>
        <w:t xml:space="preserve"> for a retailer must reflect the reduction in the retailer's target by the specified percentage and is to be calculated by multiplying the amount of the reduction by a rate per GJ (for energy efficiency activities) or an amount per audit (for energy audits).</w:t>
      </w:r>
    </w:p>
    <w:p w:rsidR="00AB393D" w:rsidRPr="00AB393D" w:rsidRDefault="00AB393D" w:rsidP="00AB393D">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AB393D">
        <w:rPr>
          <w:rFonts w:eastAsia="Times New Roman"/>
          <w:b/>
          <w:bCs/>
          <w:color w:val="000000"/>
          <w:sz w:val="20"/>
          <w:szCs w:val="20"/>
          <w:lang w:eastAsia="en-AU"/>
        </w:rPr>
        <w:t>Note—</w:t>
      </w:r>
    </w:p>
    <w:p w:rsidR="00AB393D" w:rsidRPr="00AB393D" w:rsidRDefault="00AB393D" w:rsidP="00AB393D">
      <w:pPr>
        <w:keepLines/>
        <w:autoSpaceDE w:val="0"/>
        <w:autoSpaceDN w:val="0"/>
        <w:adjustRightInd w:val="0"/>
        <w:spacing w:before="120" w:after="0" w:line="240" w:lineRule="auto"/>
        <w:ind w:left="794"/>
        <w:jc w:val="left"/>
        <w:rPr>
          <w:rFonts w:eastAsia="Times New Roman"/>
          <w:color w:val="000000"/>
          <w:sz w:val="20"/>
          <w:szCs w:val="20"/>
          <w:lang w:eastAsia="en-AU"/>
        </w:rPr>
      </w:pPr>
      <w:r w:rsidRPr="00AB393D">
        <w:rPr>
          <w:rFonts w:eastAsia="Times New Roman"/>
          <w:color w:val="000000"/>
          <w:sz w:val="20"/>
          <w:szCs w:val="20"/>
          <w:lang w:eastAsia="en-AU"/>
        </w:rPr>
        <w:t xml:space="preserve">As required by section 10AA(2) of the </w:t>
      </w:r>
      <w:hyperlink r:id="rId19" w:history="1">
        <w:r w:rsidRPr="00AB393D">
          <w:rPr>
            <w:rFonts w:eastAsia="Times New Roman"/>
            <w:i/>
            <w:iCs/>
            <w:color w:val="000000"/>
            <w:sz w:val="20"/>
            <w:szCs w:val="20"/>
            <w:lang w:eastAsia="en-AU"/>
          </w:rPr>
          <w:t>Subordinate Legislation Act 1978</w:t>
        </w:r>
      </w:hyperlink>
      <w:r w:rsidRPr="00AB393D">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AB393D" w:rsidRPr="00AB393D" w:rsidRDefault="00AB393D" w:rsidP="00AB393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B393D">
        <w:rPr>
          <w:rFonts w:eastAsia="Times New Roman"/>
          <w:b/>
          <w:bCs/>
          <w:color w:val="000000"/>
          <w:sz w:val="26"/>
          <w:szCs w:val="26"/>
          <w:lang w:eastAsia="en-AU"/>
        </w:rPr>
        <w:t>Made by the Governor</w:t>
      </w:r>
    </w:p>
    <w:p w:rsidR="00AB393D" w:rsidRPr="00AB393D" w:rsidRDefault="00AB393D" w:rsidP="00AB393D">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AB393D">
        <w:rPr>
          <w:rFonts w:eastAsia="Times New Roman"/>
          <w:color w:val="000000"/>
          <w:sz w:val="23"/>
          <w:szCs w:val="23"/>
          <w:lang w:eastAsia="en-AU"/>
        </w:rPr>
        <w:t>with</w:t>
      </w:r>
      <w:proofErr w:type="gramEnd"/>
      <w:r w:rsidRPr="00AB393D">
        <w:rPr>
          <w:rFonts w:eastAsia="Times New Roman"/>
          <w:color w:val="000000"/>
          <w:sz w:val="23"/>
          <w:szCs w:val="23"/>
          <w:lang w:eastAsia="en-AU"/>
        </w:rPr>
        <w:t xml:space="preserve"> the advice and consent of the Executive Council</w:t>
      </w:r>
    </w:p>
    <w:p w:rsidR="00AB393D" w:rsidRPr="00AB393D" w:rsidRDefault="00AB393D" w:rsidP="00AB393D">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AB393D">
        <w:rPr>
          <w:rFonts w:eastAsia="Times New Roman"/>
          <w:color w:val="000000"/>
          <w:sz w:val="23"/>
          <w:szCs w:val="23"/>
          <w:lang w:eastAsia="en-AU"/>
        </w:rPr>
        <w:t>on</w:t>
      </w:r>
      <w:proofErr w:type="gramEnd"/>
      <w:r>
        <w:rPr>
          <w:rFonts w:eastAsia="Times New Roman"/>
          <w:color w:val="000000"/>
          <w:sz w:val="23"/>
          <w:szCs w:val="23"/>
          <w:lang w:eastAsia="en-AU"/>
        </w:rPr>
        <w:t xml:space="preserve"> 9 July 2020</w:t>
      </w:r>
    </w:p>
    <w:p w:rsidR="00AB393D" w:rsidRDefault="00AB393D" w:rsidP="00AB393D">
      <w:pPr>
        <w:keepNext/>
        <w:keepLines/>
        <w:autoSpaceDE w:val="0"/>
        <w:autoSpaceDN w:val="0"/>
        <w:adjustRightInd w:val="0"/>
        <w:spacing w:before="120" w:after="0" w:line="240" w:lineRule="auto"/>
        <w:jc w:val="left"/>
        <w:rPr>
          <w:rFonts w:eastAsia="Times New Roman"/>
          <w:color w:val="000000"/>
          <w:sz w:val="23"/>
          <w:szCs w:val="23"/>
          <w:lang w:eastAsia="en-AU"/>
        </w:rPr>
      </w:pPr>
      <w:r w:rsidRPr="00AB393D">
        <w:rPr>
          <w:rFonts w:eastAsia="Times New Roman"/>
          <w:color w:val="000000"/>
          <w:sz w:val="23"/>
          <w:szCs w:val="23"/>
          <w:lang w:eastAsia="en-AU"/>
        </w:rPr>
        <w:t>No </w:t>
      </w:r>
      <w:r>
        <w:rPr>
          <w:rFonts w:eastAsia="Times New Roman"/>
          <w:color w:val="000000"/>
          <w:sz w:val="23"/>
          <w:szCs w:val="23"/>
          <w:lang w:eastAsia="en-AU"/>
        </w:rPr>
        <w:t>232</w:t>
      </w:r>
      <w:r w:rsidRPr="00AB393D">
        <w:rPr>
          <w:rFonts w:eastAsia="Times New Roman"/>
          <w:color w:val="000000"/>
          <w:sz w:val="23"/>
          <w:szCs w:val="23"/>
          <w:lang w:eastAsia="en-AU"/>
        </w:rPr>
        <w:t> of </w:t>
      </w:r>
      <w:r>
        <w:rPr>
          <w:rFonts w:eastAsia="Times New Roman"/>
          <w:color w:val="000000"/>
          <w:sz w:val="23"/>
          <w:szCs w:val="23"/>
          <w:lang w:eastAsia="en-AU"/>
        </w:rPr>
        <w:t>2020</w:t>
      </w:r>
    </w:p>
    <w:p w:rsidR="00AB393D" w:rsidRDefault="00AB393D" w:rsidP="00AB393D">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F01F3F" w:rsidRDefault="00F01F3F">
      <w:pPr>
        <w:spacing w:after="0" w:line="240" w:lineRule="auto"/>
        <w:jc w:val="left"/>
        <w:rPr>
          <w:rFonts w:eastAsia="Times New Roman"/>
          <w:color w:val="000000"/>
          <w:sz w:val="24"/>
          <w:szCs w:val="28"/>
          <w:lang w:eastAsia="en-AU"/>
        </w:rPr>
      </w:pPr>
      <w:r>
        <w:rPr>
          <w:rFonts w:eastAsia="Times New Roman"/>
          <w:color w:val="000000"/>
          <w:sz w:val="24"/>
          <w:szCs w:val="28"/>
          <w:lang w:eastAsia="en-AU"/>
        </w:rPr>
        <w:br w:type="page"/>
      </w:r>
    </w:p>
    <w:p w:rsidR="00F01F3F" w:rsidRPr="00304B50" w:rsidRDefault="00F01F3F" w:rsidP="00F01F3F">
      <w:pPr>
        <w:keepLines/>
        <w:autoSpaceDE w:val="0"/>
        <w:autoSpaceDN w:val="0"/>
        <w:adjustRightInd w:val="0"/>
        <w:spacing w:before="240" w:after="0" w:line="240" w:lineRule="auto"/>
        <w:jc w:val="left"/>
        <w:rPr>
          <w:rFonts w:eastAsia="Times New Roman"/>
          <w:color w:val="000000"/>
          <w:sz w:val="24"/>
          <w:szCs w:val="28"/>
          <w:lang w:eastAsia="en-AU"/>
        </w:rPr>
      </w:pPr>
    </w:p>
    <w:p w:rsidR="00F01F3F" w:rsidRPr="00F01F3F" w:rsidRDefault="00F01F3F" w:rsidP="00F01F3F">
      <w:pPr>
        <w:keepLines/>
        <w:autoSpaceDE w:val="0"/>
        <w:autoSpaceDN w:val="0"/>
        <w:adjustRightInd w:val="0"/>
        <w:spacing w:after="0" w:line="240" w:lineRule="auto"/>
        <w:jc w:val="left"/>
        <w:rPr>
          <w:rFonts w:eastAsia="Times New Roman"/>
          <w:color w:val="000000"/>
          <w:sz w:val="28"/>
          <w:szCs w:val="28"/>
          <w:lang w:eastAsia="en-AU"/>
        </w:rPr>
      </w:pPr>
      <w:r w:rsidRPr="00F01F3F">
        <w:rPr>
          <w:rFonts w:eastAsia="Times New Roman"/>
          <w:color w:val="000000"/>
          <w:sz w:val="28"/>
          <w:szCs w:val="28"/>
          <w:lang w:eastAsia="en-AU"/>
        </w:rPr>
        <w:t>South Australia</w:t>
      </w:r>
    </w:p>
    <w:p w:rsidR="00F01F3F" w:rsidRPr="00F01F3F" w:rsidRDefault="00F01F3F" w:rsidP="00CE7D5A">
      <w:pPr>
        <w:pStyle w:val="Heading3"/>
        <w:rPr>
          <w:lang w:eastAsia="en-AU"/>
        </w:rPr>
      </w:pPr>
      <w:bookmarkStart w:id="42" w:name="_Toc45184195"/>
      <w:r w:rsidRPr="00F01F3F">
        <w:rPr>
          <w:lang w:eastAsia="en-AU"/>
        </w:rPr>
        <w:t>Gas (Retailer Energy Efficiency Scheme) (Public Health Emergency) Variation Regulations 2020</w:t>
      </w:r>
      <w:bookmarkEnd w:id="42"/>
    </w:p>
    <w:p w:rsidR="00F01F3F" w:rsidRPr="00F01F3F" w:rsidRDefault="00F01F3F" w:rsidP="00F01F3F">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F01F3F">
        <w:rPr>
          <w:rFonts w:eastAsia="Times New Roman"/>
          <w:color w:val="000000"/>
          <w:sz w:val="24"/>
          <w:szCs w:val="24"/>
          <w:lang w:eastAsia="en-AU"/>
        </w:rPr>
        <w:t>under</w:t>
      </w:r>
      <w:proofErr w:type="gramEnd"/>
      <w:r w:rsidRPr="00F01F3F">
        <w:rPr>
          <w:rFonts w:eastAsia="Times New Roman"/>
          <w:color w:val="000000"/>
          <w:sz w:val="24"/>
          <w:szCs w:val="24"/>
          <w:lang w:eastAsia="en-AU"/>
        </w:rPr>
        <w:t xml:space="preserve"> the </w:t>
      </w:r>
      <w:r w:rsidRPr="00F01F3F">
        <w:rPr>
          <w:rFonts w:eastAsia="Times New Roman"/>
          <w:i/>
          <w:iCs/>
          <w:color w:val="000000"/>
          <w:sz w:val="24"/>
          <w:szCs w:val="24"/>
          <w:lang w:eastAsia="en-AU"/>
        </w:rPr>
        <w:t>Gas Act 1997</w:t>
      </w:r>
    </w:p>
    <w:p w:rsidR="00F01F3F" w:rsidRPr="00F01F3F" w:rsidRDefault="00F01F3F" w:rsidP="00F01F3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F01F3F" w:rsidRPr="00F01F3F" w:rsidRDefault="00F01F3F" w:rsidP="00F01F3F">
      <w:pPr>
        <w:keepLines/>
        <w:autoSpaceDE w:val="0"/>
        <w:autoSpaceDN w:val="0"/>
        <w:adjustRightInd w:val="0"/>
        <w:spacing w:before="120" w:after="0" w:line="240" w:lineRule="auto"/>
        <w:jc w:val="left"/>
        <w:rPr>
          <w:rFonts w:eastAsia="Times New Roman"/>
          <w:b/>
          <w:bCs/>
          <w:color w:val="000000"/>
          <w:sz w:val="32"/>
          <w:szCs w:val="32"/>
          <w:lang w:eastAsia="en-AU"/>
        </w:rPr>
      </w:pPr>
      <w:r w:rsidRPr="00F01F3F">
        <w:rPr>
          <w:rFonts w:eastAsia="Times New Roman"/>
          <w:b/>
          <w:bCs/>
          <w:color w:val="000000"/>
          <w:sz w:val="32"/>
          <w:szCs w:val="32"/>
          <w:lang w:eastAsia="en-AU"/>
        </w:rPr>
        <w:t>Contents</w:t>
      </w:r>
    </w:p>
    <w:p w:rsidR="00F01F3F" w:rsidRPr="00F01F3F" w:rsidRDefault="001D302D" w:rsidP="00F01F3F">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F01F3F" w:rsidRPr="00F01F3F">
          <w:rPr>
            <w:rFonts w:eastAsia="Times New Roman"/>
            <w:color w:val="000000"/>
            <w:sz w:val="28"/>
            <w:szCs w:val="28"/>
            <w:lang w:eastAsia="en-AU"/>
          </w:rPr>
          <w:t>Part 1—Preliminary</w:t>
        </w:r>
      </w:hyperlink>
    </w:p>
    <w:p w:rsidR="00F01F3F" w:rsidRPr="00F01F3F" w:rsidRDefault="001D302D" w:rsidP="00F01F3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F01F3F" w:rsidRPr="00F01F3F">
          <w:rPr>
            <w:rFonts w:eastAsia="Times New Roman"/>
            <w:color w:val="000000"/>
            <w:sz w:val="22"/>
            <w:lang w:eastAsia="en-AU"/>
          </w:rPr>
          <w:t>1</w:t>
        </w:r>
        <w:r w:rsidR="00F01F3F" w:rsidRPr="00F01F3F">
          <w:rPr>
            <w:rFonts w:eastAsia="Times New Roman"/>
            <w:color w:val="000000"/>
            <w:sz w:val="22"/>
            <w:lang w:eastAsia="en-AU"/>
          </w:rPr>
          <w:tab/>
          <w:t>Short title</w:t>
        </w:r>
      </w:hyperlink>
    </w:p>
    <w:p w:rsidR="00F01F3F" w:rsidRPr="00F01F3F" w:rsidRDefault="001D302D" w:rsidP="00F01F3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F01F3F" w:rsidRPr="00F01F3F">
          <w:rPr>
            <w:rFonts w:eastAsia="Times New Roman"/>
            <w:color w:val="000000"/>
            <w:sz w:val="22"/>
            <w:lang w:eastAsia="en-AU"/>
          </w:rPr>
          <w:t>2</w:t>
        </w:r>
        <w:r w:rsidR="00F01F3F" w:rsidRPr="00F01F3F">
          <w:rPr>
            <w:rFonts w:eastAsia="Times New Roman"/>
            <w:color w:val="000000"/>
            <w:sz w:val="22"/>
            <w:lang w:eastAsia="en-AU"/>
          </w:rPr>
          <w:tab/>
          <w:t>Commencement</w:t>
        </w:r>
      </w:hyperlink>
    </w:p>
    <w:p w:rsidR="00F01F3F" w:rsidRPr="00F01F3F" w:rsidRDefault="001D302D" w:rsidP="00F01F3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F01F3F" w:rsidRPr="00F01F3F">
          <w:rPr>
            <w:rFonts w:eastAsia="Times New Roman"/>
            <w:color w:val="000000"/>
            <w:sz w:val="22"/>
            <w:lang w:eastAsia="en-AU"/>
          </w:rPr>
          <w:t>3</w:t>
        </w:r>
        <w:r w:rsidR="00F01F3F" w:rsidRPr="00F01F3F">
          <w:rPr>
            <w:rFonts w:eastAsia="Times New Roman"/>
            <w:color w:val="000000"/>
            <w:sz w:val="22"/>
            <w:lang w:eastAsia="en-AU"/>
          </w:rPr>
          <w:tab/>
          <w:t>Variation provisions</w:t>
        </w:r>
      </w:hyperlink>
    </w:p>
    <w:p w:rsidR="00F01F3F" w:rsidRPr="00F01F3F" w:rsidRDefault="001D302D" w:rsidP="00F01F3F">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F01F3F" w:rsidRPr="00F01F3F">
          <w:rPr>
            <w:rFonts w:eastAsia="Times New Roman"/>
            <w:color w:val="000000"/>
            <w:sz w:val="28"/>
            <w:szCs w:val="28"/>
            <w:lang w:eastAsia="en-AU"/>
          </w:rPr>
          <w:t xml:space="preserve">Part 2—Variation of </w:t>
        </w:r>
        <w:r w:rsidR="00F01F3F" w:rsidRPr="00F01F3F">
          <w:rPr>
            <w:rFonts w:eastAsia="Times New Roman"/>
            <w:i/>
            <w:iCs/>
            <w:color w:val="000000"/>
            <w:sz w:val="28"/>
            <w:szCs w:val="28"/>
            <w:lang w:eastAsia="en-AU"/>
          </w:rPr>
          <w:t>Gas Regulations 2012</w:t>
        </w:r>
      </w:hyperlink>
    </w:p>
    <w:p w:rsidR="00F01F3F" w:rsidRPr="00F01F3F" w:rsidRDefault="001D302D" w:rsidP="00F01F3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F01F3F" w:rsidRPr="00F01F3F">
          <w:rPr>
            <w:rFonts w:eastAsia="Times New Roman"/>
            <w:color w:val="000000"/>
            <w:sz w:val="22"/>
            <w:lang w:eastAsia="en-AU"/>
          </w:rPr>
          <w:t>4</w:t>
        </w:r>
        <w:r w:rsidR="00F01F3F" w:rsidRPr="00F01F3F">
          <w:rPr>
            <w:rFonts w:eastAsia="Times New Roman"/>
            <w:color w:val="000000"/>
            <w:sz w:val="22"/>
            <w:lang w:eastAsia="en-AU"/>
          </w:rPr>
          <w:tab/>
          <w:t>Insertion of regulation 29A</w:t>
        </w:r>
      </w:hyperlink>
    </w:p>
    <w:p w:rsidR="00F01F3F" w:rsidRPr="00F01F3F" w:rsidRDefault="001D302D" w:rsidP="00F01F3F">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F01F3F" w:rsidRPr="00F01F3F">
          <w:rPr>
            <w:rFonts w:eastAsia="Times New Roman"/>
            <w:color w:val="000000"/>
            <w:sz w:val="18"/>
            <w:szCs w:val="18"/>
            <w:lang w:eastAsia="en-AU"/>
          </w:rPr>
          <w:t>29A</w:t>
        </w:r>
        <w:r w:rsidR="00F01F3F" w:rsidRPr="00F01F3F">
          <w:rPr>
            <w:rFonts w:eastAsia="Times New Roman"/>
            <w:color w:val="000000"/>
            <w:sz w:val="18"/>
            <w:szCs w:val="18"/>
            <w:lang w:eastAsia="en-AU"/>
          </w:rPr>
          <w:tab/>
          <w:t>Special arrangements for COVID-19 public health emergency</w:t>
        </w:r>
      </w:hyperlink>
    </w:p>
    <w:p w:rsidR="00F01F3F" w:rsidRPr="00F01F3F" w:rsidRDefault="00F01F3F" w:rsidP="00F01F3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F01F3F" w:rsidRPr="00F01F3F" w:rsidRDefault="00F01F3F" w:rsidP="00F01F3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F01F3F">
        <w:rPr>
          <w:rFonts w:eastAsia="Times New Roman"/>
          <w:b/>
          <w:bCs/>
          <w:color w:val="000000"/>
          <w:sz w:val="32"/>
          <w:szCs w:val="32"/>
          <w:lang w:eastAsia="en-AU"/>
        </w:rPr>
        <w:t>Part 1—Preliminary</w:t>
      </w:r>
    </w:p>
    <w:p w:rsidR="00F01F3F" w:rsidRPr="00F01F3F" w:rsidRDefault="00F01F3F" w:rsidP="00F01F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01F3F">
        <w:rPr>
          <w:rFonts w:eastAsia="Times New Roman"/>
          <w:b/>
          <w:bCs/>
          <w:color w:val="000000"/>
          <w:sz w:val="26"/>
          <w:szCs w:val="26"/>
          <w:lang w:eastAsia="en-AU"/>
        </w:rPr>
        <w:t>1—Short title</w:t>
      </w:r>
    </w:p>
    <w:p w:rsidR="00F01F3F" w:rsidRPr="00F01F3F" w:rsidRDefault="00F01F3F" w:rsidP="00F01F3F">
      <w:pPr>
        <w:keepLines/>
        <w:autoSpaceDE w:val="0"/>
        <w:autoSpaceDN w:val="0"/>
        <w:adjustRightInd w:val="0"/>
        <w:spacing w:before="120" w:after="0" w:line="240" w:lineRule="auto"/>
        <w:ind w:left="794"/>
        <w:jc w:val="left"/>
        <w:rPr>
          <w:rFonts w:eastAsia="Times New Roman"/>
          <w:color w:val="000000"/>
          <w:sz w:val="23"/>
          <w:szCs w:val="23"/>
          <w:lang w:eastAsia="en-AU"/>
        </w:rPr>
      </w:pPr>
      <w:r w:rsidRPr="00F01F3F">
        <w:rPr>
          <w:rFonts w:eastAsia="Times New Roman"/>
          <w:color w:val="000000"/>
          <w:sz w:val="23"/>
          <w:szCs w:val="23"/>
          <w:lang w:eastAsia="en-AU"/>
        </w:rPr>
        <w:t xml:space="preserve">These regulations may be cited as the </w:t>
      </w:r>
      <w:r w:rsidRPr="00F01F3F">
        <w:rPr>
          <w:rFonts w:eastAsia="Times New Roman"/>
          <w:i/>
          <w:iCs/>
          <w:color w:val="000000"/>
          <w:sz w:val="23"/>
          <w:szCs w:val="23"/>
          <w:lang w:eastAsia="en-AU"/>
        </w:rPr>
        <w:t>Gas (Retailer Energy Efficiency Scheme) (Public Health Emergency) Variation Regulations 2020</w:t>
      </w:r>
      <w:r w:rsidRPr="00F01F3F">
        <w:rPr>
          <w:rFonts w:eastAsia="Times New Roman"/>
          <w:color w:val="000000"/>
          <w:sz w:val="23"/>
          <w:szCs w:val="23"/>
          <w:lang w:eastAsia="en-AU"/>
        </w:rPr>
        <w:t>.</w:t>
      </w:r>
    </w:p>
    <w:p w:rsidR="00F01F3F" w:rsidRPr="00F01F3F" w:rsidRDefault="00F01F3F" w:rsidP="00F01F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01F3F">
        <w:rPr>
          <w:rFonts w:eastAsia="Times New Roman"/>
          <w:b/>
          <w:bCs/>
          <w:color w:val="000000"/>
          <w:sz w:val="26"/>
          <w:szCs w:val="26"/>
          <w:lang w:eastAsia="en-AU"/>
        </w:rPr>
        <w:t>2—Commencement</w:t>
      </w:r>
    </w:p>
    <w:p w:rsidR="00F01F3F" w:rsidRPr="00F01F3F" w:rsidRDefault="00F01F3F" w:rsidP="00F01F3F">
      <w:pPr>
        <w:keepLines/>
        <w:autoSpaceDE w:val="0"/>
        <w:autoSpaceDN w:val="0"/>
        <w:adjustRightInd w:val="0"/>
        <w:spacing w:before="120" w:after="0" w:line="240" w:lineRule="auto"/>
        <w:ind w:left="794"/>
        <w:jc w:val="left"/>
        <w:rPr>
          <w:rFonts w:eastAsia="Times New Roman"/>
          <w:color w:val="000000"/>
          <w:sz w:val="23"/>
          <w:szCs w:val="23"/>
          <w:lang w:eastAsia="en-AU"/>
        </w:rPr>
      </w:pPr>
      <w:r w:rsidRPr="00F01F3F">
        <w:rPr>
          <w:rFonts w:eastAsia="Times New Roman"/>
          <w:color w:val="000000"/>
          <w:sz w:val="23"/>
          <w:szCs w:val="23"/>
          <w:lang w:eastAsia="en-AU"/>
        </w:rPr>
        <w:t>These regulations come into operation on the day on which they are made.</w:t>
      </w:r>
    </w:p>
    <w:p w:rsidR="00F01F3F" w:rsidRPr="00F01F3F" w:rsidRDefault="00F01F3F" w:rsidP="00F01F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01F3F">
        <w:rPr>
          <w:rFonts w:eastAsia="Times New Roman"/>
          <w:b/>
          <w:bCs/>
          <w:color w:val="000000"/>
          <w:sz w:val="26"/>
          <w:szCs w:val="26"/>
          <w:lang w:eastAsia="en-AU"/>
        </w:rPr>
        <w:t>3—Variation provisions</w:t>
      </w:r>
    </w:p>
    <w:p w:rsidR="00F01F3F" w:rsidRPr="00F01F3F" w:rsidRDefault="00F01F3F" w:rsidP="00F01F3F">
      <w:pPr>
        <w:keepLines/>
        <w:autoSpaceDE w:val="0"/>
        <w:autoSpaceDN w:val="0"/>
        <w:adjustRightInd w:val="0"/>
        <w:spacing w:before="120" w:after="0" w:line="240" w:lineRule="auto"/>
        <w:ind w:left="794"/>
        <w:jc w:val="left"/>
        <w:rPr>
          <w:rFonts w:eastAsia="Times New Roman"/>
          <w:color w:val="000000"/>
          <w:sz w:val="23"/>
          <w:szCs w:val="23"/>
          <w:lang w:eastAsia="en-AU"/>
        </w:rPr>
      </w:pPr>
      <w:r w:rsidRPr="00F01F3F">
        <w:rPr>
          <w:rFonts w:eastAsia="Times New Roman"/>
          <w:color w:val="000000"/>
          <w:sz w:val="23"/>
          <w:szCs w:val="23"/>
          <w:lang w:eastAsia="en-AU"/>
        </w:rPr>
        <w:t>In these regulations, a provision under a heading referring to the variation of specified regulations varies the regulations so specified.</w:t>
      </w:r>
    </w:p>
    <w:p w:rsidR="00F01F3F" w:rsidRPr="00F01F3F" w:rsidRDefault="00F01F3F" w:rsidP="00F01F3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F01F3F">
        <w:rPr>
          <w:rFonts w:eastAsia="Times New Roman"/>
          <w:b/>
          <w:bCs/>
          <w:color w:val="000000"/>
          <w:sz w:val="32"/>
          <w:szCs w:val="32"/>
          <w:lang w:eastAsia="en-AU"/>
        </w:rPr>
        <w:t xml:space="preserve">Part 2—Variation of </w:t>
      </w:r>
      <w:r w:rsidRPr="00F01F3F">
        <w:rPr>
          <w:rFonts w:eastAsia="Times New Roman"/>
          <w:b/>
          <w:bCs/>
          <w:i/>
          <w:iCs/>
          <w:color w:val="000000"/>
          <w:sz w:val="32"/>
          <w:szCs w:val="32"/>
          <w:lang w:eastAsia="en-AU"/>
        </w:rPr>
        <w:t>Gas Regulations 2012</w:t>
      </w:r>
    </w:p>
    <w:p w:rsidR="00F01F3F" w:rsidRPr="00F01F3F" w:rsidRDefault="00F01F3F" w:rsidP="00F01F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01F3F">
        <w:rPr>
          <w:rFonts w:eastAsia="Times New Roman"/>
          <w:b/>
          <w:bCs/>
          <w:color w:val="000000"/>
          <w:sz w:val="26"/>
          <w:szCs w:val="26"/>
          <w:lang w:eastAsia="en-AU"/>
        </w:rPr>
        <w:t>4—Insertion of regulation 29A</w:t>
      </w:r>
    </w:p>
    <w:p w:rsidR="00F01F3F" w:rsidRPr="00F01F3F" w:rsidRDefault="00F01F3F" w:rsidP="00F01F3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01F3F">
        <w:rPr>
          <w:rFonts w:eastAsia="Times New Roman"/>
          <w:color w:val="000000"/>
          <w:sz w:val="23"/>
          <w:szCs w:val="23"/>
          <w:lang w:eastAsia="en-AU"/>
        </w:rPr>
        <w:t>After regulation 29 insert:</w:t>
      </w:r>
    </w:p>
    <w:p w:rsidR="00F01F3F" w:rsidRPr="00F01F3F" w:rsidRDefault="00F01F3F" w:rsidP="00F01F3F">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F01F3F">
        <w:rPr>
          <w:rFonts w:eastAsia="Times New Roman"/>
          <w:b/>
          <w:bCs/>
          <w:color w:val="000000"/>
          <w:sz w:val="26"/>
          <w:szCs w:val="26"/>
          <w:lang w:eastAsia="en-AU"/>
        </w:rPr>
        <w:t>29A—Special arrangements for COVID-19 public health emergency</w:t>
      </w:r>
    </w:p>
    <w:p w:rsidR="00F01F3F" w:rsidRPr="00F01F3F" w:rsidRDefault="00F01F3F" w:rsidP="00F01F3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3" w:name="id868f08a0_ebd8_488f_84ef_08108bf3c7db_a"/>
      <w:r w:rsidRPr="00F01F3F">
        <w:rPr>
          <w:rFonts w:eastAsia="Times New Roman"/>
          <w:color w:val="000000"/>
          <w:sz w:val="23"/>
          <w:szCs w:val="23"/>
          <w:lang w:eastAsia="en-AU"/>
        </w:rPr>
        <w:tab/>
        <w:t>(1)</w:t>
      </w:r>
      <w:r w:rsidRPr="00F01F3F">
        <w:rPr>
          <w:rFonts w:eastAsia="Times New Roman"/>
          <w:color w:val="000000"/>
          <w:sz w:val="23"/>
          <w:szCs w:val="23"/>
          <w:lang w:eastAsia="en-AU"/>
        </w:rPr>
        <w:tab/>
        <w:t>The Minister may, by notice in the Gazette, determine that either or both of the following alternative arrangements apply for the purposes of this regulation:</w:t>
      </w:r>
      <w:bookmarkEnd w:id="43"/>
    </w:p>
    <w:p w:rsidR="00F01F3F" w:rsidRPr="00F01F3F" w:rsidRDefault="00F01F3F" w:rsidP="00F01F3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44" w:name="idfcb270f0_e274_47dc_b65b_b7f5c597d90a_d"/>
      <w:r w:rsidRPr="00F01F3F">
        <w:rPr>
          <w:rFonts w:eastAsia="Times New Roman"/>
          <w:color w:val="000000"/>
          <w:sz w:val="23"/>
          <w:szCs w:val="23"/>
          <w:lang w:eastAsia="en-AU"/>
        </w:rPr>
        <w:tab/>
        <w:t>(a)</w:t>
      </w:r>
      <w:r w:rsidRPr="00F01F3F">
        <w:rPr>
          <w:rFonts w:eastAsia="Times New Roman"/>
          <w:color w:val="000000"/>
          <w:sz w:val="23"/>
          <w:szCs w:val="23"/>
          <w:lang w:eastAsia="en-AU"/>
        </w:rPr>
        <w:tab/>
        <w:t>an alternative arrangement involving the Minister varying a target that would otherwise apply to a retailer for 2020 by reducing the target by a percentage specified by the Minister and increasing the relevant target applying to the retailer for 2021 by the amount of the reduction;</w:t>
      </w:r>
      <w:bookmarkEnd w:id="44"/>
    </w:p>
    <w:p w:rsidR="00F01F3F" w:rsidRPr="00F01F3F" w:rsidRDefault="00F01F3F" w:rsidP="00F01F3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45" w:name="idef18b1e1_1b62_44b7_91dc_2c15f0fc9d43_b"/>
      <w:r w:rsidRPr="00F01F3F">
        <w:rPr>
          <w:rFonts w:eastAsia="Times New Roman"/>
          <w:color w:val="000000"/>
          <w:sz w:val="23"/>
          <w:szCs w:val="23"/>
          <w:lang w:eastAsia="en-AU"/>
        </w:rPr>
        <w:lastRenderedPageBreak/>
        <w:tab/>
        <w:t>(b)</w:t>
      </w:r>
      <w:r w:rsidRPr="00F01F3F">
        <w:rPr>
          <w:rFonts w:eastAsia="Times New Roman"/>
          <w:color w:val="000000"/>
          <w:sz w:val="23"/>
          <w:szCs w:val="23"/>
          <w:lang w:eastAsia="en-AU"/>
        </w:rPr>
        <w:tab/>
        <w:t>an alternative arrangement involving the Minister, on payment of the specified amount by a retailer into the designated fund, varying a target that would otherwise apply to a retailer for 2020 by reducing the target by a percentage specified by the Minister.</w:t>
      </w:r>
      <w:bookmarkEnd w:id="45"/>
    </w:p>
    <w:p w:rsidR="00F01F3F" w:rsidRPr="00F01F3F" w:rsidRDefault="00F01F3F" w:rsidP="00F01F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01F3F">
        <w:rPr>
          <w:rFonts w:eastAsia="Times New Roman"/>
          <w:color w:val="000000"/>
          <w:sz w:val="23"/>
          <w:szCs w:val="23"/>
          <w:lang w:eastAsia="en-AU"/>
        </w:rPr>
        <w:tab/>
        <w:t>(2)</w:t>
      </w:r>
      <w:r w:rsidRPr="00F01F3F">
        <w:rPr>
          <w:rFonts w:eastAsia="Times New Roman"/>
          <w:color w:val="000000"/>
          <w:sz w:val="23"/>
          <w:szCs w:val="23"/>
          <w:lang w:eastAsia="en-AU"/>
        </w:rPr>
        <w:tab/>
        <w:t xml:space="preserve">The Minister may, in the notice under </w:t>
      </w:r>
      <w:hyperlink w:anchor="id868f08a0_ebd8_488f_84ef_08108bf3c7db_a" w:history="1">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 (1)</w:t>
        </w:r>
      </w:hyperlink>
      <w:r w:rsidRPr="00F01F3F">
        <w:rPr>
          <w:rFonts w:eastAsia="Times New Roman"/>
          <w:color w:val="000000"/>
          <w:sz w:val="23"/>
          <w:szCs w:val="23"/>
          <w:lang w:eastAsia="en-AU"/>
        </w:rPr>
        <w:t>, invite retailers to apply for approval of an alternative arrangement under this regulation.</w:t>
      </w:r>
    </w:p>
    <w:p w:rsidR="00F01F3F" w:rsidRPr="00F01F3F" w:rsidRDefault="00F01F3F" w:rsidP="00F01F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6" w:name="idcc1cf8e5_5dcb_4278_ad86_92e711518540_8"/>
      <w:r w:rsidRPr="00F01F3F">
        <w:rPr>
          <w:rFonts w:eastAsia="Times New Roman"/>
          <w:color w:val="000000"/>
          <w:sz w:val="23"/>
          <w:szCs w:val="23"/>
          <w:lang w:eastAsia="en-AU"/>
        </w:rPr>
        <w:tab/>
        <w:t>(3)</w:t>
      </w:r>
      <w:r w:rsidRPr="00F01F3F">
        <w:rPr>
          <w:rFonts w:eastAsia="Times New Roman"/>
          <w:color w:val="000000"/>
          <w:sz w:val="23"/>
          <w:szCs w:val="23"/>
          <w:lang w:eastAsia="en-AU"/>
        </w:rPr>
        <w:tab/>
        <w:t xml:space="preserve">A retailer may, within 14 days of publication of the notice under </w:t>
      </w:r>
      <w:hyperlink w:anchor="id868f08a0_ebd8_488f_84ef_08108bf3c7db_a" w:history="1">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 (1)</w:t>
        </w:r>
      </w:hyperlink>
      <w:r w:rsidRPr="00F01F3F">
        <w:rPr>
          <w:rFonts w:eastAsia="Times New Roman"/>
          <w:color w:val="000000"/>
          <w:sz w:val="23"/>
          <w:szCs w:val="23"/>
          <w:lang w:eastAsia="en-AU"/>
        </w:rPr>
        <w:t>, apply to the Minister for approval of an alternative arrangement for the retailer.</w:t>
      </w:r>
      <w:bookmarkEnd w:id="46"/>
    </w:p>
    <w:p w:rsidR="00F01F3F" w:rsidRPr="00F01F3F" w:rsidRDefault="00F01F3F" w:rsidP="00F01F3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7" w:name="id7a3c3ac5_f43d_4f45_8a23_119082094d65_d"/>
      <w:r w:rsidRPr="00F01F3F">
        <w:rPr>
          <w:rFonts w:eastAsia="Times New Roman"/>
          <w:color w:val="000000"/>
          <w:sz w:val="23"/>
          <w:szCs w:val="23"/>
          <w:lang w:eastAsia="en-AU"/>
        </w:rPr>
        <w:tab/>
        <w:t>(4)</w:t>
      </w:r>
      <w:r w:rsidRPr="00F01F3F">
        <w:rPr>
          <w:rFonts w:eastAsia="Times New Roman"/>
          <w:color w:val="000000"/>
          <w:sz w:val="23"/>
          <w:szCs w:val="23"/>
          <w:lang w:eastAsia="en-AU"/>
        </w:rPr>
        <w:tab/>
        <w:t xml:space="preserve">If the Minister, on application by a retailer in accordance with </w:t>
      </w:r>
      <w:hyperlink w:anchor="idcc1cf8e5_5dcb_4278_ad86_92e711518540_8" w:history="1">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 (3)</w:t>
        </w:r>
      </w:hyperlink>
      <w:r w:rsidRPr="00F01F3F">
        <w:rPr>
          <w:rFonts w:eastAsia="Times New Roman"/>
          <w:color w:val="000000"/>
          <w:sz w:val="23"/>
          <w:szCs w:val="23"/>
          <w:lang w:eastAsia="en-AU"/>
        </w:rPr>
        <w:t xml:space="preserve">, approves an alternative arrangement of a kind referred to in </w:t>
      </w:r>
      <w:hyperlink w:anchor="idfcb270f0_e274_47dc_b65b_b7f5c597d90a_d" w:history="1">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 (1</w:t>
        </w:r>
        <w:proofErr w:type="gramStart"/>
        <w:r w:rsidRPr="00F01F3F">
          <w:rPr>
            <w:rFonts w:eastAsia="Times New Roman"/>
            <w:color w:val="000000"/>
            <w:sz w:val="23"/>
            <w:szCs w:val="23"/>
            <w:lang w:eastAsia="en-AU"/>
          </w:rPr>
          <w:t>)(</w:t>
        </w:r>
        <w:proofErr w:type="gramEnd"/>
        <w:r w:rsidRPr="00F01F3F">
          <w:rPr>
            <w:rFonts w:eastAsia="Times New Roman"/>
            <w:color w:val="000000"/>
            <w:sz w:val="23"/>
            <w:szCs w:val="23"/>
            <w:lang w:eastAsia="en-AU"/>
          </w:rPr>
          <w:t>a)</w:t>
        </w:r>
      </w:hyperlink>
      <w:r w:rsidRPr="00F01F3F">
        <w:rPr>
          <w:rFonts w:eastAsia="Times New Roman"/>
          <w:color w:val="000000"/>
          <w:sz w:val="23"/>
          <w:szCs w:val="23"/>
          <w:lang w:eastAsia="en-AU"/>
        </w:rPr>
        <w:t xml:space="preserve"> for the retailer, the Minister must, by notice in the Gazette, specify—</w:t>
      </w:r>
      <w:bookmarkEnd w:id="47"/>
    </w:p>
    <w:p w:rsidR="00F01F3F" w:rsidRPr="00F01F3F" w:rsidRDefault="00F01F3F" w:rsidP="00F01F3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01F3F">
        <w:rPr>
          <w:rFonts w:eastAsia="Times New Roman"/>
          <w:color w:val="000000"/>
          <w:sz w:val="23"/>
          <w:szCs w:val="23"/>
          <w:lang w:eastAsia="en-AU"/>
        </w:rPr>
        <w:tab/>
        <w:t>(a)</w:t>
      </w:r>
      <w:r w:rsidRPr="00F01F3F">
        <w:rPr>
          <w:rFonts w:eastAsia="Times New Roman"/>
          <w:color w:val="000000"/>
          <w:sz w:val="23"/>
          <w:szCs w:val="23"/>
          <w:lang w:eastAsia="en-AU"/>
        </w:rPr>
        <w:tab/>
      </w:r>
      <w:proofErr w:type="gramStart"/>
      <w:r w:rsidRPr="00F01F3F">
        <w:rPr>
          <w:rFonts w:eastAsia="Times New Roman"/>
          <w:color w:val="000000"/>
          <w:sz w:val="23"/>
          <w:szCs w:val="23"/>
          <w:lang w:eastAsia="en-AU"/>
        </w:rPr>
        <w:t>the</w:t>
      </w:r>
      <w:proofErr w:type="gramEnd"/>
      <w:r w:rsidRPr="00F01F3F">
        <w:rPr>
          <w:rFonts w:eastAsia="Times New Roman"/>
          <w:color w:val="000000"/>
          <w:sz w:val="23"/>
          <w:szCs w:val="23"/>
          <w:lang w:eastAsia="en-AU"/>
        </w:rPr>
        <w:t xml:space="preserve"> target that applies to the retailer for 2020 under the alternative arrangement; and</w:t>
      </w:r>
    </w:p>
    <w:p w:rsidR="00F01F3F" w:rsidRPr="00F01F3F" w:rsidRDefault="00F01F3F" w:rsidP="00F01F3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01F3F">
        <w:rPr>
          <w:rFonts w:eastAsia="Times New Roman"/>
          <w:color w:val="000000"/>
          <w:sz w:val="23"/>
          <w:szCs w:val="23"/>
          <w:lang w:eastAsia="en-AU"/>
        </w:rPr>
        <w:tab/>
        <w:t>(b)</w:t>
      </w:r>
      <w:r w:rsidRPr="00F01F3F">
        <w:rPr>
          <w:rFonts w:eastAsia="Times New Roman"/>
          <w:color w:val="000000"/>
          <w:sz w:val="23"/>
          <w:szCs w:val="23"/>
          <w:lang w:eastAsia="en-AU"/>
        </w:rPr>
        <w:tab/>
      </w:r>
      <w:proofErr w:type="gramStart"/>
      <w:r w:rsidRPr="00F01F3F">
        <w:rPr>
          <w:rFonts w:eastAsia="Times New Roman"/>
          <w:color w:val="000000"/>
          <w:sz w:val="23"/>
          <w:szCs w:val="23"/>
          <w:lang w:eastAsia="en-AU"/>
        </w:rPr>
        <w:t>the</w:t>
      </w:r>
      <w:proofErr w:type="gramEnd"/>
      <w:r w:rsidRPr="00F01F3F">
        <w:rPr>
          <w:rFonts w:eastAsia="Times New Roman"/>
          <w:color w:val="000000"/>
          <w:sz w:val="23"/>
          <w:szCs w:val="23"/>
          <w:lang w:eastAsia="en-AU"/>
        </w:rPr>
        <w:t xml:space="preserve"> amount to be added to the relevant target applying to the retailer for 2021.</w:t>
      </w:r>
    </w:p>
    <w:p w:rsidR="00F01F3F" w:rsidRPr="00F01F3F" w:rsidRDefault="00F01F3F" w:rsidP="00F01F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8" w:name="id7f851b0c_b9eb_4d16_bc02_4af502015d25_8"/>
      <w:r w:rsidRPr="00F01F3F">
        <w:rPr>
          <w:rFonts w:eastAsia="Times New Roman"/>
          <w:color w:val="000000"/>
          <w:sz w:val="23"/>
          <w:szCs w:val="23"/>
          <w:lang w:eastAsia="en-AU"/>
        </w:rPr>
        <w:tab/>
        <w:t>(5)</w:t>
      </w:r>
      <w:r w:rsidRPr="00F01F3F">
        <w:rPr>
          <w:rFonts w:eastAsia="Times New Roman"/>
          <w:color w:val="000000"/>
          <w:sz w:val="23"/>
          <w:szCs w:val="23"/>
          <w:lang w:eastAsia="en-AU"/>
        </w:rPr>
        <w:tab/>
        <w:t xml:space="preserve">If the Minister, on application by a retailer in accordance with </w:t>
      </w:r>
      <w:hyperlink w:anchor="idcc1cf8e5_5dcb_4278_ad86_92e711518540_8" w:history="1">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 (3)</w:t>
        </w:r>
      </w:hyperlink>
      <w:r w:rsidRPr="00F01F3F">
        <w:rPr>
          <w:rFonts w:eastAsia="Times New Roman"/>
          <w:color w:val="000000"/>
          <w:sz w:val="23"/>
          <w:szCs w:val="23"/>
          <w:lang w:eastAsia="en-AU"/>
        </w:rPr>
        <w:t xml:space="preserve">, approves an alternative arrangement of a kind referred to in </w:t>
      </w:r>
      <w:hyperlink w:anchor="idef18b1e1_1b62_44b7_91dc_2c15f0fc9d43_b" w:history="1">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 (1</w:t>
        </w:r>
        <w:proofErr w:type="gramStart"/>
        <w:r w:rsidRPr="00F01F3F">
          <w:rPr>
            <w:rFonts w:eastAsia="Times New Roman"/>
            <w:color w:val="000000"/>
            <w:sz w:val="23"/>
            <w:szCs w:val="23"/>
            <w:lang w:eastAsia="en-AU"/>
          </w:rPr>
          <w:t>)(</w:t>
        </w:r>
        <w:proofErr w:type="gramEnd"/>
        <w:r w:rsidRPr="00F01F3F">
          <w:rPr>
            <w:rFonts w:eastAsia="Times New Roman"/>
            <w:color w:val="000000"/>
            <w:sz w:val="23"/>
            <w:szCs w:val="23"/>
            <w:lang w:eastAsia="en-AU"/>
          </w:rPr>
          <w:t>b)</w:t>
        </w:r>
      </w:hyperlink>
      <w:r w:rsidRPr="00F01F3F">
        <w:rPr>
          <w:rFonts w:eastAsia="Times New Roman"/>
          <w:color w:val="000000"/>
          <w:sz w:val="23"/>
          <w:szCs w:val="23"/>
          <w:lang w:eastAsia="en-AU"/>
        </w:rPr>
        <w:t xml:space="preserve"> for the retailer, the Minister must, by notice in the Gazette, specify the target that applies to the retailer for 2020 under the alternative arrangement.</w:t>
      </w:r>
      <w:bookmarkEnd w:id="48"/>
    </w:p>
    <w:p w:rsidR="00F01F3F" w:rsidRPr="00F01F3F" w:rsidRDefault="00F01F3F" w:rsidP="00F01F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01F3F">
        <w:rPr>
          <w:rFonts w:eastAsia="Times New Roman"/>
          <w:color w:val="000000"/>
          <w:sz w:val="23"/>
          <w:szCs w:val="23"/>
          <w:lang w:eastAsia="en-AU"/>
        </w:rPr>
        <w:tab/>
        <w:t>(6)</w:t>
      </w:r>
      <w:r w:rsidRPr="00F01F3F">
        <w:rPr>
          <w:rFonts w:eastAsia="Times New Roman"/>
          <w:color w:val="000000"/>
          <w:sz w:val="23"/>
          <w:szCs w:val="23"/>
          <w:lang w:eastAsia="en-AU"/>
        </w:rPr>
        <w:tab/>
        <w:t xml:space="preserve">The Minister must ensure that a copy of a notice under </w:t>
      </w:r>
      <w:hyperlink w:anchor="id7a3c3ac5_f43d_4f45_8a23_119082094d65_d" w:history="1">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 (4)</w:t>
        </w:r>
      </w:hyperlink>
      <w:r w:rsidRPr="00F01F3F">
        <w:rPr>
          <w:rFonts w:eastAsia="Times New Roman"/>
          <w:color w:val="000000"/>
          <w:sz w:val="23"/>
          <w:szCs w:val="23"/>
          <w:lang w:eastAsia="en-AU"/>
        </w:rPr>
        <w:t xml:space="preserve"> or </w:t>
      </w:r>
      <w:hyperlink w:anchor="id7f851b0c_b9eb_4d16_bc02_4af502015d25_8" w:history="1">
        <w:r w:rsidRPr="00F01F3F">
          <w:rPr>
            <w:rFonts w:eastAsia="Times New Roman"/>
            <w:color w:val="000000"/>
            <w:sz w:val="23"/>
            <w:szCs w:val="23"/>
            <w:lang w:eastAsia="en-AU"/>
          </w:rPr>
          <w:t>(5)</w:t>
        </w:r>
      </w:hyperlink>
      <w:r w:rsidRPr="00F01F3F">
        <w:rPr>
          <w:rFonts w:eastAsia="Times New Roman"/>
          <w:color w:val="000000"/>
          <w:sz w:val="23"/>
          <w:szCs w:val="23"/>
          <w:lang w:eastAsia="en-AU"/>
        </w:rPr>
        <w:t xml:space="preserve"> is sent to the retailer as soon as practicable after the publication of the notice.</w:t>
      </w:r>
    </w:p>
    <w:p w:rsidR="00F01F3F" w:rsidRPr="00F01F3F" w:rsidRDefault="00F01F3F" w:rsidP="00F01F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9" w:name="id9c96e246_165c_4c7c_a721_a5dfe5c2dcb4_3"/>
      <w:r w:rsidRPr="00F01F3F">
        <w:rPr>
          <w:rFonts w:eastAsia="Times New Roman"/>
          <w:color w:val="000000"/>
          <w:sz w:val="23"/>
          <w:szCs w:val="23"/>
          <w:lang w:eastAsia="en-AU"/>
        </w:rPr>
        <w:tab/>
        <w:t>(7)</w:t>
      </w:r>
      <w:r w:rsidRPr="00F01F3F">
        <w:rPr>
          <w:rFonts w:eastAsia="Times New Roman"/>
          <w:color w:val="000000"/>
          <w:sz w:val="23"/>
          <w:szCs w:val="23"/>
          <w:lang w:eastAsia="en-AU"/>
        </w:rPr>
        <w:tab/>
        <w:t xml:space="preserve">An application by a retailer in accordance with </w:t>
      </w:r>
      <w:hyperlink w:anchor="idcc1cf8e5_5dcb_4278_ad86_92e711518540_8" w:history="1">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 (3)</w:t>
        </w:r>
      </w:hyperlink>
      <w:r w:rsidRPr="00F01F3F">
        <w:rPr>
          <w:rFonts w:eastAsia="Times New Roman"/>
          <w:color w:val="000000"/>
          <w:sz w:val="23"/>
          <w:szCs w:val="23"/>
          <w:lang w:eastAsia="en-AU"/>
        </w:rPr>
        <w:t xml:space="preserve"> seeking an alternative arrangement of a kind referred to in </w:t>
      </w:r>
      <w:hyperlink w:anchor="idef18b1e1_1b62_44b7_91dc_2c15f0fc9d43_b" w:history="1">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 (1</w:t>
        </w:r>
        <w:proofErr w:type="gramStart"/>
        <w:r w:rsidRPr="00F01F3F">
          <w:rPr>
            <w:rFonts w:eastAsia="Times New Roman"/>
            <w:color w:val="000000"/>
            <w:sz w:val="23"/>
            <w:szCs w:val="23"/>
            <w:lang w:eastAsia="en-AU"/>
          </w:rPr>
          <w:t>)(</w:t>
        </w:r>
        <w:proofErr w:type="gramEnd"/>
        <w:r w:rsidRPr="00F01F3F">
          <w:rPr>
            <w:rFonts w:eastAsia="Times New Roman"/>
            <w:color w:val="000000"/>
            <w:sz w:val="23"/>
            <w:szCs w:val="23"/>
            <w:lang w:eastAsia="en-AU"/>
          </w:rPr>
          <w:t>b)</w:t>
        </w:r>
      </w:hyperlink>
      <w:r w:rsidRPr="00F01F3F">
        <w:rPr>
          <w:rFonts w:eastAsia="Times New Roman"/>
          <w:color w:val="000000"/>
          <w:sz w:val="23"/>
          <w:szCs w:val="23"/>
          <w:lang w:eastAsia="en-AU"/>
        </w:rPr>
        <w:t xml:space="preserve"> must be accompanied by the specified amount for the retailer and the Minister must ensure that the specified amount is paid into the designated fund.</w:t>
      </w:r>
      <w:bookmarkEnd w:id="49"/>
    </w:p>
    <w:p w:rsidR="00F01F3F" w:rsidRPr="00F01F3F" w:rsidRDefault="00F01F3F" w:rsidP="00F01F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50" w:name="idb3aab57f_66b4_404b_b7f0_61c2bac685"/>
      <w:r w:rsidRPr="00F01F3F">
        <w:rPr>
          <w:rFonts w:eastAsia="Times New Roman"/>
          <w:color w:val="000000"/>
          <w:sz w:val="23"/>
          <w:szCs w:val="23"/>
          <w:lang w:eastAsia="en-AU"/>
        </w:rPr>
        <w:tab/>
        <w:t>(8)</w:t>
      </w:r>
      <w:r w:rsidRPr="00F01F3F">
        <w:rPr>
          <w:rFonts w:eastAsia="Times New Roman"/>
          <w:color w:val="000000"/>
          <w:sz w:val="23"/>
          <w:szCs w:val="23"/>
          <w:lang w:eastAsia="en-AU"/>
        </w:rPr>
        <w:tab/>
        <w:t>If the Minister specifies a target that applies to a retailer for 2020 under an alternative arrangement under this regulation (including an alternative arrangement that is varied under this regulation), that target applies in substitution for the target notified by the Commission as applying to the retailer under regulation 26(1) (as adjusted under regulation 26(2)).</w:t>
      </w:r>
      <w:bookmarkEnd w:id="50"/>
    </w:p>
    <w:p w:rsidR="00F01F3F" w:rsidRPr="00F01F3F" w:rsidRDefault="00F01F3F" w:rsidP="00F01F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51" w:name="id686b7f1e_e1dc_4566_9b18_65878f00e6a7_1"/>
      <w:r w:rsidRPr="00F01F3F">
        <w:rPr>
          <w:rFonts w:eastAsia="Times New Roman"/>
          <w:color w:val="000000"/>
          <w:sz w:val="23"/>
          <w:szCs w:val="23"/>
          <w:lang w:eastAsia="en-AU"/>
        </w:rPr>
        <w:tab/>
        <w:t>(9)</w:t>
      </w:r>
      <w:r w:rsidRPr="00F01F3F">
        <w:rPr>
          <w:rFonts w:eastAsia="Times New Roman"/>
          <w:color w:val="000000"/>
          <w:sz w:val="23"/>
          <w:szCs w:val="23"/>
          <w:lang w:eastAsia="en-AU"/>
        </w:rPr>
        <w:tab/>
        <w:t xml:space="preserve">The Minister may, by further notice in the Gazette, increase a percentage specified in a notice under </w:t>
      </w:r>
      <w:hyperlink w:anchor="id868f08a0_ebd8_488f_84ef_08108bf3c7db_a" w:history="1">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 (1)</w:t>
        </w:r>
      </w:hyperlink>
      <w:r w:rsidRPr="00F01F3F">
        <w:rPr>
          <w:rFonts w:eastAsia="Times New Roman"/>
          <w:color w:val="000000"/>
          <w:sz w:val="23"/>
          <w:szCs w:val="23"/>
          <w:lang w:eastAsia="en-AU"/>
        </w:rPr>
        <w:t>.</w:t>
      </w:r>
      <w:bookmarkEnd w:id="51"/>
    </w:p>
    <w:p w:rsidR="00F01F3F" w:rsidRPr="00F01F3F" w:rsidRDefault="00F01F3F" w:rsidP="00F01F3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52" w:name="id0787f67e_1426_42ff_b7a9_941d11e30fd3_8"/>
      <w:r w:rsidRPr="00F01F3F">
        <w:rPr>
          <w:rFonts w:eastAsia="Times New Roman"/>
          <w:color w:val="000000"/>
          <w:sz w:val="23"/>
          <w:szCs w:val="23"/>
          <w:lang w:eastAsia="en-AU"/>
        </w:rPr>
        <w:tab/>
        <w:t>(10)</w:t>
      </w:r>
      <w:r w:rsidRPr="00F01F3F">
        <w:rPr>
          <w:rFonts w:eastAsia="Times New Roman"/>
          <w:color w:val="000000"/>
          <w:sz w:val="23"/>
          <w:szCs w:val="23"/>
          <w:lang w:eastAsia="en-AU"/>
        </w:rPr>
        <w:tab/>
        <w:t xml:space="preserve">If the Minister increases a percentage by further notice under </w:t>
      </w:r>
      <w:hyperlink w:anchor="id686b7f1e_e1dc_4566_9b18_65878f00e6a7_1" w:history="1">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 (9)</w:t>
        </w:r>
      </w:hyperlink>
      <w:r w:rsidRPr="00F01F3F">
        <w:rPr>
          <w:rFonts w:eastAsia="Times New Roman"/>
          <w:color w:val="000000"/>
          <w:sz w:val="23"/>
          <w:szCs w:val="23"/>
          <w:lang w:eastAsia="en-AU"/>
        </w:rPr>
        <w:t>, a retailer may, within 14 days of the notice—</w:t>
      </w:r>
      <w:bookmarkEnd w:id="52"/>
    </w:p>
    <w:p w:rsidR="00F01F3F" w:rsidRPr="00F01F3F" w:rsidRDefault="00F01F3F" w:rsidP="00F01F3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53" w:name="id11884656_15af_466f_be50_bb2e3fa5180c_2"/>
      <w:r w:rsidRPr="00F01F3F">
        <w:rPr>
          <w:rFonts w:eastAsia="Times New Roman"/>
          <w:color w:val="000000"/>
          <w:sz w:val="23"/>
          <w:szCs w:val="23"/>
          <w:lang w:eastAsia="en-AU"/>
        </w:rPr>
        <w:tab/>
        <w:t>(a)</w:t>
      </w:r>
      <w:r w:rsidRPr="00F01F3F">
        <w:rPr>
          <w:rFonts w:eastAsia="Times New Roman"/>
          <w:color w:val="000000"/>
          <w:sz w:val="23"/>
          <w:szCs w:val="23"/>
          <w:lang w:eastAsia="en-AU"/>
        </w:rPr>
        <w:tab/>
      </w:r>
      <w:proofErr w:type="gramStart"/>
      <w:r w:rsidRPr="00F01F3F">
        <w:rPr>
          <w:rFonts w:eastAsia="Times New Roman"/>
          <w:color w:val="000000"/>
          <w:sz w:val="23"/>
          <w:szCs w:val="23"/>
          <w:lang w:eastAsia="en-AU"/>
        </w:rPr>
        <w:t>in</w:t>
      </w:r>
      <w:proofErr w:type="gramEnd"/>
      <w:r w:rsidRPr="00F01F3F">
        <w:rPr>
          <w:rFonts w:eastAsia="Times New Roman"/>
          <w:color w:val="000000"/>
          <w:sz w:val="23"/>
          <w:szCs w:val="23"/>
          <w:lang w:eastAsia="en-AU"/>
        </w:rPr>
        <w:t xml:space="preserve"> the case of a retailer for which an alternative arrangement has been approved under this regulation—apply to the Minister for variation of the alternative arrangement; or</w:t>
      </w:r>
      <w:bookmarkEnd w:id="53"/>
    </w:p>
    <w:p w:rsidR="00F01F3F" w:rsidRPr="00F01F3F" w:rsidRDefault="00F01F3F" w:rsidP="00F01F3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54" w:name="id327d1f56_a9e2_4b31_928b_0020d8bc771e_8"/>
      <w:r w:rsidRPr="00F01F3F">
        <w:rPr>
          <w:rFonts w:eastAsia="Times New Roman"/>
          <w:color w:val="000000"/>
          <w:sz w:val="23"/>
          <w:szCs w:val="23"/>
          <w:lang w:eastAsia="en-AU"/>
        </w:rPr>
        <w:tab/>
        <w:t>(b)</w:t>
      </w:r>
      <w:r w:rsidRPr="00F01F3F">
        <w:rPr>
          <w:rFonts w:eastAsia="Times New Roman"/>
          <w:color w:val="000000"/>
          <w:sz w:val="23"/>
          <w:szCs w:val="23"/>
          <w:lang w:eastAsia="en-AU"/>
        </w:rPr>
        <w:tab/>
      </w:r>
      <w:proofErr w:type="gramStart"/>
      <w:r w:rsidRPr="00F01F3F">
        <w:rPr>
          <w:rFonts w:eastAsia="Times New Roman"/>
          <w:color w:val="000000"/>
          <w:sz w:val="23"/>
          <w:szCs w:val="23"/>
          <w:lang w:eastAsia="en-AU"/>
        </w:rPr>
        <w:t>in</w:t>
      </w:r>
      <w:proofErr w:type="gramEnd"/>
      <w:r w:rsidRPr="00F01F3F">
        <w:rPr>
          <w:rFonts w:eastAsia="Times New Roman"/>
          <w:color w:val="000000"/>
          <w:sz w:val="23"/>
          <w:szCs w:val="23"/>
          <w:lang w:eastAsia="en-AU"/>
        </w:rPr>
        <w:t xml:space="preserve"> any other case—apply to the Minister for approval of an alternative arrangement for the retailer.</w:t>
      </w:r>
      <w:bookmarkEnd w:id="54"/>
    </w:p>
    <w:p w:rsidR="00F01F3F" w:rsidRPr="00F01F3F" w:rsidRDefault="00F01F3F" w:rsidP="00F01F3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01F3F">
        <w:rPr>
          <w:rFonts w:eastAsia="Times New Roman"/>
          <w:color w:val="000000"/>
          <w:sz w:val="23"/>
          <w:szCs w:val="23"/>
          <w:lang w:eastAsia="en-AU"/>
        </w:rPr>
        <w:lastRenderedPageBreak/>
        <w:tab/>
        <w:t>(11)</w:t>
      </w:r>
      <w:r w:rsidRPr="00F01F3F">
        <w:rPr>
          <w:rFonts w:eastAsia="Times New Roman"/>
          <w:color w:val="000000"/>
          <w:sz w:val="23"/>
          <w:szCs w:val="23"/>
          <w:lang w:eastAsia="en-AU"/>
        </w:rPr>
        <w:tab/>
      </w:r>
      <w:hyperlink w:anchor="id7a3c3ac5_f43d_4f45_8a23_119082094d65_d" w:history="1">
        <w:proofErr w:type="spellStart"/>
        <w:r w:rsidRPr="00F01F3F">
          <w:rPr>
            <w:rFonts w:eastAsia="Times New Roman"/>
            <w:color w:val="000000"/>
            <w:sz w:val="23"/>
            <w:szCs w:val="23"/>
            <w:lang w:eastAsia="en-AU"/>
          </w:rPr>
          <w:t>Subregulations</w:t>
        </w:r>
        <w:proofErr w:type="spellEnd"/>
        <w:r w:rsidRPr="00F01F3F">
          <w:rPr>
            <w:rFonts w:eastAsia="Times New Roman"/>
            <w:color w:val="000000"/>
            <w:sz w:val="23"/>
            <w:szCs w:val="23"/>
            <w:lang w:eastAsia="en-AU"/>
          </w:rPr>
          <w:t> (4)</w:t>
        </w:r>
      </w:hyperlink>
      <w:r w:rsidRPr="00F01F3F">
        <w:rPr>
          <w:rFonts w:eastAsia="Times New Roman"/>
          <w:color w:val="000000"/>
          <w:sz w:val="23"/>
          <w:szCs w:val="23"/>
          <w:lang w:eastAsia="en-AU"/>
        </w:rPr>
        <w:t xml:space="preserve"> to </w:t>
      </w:r>
      <w:hyperlink w:anchor="idb3aab57f_66b4_404b_b7f0_61c2bac685" w:history="1">
        <w:r w:rsidRPr="00F01F3F">
          <w:rPr>
            <w:rFonts w:eastAsia="Times New Roman"/>
            <w:color w:val="000000"/>
            <w:sz w:val="23"/>
            <w:szCs w:val="23"/>
            <w:lang w:eastAsia="en-AU"/>
          </w:rPr>
          <w:t>(8)</w:t>
        </w:r>
      </w:hyperlink>
      <w:r w:rsidRPr="00F01F3F">
        <w:rPr>
          <w:rFonts w:eastAsia="Times New Roman"/>
          <w:color w:val="000000"/>
          <w:sz w:val="23"/>
          <w:szCs w:val="23"/>
          <w:lang w:eastAsia="en-AU"/>
        </w:rPr>
        <w:t xml:space="preserve"> apply to—</w:t>
      </w:r>
    </w:p>
    <w:p w:rsidR="00F01F3F" w:rsidRPr="00F01F3F" w:rsidRDefault="00F01F3F" w:rsidP="00F01F3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01F3F">
        <w:rPr>
          <w:rFonts w:eastAsia="Times New Roman"/>
          <w:color w:val="000000"/>
          <w:sz w:val="23"/>
          <w:szCs w:val="23"/>
          <w:lang w:eastAsia="en-AU"/>
        </w:rPr>
        <w:tab/>
        <w:t>(a)</w:t>
      </w:r>
      <w:r w:rsidRPr="00F01F3F">
        <w:rPr>
          <w:rFonts w:eastAsia="Times New Roman"/>
          <w:color w:val="000000"/>
          <w:sz w:val="23"/>
          <w:szCs w:val="23"/>
          <w:lang w:eastAsia="en-AU"/>
        </w:rPr>
        <w:tab/>
      </w:r>
      <w:proofErr w:type="gramStart"/>
      <w:r w:rsidRPr="00F01F3F">
        <w:rPr>
          <w:rFonts w:eastAsia="Times New Roman"/>
          <w:color w:val="000000"/>
          <w:sz w:val="23"/>
          <w:szCs w:val="23"/>
          <w:lang w:eastAsia="en-AU"/>
        </w:rPr>
        <w:t>an</w:t>
      </w:r>
      <w:proofErr w:type="gramEnd"/>
      <w:r w:rsidRPr="00F01F3F">
        <w:rPr>
          <w:rFonts w:eastAsia="Times New Roman"/>
          <w:color w:val="000000"/>
          <w:sz w:val="23"/>
          <w:szCs w:val="23"/>
          <w:lang w:eastAsia="en-AU"/>
        </w:rPr>
        <w:t xml:space="preserve"> application for a variation of an alternative arrangement under </w:t>
      </w:r>
      <w:hyperlink w:anchor="id11884656_15af_466f_be50_bb2e3fa5180c_2" w:history="1">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 (10)(a)</w:t>
        </w:r>
      </w:hyperlink>
      <w:r w:rsidRPr="00F01F3F">
        <w:rPr>
          <w:rFonts w:eastAsia="Times New Roman"/>
          <w:color w:val="000000"/>
          <w:sz w:val="23"/>
          <w:szCs w:val="23"/>
          <w:lang w:eastAsia="en-AU"/>
        </w:rPr>
        <w:t>; or</w:t>
      </w:r>
    </w:p>
    <w:p w:rsidR="00F01F3F" w:rsidRPr="00F01F3F" w:rsidRDefault="00F01F3F" w:rsidP="00F01F3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01F3F">
        <w:rPr>
          <w:rFonts w:eastAsia="Times New Roman"/>
          <w:color w:val="000000"/>
          <w:sz w:val="23"/>
          <w:szCs w:val="23"/>
          <w:lang w:eastAsia="en-AU"/>
        </w:rPr>
        <w:tab/>
        <w:t>(b)</w:t>
      </w:r>
      <w:r w:rsidRPr="00F01F3F">
        <w:rPr>
          <w:rFonts w:eastAsia="Times New Roman"/>
          <w:color w:val="000000"/>
          <w:sz w:val="23"/>
          <w:szCs w:val="23"/>
          <w:lang w:eastAsia="en-AU"/>
        </w:rPr>
        <w:tab/>
      </w:r>
      <w:proofErr w:type="gramStart"/>
      <w:r w:rsidRPr="00F01F3F">
        <w:rPr>
          <w:rFonts w:eastAsia="Times New Roman"/>
          <w:color w:val="000000"/>
          <w:sz w:val="23"/>
          <w:szCs w:val="23"/>
          <w:lang w:eastAsia="en-AU"/>
        </w:rPr>
        <w:t>an</w:t>
      </w:r>
      <w:proofErr w:type="gramEnd"/>
      <w:r w:rsidRPr="00F01F3F">
        <w:rPr>
          <w:rFonts w:eastAsia="Times New Roman"/>
          <w:color w:val="000000"/>
          <w:sz w:val="23"/>
          <w:szCs w:val="23"/>
          <w:lang w:eastAsia="en-AU"/>
        </w:rPr>
        <w:t xml:space="preserve"> application for an alternative arrangement under </w:t>
      </w:r>
      <w:hyperlink w:anchor="id327d1f56_a9e2_4b31_928b_0020d8bc771e_8" w:history="1">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 (10)(b)</w:t>
        </w:r>
      </w:hyperlink>
      <w:r w:rsidRPr="00F01F3F">
        <w:rPr>
          <w:rFonts w:eastAsia="Times New Roman"/>
          <w:color w:val="000000"/>
          <w:sz w:val="23"/>
          <w:szCs w:val="23"/>
          <w:lang w:eastAsia="en-AU"/>
        </w:rPr>
        <w:t>,</w:t>
      </w:r>
    </w:p>
    <w:p w:rsidR="00F01F3F" w:rsidRPr="00F01F3F" w:rsidRDefault="00F01F3F" w:rsidP="00F01F3F">
      <w:pPr>
        <w:keepLines/>
        <w:autoSpaceDE w:val="0"/>
        <w:autoSpaceDN w:val="0"/>
        <w:adjustRightInd w:val="0"/>
        <w:spacing w:before="120" w:after="0" w:line="240" w:lineRule="auto"/>
        <w:ind w:left="2382"/>
        <w:jc w:val="left"/>
        <w:rPr>
          <w:rFonts w:eastAsia="Times New Roman"/>
          <w:color w:val="000000"/>
          <w:sz w:val="23"/>
          <w:szCs w:val="23"/>
          <w:lang w:eastAsia="en-AU"/>
        </w:rPr>
      </w:pPr>
      <w:proofErr w:type="gramStart"/>
      <w:r w:rsidRPr="00F01F3F">
        <w:rPr>
          <w:rFonts w:eastAsia="Times New Roman"/>
          <w:color w:val="000000"/>
          <w:sz w:val="23"/>
          <w:szCs w:val="23"/>
          <w:lang w:eastAsia="en-AU"/>
        </w:rPr>
        <w:t>as</w:t>
      </w:r>
      <w:proofErr w:type="gramEnd"/>
      <w:r w:rsidRPr="00F01F3F">
        <w:rPr>
          <w:rFonts w:eastAsia="Times New Roman"/>
          <w:color w:val="000000"/>
          <w:sz w:val="23"/>
          <w:szCs w:val="23"/>
          <w:lang w:eastAsia="en-AU"/>
        </w:rPr>
        <w:t xml:space="preserve"> if it were an application for approval of an alternative arrangement made in accordance with </w:t>
      </w:r>
      <w:hyperlink w:anchor="idcc1cf8e5_5dcb_4278_ad86_92e711518540_8" w:history="1">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 (3)</w:t>
        </w:r>
      </w:hyperlink>
      <w:r w:rsidRPr="00F01F3F">
        <w:rPr>
          <w:rFonts w:eastAsia="Times New Roman"/>
          <w:color w:val="000000"/>
          <w:sz w:val="23"/>
          <w:szCs w:val="23"/>
          <w:lang w:eastAsia="en-AU"/>
        </w:rPr>
        <w:t>.</w:t>
      </w:r>
    </w:p>
    <w:p w:rsidR="00F01F3F" w:rsidRPr="00F01F3F" w:rsidRDefault="00F01F3F" w:rsidP="00F01F3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01F3F">
        <w:rPr>
          <w:rFonts w:eastAsia="Times New Roman"/>
          <w:color w:val="000000"/>
          <w:sz w:val="23"/>
          <w:szCs w:val="23"/>
          <w:lang w:eastAsia="en-AU"/>
        </w:rPr>
        <w:tab/>
        <w:t>(12)</w:t>
      </w:r>
      <w:r w:rsidRPr="00F01F3F">
        <w:rPr>
          <w:rFonts w:eastAsia="Times New Roman"/>
          <w:color w:val="000000"/>
          <w:sz w:val="23"/>
          <w:szCs w:val="23"/>
          <w:lang w:eastAsia="en-AU"/>
        </w:rPr>
        <w:tab/>
        <w:t>In this regulation—</w:t>
      </w:r>
    </w:p>
    <w:p w:rsidR="00F01F3F" w:rsidRPr="00F01F3F" w:rsidRDefault="00F01F3F" w:rsidP="00F01F3F">
      <w:pPr>
        <w:keepLines/>
        <w:autoSpaceDE w:val="0"/>
        <w:autoSpaceDN w:val="0"/>
        <w:adjustRightInd w:val="0"/>
        <w:spacing w:before="120" w:after="0" w:line="240" w:lineRule="auto"/>
        <w:ind w:left="2382"/>
        <w:jc w:val="left"/>
        <w:rPr>
          <w:rFonts w:eastAsia="Times New Roman"/>
          <w:color w:val="000000"/>
          <w:sz w:val="23"/>
          <w:szCs w:val="23"/>
          <w:lang w:eastAsia="en-AU"/>
        </w:rPr>
      </w:pPr>
      <w:proofErr w:type="gramStart"/>
      <w:r w:rsidRPr="00F01F3F">
        <w:rPr>
          <w:rFonts w:eastAsia="Times New Roman"/>
          <w:b/>
          <w:bCs/>
          <w:i/>
          <w:iCs/>
          <w:color w:val="000000"/>
          <w:sz w:val="23"/>
          <w:szCs w:val="23"/>
          <w:lang w:eastAsia="en-AU"/>
        </w:rPr>
        <w:t>alternative</w:t>
      </w:r>
      <w:proofErr w:type="gramEnd"/>
      <w:r w:rsidRPr="00F01F3F">
        <w:rPr>
          <w:rFonts w:eastAsia="Times New Roman"/>
          <w:b/>
          <w:bCs/>
          <w:i/>
          <w:iCs/>
          <w:color w:val="000000"/>
          <w:sz w:val="23"/>
          <w:szCs w:val="23"/>
          <w:lang w:eastAsia="en-AU"/>
        </w:rPr>
        <w:t xml:space="preserve"> arrangement</w:t>
      </w:r>
      <w:r w:rsidRPr="00F01F3F">
        <w:rPr>
          <w:rFonts w:eastAsia="Times New Roman"/>
          <w:color w:val="000000"/>
          <w:sz w:val="23"/>
          <w:szCs w:val="23"/>
          <w:lang w:eastAsia="en-AU"/>
        </w:rPr>
        <w:t xml:space="preserve"> means an arrangement of a kind referred to in </w:t>
      </w:r>
      <w:hyperlink w:anchor="idfcb270f0_e274_47dc_b65b_b7f5c597d90a_d" w:history="1">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 (1)(a)</w:t>
        </w:r>
      </w:hyperlink>
      <w:r w:rsidRPr="00F01F3F">
        <w:rPr>
          <w:rFonts w:eastAsia="Times New Roman"/>
          <w:color w:val="000000"/>
          <w:sz w:val="23"/>
          <w:szCs w:val="23"/>
          <w:lang w:eastAsia="en-AU"/>
        </w:rPr>
        <w:t xml:space="preserve"> or </w:t>
      </w:r>
      <w:hyperlink w:anchor="idef18b1e1_1b62_44b7_91dc_2c15f0fc9d43_b" w:history="1">
        <w:r w:rsidRPr="00F01F3F">
          <w:rPr>
            <w:rFonts w:eastAsia="Times New Roman"/>
            <w:color w:val="000000"/>
            <w:sz w:val="23"/>
            <w:szCs w:val="23"/>
            <w:lang w:eastAsia="en-AU"/>
          </w:rPr>
          <w:t>(b)</w:t>
        </w:r>
      </w:hyperlink>
      <w:r w:rsidRPr="00F01F3F">
        <w:rPr>
          <w:rFonts w:eastAsia="Times New Roman"/>
          <w:color w:val="000000"/>
          <w:sz w:val="23"/>
          <w:szCs w:val="23"/>
          <w:lang w:eastAsia="en-AU"/>
        </w:rPr>
        <w:t xml:space="preserve"> (or both) if the Minister specifies that the arrangement (or both arrangements) applies for the purposes of this regulation in a notice under that </w:t>
      </w:r>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w:t>
      </w:r>
    </w:p>
    <w:p w:rsidR="00F01F3F" w:rsidRPr="00F01F3F" w:rsidRDefault="00F01F3F" w:rsidP="00F01F3F">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01F3F">
        <w:rPr>
          <w:rFonts w:eastAsia="Times New Roman"/>
          <w:b/>
          <w:bCs/>
          <w:i/>
          <w:iCs/>
          <w:color w:val="000000"/>
          <w:sz w:val="23"/>
          <w:szCs w:val="23"/>
          <w:lang w:eastAsia="en-AU"/>
        </w:rPr>
        <w:t>designated fund</w:t>
      </w:r>
      <w:r w:rsidRPr="00F01F3F">
        <w:rPr>
          <w:rFonts w:eastAsia="Times New Roman"/>
          <w:color w:val="000000"/>
          <w:sz w:val="23"/>
          <w:szCs w:val="23"/>
          <w:lang w:eastAsia="en-AU"/>
        </w:rPr>
        <w:t xml:space="preserve"> means a fund established by the Minister into which amounts are to be paid under an alternative arrangement of a kind referred to in </w:t>
      </w:r>
      <w:hyperlink w:anchor="idef18b1e1_1b62_44b7_91dc_2c15f0fc9d43_b" w:history="1">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 (1)(b)</w:t>
        </w:r>
      </w:hyperlink>
      <w:r w:rsidRPr="00F01F3F">
        <w:rPr>
          <w:rFonts w:eastAsia="Times New Roman"/>
          <w:color w:val="000000"/>
          <w:sz w:val="23"/>
          <w:szCs w:val="23"/>
          <w:lang w:eastAsia="en-AU"/>
        </w:rPr>
        <w:t xml:space="preserve"> and which may be applied for the purposes referred to in section 91A(12)(a) and (b) of the Act;</w:t>
      </w:r>
    </w:p>
    <w:p w:rsidR="00F01F3F" w:rsidRPr="00F01F3F" w:rsidRDefault="00F01F3F" w:rsidP="00F01F3F">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01F3F">
        <w:rPr>
          <w:rFonts w:eastAsia="Times New Roman"/>
          <w:b/>
          <w:bCs/>
          <w:i/>
          <w:iCs/>
          <w:color w:val="000000"/>
          <w:sz w:val="23"/>
          <w:szCs w:val="23"/>
          <w:lang w:eastAsia="en-AU"/>
        </w:rPr>
        <w:t>specified amount</w:t>
      </w:r>
      <w:r w:rsidRPr="00F01F3F">
        <w:rPr>
          <w:rFonts w:eastAsia="Times New Roman"/>
          <w:color w:val="000000"/>
          <w:sz w:val="23"/>
          <w:szCs w:val="23"/>
          <w:lang w:eastAsia="en-AU"/>
        </w:rPr>
        <w:t xml:space="preserve">—the specified amount under </w:t>
      </w:r>
      <w:hyperlink w:anchor="idef18b1e1_1b62_44b7_91dc_2c15f0fc9d43_b" w:history="1">
        <w:proofErr w:type="spellStart"/>
        <w:r w:rsidRPr="00F01F3F">
          <w:rPr>
            <w:rFonts w:eastAsia="Times New Roman"/>
            <w:color w:val="000000"/>
            <w:sz w:val="23"/>
            <w:szCs w:val="23"/>
            <w:lang w:eastAsia="en-AU"/>
          </w:rPr>
          <w:t>subregulation</w:t>
        </w:r>
        <w:proofErr w:type="spellEnd"/>
        <w:r w:rsidRPr="00F01F3F">
          <w:rPr>
            <w:rFonts w:eastAsia="Times New Roman"/>
            <w:color w:val="000000"/>
            <w:sz w:val="23"/>
            <w:szCs w:val="23"/>
            <w:lang w:eastAsia="en-AU"/>
          </w:rPr>
          <w:t> (1)(b)</w:t>
        </w:r>
      </w:hyperlink>
      <w:r w:rsidRPr="00F01F3F">
        <w:rPr>
          <w:rFonts w:eastAsia="Times New Roman"/>
          <w:color w:val="000000"/>
          <w:sz w:val="23"/>
          <w:szCs w:val="23"/>
          <w:lang w:eastAsia="en-AU"/>
        </w:rPr>
        <w:t xml:space="preserve"> for a retailer must reflect the reduction in the retailer's target by the specified percentage and is to be calculated by multiplying the amount of the reduction by a rate per GJ (for energy efficiency activities) or an amount per audit (for energy audits).</w:t>
      </w:r>
    </w:p>
    <w:p w:rsidR="00F01F3F" w:rsidRPr="00F01F3F" w:rsidRDefault="00F01F3F" w:rsidP="00F01F3F">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F01F3F">
        <w:rPr>
          <w:rFonts w:eastAsia="Times New Roman"/>
          <w:b/>
          <w:bCs/>
          <w:color w:val="000000"/>
          <w:sz w:val="20"/>
          <w:szCs w:val="20"/>
          <w:lang w:eastAsia="en-AU"/>
        </w:rPr>
        <w:t>Note—</w:t>
      </w:r>
    </w:p>
    <w:p w:rsidR="00F01F3F" w:rsidRPr="00F01F3F" w:rsidRDefault="00F01F3F" w:rsidP="00F01F3F">
      <w:pPr>
        <w:keepLines/>
        <w:autoSpaceDE w:val="0"/>
        <w:autoSpaceDN w:val="0"/>
        <w:adjustRightInd w:val="0"/>
        <w:spacing w:before="120" w:after="0" w:line="240" w:lineRule="auto"/>
        <w:ind w:left="794"/>
        <w:jc w:val="left"/>
        <w:rPr>
          <w:rFonts w:eastAsia="Times New Roman"/>
          <w:color w:val="000000"/>
          <w:sz w:val="20"/>
          <w:szCs w:val="20"/>
          <w:lang w:eastAsia="en-AU"/>
        </w:rPr>
      </w:pPr>
      <w:r w:rsidRPr="00F01F3F">
        <w:rPr>
          <w:rFonts w:eastAsia="Times New Roman"/>
          <w:color w:val="000000"/>
          <w:sz w:val="20"/>
          <w:szCs w:val="20"/>
          <w:lang w:eastAsia="en-AU"/>
        </w:rPr>
        <w:t xml:space="preserve">As required by section 10AA(2) of the </w:t>
      </w:r>
      <w:hyperlink r:id="rId20" w:history="1">
        <w:r w:rsidRPr="00F01F3F">
          <w:rPr>
            <w:rFonts w:eastAsia="Times New Roman"/>
            <w:i/>
            <w:iCs/>
            <w:color w:val="000000"/>
            <w:sz w:val="20"/>
            <w:szCs w:val="20"/>
            <w:lang w:eastAsia="en-AU"/>
          </w:rPr>
          <w:t>Subordinate Legislation Act 1978</w:t>
        </w:r>
      </w:hyperlink>
      <w:r w:rsidRPr="00F01F3F">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F01F3F" w:rsidRPr="00F01F3F" w:rsidRDefault="00F01F3F" w:rsidP="00F01F3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01F3F">
        <w:rPr>
          <w:rFonts w:eastAsia="Times New Roman"/>
          <w:b/>
          <w:bCs/>
          <w:color w:val="000000"/>
          <w:sz w:val="26"/>
          <w:szCs w:val="26"/>
          <w:lang w:eastAsia="en-AU"/>
        </w:rPr>
        <w:t>Made by the Governor</w:t>
      </w:r>
    </w:p>
    <w:p w:rsidR="00F01F3F" w:rsidRPr="00F01F3F" w:rsidRDefault="00F01F3F" w:rsidP="00F01F3F">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F01F3F">
        <w:rPr>
          <w:rFonts w:eastAsia="Times New Roman"/>
          <w:color w:val="000000"/>
          <w:sz w:val="23"/>
          <w:szCs w:val="23"/>
          <w:lang w:eastAsia="en-AU"/>
        </w:rPr>
        <w:t>with</w:t>
      </w:r>
      <w:proofErr w:type="gramEnd"/>
      <w:r w:rsidRPr="00F01F3F">
        <w:rPr>
          <w:rFonts w:eastAsia="Times New Roman"/>
          <w:color w:val="000000"/>
          <w:sz w:val="23"/>
          <w:szCs w:val="23"/>
          <w:lang w:eastAsia="en-AU"/>
        </w:rPr>
        <w:t xml:space="preserve"> the advice and consent of the Executive Council</w:t>
      </w:r>
    </w:p>
    <w:p w:rsidR="00F01F3F" w:rsidRPr="00F01F3F" w:rsidRDefault="00F01F3F" w:rsidP="00F01F3F">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F01F3F">
        <w:rPr>
          <w:rFonts w:eastAsia="Times New Roman"/>
          <w:color w:val="000000"/>
          <w:sz w:val="23"/>
          <w:szCs w:val="23"/>
          <w:lang w:eastAsia="en-AU"/>
        </w:rPr>
        <w:t>on</w:t>
      </w:r>
      <w:proofErr w:type="gramEnd"/>
      <w:r w:rsidRPr="00F01F3F">
        <w:rPr>
          <w:rFonts w:eastAsia="Times New Roman"/>
          <w:color w:val="000000"/>
          <w:sz w:val="23"/>
          <w:szCs w:val="23"/>
          <w:lang w:eastAsia="en-AU"/>
        </w:rPr>
        <w:t xml:space="preserve"> 9 July 2020</w:t>
      </w:r>
    </w:p>
    <w:p w:rsidR="00F01F3F" w:rsidRDefault="00F01F3F" w:rsidP="00F47364">
      <w:pPr>
        <w:keepNext/>
        <w:keepLines/>
        <w:autoSpaceDE w:val="0"/>
        <w:autoSpaceDN w:val="0"/>
        <w:adjustRightInd w:val="0"/>
        <w:spacing w:before="120" w:after="0" w:line="240" w:lineRule="auto"/>
        <w:jc w:val="left"/>
        <w:rPr>
          <w:rFonts w:eastAsia="Times New Roman"/>
          <w:color w:val="000000"/>
          <w:sz w:val="23"/>
          <w:szCs w:val="23"/>
          <w:lang w:eastAsia="en-AU"/>
        </w:rPr>
      </w:pPr>
      <w:r w:rsidRPr="00F01F3F">
        <w:rPr>
          <w:rFonts w:eastAsia="Times New Roman"/>
          <w:color w:val="000000"/>
          <w:sz w:val="23"/>
          <w:szCs w:val="23"/>
          <w:lang w:eastAsia="en-AU"/>
        </w:rPr>
        <w:t>No 233 of 2020</w:t>
      </w:r>
    </w:p>
    <w:p w:rsidR="00F47364" w:rsidRDefault="00F47364" w:rsidP="00F47364">
      <w:pPr>
        <w:pBdr>
          <w:bottom w:val="single" w:sz="4" w:space="1" w:color="auto"/>
        </w:pBdr>
        <w:spacing w:after="0" w:line="52" w:lineRule="exact"/>
        <w:jc w:val="center"/>
        <w:rPr>
          <w:rFonts w:eastAsia="Times New Roman"/>
          <w:color w:val="000000"/>
          <w:sz w:val="24"/>
          <w:szCs w:val="28"/>
          <w:lang w:eastAsia="en-AU"/>
        </w:rPr>
      </w:pPr>
    </w:p>
    <w:p w:rsidR="00F47364" w:rsidRDefault="00F47364" w:rsidP="00F47364">
      <w:pPr>
        <w:pBdr>
          <w:top w:val="single" w:sz="4" w:space="1" w:color="auto"/>
        </w:pBdr>
        <w:spacing w:before="34" w:after="0" w:line="14" w:lineRule="exact"/>
        <w:jc w:val="center"/>
        <w:rPr>
          <w:rFonts w:eastAsia="Times New Roman"/>
          <w:color w:val="000000"/>
          <w:sz w:val="24"/>
          <w:szCs w:val="28"/>
          <w:lang w:eastAsia="en-AU"/>
        </w:rPr>
      </w:pPr>
    </w:p>
    <w:p w:rsidR="0016463B" w:rsidRPr="0016463B" w:rsidRDefault="0016463B" w:rsidP="0016463B">
      <w:pPr>
        <w:pStyle w:val="GG-body"/>
      </w:pPr>
    </w:p>
    <w:p w:rsidR="00441F8E" w:rsidRPr="009D1E2E" w:rsidRDefault="009D1E2E" w:rsidP="00441F8E">
      <w:pPr>
        <w:pStyle w:val="Heading1"/>
      </w:pPr>
      <w:r>
        <w:rPr>
          <w:lang w:val="en-US"/>
        </w:rPr>
        <w:br w:type="page"/>
      </w:r>
      <w:bookmarkStart w:id="55" w:name="_Toc33707982"/>
      <w:bookmarkStart w:id="56" w:name="_Toc33708153"/>
    </w:p>
    <w:p w:rsidR="009D1E2E" w:rsidRPr="009D1E2E" w:rsidRDefault="009D1E2E" w:rsidP="00F80EF5">
      <w:pPr>
        <w:pStyle w:val="Heading1"/>
      </w:pPr>
      <w:bookmarkStart w:id="57" w:name="_Toc45184196"/>
      <w:r w:rsidRPr="009D1E2E">
        <w:lastRenderedPageBreak/>
        <w:t>State Government Instruments</w:t>
      </w:r>
      <w:bookmarkEnd w:id="55"/>
      <w:bookmarkEnd w:id="56"/>
      <w:bookmarkEnd w:id="57"/>
    </w:p>
    <w:p w:rsidR="002342EB" w:rsidRDefault="002342EB" w:rsidP="00986087">
      <w:pPr>
        <w:pStyle w:val="Heading2"/>
      </w:pPr>
      <w:bookmarkStart w:id="58" w:name="_Toc45184197"/>
      <w:r w:rsidRPr="00FF0CA4">
        <w:t>Casino Act 1997</w:t>
      </w:r>
      <w:bookmarkEnd w:id="58"/>
    </w:p>
    <w:p w:rsidR="002342EB" w:rsidRDefault="002342EB" w:rsidP="002342EB">
      <w:pPr>
        <w:pStyle w:val="GG-Title2"/>
      </w:pPr>
      <w:r>
        <w:t>GR Notice No. 5 of 2020</w:t>
      </w:r>
    </w:p>
    <w:p w:rsidR="002342EB" w:rsidRPr="00FF0CA4" w:rsidRDefault="002342EB" w:rsidP="002342EB">
      <w:pPr>
        <w:pStyle w:val="GG-Title3"/>
      </w:pPr>
      <w:r w:rsidRPr="00FF0CA4">
        <w:t>Gambling Codes of Practice (Complimentary gambling products—interactive wagering service providers) Variation Notice 2020</w:t>
      </w:r>
    </w:p>
    <w:p w:rsidR="002342EB" w:rsidRDefault="002342EB" w:rsidP="002342EB">
      <w:pPr>
        <w:pStyle w:val="GG-body"/>
      </w:pPr>
      <w:r w:rsidRPr="00FF0CA4">
        <w:t>By this notice, I, Dini Soulio, Liquor and Gambling Commissioner, vary the notice prescribing advertising and responsible gambling codes of practice, as follows:</w:t>
      </w:r>
    </w:p>
    <w:p w:rsidR="002342EB" w:rsidRPr="00FF0CA4" w:rsidRDefault="002342EB" w:rsidP="002342EB">
      <w:pPr>
        <w:pStyle w:val="GG-body"/>
        <w:tabs>
          <w:tab w:val="left" w:pos="180"/>
          <w:tab w:val="left" w:pos="540"/>
        </w:tabs>
        <w:rPr>
          <w:b/>
        </w:rPr>
      </w:pPr>
      <w:bookmarkStart w:id="59" w:name="_Toc386530670"/>
      <w:bookmarkStart w:id="60" w:name="_Toc293569724"/>
      <w:r w:rsidRPr="00FF0CA4">
        <w:rPr>
          <w:b/>
        </w:rPr>
        <w:tab/>
        <w:t>1.</w:t>
      </w:r>
      <w:r w:rsidRPr="00FF0CA4">
        <w:rPr>
          <w:b/>
        </w:rPr>
        <w:tab/>
      </w:r>
      <w:bookmarkEnd w:id="59"/>
      <w:bookmarkEnd w:id="60"/>
      <w:r w:rsidRPr="00FF0CA4">
        <w:rPr>
          <w:b/>
        </w:rPr>
        <w:t xml:space="preserve">Citation, commencement, authorising provisions, </w:t>
      </w:r>
      <w:proofErr w:type="spellStart"/>
      <w:r w:rsidRPr="00FF0CA4">
        <w:rPr>
          <w:b/>
        </w:rPr>
        <w:t>etc</w:t>
      </w:r>
      <w:proofErr w:type="spellEnd"/>
    </w:p>
    <w:p w:rsidR="002342EB" w:rsidRPr="00FF0CA4" w:rsidRDefault="002342EB" w:rsidP="002342EB">
      <w:pPr>
        <w:pStyle w:val="GG-body"/>
        <w:tabs>
          <w:tab w:val="left" w:pos="567"/>
        </w:tabs>
        <w:ind w:left="993" w:hanging="453"/>
      </w:pPr>
      <w:r w:rsidRPr="00FF0CA4">
        <w:t>(1)</w:t>
      </w:r>
      <w:r w:rsidRPr="00FF0CA4">
        <w:tab/>
        <w:t>This notice may be cited as the Gambling Codes of Practice (Complimentary gambling products—interactive wagering service providers) Variation Notice 2020.</w:t>
      </w:r>
    </w:p>
    <w:p w:rsidR="002342EB" w:rsidRPr="00FF0CA4" w:rsidRDefault="002342EB" w:rsidP="002342EB">
      <w:pPr>
        <w:pStyle w:val="GG-body"/>
        <w:tabs>
          <w:tab w:val="left" w:pos="567"/>
        </w:tabs>
        <w:ind w:left="993" w:hanging="453"/>
      </w:pPr>
      <w:r w:rsidRPr="00FF0CA4">
        <w:t>(2)</w:t>
      </w:r>
      <w:r w:rsidRPr="00FF0CA4">
        <w:tab/>
        <w:t xml:space="preserve">This notice comes into operation on </w:t>
      </w:r>
      <w:r>
        <w:t>9 July</w:t>
      </w:r>
      <w:r w:rsidRPr="00FF0CA4">
        <w:t xml:space="preserve"> 2020.</w:t>
      </w:r>
    </w:p>
    <w:p w:rsidR="002342EB" w:rsidRPr="00FF0CA4" w:rsidRDefault="002342EB" w:rsidP="002342EB">
      <w:pPr>
        <w:pStyle w:val="GG-body"/>
        <w:tabs>
          <w:tab w:val="left" w:pos="567"/>
        </w:tabs>
        <w:ind w:left="993" w:hanging="453"/>
      </w:pPr>
      <w:r w:rsidRPr="00FF0CA4">
        <w:t>(3)</w:t>
      </w:r>
      <w:r w:rsidRPr="00FF0CA4">
        <w:tab/>
        <w:t>This notice is authorised by-</w:t>
      </w:r>
    </w:p>
    <w:p w:rsidR="002342EB" w:rsidRPr="00FF0CA4" w:rsidRDefault="002342EB" w:rsidP="002342EB">
      <w:pPr>
        <w:pStyle w:val="GG-body"/>
        <w:tabs>
          <w:tab w:val="left" w:pos="567"/>
        </w:tabs>
        <w:ind w:left="1418" w:hanging="426"/>
      </w:pPr>
      <w:r w:rsidRPr="00FF0CA4">
        <w:t>(a)</w:t>
      </w:r>
      <w:r>
        <w:tab/>
      </w:r>
      <w:proofErr w:type="gramStart"/>
      <w:r w:rsidRPr="00FF0CA4">
        <w:t>section</w:t>
      </w:r>
      <w:proofErr w:type="gramEnd"/>
      <w:r w:rsidRPr="00FF0CA4">
        <w:t xml:space="preserve"> 6A of the </w:t>
      </w:r>
      <w:r w:rsidRPr="00FF0CA4">
        <w:rPr>
          <w:i/>
        </w:rPr>
        <w:t>Authorised Betting Operations Act 2000</w:t>
      </w:r>
      <w:r w:rsidRPr="00FF0CA4">
        <w:t>, in particular section 6A(9);</w:t>
      </w:r>
    </w:p>
    <w:p w:rsidR="002342EB" w:rsidRPr="00FF0CA4" w:rsidRDefault="002342EB" w:rsidP="002342EB">
      <w:pPr>
        <w:pStyle w:val="GG-body"/>
        <w:tabs>
          <w:tab w:val="left" w:pos="567"/>
        </w:tabs>
        <w:ind w:left="1418" w:hanging="426"/>
      </w:pPr>
      <w:r>
        <w:t>(b)</w:t>
      </w:r>
      <w:r>
        <w:tab/>
      </w:r>
      <w:proofErr w:type="gramStart"/>
      <w:r w:rsidRPr="00FF0CA4">
        <w:t>section</w:t>
      </w:r>
      <w:proofErr w:type="gramEnd"/>
      <w:r w:rsidRPr="00FF0CA4">
        <w:t xml:space="preserve"> 41A of the </w:t>
      </w:r>
      <w:r w:rsidRPr="00FF0CA4">
        <w:rPr>
          <w:i/>
        </w:rPr>
        <w:t>Casino Act 1997</w:t>
      </w:r>
      <w:r w:rsidRPr="00FF0CA4">
        <w:t>, in particular section 41A(9);</w:t>
      </w:r>
    </w:p>
    <w:p w:rsidR="002342EB" w:rsidRPr="00FF0CA4" w:rsidRDefault="002342EB" w:rsidP="002342EB">
      <w:pPr>
        <w:pStyle w:val="GG-body"/>
        <w:tabs>
          <w:tab w:val="left" w:pos="567"/>
        </w:tabs>
        <w:ind w:left="1418" w:hanging="426"/>
      </w:pPr>
      <w:r>
        <w:t>(c)</w:t>
      </w:r>
      <w:r>
        <w:tab/>
      </w:r>
      <w:proofErr w:type="gramStart"/>
      <w:r w:rsidRPr="00FF0CA4">
        <w:t>section</w:t>
      </w:r>
      <w:proofErr w:type="gramEnd"/>
      <w:r w:rsidRPr="00FF0CA4">
        <w:t xml:space="preserve"> 10A of the </w:t>
      </w:r>
      <w:r w:rsidRPr="00FF0CA4">
        <w:rPr>
          <w:i/>
        </w:rPr>
        <w:t>Gaming Machines Act 1992</w:t>
      </w:r>
      <w:r w:rsidRPr="00FF0CA4">
        <w:t>, in particular section 10A (10);</w:t>
      </w:r>
    </w:p>
    <w:p w:rsidR="002342EB" w:rsidRPr="00F00603" w:rsidRDefault="002342EB" w:rsidP="002342EB">
      <w:pPr>
        <w:pStyle w:val="GG-body"/>
        <w:tabs>
          <w:tab w:val="left" w:pos="567"/>
        </w:tabs>
        <w:ind w:left="1418" w:hanging="426"/>
      </w:pPr>
      <w:r>
        <w:t>(d)</w:t>
      </w:r>
      <w:r>
        <w:tab/>
      </w:r>
      <w:proofErr w:type="gramStart"/>
      <w:r w:rsidRPr="00FF0CA4">
        <w:t>section</w:t>
      </w:r>
      <w:proofErr w:type="gramEnd"/>
      <w:r w:rsidRPr="00FF0CA4">
        <w:t xml:space="preserve"> 13B of the </w:t>
      </w:r>
      <w:r w:rsidRPr="00FF0CA4">
        <w:rPr>
          <w:i/>
        </w:rPr>
        <w:t>State Lotteries Act 1966</w:t>
      </w:r>
      <w:r w:rsidRPr="00FF0CA4">
        <w:t>, in parti</w:t>
      </w:r>
      <w:r>
        <w:t>cular section 13B(8).</w:t>
      </w:r>
    </w:p>
    <w:p w:rsidR="002342EB" w:rsidRDefault="002342EB" w:rsidP="002342EB">
      <w:pPr>
        <w:pStyle w:val="GG-body"/>
        <w:tabs>
          <w:tab w:val="left" w:pos="180"/>
          <w:tab w:val="left" w:pos="540"/>
        </w:tabs>
      </w:pPr>
      <w:r>
        <w:tab/>
      </w:r>
      <w:bookmarkStart w:id="61" w:name="_Toc386530671"/>
      <w:bookmarkStart w:id="62" w:name="_Toc293569725"/>
      <w:r w:rsidRPr="00CE0464">
        <w:rPr>
          <w:b/>
        </w:rPr>
        <w:t>2.</w:t>
      </w:r>
      <w:r>
        <w:tab/>
      </w:r>
      <w:bookmarkEnd w:id="61"/>
      <w:bookmarkEnd w:id="62"/>
      <w:r w:rsidRPr="00336D30">
        <w:rPr>
          <w:b/>
          <w:kern w:val="20"/>
        </w:rPr>
        <w:t>Purpose</w:t>
      </w:r>
    </w:p>
    <w:p w:rsidR="002342EB" w:rsidRPr="00CE0464" w:rsidRDefault="002342EB" w:rsidP="002342EB">
      <w:pPr>
        <w:pStyle w:val="GG-body"/>
        <w:ind w:left="540"/>
      </w:pPr>
      <w:r w:rsidRPr="00CE0464">
        <w:t>This notice varies the Gambling Codes of Practice Notice 2013</w:t>
      </w:r>
      <w:r w:rsidRPr="00EB1B36">
        <w:rPr>
          <w:vertAlign w:val="superscript"/>
        </w:rPr>
        <w:t>1</w:t>
      </w:r>
      <w:r w:rsidRPr="00CE0464">
        <w:t xml:space="preserve"> to remove the requirement for complimentary gambling products to be unconditional and transferable, however maintains a condition in respect of complimentary gambling products offered by an interactive wagering service provider that winnings from a bet made with such a product can be withdrawn by an account holder without being subject to a requirement that the account holder continue to bet with those winnings.</w:t>
      </w:r>
    </w:p>
    <w:p w:rsidR="002342EB" w:rsidRDefault="002342EB" w:rsidP="002342EB">
      <w:pPr>
        <w:pStyle w:val="GG-body"/>
        <w:ind w:left="540"/>
      </w:pPr>
      <w:r w:rsidRPr="00CE0464">
        <w:t xml:space="preserve">This notice also rectifies a clause reference in clause 61B (Definitions) which was inserted by the </w:t>
      </w:r>
      <w:r w:rsidRPr="00CE0464">
        <w:rPr>
          <w:i/>
        </w:rPr>
        <w:t xml:space="preserve">Gambling Codes of Practice (Tranche 1 – South Australian variations for the National Consumer Protection Framework for Online Wagering in Australia) Variation Notice </w:t>
      </w:r>
      <w:r w:rsidRPr="00CE0464">
        <w:t xml:space="preserve">2019 published in the </w:t>
      </w:r>
      <w:r w:rsidRPr="00CE0464">
        <w:rPr>
          <w:i/>
        </w:rPr>
        <w:t>Government Gazette</w:t>
      </w:r>
      <w:r w:rsidRPr="00CE0464">
        <w:t xml:space="preserve"> on 23 May 2019.</w:t>
      </w:r>
    </w:p>
    <w:p w:rsidR="002342EB" w:rsidRDefault="002342EB" w:rsidP="002342EB">
      <w:pPr>
        <w:pStyle w:val="GG-body"/>
        <w:tabs>
          <w:tab w:val="left" w:pos="180"/>
          <w:tab w:val="left" w:pos="540"/>
        </w:tabs>
      </w:pPr>
      <w:r>
        <w:tab/>
      </w:r>
      <w:bookmarkStart w:id="63" w:name="_Toc386530672"/>
      <w:r w:rsidRPr="00CE0464">
        <w:rPr>
          <w:b/>
        </w:rPr>
        <w:t>3.</w:t>
      </w:r>
      <w:r>
        <w:tab/>
      </w:r>
      <w:bookmarkEnd w:id="63"/>
      <w:r w:rsidRPr="00CE0464">
        <w:rPr>
          <w:b/>
        </w:rPr>
        <w:t>Complimentary gambling products—interactive wagering service providers</w:t>
      </w:r>
    </w:p>
    <w:p w:rsidR="002342EB" w:rsidRDefault="002342EB" w:rsidP="002342EB">
      <w:pPr>
        <w:pStyle w:val="GG-body"/>
        <w:tabs>
          <w:tab w:val="left" w:pos="567"/>
        </w:tabs>
        <w:ind w:left="993" w:hanging="453"/>
      </w:pPr>
      <w:r w:rsidRPr="00336D30">
        <w:t>(</w:t>
      </w:r>
      <w:r>
        <w:t>1</w:t>
      </w:r>
      <w:r w:rsidRPr="00336D30">
        <w:t>)</w:t>
      </w:r>
      <w:r w:rsidRPr="00336D30">
        <w:tab/>
      </w:r>
      <w:r>
        <w:t xml:space="preserve">In clause 54(2)(b), </w:t>
      </w:r>
      <w:r w:rsidRPr="004F1257">
        <w:rPr>
          <w:b/>
        </w:rPr>
        <w:t>delete</w:t>
      </w:r>
      <w:r w:rsidRPr="004F1257">
        <w:t xml:space="preserve"> </w:t>
      </w:r>
      <w:r>
        <w:t xml:space="preserve">“which </w:t>
      </w:r>
      <w:r w:rsidRPr="009F12D8">
        <w:t>must be both</w:t>
      </w:r>
      <w:r>
        <w:t xml:space="preserve"> unconditional and transferable;” and </w:t>
      </w:r>
      <w:r w:rsidRPr="004F1257">
        <w:rPr>
          <w:b/>
        </w:rPr>
        <w:t>substitute</w:t>
      </w:r>
      <w:r>
        <w:t xml:space="preserve"> “, </w:t>
      </w:r>
      <w:r w:rsidRPr="00CD0D88">
        <w:t>and in respect of an interactive wagering service provider, only if winnings</w:t>
      </w:r>
      <w:r w:rsidRPr="00A66F96">
        <w:t xml:space="preserve"> </w:t>
      </w:r>
      <w:r w:rsidRPr="00CD0D88">
        <w:t>from a bet made with a complimentary gambling product can be withdrawn by an account holder without being subject to a requirement that the account holder continue to bet with those winnings</w:t>
      </w:r>
      <w:r>
        <w:t>;”.</w:t>
      </w:r>
    </w:p>
    <w:p w:rsidR="002342EB" w:rsidRDefault="002342EB" w:rsidP="002342EB">
      <w:pPr>
        <w:pStyle w:val="GG-body"/>
        <w:tabs>
          <w:tab w:val="left" w:pos="180"/>
          <w:tab w:val="left" w:pos="540"/>
        </w:tabs>
        <w:rPr>
          <w:b/>
        </w:rPr>
      </w:pPr>
      <w:r>
        <w:tab/>
      </w:r>
      <w:r>
        <w:rPr>
          <w:b/>
        </w:rPr>
        <w:t>4</w:t>
      </w:r>
      <w:r w:rsidRPr="00CE0464">
        <w:rPr>
          <w:b/>
        </w:rPr>
        <w:t>.</w:t>
      </w:r>
      <w:r>
        <w:tab/>
      </w:r>
      <w:r w:rsidRPr="00CE0464">
        <w:rPr>
          <w:b/>
        </w:rPr>
        <w:t>Clause 61B</w:t>
      </w:r>
      <w:r w:rsidRPr="00CE0464">
        <w:rPr>
          <w:b/>
        </w:rPr>
        <w:tab/>
        <w:t>Definitions</w:t>
      </w:r>
    </w:p>
    <w:p w:rsidR="002342EB" w:rsidRDefault="002342EB" w:rsidP="002342EB">
      <w:pPr>
        <w:pStyle w:val="GG-body"/>
        <w:tabs>
          <w:tab w:val="left" w:pos="567"/>
        </w:tabs>
        <w:ind w:left="993" w:hanging="453"/>
      </w:pPr>
      <w:r w:rsidRPr="004C3857">
        <w:t>(1)</w:t>
      </w:r>
      <w:r w:rsidRPr="004C3857">
        <w:tab/>
        <w:t xml:space="preserve">In clause 61B, </w:t>
      </w:r>
      <w:r w:rsidRPr="004F1257">
        <w:rPr>
          <w:b/>
        </w:rPr>
        <w:t>delete</w:t>
      </w:r>
      <w:r w:rsidRPr="004F1257">
        <w:t xml:space="preserve"> </w:t>
      </w:r>
      <w:r w:rsidRPr="004C3857">
        <w:t xml:space="preserve">“(3)” wherever occurring and </w:t>
      </w:r>
      <w:r w:rsidRPr="004F1257">
        <w:rPr>
          <w:b/>
        </w:rPr>
        <w:t>substitute</w:t>
      </w:r>
      <w:r w:rsidRPr="004C3857">
        <w:t xml:space="preserve"> “(4)”.</w:t>
      </w:r>
    </w:p>
    <w:p w:rsidR="002342EB" w:rsidRDefault="002342EB" w:rsidP="002342EB">
      <w:pPr>
        <w:pStyle w:val="GG-body"/>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s>
        <w:spacing w:before="100" w:line="14" w:lineRule="exact"/>
        <w:ind w:left="1080" w:right="1080"/>
        <w:jc w:val="center"/>
      </w:pPr>
    </w:p>
    <w:p w:rsidR="002342EB" w:rsidRPr="00BC4AEB" w:rsidRDefault="002342EB" w:rsidP="002342EB">
      <w:pPr>
        <w:pStyle w:val="GG-body"/>
        <w:spacing w:line="160" w:lineRule="exact"/>
        <w:ind w:left="142" w:hanging="142"/>
        <w:rPr>
          <w:sz w:val="16"/>
          <w:szCs w:val="16"/>
        </w:rPr>
      </w:pPr>
      <w:r w:rsidRPr="00BC4AEB">
        <w:rPr>
          <w:sz w:val="16"/>
          <w:szCs w:val="16"/>
          <w:vertAlign w:val="superscript"/>
        </w:rPr>
        <w:t>1</w:t>
      </w:r>
      <w:r>
        <w:rPr>
          <w:sz w:val="16"/>
          <w:szCs w:val="16"/>
        </w:rPr>
        <w:tab/>
      </w:r>
      <w:r w:rsidRPr="00BC4AEB">
        <w:rPr>
          <w:sz w:val="16"/>
          <w:szCs w:val="16"/>
        </w:rPr>
        <w:t xml:space="preserve">GR Notice No. 8 of 2013, </w:t>
      </w:r>
      <w:r w:rsidRPr="00BC4AEB">
        <w:rPr>
          <w:i/>
          <w:sz w:val="16"/>
          <w:szCs w:val="16"/>
        </w:rPr>
        <w:t>South Australian Government Gazette</w:t>
      </w:r>
      <w:r w:rsidRPr="00BC4AEB">
        <w:rPr>
          <w:sz w:val="16"/>
          <w:szCs w:val="16"/>
        </w:rPr>
        <w:t>, 18 December 2013 (No. 81 of 2013), pages 4798–4844, varied by—Gambling Codes of Practice (In-Venue Messaging) Variation Notice 2014 (GR1/2014), 20 February 2014, Gazette No. 14 of 2014, pages 1014–1024; Gambling Codes of Practice (General) Variation Notice 2015 (GR6/2015), 26 March 2015, Gazette No. 19 of 2015, pages 1266–1271; Gambling Codes of Practice (Premium Gaming) Variation Notice 2015 (GR8/2015), 7 May 2015, Gazette No. 28 of 2015, pages 1665–1666; Gambling Codes of Practice (Predictive Monitoring) Variation Notice 2015 (GR12/2015), 30 July 2015, Gazette No. 46 of 2015, page 3586; Gambling Codes of Practice (Account Gambling) Variation Notice 2016 (GR1/2016), 18 February 2016, Gazette No.10 of 2016, page 541-546</w:t>
      </w:r>
      <w:r>
        <w:rPr>
          <w:sz w:val="16"/>
          <w:szCs w:val="16"/>
        </w:rPr>
        <w:t>; Gambling Codes of Practic</w:t>
      </w:r>
      <w:r w:rsidRPr="00BC4AEB">
        <w:rPr>
          <w:sz w:val="16"/>
          <w:szCs w:val="16"/>
        </w:rPr>
        <w:t>e (General) Variation Notice 2016 (GR4/2016), 9 June 2016, Gazette No. 35 of 2016, page 2049-2053; Gambling Codes of Practice (Tranche 1—South Australian variations for the National Consumer Protection Framework  for Online Wagering in Australia) Variation Notice 2019 (GR5/2019), 23 May 2019 (No. 23 of 2019), pages 1303-1305.</w:t>
      </w:r>
    </w:p>
    <w:p w:rsidR="002342EB" w:rsidRDefault="002342EB" w:rsidP="002342EB">
      <w:pPr>
        <w:pStyle w:val="GG-SDated"/>
      </w:pPr>
      <w:r>
        <w:t>Dated: 9 July 2020</w:t>
      </w:r>
    </w:p>
    <w:p w:rsidR="002342EB" w:rsidRDefault="002342EB" w:rsidP="002342EB">
      <w:pPr>
        <w:pStyle w:val="GG-SName"/>
      </w:pPr>
      <w:r>
        <w:t>Dini Soulio</w:t>
      </w:r>
    </w:p>
    <w:p w:rsidR="009D1E2E" w:rsidRDefault="002342EB" w:rsidP="00460671">
      <w:pPr>
        <w:pStyle w:val="GG-Signature"/>
      </w:pPr>
      <w:r>
        <w:t>Liquor and Gambling Commissioner</w:t>
      </w:r>
    </w:p>
    <w:p w:rsidR="00460671" w:rsidRDefault="00460671" w:rsidP="00460671">
      <w:pPr>
        <w:pStyle w:val="GG-Signature"/>
        <w:pBdr>
          <w:bottom w:val="single" w:sz="4" w:space="1" w:color="auto"/>
        </w:pBdr>
        <w:spacing w:line="52" w:lineRule="exact"/>
        <w:jc w:val="center"/>
        <w:rPr>
          <w:lang w:val="en-US"/>
        </w:rPr>
      </w:pPr>
    </w:p>
    <w:p w:rsidR="00460671" w:rsidRDefault="00460671" w:rsidP="00460671">
      <w:pPr>
        <w:pStyle w:val="GG-Signature"/>
        <w:pBdr>
          <w:top w:val="single" w:sz="4" w:space="1" w:color="auto"/>
        </w:pBdr>
        <w:spacing w:before="34" w:line="14" w:lineRule="exact"/>
        <w:jc w:val="center"/>
        <w:rPr>
          <w:lang w:val="en-US"/>
        </w:rPr>
      </w:pPr>
    </w:p>
    <w:p w:rsidR="00460671" w:rsidRDefault="00460671" w:rsidP="00460671">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rPr>
          <w:lang w:val="en-US"/>
        </w:rPr>
      </w:pPr>
    </w:p>
    <w:p w:rsidR="00460671" w:rsidRPr="008A6EED" w:rsidRDefault="00460671" w:rsidP="00986087">
      <w:pPr>
        <w:pStyle w:val="Heading2"/>
      </w:pPr>
      <w:bookmarkStart w:id="64" w:name="_Toc45184198"/>
      <w:r w:rsidRPr="008A6EED">
        <w:t>Dangerous Substances Act 1979</w:t>
      </w:r>
      <w:bookmarkEnd w:id="64"/>
    </w:p>
    <w:p w:rsidR="00460671" w:rsidRPr="008A6EED" w:rsidRDefault="00460671" w:rsidP="00460671">
      <w:pPr>
        <w:pStyle w:val="GG-Title3"/>
      </w:pPr>
      <w:r w:rsidRPr="008A6EED">
        <w:t>Authorised Officer</w:t>
      </w:r>
    </w:p>
    <w:p w:rsidR="00460671" w:rsidRPr="008A6EED" w:rsidRDefault="00460671" w:rsidP="0046067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pPr>
      <w:r w:rsidRPr="008A6EED">
        <w:t xml:space="preserve">I, Martyn Campbell, Executive Director, </w:t>
      </w:r>
      <w:proofErr w:type="spellStart"/>
      <w:r w:rsidRPr="008A6EED">
        <w:t>SafeWork</w:t>
      </w:r>
      <w:proofErr w:type="spellEnd"/>
      <w:r w:rsidRPr="008A6EED">
        <w:t xml:space="preserve"> SA, hereby appoint the following person as an Authorised Officer for the purposes of the </w:t>
      </w:r>
      <w:r w:rsidRPr="008A6EED">
        <w:rPr>
          <w:i/>
        </w:rPr>
        <w:t>Dangerous Substances Act 1979</w:t>
      </w:r>
      <w:r w:rsidRPr="008A6EED">
        <w:t xml:space="preserve"> pursuant to section 7(1) of that Act:</w:t>
      </w:r>
    </w:p>
    <w:p w:rsidR="00460671" w:rsidRPr="008A6EED" w:rsidRDefault="00460671" w:rsidP="00460671">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142"/>
      </w:pPr>
      <w:r w:rsidRPr="008A6EED">
        <w:t>•</w:t>
      </w:r>
      <w:r w:rsidRPr="008A6EED">
        <w:tab/>
        <w:t xml:space="preserve">Syed </w:t>
      </w:r>
      <w:proofErr w:type="spellStart"/>
      <w:r w:rsidRPr="008A6EED">
        <w:t>Mohd</w:t>
      </w:r>
      <w:proofErr w:type="spellEnd"/>
      <w:r w:rsidRPr="008A6EED">
        <w:t xml:space="preserve"> Umar MASOOD</w:t>
      </w:r>
    </w:p>
    <w:p w:rsidR="00460671" w:rsidRPr="008A6EED" w:rsidRDefault="00460671" w:rsidP="00460671">
      <w:pPr>
        <w:pStyle w:val="GG-SDated"/>
      </w:pPr>
      <w:r w:rsidRPr="008A6EED">
        <w:t>Dated: 2 July 2020</w:t>
      </w:r>
    </w:p>
    <w:p w:rsidR="00460671" w:rsidRPr="008A6EED" w:rsidRDefault="00460671" w:rsidP="00460671">
      <w:pPr>
        <w:pStyle w:val="GG-SName"/>
      </w:pPr>
      <w:r w:rsidRPr="008A6EED">
        <w:t>Martyn Campbell</w:t>
      </w:r>
    </w:p>
    <w:p w:rsidR="00460671" w:rsidRPr="008A6EED" w:rsidRDefault="00460671" w:rsidP="00460671">
      <w:pPr>
        <w:pStyle w:val="GG-Signature"/>
      </w:pPr>
      <w:r w:rsidRPr="008A6EED">
        <w:t>Executive Director</w:t>
      </w:r>
    </w:p>
    <w:p w:rsidR="00460671" w:rsidRDefault="00460671" w:rsidP="00460671">
      <w:pPr>
        <w:pStyle w:val="GG-Signature"/>
      </w:pPr>
      <w:proofErr w:type="spellStart"/>
      <w:r w:rsidRPr="008A6EED">
        <w:t>SafeWork</w:t>
      </w:r>
      <w:proofErr w:type="spellEnd"/>
      <w:r w:rsidRPr="008A6EED">
        <w:t xml:space="preserve"> SA</w:t>
      </w:r>
    </w:p>
    <w:p w:rsidR="00460671" w:rsidRDefault="00460671" w:rsidP="00460671">
      <w:pPr>
        <w:pStyle w:val="GG-Signature"/>
        <w:pBdr>
          <w:bottom w:val="single" w:sz="4" w:space="1" w:color="auto"/>
        </w:pBdr>
        <w:spacing w:line="52" w:lineRule="exact"/>
        <w:jc w:val="center"/>
        <w:rPr>
          <w:lang w:val="en-US"/>
        </w:rPr>
      </w:pPr>
    </w:p>
    <w:p w:rsidR="00460671" w:rsidRDefault="00460671" w:rsidP="00460671">
      <w:pPr>
        <w:pStyle w:val="GG-Signature"/>
        <w:pBdr>
          <w:top w:val="single" w:sz="4" w:space="1" w:color="auto"/>
        </w:pBdr>
        <w:spacing w:before="34" w:line="14" w:lineRule="exact"/>
        <w:jc w:val="center"/>
        <w:rPr>
          <w:lang w:val="en-US"/>
        </w:rPr>
      </w:pPr>
    </w:p>
    <w:p w:rsidR="00460671" w:rsidRDefault="00460671" w:rsidP="00460671">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rPr>
          <w:lang w:val="en-US"/>
        </w:rPr>
      </w:pPr>
    </w:p>
    <w:p w:rsidR="003810D5" w:rsidRDefault="003810D5">
      <w:pPr>
        <w:spacing w:after="0" w:line="240" w:lineRule="auto"/>
        <w:jc w:val="left"/>
        <w:rPr>
          <w:caps/>
          <w:szCs w:val="17"/>
        </w:rPr>
      </w:pPr>
      <w:r>
        <w:br w:type="page"/>
      </w:r>
    </w:p>
    <w:p w:rsidR="003810D5" w:rsidRPr="00476781" w:rsidRDefault="003810D5" w:rsidP="00986087">
      <w:pPr>
        <w:pStyle w:val="Heading2"/>
      </w:pPr>
      <w:bookmarkStart w:id="65" w:name="_Toc45184199"/>
      <w:r w:rsidRPr="00476781">
        <w:lastRenderedPageBreak/>
        <w:t>Development Act 1993</w:t>
      </w:r>
      <w:bookmarkEnd w:id="65"/>
    </w:p>
    <w:p w:rsidR="003810D5" w:rsidRPr="00476781" w:rsidRDefault="003810D5" w:rsidP="003810D5">
      <w:pPr>
        <w:pStyle w:val="GG-Title2"/>
      </w:pPr>
      <w:r w:rsidRPr="00476781">
        <w:t>Section 27(5</w:t>
      </w:r>
      <w:proofErr w:type="gramStart"/>
      <w:r w:rsidRPr="00476781">
        <w:t>)(</w:t>
      </w:r>
      <w:proofErr w:type="gramEnd"/>
      <w:r w:rsidRPr="00476781">
        <w:t>A)</w:t>
      </w:r>
    </w:p>
    <w:p w:rsidR="003810D5" w:rsidRPr="00476781" w:rsidRDefault="003810D5" w:rsidP="003810D5">
      <w:pPr>
        <w:pStyle w:val="GG-Title3"/>
      </w:pPr>
      <w:r w:rsidRPr="00476781">
        <w:t>Morphettville Racecourse</w:t>
      </w:r>
      <w:r>
        <w:t xml:space="preserve"> </w:t>
      </w:r>
      <w:r w:rsidRPr="00476781">
        <w:t>Development Plan Amendment</w:t>
      </w:r>
      <w:r>
        <w:t xml:space="preserve"> </w:t>
      </w:r>
      <w:r>
        <w:br/>
      </w:r>
      <w:proofErr w:type="gramStart"/>
      <w:r w:rsidRPr="00476781">
        <w:t>By</w:t>
      </w:r>
      <w:proofErr w:type="gramEnd"/>
      <w:r w:rsidRPr="00476781">
        <w:t xml:space="preserve"> The Minister</w:t>
      </w:r>
    </w:p>
    <w:p w:rsidR="003810D5" w:rsidRPr="00476781" w:rsidRDefault="003810D5" w:rsidP="003810D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smallCaps/>
        </w:rPr>
      </w:pPr>
      <w:r w:rsidRPr="00476781">
        <w:rPr>
          <w:smallCaps/>
        </w:rPr>
        <w:t>Notice</w:t>
      </w:r>
    </w:p>
    <w:p w:rsidR="003810D5" w:rsidRPr="00476781" w:rsidRDefault="003810D5" w:rsidP="003810D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i/>
        </w:rPr>
      </w:pPr>
      <w:r w:rsidRPr="00476781">
        <w:rPr>
          <w:i/>
        </w:rPr>
        <w:t>Preamble</w:t>
      </w:r>
    </w:p>
    <w:p w:rsidR="003810D5" w:rsidRPr="00476781" w:rsidRDefault="003810D5" w:rsidP="003810D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pPr>
      <w:r w:rsidRPr="00476781">
        <w:t>Pursuant to Section 27(3</w:t>
      </w:r>
      <w:proofErr w:type="gramStart"/>
      <w:r w:rsidRPr="00476781">
        <w:t>)(</w:t>
      </w:r>
      <w:proofErr w:type="gramEnd"/>
      <w:r w:rsidRPr="00476781">
        <w:t xml:space="preserve">b) of the </w:t>
      </w:r>
      <w:r w:rsidRPr="00476781">
        <w:rPr>
          <w:i/>
        </w:rPr>
        <w:t>Development Act 1993</w:t>
      </w:r>
      <w:r w:rsidRPr="00476781">
        <w:t>, the Environment, Resources and Development Committee of Parliament has suggested amendments to the Marion Council Development Plan following its consideration of the Morphettville Racecourse Development Plan Amendment.</w:t>
      </w:r>
    </w:p>
    <w:p w:rsidR="003810D5" w:rsidRPr="00476781" w:rsidRDefault="003810D5" w:rsidP="003810D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pPr>
      <w:r w:rsidRPr="00476781">
        <w:t>Pursuant to Section 27(5</w:t>
      </w:r>
      <w:proofErr w:type="gramStart"/>
      <w:r w:rsidRPr="00476781">
        <w:t>)(</w:t>
      </w:r>
      <w:proofErr w:type="gramEnd"/>
      <w:r w:rsidRPr="00476781">
        <w:t xml:space="preserve">a) of the </w:t>
      </w:r>
      <w:r w:rsidRPr="00476781">
        <w:rPr>
          <w:i/>
        </w:rPr>
        <w:t>Development Act 1993</w:t>
      </w:r>
      <w:r w:rsidRPr="00476781">
        <w:t>, I, Stephan Knoll, being the Minister administering the Act, am proceeding to make such an amendment to the Marion Council Development Plan dated 21 May 2020.</w:t>
      </w:r>
    </w:p>
    <w:p w:rsidR="003810D5" w:rsidRPr="00476781" w:rsidRDefault="003810D5" w:rsidP="003810D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smallCaps/>
        </w:rPr>
      </w:pPr>
      <w:r w:rsidRPr="00476781">
        <w:rPr>
          <w:smallCaps/>
        </w:rPr>
        <w:t>Notice</w:t>
      </w:r>
    </w:p>
    <w:p w:rsidR="003810D5" w:rsidRPr="00476781" w:rsidRDefault="003810D5" w:rsidP="003810D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pPr>
      <w:r w:rsidRPr="00476781">
        <w:t>PURSUANT to Section 27(5</w:t>
      </w:r>
      <w:proofErr w:type="gramStart"/>
      <w:r w:rsidRPr="00476781">
        <w:t>)(</w:t>
      </w:r>
      <w:proofErr w:type="gramEnd"/>
      <w:r w:rsidRPr="00476781">
        <w:t xml:space="preserve">a) of the </w:t>
      </w:r>
      <w:r w:rsidRPr="00476781">
        <w:rPr>
          <w:i/>
        </w:rPr>
        <w:t>Development Act 1993</w:t>
      </w:r>
      <w:r w:rsidRPr="00476781">
        <w:t>, I amend t</w:t>
      </w:r>
      <w:r w:rsidRPr="00476781">
        <w:rPr>
          <w:bCs/>
        </w:rPr>
        <w:t>he Marion Council</w:t>
      </w:r>
      <w:r w:rsidRPr="00476781">
        <w:t xml:space="preserve"> Development Plan</w:t>
      </w:r>
      <w:r w:rsidRPr="00476781">
        <w:rPr>
          <w:bCs/>
        </w:rPr>
        <w:t xml:space="preserve"> dated </w:t>
      </w:r>
      <w:r w:rsidRPr="00476781">
        <w:t xml:space="preserve">21 May 2020 </w:t>
      </w:r>
      <w:r w:rsidRPr="00476781">
        <w:rPr>
          <w:bCs/>
        </w:rPr>
        <w:t>as follows:</w:t>
      </w:r>
    </w:p>
    <w:p w:rsidR="003810D5" w:rsidRPr="00476781" w:rsidRDefault="003810D5" w:rsidP="00FD4650">
      <w:pPr>
        <w:pStyle w:val="GG-body"/>
        <w:numPr>
          <w:ilvl w:val="0"/>
          <w:numId w:val="5"/>
        </w:num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284" w:hanging="284"/>
      </w:pPr>
      <w:r w:rsidRPr="00476781">
        <w:t>Inserting the following additional text into the Desired Character Statement (following paragraph 10) of the Urban Core Zone for the Marion Council Development Plan:</w:t>
      </w:r>
    </w:p>
    <w:p w:rsidR="003810D5" w:rsidRPr="00476781" w:rsidRDefault="003810D5" w:rsidP="003810D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284"/>
        <w:rPr>
          <w:i/>
        </w:rPr>
      </w:pPr>
      <w:r w:rsidRPr="00476781">
        <w:rPr>
          <w:i/>
        </w:rPr>
        <w:t>Three access points will be provided to / from Park Terrace and align with the intersections of Wattle Terrace, Milton Avenue and Tennyson Avenue to allow dispersal of traffic through the local road network.</w:t>
      </w:r>
    </w:p>
    <w:p w:rsidR="003810D5" w:rsidRPr="00476781" w:rsidRDefault="003810D5" w:rsidP="00FD4650">
      <w:pPr>
        <w:pStyle w:val="GG-body"/>
        <w:numPr>
          <w:ilvl w:val="0"/>
          <w:numId w:val="5"/>
        </w:num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284" w:hanging="284"/>
      </w:pPr>
      <w:r w:rsidRPr="00476781">
        <w:t xml:space="preserve">Amending Mar/10 Concept Plan of the Marion Council Development Plan to include additional access / egress points to Park Terrace (per </w:t>
      </w:r>
      <w:r w:rsidRPr="00476781">
        <w:rPr>
          <w:b/>
        </w:rPr>
        <w:t>Attachment A</w:t>
      </w:r>
      <w:r w:rsidRPr="00476781">
        <w:t>).</w:t>
      </w:r>
    </w:p>
    <w:p w:rsidR="003810D5" w:rsidRPr="00476781" w:rsidRDefault="003810D5" w:rsidP="003810D5">
      <w:pPr>
        <w:pStyle w:val="GG-Signature"/>
        <w:jc w:val="left"/>
      </w:pPr>
      <w:r>
        <w:t xml:space="preserve">Dated: 3 July </w:t>
      </w:r>
      <w:r w:rsidRPr="00476781">
        <w:t>2020</w:t>
      </w:r>
    </w:p>
    <w:p w:rsidR="003810D5" w:rsidRPr="00476781" w:rsidRDefault="003810D5" w:rsidP="003810D5">
      <w:pPr>
        <w:pStyle w:val="GG-SName"/>
        <w:rPr>
          <w:szCs w:val="17"/>
        </w:rPr>
      </w:pPr>
      <w:r>
        <w:t>Hon Stephan Knoll MP</w:t>
      </w:r>
    </w:p>
    <w:p w:rsidR="003810D5" w:rsidRDefault="003810D5" w:rsidP="003810D5">
      <w:pPr>
        <w:pStyle w:val="GG-Signature"/>
      </w:pPr>
      <w:r w:rsidRPr="00476781">
        <w:t>Minister for Planning</w:t>
      </w:r>
    </w:p>
    <w:p w:rsidR="003810D5" w:rsidRDefault="003810D5" w:rsidP="003810D5">
      <w:pPr>
        <w:pStyle w:val="GG-Signature"/>
        <w:pBdr>
          <w:top w:val="single" w:sz="4" w:space="1" w:color="auto"/>
        </w:pBdr>
        <w:spacing w:before="100" w:after="80" w:line="14" w:lineRule="exact"/>
        <w:ind w:left="1080" w:right="1080"/>
        <w:jc w:val="center"/>
      </w:pPr>
    </w:p>
    <w:p w:rsidR="003810D5" w:rsidRDefault="003810D5" w:rsidP="003810D5">
      <w:pPr>
        <w:spacing w:after="0" w:line="240" w:lineRule="auto"/>
        <w:jc w:val="left"/>
        <w:rPr>
          <w:rFonts w:ascii="Arial" w:hAnsi="Arial" w:cs="Arial"/>
          <w:b/>
          <w:szCs w:val="17"/>
        </w:rPr>
      </w:pPr>
      <w:r>
        <w:rPr>
          <w:rFonts w:ascii="Arial" w:hAnsi="Arial" w:cs="Arial"/>
          <w:b/>
        </w:rPr>
        <w:br w:type="page"/>
      </w:r>
    </w:p>
    <w:p w:rsidR="003810D5" w:rsidRPr="00A22CB5" w:rsidRDefault="003810D5" w:rsidP="003810D5">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b/>
        </w:rPr>
      </w:pPr>
      <w:r w:rsidRPr="00A22CB5">
        <w:rPr>
          <w:b/>
        </w:rPr>
        <w:lastRenderedPageBreak/>
        <w:t>Attachment A</w:t>
      </w:r>
    </w:p>
    <w:p w:rsidR="003810D5" w:rsidRDefault="003810D5" w:rsidP="003810D5">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240" w:lineRule="auto"/>
        <w:jc w:val="left"/>
      </w:pPr>
      <w:r w:rsidRPr="003604C8">
        <w:rPr>
          <w:rFonts w:ascii="Arial" w:hAnsi="Arial" w:cs="Arial"/>
          <w:noProof/>
          <w:lang w:eastAsia="en-AU"/>
        </w:rPr>
        <w:drawing>
          <wp:inline distT="0" distB="0" distL="0" distR="0" wp14:anchorId="176E46C8" wp14:editId="7C9E1B68">
            <wp:extent cx="5903020" cy="84999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08827" cy="8508306"/>
                    </a:xfrm>
                    <a:prstGeom prst="rect">
                      <a:avLst/>
                    </a:prstGeom>
                  </pic:spPr>
                </pic:pic>
              </a:graphicData>
            </a:graphic>
          </wp:inline>
        </w:drawing>
      </w:r>
    </w:p>
    <w:p w:rsidR="003810D5" w:rsidRDefault="003810D5" w:rsidP="003810D5">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3810D5" w:rsidRDefault="003810D5" w:rsidP="003810D5">
      <w:pPr>
        <w:pStyle w:val="GG-Signature"/>
        <w:pBdr>
          <w:bottom w:val="single" w:sz="4" w:space="1" w:color="auto"/>
        </w:pBdr>
        <w:spacing w:line="52" w:lineRule="exact"/>
        <w:jc w:val="center"/>
      </w:pPr>
    </w:p>
    <w:p w:rsidR="003810D5" w:rsidRDefault="003810D5" w:rsidP="003810D5">
      <w:pPr>
        <w:pStyle w:val="GG-Signature"/>
        <w:pBdr>
          <w:top w:val="single" w:sz="4" w:space="1" w:color="auto"/>
        </w:pBdr>
        <w:spacing w:before="34" w:line="14" w:lineRule="exact"/>
        <w:jc w:val="center"/>
      </w:pPr>
    </w:p>
    <w:p w:rsidR="003810D5" w:rsidRPr="003810D5" w:rsidRDefault="003810D5" w:rsidP="00986087">
      <w:pPr>
        <w:pStyle w:val="Heading2"/>
      </w:pPr>
      <w:bookmarkStart w:id="66" w:name="_Toc45184200"/>
      <w:r w:rsidRPr="003810D5">
        <w:lastRenderedPageBreak/>
        <w:t>Environment Protection Act 1993</w:t>
      </w:r>
      <w:bookmarkEnd w:id="66"/>
    </w:p>
    <w:p w:rsidR="003810D5" w:rsidRPr="003810D5" w:rsidRDefault="003810D5" w:rsidP="003810D5">
      <w:pPr>
        <w:jc w:val="center"/>
        <w:rPr>
          <w:smallCaps/>
          <w:szCs w:val="17"/>
        </w:rPr>
      </w:pPr>
      <w:r w:rsidRPr="003810D5">
        <w:rPr>
          <w:smallCaps/>
          <w:szCs w:val="17"/>
        </w:rPr>
        <w:t>Section 68</w:t>
      </w:r>
    </w:p>
    <w:p w:rsidR="003810D5" w:rsidRPr="003810D5" w:rsidRDefault="003810D5" w:rsidP="003810D5">
      <w:pPr>
        <w:jc w:val="center"/>
        <w:rPr>
          <w:i/>
          <w:szCs w:val="17"/>
        </w:rPr>
      </w:pPr>
      <w:r w:rsidRPr="003810D5">
        <w:rPr>
          <w:i/>
          <w:szCs w:val="17"/>
        </w:rPr>
        <w:t>Approval of Category B Containers</w:t>
      </w:r>
    </w:p>
    <w:p w:rsidR="003810D5" w:rsidRPr="003810D5" w:rsidRDefault="003810D5" w:rsidP="003810D5">
      <w:pPr>
        <w:rPr>
          <w:szCs w:val="17"/>
        </w:rPr>
      </w:pPr>
      <w:r w:rsidRPr="003810D5">
        <w:rPr>
          <w:szCs w:val="17"/>
        </w:rPr>
        <w:t>I, ANDREA KAYE WOODS, Team Leader, Container Deposit Legislation and Delegate of the Environment Protection Authority (‘the Authority’), pursuant to section 68 of the Environment Protection Act, 1993 (SA) (‘the Act’) hereby:</w:t>
      </w:r>
    </w:p>
    <w:p w:rsidR="003810D5" w:rsidRPr="003810D5" w:rsidRDefault="003810D5" w:rsidP="003810D5">
      <w:pPr>
        <w:ind w:left="160"/>
        <w:rPr>
          <w:spacing w:val="-2"/>
          <w:szCs w:val="17"/>
        </w:rPr>
      </w:pPr>
      <w:r w:rsidRPr="003810D5">
        <w:rPr>
          <w:spacing w:val="-2"/>
          <w:szCs w:val="17"/>
        </w:rPr>
        <w:t>Approve as Category B Containers, subject to the conditions in sub-clauses 1, 2, 3 and 4 below, each of the classes of containers identified by reference to the following matters described in the first 4 columns of Schedule 1 of this Notice which are sold in South Australia:</w:t>
      </w:r>
    </w:p>
    <w:p w:rsidR="003810D5" w:rsidRPr="003810D5" w:rsidRDefault="003810D5" w:rsidP="00FD4650">
      <w:pPr>
        <w:numPr>
          <w:ilvl w:val="0"/>
          <w:numId w:val="6"/>
        </w:numPr>
        <w:tabs>
          <w:tab w:val="num" w:pos="720"/>
        </w:tabs>
        <w:ind w:hanging="796"/>
        <w:rPr>
          <w:szCs w:val="17"/>
        </w:rPr>
      </w:pPr>
      <w:r w:rsidRPr="003810D5">
        <w:rPr>
          <w:szCs w:val="17"/>
        </w:rPr>
        <w:t>the product which each class of containers shall contain;</w:t>
      </w:r>
    </w:p>
    <w:p w:rsidR="003810D5" w:rsidRPr="003810D5" w:rsidRDefault="003810D5" w:rsidP="00FD4650">
      <w:pPr>
        <w:numPr>
          <w:ilvl w:val="0"/>
          <w:numId w:val="6"/>
        </w:numPr>
        <w:tabs>
          <w:tab w:val="num" w:pos="720"/>
        </w:tabs>
        <w:ind w:hanging="796"/>
        <w:rPr>
          <w:szCs w:val="17"/>
        </w:rPr>
      </w:pPr>
      <w:r w:rsidRPr="003810D5">
        <w:rPr>
          <w:szCs w:val="17"/>
        </w:rPr>
        <w:t>the size of the containers;</w:t>
      </w:r>
    </w:p>
    <w:p w:rsidR="003810D5" w:rsidRPr="003810D5" w:rsidRDefault="003810D5" w:rsidP="00FD4650">
      <w:pPr>
        <w:numPr>
          <w:ilvl w:val="0"/>
          <w:numId w:val="6"/>
        </w:numPr>
        <w:tabs>
          <w:tab w:val="num" w:pos="720"/>
        </w:tabs>
        <w:ind w:hanging="796"/>
        <w:rPr>
          <w:szCs w:val="17"/>
        </w:rPr>
      </w:pPr>
      <w:r w:rsidRPr="003810D5">
        <w:rPr>
          <w:szCs w:val="17"/>
        </w:rPr>
        <w:t>the type of containers;</w:t>
      </w:r>
    </w:p>
    <w:p w:rsidR="003810D5" w:rsidRPr="003810D5" w:rsidRDefault="003810D5" w:rsidP="00FD4650">
      <w:pPr>
        <w:numPr>
          <w:ilvl w:val="0"/>
          <w:numId w:val="6"/>
        </w:numPr>
        <w:tabs>
          <w:tab w:val="num" w:pos="720"/>
        </w:tabs>
        <w:ind w:hanging="796"/>
        <w:rPr>
          <w:szCs w:val="17"/>
        </w:rPr>
      </w:pPr>
      <w:proofErr w:type="gramStart"/>
      <w:r w:rsidRPr="003810D5">
        <w:rPr>
          <w:szCs w:val="17"/>
        </w:rPr>
        <w:t>the</w:t>
      </w:r>
      <w:proofErr w:type="gramEnd"/>
      <w:r w:rsidRPr="003810D5">
        <w:rPr>
          <w:szCs w:val="17"/>
        </w:rPr>
        <w:t xml:space="preserve"> name of the holders of these approvals.</w:t>
      </w:r>
    </w:p>
    <w:p w:rsidR="003810D5" w:rsidRPr="003810D5" w:rsidRDefault="003810D5" w:rsidP="00FD4650">
      <w:pPr>
        <w:numPr>
          <w:ilvl w:val="0"/>
          <w:numId w:val="7"/>
        </w:numPr>
        <w:rPr>
          <w:szCs w:val="17"/>
        </w:rPr>
      </w:pPr>
      <w:r w:rsidRPr="003810D5">
        <w:rPr>
          <w:szCs w:val="17"/>
        </w:rPr>
        <w:t xml:space="preserve">That containers of the class to which the approval relates must bear the refund marking specified by the Authority for containers of that class.  </w:t>
      </w:r>
    </w:p>
    <w:p w:rsidR="003810D5" w:rsidRPr="003810D5" w:rsidRDefault="003810D5" w:rsidP="00FD4650">
      <w:pPr>
        <w:numPr>
          <w:ilvl w:val="0"/>
          <w:numId w:val="7"/>
        </w:numPr>
        <w:rPr>
          <w:szCs w:val="17"/>
        </w:rPr>
      </w:pPr>
      <w:r w:rsidRPr="003810D5">
        <w:rPr>
          <w:szCs w:val="17"/>
        </w:rPr>
        <w:t>The holder of the approval must have in place an effective and appropriate waste management arrangement in relation to containers of that class. For the purpose of this approval notice the company named in column 5 of Schedule 1 of this Notice is the nominated super collector.</w:t>
      </w:r>
    </w:p>
    <w:p w:rsidR="003810D5" w:rsidRPr="003810D5" w:rsidRDefault="003810D5" w:rsidP="00FD4650">
      <w:pPr>
        <w:numPr>
          <w:ilvl w:val="0"/>
          <w:numId w:val="7"/>
        </w:numPr>
        <w:rPr>
          <w:szCs w:val="17"/>
        </w:rPr>
      </w:pPr>
      <w:r w:rsidRPr="003810D5">
        <w:rPr>
          <w:szCs w:val="17"/>
        </w:rPr>
        <w:t xml:space="preserve">In the case of an approval in relation to category B containers that the waste management arrangement must require the holder of the approval to provide specified super collectors with a declaration in the form determined by the Authority in relation to each sale of such containers by the holder of the approval as soon as practicable after the sale”;  </w:t>
      </w:r>
    </w:p>
    <w:p w:rsidR="003810D5" w:rsidRPr="003810D5" w:rsidRDefault="003810D5" w:rsidP="00FD4650">
      <w:pPr>
        <w:numPr>
          <w:ilvl w:val="0"/>
          <w:numId w:val="7"/>
        </w:numPr>
        <w:rPr>
          <w:szCs w:val="17"/>
        </w:rPr>
      </w:pPr>
      <w:r w:rsidRPr="003810D5">
        <w:rPr>
          <w:szCs w:val="17"/>
        </w:rPr>
        <w:t>The holder of these approvals must ensure that if a sticker bearing the refund marking has been approved, and is applied to the container, then the sticker must not be placed on any portion of the opening mechanism or in any other place that would require complete or partial removal of the sticker before the contents may be consumed.</w:t>
      </w:r>
    </w:p>
    <w:p w:rsidR="003810D5" w:rsidRPr="003810D5" w:rsidRDefault="003810D5" w:rsidP="003810D5">
      <w:pPr>
        <w:spacing w:after="0"/>
        <w:rPr>
          <w:szCs w:val="17"/>
        </w:rPr>
      </w:pPr>
      <w:r w:rsidRPr="003810D5">
        <w:rPr>
          <w:szCs w:val="17"/>
        </w:rPr>
        <w:t>Dated: 9 July 2020</w:t>
      </w:r>
    </w:p>
    <w:p w:rsidR="003810D5" w:rsidRPr="003810D5" w:rsidRDefault="003810D5" w:rsidP="003810D5">
      <w:pPr>
        <w:spacing w:after="0"/>
        <w:jc w:val="right"/>
        <w:rPr>
          <w:smallCaps/>
        </w:rPr>
      </w:pPr>
      <w:r w:rsidRPr="003810D5">
        <w:rPr>
          <w:smallCaps/>
        </w:rPr>
        <w:t>Andrea Kaye Woods</w:t>
      </w:r>
    </w:p>
    <w:p w:rsidR="003810D5" w:rsidRPr="003810D5" w:rsidRDefault="003810D5" w:rsidP="003810D5">
      <w:pPr>
        <w:spacing w:after="0"/>
        <w:jc w:val="right"/>
        <w:rPr>
          <w:szCs w:val="17"/>
        </w:rPr>
      </w:pPr>
      <w:r w:rsidRPr="003810D5">
        <w:rPr>
          <w:szCs w:val="17"/>
        </w:rPr>
        <w:t>Team Leader, Container Deposit Legislation</w:t>
      </w:r>
    </w:p>
    <w:p w:rsidR="003810D5" w:rsidRPr="003810D5" w:rsidRDefault="003810D5" w:rsidP="003810D5">
      <w:pPr>
        <w:spacing w:after="0"/>
        <w:jc w:val="right"/>
        <w:rPr>
          <w:szCs w:val="17"/>
        </w:rPr>
      </w:pPr>
      <w:r w:rsidRPr="003810D5">
        <w:rPr>
          <w:szCs w:val="17"/>
        </w:rPr>
        <w:t>Delegate of the Environment Protection Authority</w:t>
      </w:r>
    </w:p>
    <w:p w:rsidR="003810D5" w:rsidRPr="003810D5" w:rsidRDefault="003810D5" w:rsidP="003810D5">
      <w:pPr>
        <w:pBdr>
          <w:top w:val="single" w:sz="4" w:space="1" w:color="auto"/>
        </w:pBdr>
        <w:spacing w:before="100" w:line="14" w:lineRule="exact"/>
        <w:ind w:left="1080" w:right="1080"/>
        <w:jc w:val="center"/>
        <w:rPr>
          <w:szCs w:val="17"/>
        </w:rPr>
      </w:pPr>
    </w:p>
    <w:p w:rsidR="003810D5" w:rsidRPr="003810D5" w:rsidRDefault="003810D5" w:rsidP="003810D5">
      <w:pPr>
        <w:jc w:val="center"/>
        <w:rPr>
          <w:smallCaps/>
          <w:szCs w:val="17"/>
        </w:rPr>
      </w:pPr>
      <w:r w:rsidRPr="003810D5">
        <w:rPr>
          <w:smallCaps/>
          <w:szCs w:val="17"/>
        </w:rPr>
        <w:t>Schedule 1</w:t>
      </w:r>
    </w:p>
    <w:tbl>
      <w:tblPr>
        <w:tblW w:w="0" w:type="auto"/>
        <w:jc w:val="center"/>
        <w:tblBorders>
          <w:top w:val="single" w:sz="4" w:space="0" w:color="auto"/>
          <w:bottom w:val="single" w:sz="4" w:space="0" w:color="auto"/>
        </w:tblBorders>
        <w:tblLook w:val="04A0" w:firstRow="1" w:lastRow="0" w:firstColumn="1" w:lastColumn="0" w:noHBand="0" w:noVBand="1"/>
      </w:tblPr>
      <w:tblGrid>
        <w:gridCol w:w="3748"/>
        <w:gridCol w:w="903"/>
        <w:gridCol w:w="947"/>
        <w:gridCol w:w="2278"/>
        <w:gridCol w:w="1478"/>
      </w:tblGrid>
      <w:tr w:rsidR="003810D5" w:rsidRPr="003810D5" w:rsidTr="003810D5">
        <w:trPr>
          <w:cantSplit/>
          <w:trHeight w:val="20"/>
          <w:tblHeader/>
          <w:jc w:val="center"/>
        </w:trPr>
        <w:tc>
          <w:tcPr>
            <w:tcW w:w="3750" w:type="dxa"/>
            <w:tcBorders>
              <w:top w:val="single" w:sz="4" w:space="0" w:color="auto"/>
              <w:bottom w:val="nil"/>
            </w:tcBorders>
            <w:shd w:val="clear" w:color="auto" w:fill="auto"/>
            <w:noWrap/>
            <w:tcMar>
              <w:left w:w="28" w:type="dxa"/>
              <w:right w:w="28" w:type="dxa"/>
            </w:tcMar>
            <w:vAlign w:val="center"/>
            <w:hideMark/>
          </w:tcPr>
          <w:p w:rsidR="003810D5" w:rsidRPr="003810D5" w:rsidRDefault="003810D5" w:rsidP="003810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szCs w:val="17"/>
              </w:rPr>
            </w:pPr>
            <w:r w:rsidRPr="003810D5">
              <w:rPr>
                <w:b/>
                <w:bCs/>
                <w:szCs w:val="17"/>
              </w:rPr>
              <w:t>Column 1</w:t>
            </w:r>
          </w:p>
        </w:tc>
        <w:tc>
          <w:tcPr>
            <w:tcW w:w="904" w:type="dxa"/>
            <w:tcBorders>
              <w:top w:val="single" w:sz="4" w:space="0" w:color="auto"/>
              <w:bottom w:val="nil"/>
            </w:tcBorders>
            <w:shd w:val="clear" w:color="auto" w:fill="auto"/>
            <w:noWrap/>
            <w:tcMar>
              <w:left w:w="28" w:type="dxa"/>
              <w:right w:w="28" w:type="dxa"/>
            </w:tcMar>
            <w:vAlign w:val="center"/>
            <w:hideMark/>
          </w:tcPr>
          <w:p w:rsidR="003810D5" w:rsidRPr="003810D5" w:rsidRDefault="003810D5" w:rsidP="003810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szCs w:val="17"/>
              </w:rPr>
            </w:pPr>
            <w:r w:rsidRPr="003810D5">
              <w:rPr>
                <w:b/>
                <w:bCs/>
                <w:szCs w:val="17"/>
              </w:rPr>
              <w:t>Column 2</w:t>
            </w:r>
          </w:p>
        </w:tc>
        <w:tc>
          <w:tcPr>
            <w:tcW w:w="948" w:type="dxa"/>
            <w:tcBorders>
              <w:top w:val="single" w:sz="4" w:space="0" w:color="auto"/>
              <w:bottom w:val="nil"/>
            </w:tcBorders>
            <w:shd w:val="clear" w:color="auto" w:fill="auto"/>
            <w:noWrap/>
            <w:tcMar>
              <w:left w:w="28" w:type="dxa"/>
              <w:right w:w="28" w:type="dxa"/>
            </w:tcMar>
            <w:vAlign w:val="center"/>
            <w:hideMark/>
          </w:tcPr>
          <w:p w:rsidR="003810D5" w:rsidRPr="003810D5" w:rsidRDefault="003810D5" w:rsidP="003810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szCs w:val="17"/>
              </w:rPr>
            </w:pPr>
            <w:r w:rsidRPr="003810D5">
              <w:rPr>
                <w:b/>
                <w:bCs/>
                <w:szCs w:val="17"/>
              </w:rPr>
              <w:t>Column 3</w:t>
            </w:r>
          </w:p>
        </w:tc>
        <w:tc>
          <w:tcPr>
            <w:tcW w:w="2279" w:type="dxa"/>
            <w:tcBorders>
              <w:top w:val="single" w:sz="4" w:space="0" w:color="auto"/>
              <w:bottom w:val="nil"/>
            </w:tcBorders>
            <w:shd w:val="clear" w:color="auto" w:fill="auto"/>
            <w:noWrap/>
            <w:tcMar>
              <w:left w:w="28" w:type="dxa"/>
              <w:right w:w="28" w:type="dxa"/>
            </w:tcMar>
            <w:vAlign w:val="center"/>
            <w:hideMark/>
          </w:tcPr>
          <w:p w:rsidR="003810D5" w:rsidRPr="003810D5" w:rsidRDefault="003810D5" w:rsidP="003810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szCs w:val="17"/>
              </w:rPr>
            </w:pPr>
            <w:r w:rsidRPr="003810D5">
              <w:rPr>
                <w:b/>
                <w:bCs/>
                <w:szCs w:val="17"/>
              </w:rPr>
              <w:t>Column 4</w:t>
            </w:r>
          </w:p>
        </w:tc>
        <w:tc>
          <w:tcPr>
            <w:tcW w:w="1479" w:type="dxa"/>
            <w:tcBorders>
              <w:top w:val="single" w:sz="4" w:space="0" w:color="auto"/>
              <w:bottom w:val="nil"/>
            </w:tcBorders>
            <w:shd w:val="clear" w:color="auto" w:fill="auto"/>
            <w:noWrap/>
            <w:tcMar>
              <w:left w:w="28" w:type="dxa"/>
              <w:right w:w="28" w:type="dxa"/>
            </w:tcMar>
            <w:vAlign w:val="center"/>
            <w:hideMark/>
          </w:tcPr>
          <w:p w:rsidR="003810D5" w:rsidRPr="003810D5" w:rsidRDefault="003810D5" w:rsidP="003810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szCs w:val="17"/>
              </w:rPr>
            </w:pPr>
            <w:r w:rsidRPr="003810D5">
              <w:rPr>
                <w:b/>
                <w:bCs/>
                <w:szCs w:val="17"/>
              </w:rPr>
              <w:t>Column 5</w:t>
            </w:r>
          </w:p>
        </w:tc>
      </w:tr>
      <w:tr w:rsidR="003810D5" w:rsidRPr="003810D5" w:rsidTr="003810D5">
        <w:trPr>
          <w:cantSplit/>
          <w:trHeight w:val="20"/>
          <w:tblHeader/>
          <w:jc w:val="center"/>
        </w:trPr>
        <w:tc>
          <w:tcPr>
            <w:tcW w:w="3750" w:type="dxa"/>
            <w:tcBorders>
              <w:top w:val="nil"/>
              <w:bottom w:val="single" w:sz="4" w:space="0" w:color="auto"/>
            </w:tcBorders>
            <w:shd w:val="clear" w:color="auto" w:fill="auto"/>
            <w:noWrap/>
            <w:tcMar>
              <w:left w:w="28" w:type="dxa"/>
              <w:right w:w="28" w:type="dxa"/>
            </w:tcMar>
            <w:vAlign w:val="center"/>
            <w:hideMark/>
          </w:tcPr>
          <w:p w:rsidR="003810D5" w:rsidRPr="003810D5" w:rsidRDefault="003810D5" w:rsidP="003810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szCs w:val="17"/>
              </w:rPr>
            </w:pPr>
            <w:r w:rsidRPr="003810D5">
              <w:rPr>
                <w:b/>
                <w:bCs/>
                <w:szCs w:val="17"/>
              </w:rPr>
              <w:t xml:space="preserve">Product </w:t>
            </w:r>
            <w:r w:rsidRPr="003810D5">
              <w:rPr>
                <w:b/>
                <w:bCs/>
                <w:szCs w:val="17"/>
              </w:rPr>
              <w:br/>
              <w:t>Name</w:t>
            </w:r>
          </w:p>
        </w:tc>
        <w:tc>
          <w:tcPr>
            <w:tcW w:w="904" w:type="dxa"/>
            <w:tcBorders>
              <w:top w:val="nil"/>
              <w:bottom w:val="single" w:sz="4" w:space="0" w:color="auto"/>
            </w:tcBorders>
            <w:shd w:val="clear" w:color="auto" w:fill="auto"/>
            <w:noWrap/>
            <w:tcMar>
              <w:left w:w="28" w:type="dxa"/>
              <w:right w:w="28" w:type="dxa"/>
            </w:tcMar>
            <w:vAlign w:val="center"/>
            <w:hideMark/>
          </w:tcPr>
          <w:p w:rsidR="003810D5" w:rsidRPr="003810D5" w:rsidRDefault="003810D5" w:rsidP="003810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szCs w:val="17"/>
              </w:rPr>
            </w:pPr>
            <w:r w:rsidRPr="003810D5">
              <w:rPr>
                <w:b/>
                <w:bCs/>
                <w:szCs w:val="17"/>
              </w:rPr>
              <w:t>Container Size</w:t>
            </w:r>
          </w:p>
        </w:tc>
        <w:tc>
          <w:tcPr>
            <w:tcW w:w="948" w:type="dxa"/>
            <w:tcBorders>
              <w:top w:val="nil"/>
              <w:bottom w:val="single" w:sz="4" w:space="0" w:color="auto"/>
            </w:tcBorders>
            <w:shd w:val="clear" w:color="auto" w:fill="auto"/>
            <w:noWrap/>
            <w:tcMar>
              <w:left w:w="28" w:type="dxa"/>
              <w:right w:w="28" w:type="dxa"/>
            </w:tcMar>
            <w:vAlign w:val="center"/>
            <w:hideMark/>
          </w:tcPr>
          <w:p w:rsidR="003810D5" w:rsidRPr="003810D5" w:rsidRDefault="003810D5" w:rsidP="003810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szCs w:val="17"/>
              </w:rPr>
            </w:pPr>
            <w:r w:rsidRPr="003810D5">
              <w:rPr>
                <w:b/>
                <w:bCs/>
                <w:szCs w:val="17"/>
              </w:rPr>
              <w:t>Container Type</w:t>
            </w:r>
          </w:p>
        </w:tc>
        <w:tc>
          <w:tcPr>
            <w:tcW w:w="2279" w:type="dxa"/>
            <w:tcBorders>
              <w:top w:val="nil"/>
              <w:bottom w:val="single" w:sz="4" w:space="0" w:color="auto"/>
            </w:tcBorders>
            <w:shd w:val="clear" w:color="auto" w:fill="auto"/>
            <w:noWrap/>
            <w:tcMar>
              <w:left w:w="28" w:type="dxa"/>
              <w:right w:w="28" w:type="dxa"/>
            </w:tcMar>
            <w:vAlign w:val="center"/>
            <w:hideMark/>
          </w:tcPr>
          <w:p w:rsidR="003810D5" w:rsidRPr="003810D5" w:rsidRDefault="003810D5" w:rsidP="003810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szCs w:val="17"/>
              </w:rPr>
            </w:pPr>
            <w:r w:rsidRPr="003810D5">
              <w:rPr>
                <w:b/>
                <w:bCs/>
                <w:szCs w:val="17"/>
              </w:rPr>
              <w:t xml:space="preserve">Approval </w:t>
            </w:r>
            <w:r w:rsidRPr="003810D5">
              <w:rPr>
                <w:b/>
                <w:bCs/>
                <w:szCs w:val="17"/>
              </w:rPr>
              <w:br/>
              <w:t>Holder</w:t>
            </w:r>
          </w:p>
        </w:tc>
        <w:tc>
          <w:tcPr>
            <w:tcW w:w="1479" w:type="dxa"/>
            <w:tcBorders>
              <w:top w:val="nil"/>
              <w:bottom w:val="single" w:sz="4" w:space="0" w:color="auto"/>
            </w:tcBorders>
            <w:shd w:val="clear" w:color="auto" w:fill="auto"/>
            <w:noWrap/>
            <w:tcMar>
              <w:left w:w="28" w:type="dxa"/>
              <w:right w:w="28" w:type="dxa"/>
            </w:tcMar>
            <w:vAlign w:val="center"/>
            <w:hideMark/>
          </w:tcPr>
          <w:p w:rsidR="003810D5" w:rsidRPr="003810D5" w:rsidRDefault="003810D5" w:rsidP="003810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bCs/>
                <w:szCs w:val="17"/>
              </w:rPr>
            </w:pPr>
            <w:r w:rsidRPr="003810D5">
              <w:rPr>
                <w:b/>
                <w:bCs/>
                <w:szCs w:val="17"/>
              </w:rPr>
              <w:t>Collection Arrangements</w:t>
            </w:r>
          </w:p>
        </w:tc>
      </w:tr>
      <w:tr w:rsidR="003810D5" w:rsidRPr="003810D5" w:rsidTr="003810D5">
        <w:trPr>
          <w:cantSplit/>
          <w:trHeight w:val="20"/>
          <w:jc w:val="center"/>
        </w:trPr>
        <w:tc>
          <w:tcPr>
            <w:tcW w:w="3750" w:type="dxa"/>
            <w:tcBorders>
              <w:top w:val="single" w:sz="4" w:space="0" w:color="auto"/>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Cape Grim Tasmania Natural Water</w:t>
            </w:r>
          </w:p>
        </w:tc>
        <w:tc>
          <w:tcPr>
            <w:tcW w:w="904" w:type="dxa"/>
            <w:tcBorders>
              <w:top w:val="single" w:sz="4" w:space="0" w:color="auto"/>
            </w:tcBorders>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500 ml</w:t>
            </w:r>
          </w:p>
        </w:tc>
        <w:tc>
          <w:tcPr>
            <w:tcW w:w="948" w:type="dxa"/>
            <w:tcBorders>
              <w:top w:val="single" w:sz="4" w:space="0" w:color="auto"/>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PET</w:t>
            </w:r>
          </w:p>
        </w:tc>
        <w:tc>
          <w:tcPr>
            <w:tcW w:w="2279" w:type="dxa"/>
            <w:tcBorders>
              <w:top w:val="single" w:sz="4" w:space="0" w:color="auto"/>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Aqua Sano Pty Limited</w:t>
            </w:r>
          </w:p>
        </w:tc>
        <w:tc>
          <w:tcPr>
            <w:tcW w:w="1479" w:type="dxa"/>
            <w:tcBorders>
              <w:top w:val="single" w:sz="4" w:space="0" w:color="auto"/>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Cape Grim Tasmania Sparkling Water</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Aqua Sano Pty Limited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Cape Grim Tasmania Sparkling Water</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880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Aqua Sano Pty Limited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Cape Grim Tasmania Still Water</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880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Aqua Sano Pty Limited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Cape Grim Tasmania Still Water</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Aqua Sano Pty Limited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Somersby Mango &amp; Lime Flavoured Sparkling Beverage</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Asahi Premium Beverages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Brew Room KOMBUCHA Organic With Live Probiotics Peach &amp; Passionfruit Low Sugar</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750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BH Fine Foods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Brew Room KOMBUCHA Organic With Live Probiotics Spiced Apple Flavour Low Sugar</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BH Fine Foods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Great Northern Brewing Co Zero Full Taste</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Carlton &amp; United Breweries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Great Northern Brewing Co Zero Full Taste</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Carlton &amp; United Breweries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Mercury Hard Cider Crushed Passionfruit</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Carlton &amp; United Breweries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Pure Blonde Organic Lager</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Carlton &amp; United Breweries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Feral Brewing Co Dirty Biggie Oaked East Coast IPA</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Coca Cola Amatil (</w:t>
            </w:r>
            <w:proofErr w:type="spellStart"/>
            <w:r w:rsidRPr="003810D5">
              <w:rPr>
                <w:sz w:val="16"/>
                <w:szCs w:val="16"/>
              </w:rPr>
              <w:t>Aust</w:t>
            </w:r>
            <w:proofErr w:type="spellEnd"/>
            <w:r w:rsidRPr="003810D5">
              <w:rPr>
                <w:sz w:val="16"/>
                <w:szCs w:val="16"/>
              </w:rPr>
              <w:t>)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Miller Chill With Real Blood Orange</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Coca Cola Amatil (</w:t>
            </w:r>
            <w:proofErr w:type="spellStart"/>
            <w:r w:rsidRPr="003810D5">
              <w:rPr>
                <w:sz w:val="16"/>
                <w:szCs w:val="16"/>
              </w:rPr>
              <w:t>Aust</w:t>
            </w:r>
            <w:proofErr w:type="spellEnd"/>
            <w:r w:rsidRPr="003810D5">
              <w:rPr>
                <w:sz w:val="16"/>
                <w:szCs w:val="16"/>
              </w:rPr>
              <w:t>)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Miller Chill With Real Lime</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Coca Cola Amatil (</w:t>
            </w:r>
            <w:proofErr w:type="spellStart"/>
            <w:r w:rsidRPr="003810D5">
              <w:rPr>
                <w:sz w:val="16"/>
                <w:szCs w:val="16"/>
              </w:rPr>
              <w:t>Aust</w:t>
            </w:r>
            <w:proofErr w:type="spellEnd"/>
            <w:r w:rsidRPr="003810D5">
              <w:rPr>
                <w:sz w:val="16"/>
                <w:szCs w:val="16"/>
              </w:rPr>
              <w:t>)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Monster Super Fuel Blue Ice Energy Drink</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550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PET</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Coca Cola Amatil (</w:t>
            </w:r>
            <w:proofErr w:type="spellStart"/>
            <w:r w:rsidRPr="003810D5">
              <w:rPr>
                <w:sz w:val="16"/>
                <w:szCs w:val="16"/>
              </w:rPr>
              <w:t>Aust</w:t>
            </w:r>
            <w:proofErr w:type="spellEnd"/>
            <w:r w:rsidRPr="003810D5">
              <w:rPr>
                <w:sz w:val="16"/>
                <w:szCs w:val="16"/>
              </w:rPr>
              <w:t>)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Monster Super Fuel Purple Passion Energy Drink</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550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PET</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Coca Cola Amatil (</w:t>
            </w:r>
            <w:proofErr w:type="spellStart"/>
            <w:r w:rsidRPr="003810D5">
              <w:rPr>
                <w:sz w:val="16"/>
                <w:szCs w:val="16"/>
              </w:rPr>
              <w:t>Aust</w:t>
            </w:r>
            <w:proofErr w:type="spellEnd"/>
            <w:r w:rsidRPr="003810D5">
              <w:rPr>
                <w:sz w:val="16"/>
                <w:szCs w:val="16"/>
              </w:rPr>
              <w:t>)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tcBorders>
              <w:bottom w:val="nil"/>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Monster Super Fuel Tropical Thunder Energy Drink</w:t>
            </w:r>
          </w:p>
        </w:tc>
        <w:tc>
          <w:tcPr>
            <w:tcW w:w="904" w:type="dxa"/>
            <w:tcBorders>
              <w:bottom w:val="nil"/>
            </w:tcBorders>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550 ml</w:t>
            </w:r>
          </w:p>
        </w:tc>
        <w:tc>
          <w:tcPr>
            <w:tcW w:w="948" w:type="dxa"/>
            <w:tcBorders>
              <w:bottom w:val="nil"/>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PET</w:t>
            </w:r>
          </w:p>
        </w:tc>
        <w:tc>
          <w:tcPr>
            <w:tcW w:w="2279" w:type="dxa"/>
            <w:tcBorders>
              <w:bottom w:val="nil"/>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Coca Cola Amatil (</w:t>
            </w:r>
            <w:proofErr w:type="spellStart"/>
            <w:r w:rsidRPr="003810D5">
              <w:rPr>
                <w:sz w:val="16"/>
                <w:szCs w:val="16"/>
              </w:rPr>
              <w:t>Aust</w:t>
            </w:r>
            <w:proofErr w:type="spellEnd"/>
            <w:r w:rsidRPr="003810D5">
              <w:rPr>
                <w:sz w:val="16"/>
                <w:szCs w:val="16"/>
              </w:rPr>
              <w:t>) Pty Ltd</w:t>
            </w:r>
          </w:p>
        </w:tc>
        <w:tc>
          <w:tcPr>
            <w:tcW w:w="1479" w:type="dxa"/>
            <w:tcBorders>
              <w:bottom w:val="nil"/>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tcBorders>
              <w:top w:val="nil"/>
              <w:bottom w:val="nil"/>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Monster Super Fuel Zero Sugar Energy Drink</w:t>
            </w:r>
          </w:p>
        </w:tc>
        <w:tc>
          <w:tcPr>
            <w:tcW w:w="904" w:type="dxa"/>
            <w:tcBorders>
              <w:top w:val="nil"/>
              <w:bottom w:val="nil"/>
            </w:tcBorders>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550 ml</w:t>
            </w:r>
          </w:p>
        </w:tc>
        <w:tc>
          <w:tcPr>
            <w:tcW w:w="948" w:type="dxa"/>
            <w:tcBorders>
              <w:top w:val="nil"/>
              <w:bottom w:val="nil"/>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PET</w:t>
            </w:r>
          </w:p>
        </w:tc>
        <w:tc>
          <w:tcPr>
            <w:tcW w:w="2279" w:type="dxa"/>
            <w:tcBorders>
              <w:top w:val="nil"/>
              <w:bottom w:val="nil"/>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Coca Cola Amatil (</w:t>
            </w:r>
            <w:proofErr w:type="spellStart"/>
            <w:r w:rsidRPr="003810D5">
              <w:rPr>
                <w:sz w:val="16"/>
                <w:szCs w:val="16"/>
              </w:rPr>
              <w:t>Aust</w:t>
            </w:r>
            <w:proofErr w:type="spellEnd"/>
            <w:r w:rsidRPr="003810D5">
              <w:rPr>
                <w:sz w:val="16"/>
                <w:szCs w:val="16"/>
              </w:rPr>
              <w:t>) Pty Ltd</w:t>
            </w:r>
          </w:p>
        </w:tc>
        <w:tc>
          <w:tcPr>
            <w:tcW w:w="1479" w:type="dxa"/>
            <w:tcBorders>
              <w:top w:val="nil"/>
              <w:bottom w:val="nil"/>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tcBorders>
              <w:top w:val="nil"/>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Handsome Elvis Nitro Milk Stout</w:t>
            </w:r>
          </w:p>
        </w:tc>
        <w:tc>
          <w:tcPr>
            <w:tcW w:w="904" w:type="dxa"/>
            <w:tcBorders>
              <w:top w:val="nil"/>
            </w:tcBorders>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375 ml</w:t>
            </w:r>
          </w:p>
        </w:tc>
        <w:tc>
          <w:tcPr>
            <w:tcW w:w="948" w:type="dxa"/>
            <w:tcBorders>
              <w:top w:val="nil"/>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tcBorders>
              <w:top w:val="nil"/>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proofErr w:type="spellStart"/>
            <w:r w:rsidRPr="003810D5">
              <w:rPr>
                <w:sz w:val="16"/>
                <w:szCs w:val="16"/>
              </w:rPr>
              <w:t>Emencee</w:t>
            </w:r>
            <w:proofErr w:type="spellEnd"/>
            <w:r w:rsidRPr="003810D5">
              <w:rPr>
                <w:sz w:val="16"/>
                <w:szCs w:val="16"/>
              </w:rPr>
              <w:t xml:space="preserve"> Pty Ltd t/as </w:t>
            </w:r>
            <w:proofErr w:type="spellStart"/>
            <w:r w:rsidRPr="003810D5">
              <w:rPr>
                <w:sz w:val="16"/>
                <w:szCs w:val="16"/>
              </w:rPr>
              <w:t>Balter</w:t>
            </w:r>
            <w:proofErr w:type="spellEnd"/>
            <w:r w:rsidRPr="003810D5">
              <w:rPr>
                <w:sz w:val="16"/>
                <w:szCs w:val="16"/>
              </w:rPr>
              <w:t xml:space="preserve"> Brewing</w:t>
            </w:r>
          </w:p>
        </w:tc>
        <w:tc>
          <w:tcPr>
            <w:tcW w:w="1479" w:type="dxa"/>
            <w:tcBorders>
              <w:top w:val="nil"/>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 xml:space="preserve">Bang Energy </w:t>
            </w:r>
            <w:proofErr w:type="spellStart"/>
            <w:r w:rsidRPr="003810D5">
              <w:rPr>
                <w:sz w:val="16"/>
                <w:szCs w:val="16"/>
              </w:rPr>
              <w:t>Frose</w:t>
            </w:r>
            <w:proofErr w:type="spellEnd"/>
            <w:r w:rsidRPr="003810D5">
              <w:rPr>
                <w:sz w:val="16"/>
                <w:szCs w:val="16"/>
              </w:rPr>
              <w:t xml:space="preserve"> Rose</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500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Export Corporation Australia Pty Ltd T/As Nutrition Systems</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tcBorders>
              <w:bottom w:val="nil"/>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Bang Energy Rainbow Unicorn</w:t>
            </w:r>
          </w:p>
        </w:tc>
        <w:tc>
          <w:tcPr>
            <w:tcW w:w="904" w:type="dxa"/>
            <w:tcBorders>
              <w:bottom w:val="nil"/>
            </w:tcBorders>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500 ml</w:t>
            </w:r>
          </w:p>
        </w:tc>
        <w:tc>
          <w:tcPr>
            <w:tcW w:w="948" w:type="dxa"/>
            <w:tcBorders>
              <w:bottom w:val="nil"/>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tcBorders>
              <w:bottom w:val="nil"/>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Export Corporation Australia Pty Ltd T/As Nutrition Systems</w:t>
            </w:r>
          </w:p>
        </w:tc>
        <w:tc>
          <w:tcPr>
            <w:tcW w:w="1479" w:type="dxa"/>
            <w:tcBorders>
              <w:bottom w:val="nil"/>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tcBorders>
              <w:top w:val="nil"/>
              <w:bottom w:val="nil"/>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Bang Energy Sour Heads</w:t>
            </w:r>
          </w:p>
        </w:tc>
        <w:tc>
          <w:tcPr>
            <w:tcW w:w="904" w:type="dxa"/>
            <w:tcBorders>
              <w:top w:val="nil"/>
              <w:bottom w:val="nil"/>
            </w:tcBorders>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500 ml</w:t>
            </w:r>
          </w:p>
        </w:tc>
        <w:tc>
          <w:tcPr>
            <w:tcW w:w="948" w:type="dxa"/>
            <w:tcBorders>
              <w:top w:val="nil"/>
              <w:bottom w:val="nil"/>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tcBorders>
              <w:top w:val="nil"/>
              <w:bottom w:val="nil"/>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Export Corporation Australia Pty Ltd T/As Nutrition Systems</w:t>
            </w:r>
          </w:p>
        </w:tc>
        <w:tc>
          <w:tcPr>
            <w:tcW w:w="1479" w:type="dxa"/>
            <w:tcBorders>
              <w:top w:val="nil"/>
              <w:bottom w:val="nil"/>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tcBorders>
              <w:top w:val="nil"/>
              <w:bottom w:val="nil"/>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Bang Energy Star Blast</w:t>
            </w:r>
          </w:p>
        </w:tc>
        <w:tc>
          <w:tcPr>
            <w:tcW w:w="904" w:type="dxa"/>
            <w:tcBorders>
              <w:top w:val="nil"/>
              <w:bottom w:val="nil"/>
            </w:tcBorders>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500 ml</w:t>
            </w:r>
          </w:p>
        </w:tc>
        <w:tc>
          <w:tcPr>
            <w:tcW w:w="948" w:type="dxa"/>
            <w:tcBorders>
              <w:top w:val="nil"/>
              <w:bottom w:val="nil"/>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tcBorders>
              <w:top w:val="nil"/>
              <w:bottom w:val="nil"/>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Export Corporation Australia Pty Ltd T/As Nutrition Systems</w:t>
            </w:r>
          </w:p>
        </w:tc>
        <w:tc>
          <w:tcPr>
            <w:tcW w:w="1479" w:type="dxa"/>
            <w:tcBorders>
              <w:top w:val="nil"/>
              <w:bottom w:val="nil"/>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tcBorders>
              <w:top w:val="nil"/>
              <w:bottom w:val="nil"/>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 xml:space="preserve">V </w:t>
            </w:r>
            <w:proofErr w:type="spellStart"/>
            <w:r w:rsidRPr="003810D5">
              <w:rPr>
                <w:sz w:val="16"/>
                <w:szCs w:val="16"/>
              </w:rPr>
              <w:t>Sugarfree</w:t>
            </w:r>
            <w:proofErr w:type="spellEnd"/>
            <w:r w:rsidRPr="003810D5">
              <w:rPr>
                <w:sz w:val="16"/>
                <w:szCs w:val="16"/>
              </w:rPr>
              <w:t xml:space="preserve"> Blue Guarana Energy Drink</w:t>
            </w:r>
          </w:p>
        </w:tc>
        <w:tc>
          <w:tcPr>
            <w:tcW w:w="904" w:type="dxa"/>
            <w:tcBorders>
              <w:top w:val="nil"/>
              <w:bottom w:val="nil"/>
            </w:tcBorders>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500 ml</w:t>
            </w:r>
          </w:p>
        </w:tc>
        <w:tc>
          <w:tcPr>
            <w:tcW w:w="948" w:type="dxa"/>
            <w:tcBorders>
              <w:top w:val="nil"/>
              <w:bottom w:val="nil"/>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tcBorders>
              <w:top w:val="nil"/>
              <w:bottom w:val="nil"/>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proofErr w:type="spellStart"/>
            <w:r w:rsidRPr="003810D5">
              <w:rPr>
                <w:sz w:val="16"/>
                <w:szCs w:val="16"/>
              </w:rPr>
              <w:t>Frucor</w:t>
            </w:r>
            <w:proofErr w:type="spellEnd"/>
            <w:r w:rsidRPr="003810D5">
              <w:rPr>
                <w:sz w:val="16"/>
                <w:szCs w:val="16"/>
              </w:rPr>
              <w:t xml:space="preserve"> Suntory Australia Pty Ltd.</w:t>
            </w:r>
          </w:p>
        </w:tc>
        <w:tc>
          <w:tcPr>
            <w:tcW w:w="1479" w:type="dxa"/>
            <w:tcBorders>
              <w:top w:val="nil"/>
              <w:bottom w:val="nil"/>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tcBorders>
              <w:top w:val="nil"/>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 xml:space="preserve">V </w:t>
            </w:r>
            <w:proofErr w:type="spellStart"/>
            <w:r w:rsidRPr="003810D5">
              <w:rPr>
                <w:sz w:val="16"/>
                <w:szCs w:val="16"/>
              </w:rPr>
              <w:t>Sugarfree</w:t>
            </w:r>
            <w:proofErr w:type="spellEnd"/>
            <w:r w:rsidRPr="003810D5">
              <w:rPr>
                <w:sz w:val="16"/>
                <w:szCs w:val="16"/>
              </w:rPr>
              <w:t xml:space="preserve"> Blue Guarana Energy Drink</w:t>
            </w:r>
          </w:p>
        </w:tc>
        <w:tc>
          <w:tcPr>
            <w:tcW w:w="904" w:type="dxa"/>
            <w:tcBorders>
              <w:top w:val="nil"/>
            </w:tcBorders>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250 ml</w:t>
            </w:r>
          </w:p>
        </w:tc>
        <w:tc>
          <w:tcPr>
            <w:tcW w:w="948" w:type="dxa"/>
            <w:tcBorders>
              <w:top w:val="nil"/>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tcBorders>
              <w:top w:val="nil"/>
            </w:tcBorders>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proofErr w:type="spellStart"/>
            <w:r w:rsidRPr="003810D5">
              <w:rPr>
                <w:sz w:val="16"/>
                <w:szCs w:val="16"/>
              </w:rPr>
              <w:t>Frucor</w:t>
            </w:r>
            <w:proofErr w:type="spellEnd"/>
            <w:r w:rsidRPr="003810D5">
              <w:rPr>
                <w:sz w:val="16"/>
                <w:szCs w:val="16"/>
              </w:rPr>
              <w:t xml:space="preserve"> Suntory Australia Pty Ltd.</w:t>
            </w:r>
          </w:p>
        </w:tc>
        <w:tc>
          <w:tcPr>
            <w:tcW w:w="1479" w:type="dxa"/>
            <w:tcBorders>
              <w:top w:val="nil"/>
            </w:tcBorders>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lastRenderedPageBreak/>
              <w:t xml:space="preserve">V </w:t>
            </w:r>
            <w:proofErr w:type="spellStart"/>
            <w:r w:rsidRPr="003810D5">
              <w:rPr>
                <w:sz w:val="16"/>
                <w:szCs w:val="16"/>
              </w:rPr>
              <w:t>Sugarfree</w:t>
            </w:r>
            <w:proofErr w:type="spellEnd"/>
            <w:r w:rsidRPr="003810D5">
              <w:rPr>
                <w:sz w:val="16"/>
                <w:szCs w:val="16"/>
              </w:rPr>
              <w:t xml:space="preserve"> Blue Guarana Energy Drink</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275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proofErr w:type="spellStart"/>
            <w:r w:rsidRPr="003810D5">
              <w:rPr>
                <w:sz w:val="16"/>
                <w:szCs w:val="16"/>
              </w:rPr>
              <w:t>Frucor</w:t>
            </w:r>
            <w:proofErr w:type="spellEnd"/>
            <w:r w:rsidRPr="003810D5">
              <w:rPr>
                <w:sz w:val="16"/>
                <w:szCs w:val="16"/>
              </w:rPr>
              <w:t xml:space="preserve"> Suntory Australia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Gage Roads Pipe Dreams Coastal Lager All Natural</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Gage Roads Brewing Co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proofErr w:type="spellStart"/>
            <w:r w:rsidRPr="003810D5">
              <w:rPr>
                <w:sz w:val="16"/>
                <w:szCs w:val="16"/>
              </w:rPr>
              <w:t>Matsos</w:t>
            </w:r>
            <w:proofErr w:type="spellEnd"/>
            <w:r w:rsidRPr="003810D5">
              <w:rPr>
                <w:sz w:val="16"/>
                <w:szCs w:val="16"/>
              </w:rPr>
              <w:t xml:space="preserve"> Broome Brewery Hard Berry With A Squeeze of Lime</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Gage Roads Brewing Co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proofErr w:type="spellStart"/>
            <w:r w:rsidRPr="003810D5">
              <w:rPr>
                <w:sz w:val="16"/>
                <w:szCs w:val="16"/>
              </w:rPr>
              <w:t>Matsos</w:t>
            </w:r>
            <w:proofErr w:type="spellEnd"/>
            <w:r w:rsidRPr="003810D5">
              <w:rPr>
                <w:sz w:val="16"/>
                <w:szCs w:val="16"/>
              </w:rPr>
              <w:t xml:space="preserve"> Broome Brewery Hard Melon With A Hint of Mint</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Gage Roads Brewing Co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H2coco Iced Coffee</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355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H2coco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H2coco Pure Coconut Water</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355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H2coco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H2coco Pure Pink Coconut Water</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750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LPB - Aseptic</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H2coco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H2coco Pure+ Collagen Coconut Water</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750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LPB - Aseptic</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H2coco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H2coco Pure+ Prebiotic Coconut Water</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750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LPB - Aseptic</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H2coco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H2melon Watermelon Water</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LPB - Aseptic</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H2coco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 xml:space="preserve">Java </w:t>
            </w:r>
            <w:proofErr w:type="spellStart"/>
            <w:r w:rsidRPr="003810D5">
              <w:rPr>
                <w:sz w:val="16"/>
                <w:szCs w:val="16"/>
              </w:rPr>
              <w:t>Jamu</w:t>
            </w:r>
            <w:proofErr w:type="spellEnd"/>
            <w:r w:rsidRPr="003810D5">
              <w:rPr>
                <w:sz w:val="16"/>
                <w:szCs w:val="16"/>
              </w:rPr>
              <w:t xml:space="preserve"> Turmeric Tamarind</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350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 xml:space="preserve">Java </w:t>
            </w:r>
            <w:proofErr w:type="spellStart"/>
            <w:r w:rsidRPr="003810D5">
              <w:rPr>
                <w:sz w:val="16"/>
                <w:szCs w:val="16"/>
              </w:rPr>
              <w:t>Jamu</w:t>
            </w:r>
            <w:proofErr w:type="spellEnd"/>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JR Jetty Road Brewery Draught</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Jetty Road Brewery</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JR Jetty Road Brewery IPA</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Jetty Road Brewery</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JR Jetty Road Brewery Pale Ale</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Jetty Road Brewery</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JR Jetty Road Brewery Steady Street</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Jetty Road Brewery</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JR Jetty Road Brewery XPA</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Jetty Road Brewery</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Earth Juice Organic Apple &amp;  Blackcurrant</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250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PET</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Juicy Isle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Earth Juice Organic Apple &amp; Mango</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250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PET</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Juicy Isle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Earth Juice Organic Apple Juice</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250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PET</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Juicy Isle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Earth Juice Organic Orange Juice</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250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PET</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Juicy Isle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proofErr w:type="spellStart"/>
            <w:r w:rsidRPr="003810D5">
              <w:rPr>
                <w:sz w:val="16"/>
                <w:szCs w:val="16"/>
              </w:rPr>
              <w:t>Colombiana</w:t>
            </w:r>
            <w:proofErr w:type="spellEnd"/>
            <w:r w:rsidRPr="003810D5">
              <w:rPr>
                <w:sz w:val="16"/>
                <w:szCs w:val="16"/>
              </w:rPr>
              <w:t xml:space="preserve"> La </w:t>
            </w:r>
            <w:proofErr w:type="spellStart"/>
            <w:r w:rsidRPr="003810D5">
              <w:rPr>
                <w:sz w:val="16"/>
                <w:szCs w:val="16"/>
              </w:rPr>
              <w:t>Nuestra</w:t>
            </w:r>
            <w:proofErr w:type="spellEnd"/>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400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PET</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Latin Deli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proofErr w:type="spellStart"/>
            <w:r w:rsidRPr="003810D5">
              <w:rPr>
                <w:sz w:val="16"/>
                <w:szCs w:val="16"/>
              </w:rPr>
              <w:t>Postobon</w:t>
            </w:r>
            <w:proofErr w:type="spellEnd"/>
            <w:r w:rsidRPr="003810D5">
              <w:rPr>
                <w:sz w:val="16"/>
                <w:szCs w:val="16"/>
              </w:rPr>
              <w:t xml:space="preserve"> </w:t>
            </w:r>
            <w:proofErr w:type="spellStart"/>
            <w:r w:rsidRPr="003810D5">
              <w:rPr>
                <w:sz w:val="16"/>
                <w:szCs w:val="16"/>
              </w:rPr>
              <w:t>Manzana</w:t>
            </w:r>
            <w:proofErr w:type="spellEnd"/>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400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PET</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Latin Deli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proofErr w:type="spellStart"/>
            <w:r w:rsidRPr="003810D5">
              <w:rPr>
                <w:sz w:val="16"/>
                <w:szCs w:val="16"/>
              </w:rPr>
              <w:t>Postobon</w:t>
            </w:r>
            <w:proofErr w:type="spellEnd"/>
            <w:r w:rsidRPr="003810D5">
              <w:rPr>
                <w:sz w:val="16"/>
                <w:szCs w:val="16"/>
              </w:rPr>
              <w:t xml:space="preserve"> </w:t>
            </w:r>
            <w:proofErr w:type="spellStart"/>
            <w:r w:rsidRPr="003810D5">
              <w:rPr>
                <w:sz w:val="16"/>
                <w:szCs w:val="16"/>
              </w:rPr>
              <w:t>Uva</w:t>
            </w:r>
            <w:proofErr w:type="spellEnd"/>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400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PET</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Latin Deli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Brooklyn Bel Air Sour Raspberry</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355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Lion Beer Spirits &amp; Wine Pty Ltd t/as Lion Beer Australia</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James Squire Qantas 100 Centenary Edition Australian Lager</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355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Lion Beer Spirits &amp; Wine Pty Ltd t/as Lion Beer Australia</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White Rabbit Sour Red</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355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Lion Beer Spirits &amp; Wine Pty Ltd t/as Lion Beer Australia</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 xml:space="preserve">White Rabbit </w:t>
            </w:r>
            <w:proofErr w:type="spellStart"/>
            <w:r w:rsidRPr="003810D5">
              <w:rPr>
                <w:sz w:val="16"/>
                <w:szCs w:val="16"/>
              </w:rPr>
              <w:t>Weisse</w:t>
            </w:r>
            <w:proofErr w:type="spellEnd"/>
            <w:r w:rsidRPr="003810D5">
              <w:rPr>
                <w:sz w:val="16"/>
                <w:szCs w:val="16"/>
              </w:rPr>
              <w:t xml:space="preserve"> Ling Sour Ale</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355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Lion Beer Spirits &amp; Wine Pty Ltd t/as Lion Beer Australia</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XXXX Dry Full Strength Lager</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Lion Beer Spirits &amp; Wine Pty Ltd t/as Lion Beer Australia</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Hills Cider Cloudy Apple</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MK Wine Solutions T/AS The Hills Cider Company</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Coles Probiotic Fermented Milk Drink</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61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HDPE</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proofErr w:type="spellStart"/>
            <w:r w:rsidRPr="003810D5">
              <w:rPr>
                <w:sz w:val="16"/>
                <w:szCs w:val="16"/>
              </w:rPr>
              <w:t>Manassen</w:t>
            </w:r>
            <w:proofErr w:type="spellEnd"/>
            <w:r w:rsidRPr="003810D5">
              <w:rPr>
                <w:sz w:val="16"/>
                <w:szCs w:val="16"/>
              </w:rPr>
              <w:t xml:space="preserve"> Foods Australia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Woolworths Probiotic Drink</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63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HDPE</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proofErr w:type="spellStart"/>
            <w:r w:rsidRPr="003810D5">
              <w:rPr>
                <w:sz w:val="16"/>
                <w:szCs w:val="16"/>
              </w:rPr>
              <w:t>Manassen</w:t>
            </w:r>
            <w:proofErr w:type="spellEnd"/>
            <w:r w:rsidRPr="003810D5">
              <w:rPr>
                <w:sz w:val="16"/>
                <w:szCs w:val="16"/>
              </w:rPr>
              <w:t xml:space="preserve"> Foods Australia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Moo Brew Beers From Dark Ale Tasmania</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Moo Brew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Moo Brew Beers From Pale Ale Tasmania</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Moo Brew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Moo Brew Beers From Pilsner Tasmania</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Moo Brew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Moo Brew Dark Ale</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Moo Brew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Moo Brew IPA</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Moo Brew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Moo Brew Pale Ale</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Moo Brew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Moo Brew Pilsner</w:t>
            </w:r>
          </w:p>
        </w:tc>
        <w:tc>
          <w:tcPr>
            <w:tcW w:w="904" w:type="dxa"/>
            <w:shd w:val="clear" w:color="auto" w:fill="auto"/>
            <w:noWrap/>
            <w:tcMar>
              <w:left w:w="28" w:type="dxa"/>
              <w:right w:w="85" w:type="dxa"/>
            </w:tcMar>
            <w:hideMark/>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hideMark/>
          </w:tcPr>
          <w:p w:rsidR="003810D5" w:rsidRPr="003810D5" w:rsidRDefault="003810D5" w:rsidP="003810D5">
            <w:pPr>
              <w:spacing w:before="20" w:after="20"/>
              <w:ind w:left="160" w:hanging="160"/>
              <w:jc w:val="left"/>
              <w:rPr>
                <w:sz w:val="16"/>
                <w:szCs w:val="16"/>
              </w:rPr>
            </w:pPr>
            <w:r w:rsidRPr="003810D5">
              <w:rPr>
                <w:sz w:val="16"/>
                <w:szCs w:val="16"/>
              </w:rPr>
              <w:t>Moo Brew Pty Ltd</w:t>
            </w:r>
          </w:p>
        </w:tc>
        <w:tc>
          <w:tcPr>
            <w:tcW w:w="1479" w:type="dxa"/>
            <w:shd w:val="clear" w:color="auto" w:fill="auto"/>
            <w:noWrap/>
            <w:tcMar>
              <w:left w:w="28" w:type="dxa"/>
              <w:right w:w="28" w:type="dxa"/>
            </w:tcMar>
            <w:hideMark/>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Moo Brew Session Ale</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Moo Brew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Moo Brew Single Hop Tassie Pale</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440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Moo Brew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Moo Brew Stout</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Moo Brew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Mountain Goat Rare Breed Barrel Aged Blended Porter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500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Mountain Goat Beer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Pirate Life Brewing Cashmere IPA</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355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Pirate Life Brewery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Coles Berry Smoothie Strawberry Raspberry Banana Pear &amp; Mango Blueberry</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300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PET</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proofErr w:type="spellStart"/>
            <w:r w:rsidRPr="003810D5">
              <w:rPr>
                <w:sz w:val="16"/>
                <w:szCs w:val="16"/>
              </w:rPr>
              <w:t>Preshafood</w:t>
            </w:r>
            <w:proofErr w:type="spellEnd"/>
            <w:r w:rsidRPr="003810D5">
              <w:rPr>
                <w:sz w:val="16"/>
                <w:szCs w:val="16"/>
              </w:rPr>
              <w:t xml:space="preserve">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 xml:space="preserve">Remedy Organic </w:t>
            </w:r>
            <w:proofErr w:type="spellStart"/>
            <w:r w:rsidRPr="003810D5">
              <w:rPr>
                <w:sz w:val="16"/>
                <w:szCs w:val="16"/>
              </w:rPr>
              <w:t>Kombucha</w:t>
            </w:r>
            <w:proofErr w:type="spellEnd"/>
            <w:r w:rsidRPr="003810D5">
              <w:rPr>
                <w:sz w:val="16"/>
                <w:szCs w:val="16"/>
              </w:rPr>
              <w:t xml:space="preserve"> Mango Passion No Sugar Naturally</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 xml:space="preserve">Remedy </w:t>
            </w:r>
            <w:proofErr w:type="spellStart"/>
            <w:r w:rsidRPr="003810D5">
              <w:rPr>
                <w:sz w:val="16"/>
                <w:szCs w:val="16"/>
              </w:rPr>
              <w:t>Kombucha</w:t>
            </w:r>
            <w:proofErr w:type="spellEnd"/>
            <w:r w:rsidRPr="003810D5">
              <w:rPr>
                <w:sz w:val="16"/>
                <w:szCs w:val="16"/>
              </w:rPr>
              <w:t xml:space="preserve">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 xml:space="preserve">Remedy Organic </w:t>
            </w:r>
            <w:proofErr w:type="spellStart"/>
            <w:r w:rsidRPr="003810D5">
              <w:rPr>
                <w:sz w:val="16"/>
                <w:szCs w:val="16"/>
              </w:rPr>
              <w:t>Kombucha</w:t>
            </w:r>
            <w:proofErr w:type="spellEnd"/>
            <w:r w:rsidRPr="003810D5">
              <w:rPr>
                <w:sz w:val="16"/>
                <w:szCs w:val="16"/>
              </w:rPr>
              <w:t xml:space="preserve"> Raspberry Lemonade No Sugar Naturally</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1250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PET</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 xml:space="preserve">Remedy </w:t>
            </w:r>
            <w:proofErr w:type="spellStart"/>
            <w:r w:rsidRPr="003810D5">
              <w:rPr>
                <w:sz w:val="16"/>
                <w:szCs w:val="16"/>
              </w:rPr>
              <w:t>Kombucha</w:t>
            </w:r>
            <w:proofErr w:type="spellEnd"/>
            <w:r w:rsidRPr="003810D5">
              <w:rPr>
                <w:sz w:val="16"/>
                <w:szCs w:val="16"/>
              </w:rPr>
              <w:t xml:space="preserve">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Snapper Point Brewing Blonde Mullet Session Ale</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500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Snapper Point Brewing</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Snapper Point Brewing Snapper Juice IPA</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500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Snapper Point Brewing</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Snapper Point Brewing Snapper Point Ale</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500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Snapper Point Brewing</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 xml:space="preserve">Lo Bros Gin With </w:t>
            </w:r>
            <w:proofErr w:type="spellStart"/>
            <w:r w:rsidRPr="003810D5">
              <w:rPr>
                <w:sz w:val="16"/>
                <w:szCs w:val="16"/>
              </w:rPr>
              <w:t>Kombucha</w:t>
            </w:r>
            <w:proofErr w:type="spellEnd"/>
            <w:r w:rsidRPr="003810D5">
              <w:rPr>
                <w:sz w:val="16"/>
                <w:szCs w:val="16"/>
              </w:rPr>
              <w:t xml:space="preserve"> Indian Tonic</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250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proofErr w:type="spellStart"/>
            <w:r w:rsidRPr="003810D5">
              <w:rPr>
                <w:sz w:val="16"/>
                <w:szCs w:val="16"/>
              </w:rPr>
              <w:t>Soulfresh</w:t>
            </w:r>
            <w:proofErr w:type="spellEnd"/>
            <w:r w:rsidRPr="003810D5">
              <w:rPr>
                <w:sz w:val="16"/>
                <w:szCs w:val="16"/>
              </w:rPr>
              <w:t xml:space="preserve"> Group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 xml:space="preserve">Lo Bros Vodka With </w:t>
            </w:r>
            <w:proofErr w:type="spellStart"/>
            <w:r w:rsidRPr="003810D5">
              <w:rPr>
                <w:sz w:val="16"/>
                <w:szCs w:val="16"/>
              </w:rPr>
              <w:t>Kombucha</w:t>
            </w:r>
            <w:proofErr w:type="spellEnd"/>
            <w:r w:rsidRPr="003810D5">
              <w:rPr>
                <w:sz w:val="16"/>
                <w:szCs w:val="16"/>
              </w:rPr>
              <w:t xml:space="preserve"> Berries &amp; Soda</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250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proofErr w:type="spellStart"/>
            <w:r w:rsidRPr="003810D5">
              <w:rPr>
                <w:sz w:val="16"/>
                <w:szCs w:val="16"/>
              </w:rPr>
              <w:t>Soulfresh</w:t>
            </w:r>
            <w:proofErr w:type="spellEnd"/>
            <w:r w:rsidRPr="003810D5">
              <w:rPr>
                <w:sz w:val="16"/>
                <w:szCs w:val="16"/>
              </w:rPr>
              <w:t xml:space="preserve"> Group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lastRenderedPageBreak/>
              <w:t xml:space="preserve">Lo Bros Vodka With </w:t>
            </w:r>
            <w:proofErr w:type="spellStart"/>
            <w:r w:rsidRPr="003810D5">
              <w:rPr>
                <w:sz w:val="16"/>
                <w:szCs w:val="16"/>
              </w:rPr>
              <w:t>Kombucha</w:t>
            </w:r>
            <w:proofErr w:type="spellEnd"/>
            <w:r w:rsidRPr="003810D5">
              <w:rPr>
                <w:sz w:val="16"/>
                <w:szCs w:val="16"/>
              </w:rPr>
              <w:t xml:space="preserve"> Lime &amp; Soda</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250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proofErr w:type="spellStart"/>
            <w:r w:rsidRPr="003810D5">
              <w:rPr>
                <w:sz w:val="16"/>
                <w:szCs w:val="16"/>
              </w:rPr>
              <w:t>Soulfresh</w:t>
            </w:r>
            <w:proofErr w:type="spellEnd"/>
            <w:r w:rsidRPr="003810D5">
              <w:rPr>
                <w:sz w:val="16"/>
                <w:szCs w:val="16"/>
              </w:rPr>
              <w:t xml:space="preserve"> Group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Cheeky Greek Spring Water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600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PET</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Springwater Beverages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Adelaide Hills A Rock And A Hard Place Still Spring Water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The Dog The Spring The Bottle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proofErr w:type="spellStart"/>
            <w:r w:rsidRPr="003810D5">
              <w:rPr>
                <w:sz w:val="16"/>
                <w:szCs w:val="16"/>
              </w:rPr>
              <w:t>Biocult</w:t>
            </w:r>
            <w:proofErr w:type="spellEnd"/>
            <w:r w:rsidRPr="003810D5">
              <w:rPr>
                <w:sz w:val="16"/>
                <w:szCs w:val="16"/>
              </w:rPr>
              <w:t xml:space="preserve"> Probiotic Cultured Drink</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65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HDPE</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proofErr w:type="spellStart"/>
            <w:r w:rsidRPr="003810D5">
              <w:rPr>
                <w:sz w:val="16"/>
                <w:szCs w:val="16"/>
              </w:rPr>
              <w:t>Trangs</w:t>
            </w:r>
            <w:proofErr w:type="spellEnd"/>
            <w:r w:rsidRPr="003810D5">
              <w:rPr>
                <w:sz w:val="16"/>
                <w:szCs w:val="16"/>
              </w:rPr>
              <w:t xml:space="preserve"> Food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Bearded Lady Bourbon Blended Whiskey &amp; Cola</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proofErr w:type="spellStart"/>
            <w:r w:rsidRPr="003810D5">
              <w:rPr>
                <w:sz w:val="16"/>
                <w:szCs w:val="16"/>
              </w:rPr>
              <w:t>Vok</w:t>
            </w:r>
            <w:proofErr w:type="spellEnd"/>
            <w:r w:rsidRPr="003810D5">
              <w:rPr>
                <w:sz w:val="16"/>
                <w:szCs w:val="16"/>
              </w:rPr>
              <w:t xml:space="preserve"> Beverages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 xml:space="preserve">Wilson Brewing Co Golden Seahorse Citrus </w:t>
            </w:r>
            <w:proofErr w:type="spellStart"/>
            <w:r w:rsidRPr="003810D5">
              <w:rPr>
                <w:sz w:val="16"/>
                <w:szCs w:val="16"/>
              </w:rPr>
              <w:t>Hefeweizen</w:t>
            </w:r>
            <w:proofErr w:type="spellEnd"/>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Wilson Brewing Company</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Wilson Draught Albany Proud</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Wilson Brewing Company</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Aqua Peak Natural Australian Spring Water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600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PET</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Big Drop Brewing Co Pine Trail Pale Ale Ultra Low Alcohol</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Big Drop Brewing Co Uptown Craft Lager Ultra Low Alcohol</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Bluey Full Strength Lager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proofErr w:type="spellStart"/>
            <w:r w:rsidRPr="003810D5">
              <w:rPr>
                <w:sz w:val="16"/>
                <w:szCs w:val="16"/>
              </w:rPr>
              <w:t>CiFi</w:t>
            </w:r>
            <w:proofErr w:type="spellEnd"/>
            <w:r w:rsidRPr="003810D5">
              <w:rPr>
                <w:sz w:val="16"/>
                <w:szCs w:val="16"/>
              </w:rPr>
              <w:t xml:space="preserve"> Cider Fiction Cold Pressed Alcoholic Apple Cider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Coldstream Rose Cider Yarra Valley</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Corona Cero Alcohol Free Beer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355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Culture House Sour Cider Apple &amp; Mango Alcoholic Cider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Ginger G Resistance Hard Ginger Beer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Hughie Goulburn NSW Aussie Pale Lager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John Boston The Compensation Crisp Lager Dry Hopped</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 xml:space="preserve">La </w:t>
            </w:r>
            <w:proofErr w:type="spellStart"/>
            <w:r w:rsidRPr="003810D5">
              <w:rPr>
                <w:sz w:val="16"/>
                <w:szCs w:val="16"/>
              </w:rPr>
              <w:t>Plancheliere</w:t>
            </w:r>
            <w:proofErr w:type="spellEnd"/>
            <w:r w:rsidRPr="003810D5">
              <w:rPr>
                <w:sz w:val="16"/>
                <w:szCs w:val="16"/>
              </w:rPr>
              <w:t xml:space="preserve"> Rose Lightly Spritzed</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250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Liberty Alcoholic Seltzer Coast Alcoholic Sparkling Water With a Hint of  Raspberry</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250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Liberty Alcoholic Seltzer Coast Alcoholic Sparkling Water With a Hint of Lime</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250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Nelson County Kentucky Blended Bourbon And Cola</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200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Nelson County Kentucky Blended Bourbon And Cola 4.6%</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640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Nelson County Kentucky Blended Bourbon And Cola 6.0%</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640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Rainbird Lemon &amp; Lime Alcoholic Sparkling Water With a Hint of Flavour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250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Rainbird Lemon &amp; Lime Alcoholic Sparkling Water With a Hint of Flavour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Rainbird Natural Alcoholic Sparkling Water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Saintly Hard Seltzer Alcoholic Sparkling Water Blessed Lime</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250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Saintly Hard Seltzer Alcoholic Sparkling Water Forbidden Pink Grapefruit</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250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Saintly Hard Seltzer Alcoholic Sparkling Water Hail Mango</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250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Saintly Hard Seltzer Alcoholic Sparkling Water Holy Watermelon &amp; Mint</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250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Scape Goat Crisp Apple Cider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Scape Goat Crisp Apple Cider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Scape Goat Lower Sugar Apple Cider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Scape Goat Rose Apple Cider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Stubbie Refreshing Beer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Glass</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proofErr w:type="spellStart"/>
            <w:r w:rsidRPr="003810D5">
              <w:rPr>
                <w:sz w:val="16"/>
                <w:szCs w:val="16"/>
              </w:rPr>
              <w:t>Zeffer</w:t>
            </w:r>
            <w:proofErr w:type="spellEnd"/>
            <w:r w:rsidRPr="003810D5">
              <w:rPr>
                <w:sz w:val="16"/>
                <w:szCs w:val="16"/>
              </w:rPr>
              <w:t xml:space="preserve"> Cider Co Alcoholic Ginger Beer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330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proofErr w:type="spellStart"/>
            <w:r w:rsidRPr="003810D5">
              <w:rPr>
                <w:sz w:val="16"/>
                <w:szCs w:val="16"/>
              </w:rPr>
              <w:lastRenderedPageBreak/>
              <w:t>Zytho</w:t>
            </w:r>
            <w:proofErr w:type="spellEnd"/>
            <w:r w:rsidRPr="003810D5">
              <w:rPr>
                <w:sz w:val="16"/>
                <w:szCs w:val="16"/>
              </w:rPr>
              <w:t xml:space="preserve"> Brewing White Stout</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375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Aluminium</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r w:rsidRPr="003810D5">
              <w:rPr>
                <w:sz w:val="16"/>
                <w:szCs w:val="16"/>
              </w:rPr>
              <w:t>Woolworths Limited T/as Pinnacle Drinks</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Marine Stores Ltd</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proofErr w:type="spellStart"/>
            <w:r w:rsidRPr="003810D5">
              <w:rPr>
                <w:sz w:val="16"/>
                <w:szCs w:val="16"/>
              </w:rPr>
              <w:t>Youjuice</w:t>
            </w:r>
            <w:proofErr w:type="spellEnd"/>
            <w:r w:rsidRPr="003810D5">
              <w:rPr>
                <w:sz w:val="16"/>
                <w:szCs w:val="16"/>
              </w:rPr>
              <w:t xml:space="preserve"> Awaken Carrot Orange Apple Strawberry Passionfruit</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350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PET</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proofErr w:type="spellStart"/>
            <w:r w:rsidRPr="003810D5">
              <w:rPr>
                <w:sz w:val="16"/>
                <w:szCs w:val="16"/>
              </w:rPr>
              <w:t>Youjuice</w:t>
            </w:r>
            <w:proofErr w:type="spellEnd"/>
            <w:r w:rsidRPr="003810D5">
              <w:rPr>
                <w:sz w:val="16"/>
                <w:szCs w:val="16"/>
              </w:rPr>
              <w:t xml:space="preserve">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proofErr w:type="spellStart"/>
            <w:r w:rsidRPr="003810D5">
              <w:rPr>
                <w:sz w:val="16"/>
                <w:szCs w:val="16"/>
              </w:rPr>
              <w:t>Youjuice</w:t>
            </w:r>
            <w:proofErr w:type="spellEnd"/>
            <w:r w:rsidRPr="003810D5">
              <w:rPr>
                <w:sz w:val="16"/>
                <w:szCs w:val="16"/>
              </w:rPr>
              <w:t xml:space="preserve"> The Real OJ Easy </w:t>
            </w:r>
            <w:proofErr w:type="spellStart"/>
            <w:r w:rsidRPr="003810D5">
              <w:rPr>
                <w:sz w:val="16"/>
                <w:szCs w:val="16"/>
              </w:rPr>
              <w:t>Squeezy</w:t>
            </w:r>
            <w:proofErr w:type="spellEnd"/>
            <w:r w:rsidRPr="003810D5">
              <w:rPr>
                <w:sz w:val="16"/>
                <w:szCs w:val="16"/>
              </w:rPr>
              <w:t xml:space="preserve"> Orange Juice</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350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PET</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proofErr w:type="spellStart"/>
            <w:r w:rsidRPr="003810D5">
              <w:rPr>
                <w:sz w:val="16"/>
                <w:szCs w:val="16"/>
              </w:rPr>
              <w:t>Youjuice</w:t>
            </w:r>
            <w:proofErr w:type="spellEnd"/>
            <w:r w:rsidRPr="003810D5">
              <w:rPr>
                <w:sz w:val="16"/>
                <w:szCs w:val="16"/>
              </w:rPr>
              <w:t xml:space="preserve">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r w:rsidR="003810D5" w:rsidRPr="003810D5" w:rsidTr="003810D5">
        <w:trPr>
          <w:cantSplit/>
          <w:trHeight w:val="20"/>
          <w:jc w:val="center"/>
        </w:trPr>
        <w:tc>
          <w:tcPr>
            <w:tcW w:w="3750"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proofErr w:type="spellStart"/>
            <w:r w:rsidRPr="003810D5">
              <w:rPr>
                <w:sz w:val="16"/>
                <w:szCs w:val="16"/>
              </w:rPr>
              <w:t>Youjuice</w:t>
            </w:r>
            <w:proofErr w:type="spellEnd"/>
            <w:r w:rsidRPr="003810D5">
              <w:rPr>
                <w:sz w:val="16"/>
                <w:szCs w:val="16"/>
              </w:rPr>
              <w:t xml:space="preserve"> Winter Warrior Carrot Apple Pineapple Grapefruit Beetroot Ginger</w:t>
            </w:r>
          </w:p>
        </w:tc>
        <w:tc>
          <w:tcPr>
            <w:tcW w:w="904" w:type="dxa"/>
            <w:shd w:val="clear" w:color="auto" w:fill="auto"/>
            <w:noWrap/>
            <w:tcMar>
              <w:left w:w="28" w:type="dxa"/>
              <w:right w:w="85" w:type="dxa"/>
            </w:tcMar>
          </w:tcPr>
          <w:p w:rsidR="003810D5" w:rsidRPr="003810D5" w:rsidRDefault="003810D5" w:rsidP="003810D5">
            <w:pPr>
              <w:spacing w:before="20" w:after="20"/>
              <w:jc w:val="right"/>
              <w:rPr>
                <w:sz w:val="16"/>
                <w:szCs w:val="16"/>
              </w:rPr>
            </w:pPr>
            <w:r w:rsidRPr="003810D5">
              <w:rPr>
                <w:sz w:val="16"/>
                <w:szCs w:val="16"/>
              </w:rPr>
              <w:t>350 ml</w:t>
            </w:r>
          </w:p>
        </w:tc>
        <w:tc>
          <w:tcPr>
            <w:tcW w:w="948" w:type="dxa"/>
            <w:shd w:val="clear" w:color="auto" w:fill="auto"/>
            <w:noWrap/>
            <w:tcMar>
              <w:left w:w="28" w:type="dxa"/>
              <w:right w:w="28" w:type="dxa"/>
            </w:tcMar>
          </w:tcPr>
          <w:p w:rsidR="003810D5" w:rsidRPr="003810D5" w:rsidRDefault="003810D5" w:rsidP="003810D5">
            <w:pPr>
              <w:spacing w:before="20" w:after="20"/>
              <w:jc w:val="left"/>
              <w:rPr>
                <w:sz w:val="16"/>
                <w:szCs w:val="16"/>
              </w:rPr>
            </w:pPr>
            <w:r w:rsidRPr="003810D5">
              <w:rPr>
                <w:sz w:val="16"/>
                <w:szCs w:val="16"/>
              </w:rPr>
              <w:t>PET</w:t>
            </w:r>
          </w:p>
        </w:tc>
        <w:tc>
          <w:tcPr>
            <w:tcW w:w="2279" w:type="dxa"/>
            <w:shd w:val="clear" w:color="auto" w:fill="auto"/>
            <w:noWrap/>
            <w:tcMar>
              <w:left w:w="28" w:type="dxa"/>
              <w:right w:w="28" w:type="dxa"/>
            </w:tcMar>
          </w:tcPr>
          <w:p w:rsidR="003810D5" w:rsidRPr="003810D5" w:rsidRDefault="003810D5" w:rsidP="003810D5">
            <w:pPr>
              <w:spacing w:before="20" w:after="20"/>
              <w:ind w:left="160" w:hanging="160"/>
              <w:jc w:val="left"/>
              <w:rPr>
                <w:sz w:val="16"/>
                <w:szCs w:val="16"/>
              </w:rPr>
            </w:pPr>
            <w:proofErr w:type="spellStart"/>
            <w:r w:rsidRPr="003810D5">
              <w:rPr>
                <w:sz w:val="16"/>
                <w:szCs w:val="16"/>
              </w:rPr>
              <w:t>Youjuice</w:t>
            </w:r>
            <w:proofErr w:type="spellEnd"/>
            <w:r w:rsidRPr="003810D5">
              <w:rPr>
                <w:sz w:val="16"/>
                <w:szCs w:val="16"/>
              </w:rPr>
              <w:t xml:space="preserve"> Pty Ltd</w:t>
            </w:r>
          </w:p>
        </w:tc>
        <w:tc>
          <w:tcPr>
            <w:tcW w:w="1479" w:type="dxa"/>
            <w:shd w:val="clear" w:color="auto" w:fill="auto"/>
            <w:noWrap/>
            <w:tcMar>
              <w:left w:w="28" w:type="dxa"/>
              <w:right w:w="28" w:type="dxa"/>
            </w:tcMar>
          </w:tcPr>
          <w:p w:rsidR="003810D5" w:rsidRPr="003810D5" w:rsidRDefault="003810D5" w:rsidP="003810D5">
            <w:pPr>
              <w:spacing w:before="20" w:after="20"/>
              <w:jc w:val="left"/>
              <w:rPr>
                <w:sz w:val="16"/>
                <w:szCs w:val="16"/>
              </w:rPr>
            </w:pPr>
            <w:proofErr w:type="spellStart"/>
            <w:r w:rsidRPr="003810D5">
              <w:rPr>
                <w:sz w:val="16"/>
                <w:szCs w:val="16"/>
              </w:rPr>
              <w:t>Statewide</w:t>
            </w:r>
            <w:proofErr w:type="spellEnd"/>
            <w:r w:rsidRPr="003810D5">
              <w:rPr>
                <w:sz w:val="16"/>
                <w:szCs w:val="16"/>
              </w:rPr>
              <w:t xml:space="preserve"> Recycling</w:t>
            </w:r>
          </w:p>
        </w:tc>
      </w:tr>
    </w:tbl>
    <w:p w:rsidR="003810D5" w:rsidRDefault="003810D5" w:rsidP="003810D5">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rPr>
          <w:rFonts w:eastAsia="Calibri"/>
        </w:rPr>
      </w:pPr>
    </w:p>
    <w:p w:rsidR="003810D5" w:rsidRDefault="003810D5" w:rsidP="003810D5">
      <w:pPr>
        <w:pStyle w:val="GG-Signature"/>
        <w:pBdr>
          <w:bottom w:val="single" w:sz="4" w:space="1" w:color="auto"/>
        </w:pBdr>
        <w:spacing w:line="52" w:lineRule="exact"/>
        <w:jc w:val="center"/>
      </w:pPr>
    </w:p>
    <w:p w:rsidR="003810D5" w:rsidRDefault="003810D5" w:rsidP="003810D5">
      <w:pPr>
        <w:pStyle w:val="GG-Signature"/>
        <w:pBdr>
          <w:top w:val="single" w:sz="4" w:space="1" w:color="auto"/>
        </w:pBdr>
        <w:spacing w:before="34" w:line="14" w:lineRule="exact"/>
        <w:jc w:val="center"/>
      </w:pPr>
    </w:p>
    <w:p w:rsidR="003810D5" w:rsidRPr="00476781" w:rsidRDefault="003810D5" w:rsidP="003810D5">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3810D5" w:rsidRPr="003810D5" w:rsidRDefault="003810D5" w:rsidP="00986087">
      <w:pPr>
        <w:pStyle w:val="Heading2"/>
      </w:pPr>
      <w:bookmarkStart w:id="67" w:name="_Toc45184201"/>
      <w:r w:rsidRPr="003810D5">
        <w:t>Explosives Act 1936</w:t>
      </w:r>
      <w:bookmarkEnd w:id="67"/>
    </w:p>
    <w:p w:rsidR="003810D5" w:rsidRPr="003810D5" w:rsidRDefault="003810D5" w:rsidP="003810D5">
      <w:pPr>
        <w:jc w:val="center"/>
        <w:rPr>
          <w:rFonts w:eastAsia="Times New Roman"/>
          <w:i/>
          <w:szCs w:val="20"/>
        </w:rPr>
      </w:pPr>
      <w:r w:rsidRPr="003810D5">
        <w:rPr>
          <w:rFonts w:eastAsia="Times New Roman"/>
          <w:i/>
          <w:szCs w:val="20"/>
        </w:rPr>
        <w:t>Revocation</w:t>
      </w:r>
    </w:p>
    <w:p w:rsidR="003810D5" w:rsidRPr="003810D5" w:rsidRDefault="003810D5" w:rsidP="003810D5">
      <w:pPr>
        <w:rPr>
          <w:rFonts w:eastAsia="Times New Roman"/>
          <w:szCs w:val="17"/>
        </w:rPr>
      </w:pPr>
      <w:r w:rsidRPr="003810D5">
        <w:rPr>
          <w:rFonts w:eastAsia="Times New Roman"/>
          <w:szCs w:val="17"/>
        </w:rPr>
        <w:t xml:space="preserve">I, Robert Ivan Lucas, Treasurer in and for the State of South Australia, hereby revoke the following person as an Inspector of explosives for the purposes of the </w:t>
      </w:r>
      <w:r w:rsidRPr="003810D5">
        <w:rPr>
          <w:rFonts w:eastAsia="Times New Roman"/>
          <w:i/>
          <w:szCs w:val="17"/>
        </w:rPr>
        <w:t>Explosives Act 1936</w:t>
      </w:r>
      <w:r w:rsidRPr="003810D5">
        <w:rPr>
          <w:rFonts w:eastAsia="Times New Roman"/>
          <w:szCs w:val="17"/>
        </w:rPr>
        <w:t xml:space="preserve"> pursuant to section 9(1) of that Act:</w:t>
      </w:r>
    </w:p>
    <w:p w:rsidR="003810D5" w:rsidRPr="003810D5" w:rsidRDefault="003810D5" w:rsidP="003810D5">
      <w:pPr>
        <w:ind w:left="142"/>
        <w:rPr>
          <w:rFonts w:eastAsia="Times New Roman"/>
          <w:szCs w:val="17"/>
        </w:rPr>
      </w:pPr>
      <w:r w:rsidRPr="003810D5">
        <w:rPr>
          <w:rFonts w:eastAsia="Times New Roman"/>
          <w:szCs w:val="17"/>
        </w:rPr>
        <w:t>•</w:t>
      </w:r>
      <w:r w:rsidRPr="003810D5">
        <w:rPr>
          <w:rFonts w:eastAsia="Times New Roman"/>
          <w:szCs w:val="17"/>
        </w:rPr>
        <w:tab/>
        <w:t>Shaun Ross Matson SMITH</w:t>
      </w:r>
    </w:p>
    <w:p w:rsidR="003810D5" w:rsidRPr="003810D5" w:rsidRDefault="003810D5" w:rsidP="003810D5">
      <w:pPr>
        <w:spacing w:after="0"/>
        <w:rPr>
          <w:rFonts w:eastAsia="Times New Roman"/>
          <w:szCs w:val="17"/>
        </w:rPr>
      </w:pPr>
      <w:r w:rsidRPr="003810D5">
        <w:rPr>
          <w:rFonts w:eastAsia="Times New Roman"/>
          <w:szCs w:val="17"/>
        </w:rPr>
        <w:t>Dated: 4 July 2020</w:t>
      </w:r>
    </w:p>
    <w:p w:rsidR="003810D5" w:rsidRPr="003810D5" w:rsidRDefault="003810D5" w:rsidP="003810D5">
      <w:pPr>
        <w:spacing w:after="0"/>
        <w:jc w:val="right"/>
        <w:rPr>
          <w:rFonts w:eastAsia="Times New Roman"/>
          <w:smallCaps/>
          <w:szCs w:val="20"/>
        </w:rPr>
      </w:pPr>
      <w:r w:rsidRPr="003810D5">
        <w:rPr>
          <w:rFonts w:eastAsia="Times New Roman"/>
          <w:smallCaps/>
          <w:szCs w:val="20"/>
        </w:rPr>
        <w:t>Hon Robert Lucas MLC</w:t>
      </w:r>
    </w:p>
    <w:p w:rsidR="00460671" w:rsidRDefault="003810D5" w:rsidP="003810D5">
      <w:pPr>
        <w:spacing w:after="0"/>
        <w:jc w:val="right"/>
        <w:rPr>
          <w:rFonts w:eastAsia="Times New Roman"/>
          <w:szCs w:val="17"/>
        </w:rPr>
      </w:pPr>
      <w:r w:rsidRPr="003810D5">
        <w:rPr>
          <w:rFonts w:eastAsia="Times New Roman"/>
          <w:szCs w:val="17"/>
        </w:rPr>
        <w:t>Treasurer</w:t>
      </w:r>
    </w:p>
    <w:p w:rsidR="003810D5" w:rsidRDefault="003810D5" w:rsidP="003810D5">
      <w:pPr>
        <w:pBdr>
          <w:bottom w:val="single" w:sz="4" w:space="1" w:color="auto"/>
        </w:pBdr>
        <w:spacing w:after="0" w:line="52" w:lineRule="exact"/>
        <w:jc w:val="center"/>
        <w:rPr>
          <w:lang w:val="en-US"/>
        </w:rPr>
      </w:pPr>
    </w:p>
    <w:p w:rsidR="003810D5" w:rsidRDefault="003810D5" w:rsidP="003810D5">
      <w:pPr>
        <w:pBdr>
          <w:top w:val="single" w:sz="4" w:space="1" w:color="auto"/>
        </w:pBdr>
        <w:spacing w:before="34" w:after="0" w:line="14" w:lineRule="exact"/>
        <w:jc w:val="center"/>
        <w:rPr>
          <w:lang w:val="en-US"/>
        </w:rPr>
      </w:pPr>
    </w:p>
    <w:p w:rsidR="003810D5" w:rsidRDefault="003810D5" w:rsidP="003810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810D5" w:rsidRPr="001C5199" w:rsidRDefault="003810D5" w:rsidP="00986087">
      <w:pPr>
        <w:pStyle w:val="Heading2"/>
      </w:pPr>
      <w:bookmarkStart w:id="68" w:name="_Toc45184202"/>
      <w:r w:rsidRPr="001C5199">
        <w:t>Fisheries Management Act 2007</w:t>
      </w:r>
      <w:bookmarkEnd w:id="68"/>
    </w:p>
    <w:p w:rsidR="003810D5" w:rsidRPr="001C5199" w:rsidRDefault="003810D5" w:rsidP="003810D5">
      <w:pPr>
        <w:pStyle w:val="GG-Title2"/>
      </w:pPr>
      <w:r w:rsidRPr="001C5199">
        <w:t>Section 79</w:t>
      </w:r>
    </w:p>
    <w:p w:rsidR="003810D5" w:rsidRPr="001C5199" w:rsidRDefault="003810D5" w:rsidP="003810D5">
      <w:pPr>
        <w:pStyle w:val="GG-Title3"/>
      </w:pPr>
      <w:r w:rsidRPr="001C5199">
        <w:t>(Garfish commercial size limit increase)</w:t>
      </w:r>
    </w:p>
    <w:p w:rsidR="003810D5" w:rsidRPr="001C5199" w:rsidRDefault="003810D5" w:rsidP="003810D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pPr>
      <w:r w:rsidRPr="001C5199">
        <w:t xml:space="preserve">TAKE notice that pursuant to section 79 of the </w:t>
      </w:r>
      <w:r w:rsidRPr="001C5199">
        <w:rPr>
          <w:i/>
        </w:rPr>
        <w:t>Fisheries Management Act 2007</w:t>
      </w:r>
      <w:r w:rsidRPr="001C5199">
        <w:t>, it is hereby declared that it shall be unlawful for a person fishing pursuant to a fishery licence of the fisheries listed in schedule 1 to engage in the class of fishing activities or have possession or control of aquatic resources specified in schedule 2 during the period specified in schedule 3.</w:t>
      </w:r>
    </w:p>
    <w:p w:rsidR="003810D5" w:rsidRPr="001C5199" w:rsidRDefault="003810D5" w:rsidP="003810D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smallCaps/>
        </w:rPr>
      </w:pPr>
      <w:r w:rsidRPr="001C5199">
        <w:rPr>
          <w:smallCaps/>
        </w:rPr>
        <w:t>Schedule 1</w:t>
      </w:r>
    </w:p>
    <w:p w:rsidR="003810D5" w:rsidRPr="001C5199" w:rsidRDefault="003810D5" w:rsidP="003810D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pPr>
      <w:r w:rsidRPr="001C5199">
        <w:t xml:space="preserve">Marine </w:t>
      </w:r>
      <w:proofErr w:type="spellStart"/>
      <w:r w:rsidRPr="001C5199">
        <w:t>Scalefish</w:t>
      </w:r>
      <w:proofErr w:type="spellEnd"/>
      <w:r w:rsidRPr="001C5199">
        <w:t xml:space="preserve"> Fishery, Restricted Marine </w:t>
      </w:r>
      <w:proofErr w:type="spellStart"/>
      <w:r w:rsidRPr="001C5199">
        <w:t>Scalefish</w:t>
      </w:r>
      <w:proofErr w:type="spellEnd"/>
      <w:r w:rsidRPr="001C5199">
        <w:t xml:space="preserve"> Fishery, Southern Zone Rock Lobster Fishery, Lakes and Coorong Fishery, or Northern Zone Rock Lobster Fishery.</w:t>
      </w:r>
    </w:p>
    <w:p w:rsidR="003810D5" w:rsidRPr="001C5199" w:rsidRDefault="003810D5" w:rsidP="003810D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i/>
          <w:smallCaps/>
        </w:rPr>
      </w:pPr>
      <w:r w:rsidRPr="001C5199">
        <w:rPr>
          <w:smallCaps/>
        </w:rPr>
        <w:t>Schedule 2</w:t>
      </w:r>
    </w:p>
    <w:p w:rsidR="003810D5" w:rsidRPr="001C5199" w:rsidRDefault="003810D5" w:rsidP="003810D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pPr>
      <w:r w:rsidRPr="001C5199">
        <w:t>The act of taking, possessing or landing Southern Garfish (</w:t>
      </w:r>
      <w:proofErr w:type="spellStart"/>
      <w:r w:rsidRPr="001C5199">
        <w:rPr>
          <w:i/>
        </w:rPr>
        <w:t>Hyporhamphus</w:t>
      </w:r>
      <w:proofErr w:type="spellEnd"/>
      <w:r w:rsidRPr="001C5199">
        <w:rPr>
          <w:i/>
        </w:rPr>
        <w:t xml:space="preserve"> </w:t>
      </w:r>
      <w:proofErr w:type="spellStart"/>
      <w:r w:rsidRPr="001C5199">
        <w:rPr>
          <w:i/>
        </w:rPr>
        <w:t>melanochir</w:t>
      </w:r>
      <w:proofErr w:type="spellEnd"/>
      <w:r w:rsidRPr="001C5199">
        <w:t>) in the waters of the State that are less than 25 cm in length when measured from the foremost part of the upper jaw to the end of the tail fin.</w:t>
      </w:r>
    </w:p>
    <w:p w:rsidR="003810D5" w:rsidRPr="001C5199" w:rsidRDefault="003810D5" w:rsidP="003810D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smallCaps/>
        </w:rPr>
      </w:pPr>
      <w:r w:rsidRPr="001C5199">
        <w:rPr>
          <w:smallCaps/>
        </w:rPr>
        <w:t>Schedule 3</w:t>
      </w:r>
    </w:p>
    <w:p w:rsidR="003810D5" w:rsidRPr="001C5199" w:rsidRDefault="003810D5" w:rsidP="003810D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pPr>
      <w:r w:rsidRPr="001C5199">
        <w:t>Between 0001 hours on 2 July 2020 until 2359 hours on 30 June 2021.</w:t>
      </w:r>
    </w:p>
    <w:p w:rsidR="003810D5" w:rsidRPr="001C5199" w:rsidRDefault="003810D5" w:rsidP="003810D5">
      <w:pPr>
        <w:pStyle w:val="GG-SDated"/>
      </w:pPr>
      <w:r w:rsidRPr="001C5199">
        <w:t>Dated: 1 July 2020</w:t>
      </w:r>
    </w:p>
    <w:p w:rsidR="003810D5" w:rsidRPr="001C5199" w:rsidRDefault="003810D5" w:rsidP="003810D5">
      <w:pPr>
        <w:pStyle w:val="GG-SName"/>
      </w:pPr>
      <w:r w:rsidRPr="001C5199">
        <w:t xml:space="preserve">Prof Gavin </w:t>
      </w:r>
      <w:proofErr w:type="spellStart"/>
      <w:r w:rsidRPr="001C5199">
        <w:t>Begg</w:t>
      </w:r>
      <w:proofErr w:type="spellEnd"/>
    </w:p>
    <w:p w:rsidR="003810D5" w:rsidRPr="001C5199" w:rsidRDefault="003810D5" w:rsidP="003810D5">
      <w:pPr>
        <w:pStyle w:val="GG-Signature"/>
      </w:pPr>
      <w:r w:rsidRPr="001C5199">
        <w:t>A/Executive Director Fisheries and Aquaculture</w:t>
      </w:r>
    </w:p>
    <w:p w:rsidR="003810D5" w:rsidRPr="001C5199" w:rsidRDefault="003810D5" w:rsidP="003810D5">
      <w:pPr>
        <w:pStyle w:val="GG-Signature"/>
      </w:pPr>
      <w:r w:rsidRPr="001C5199">
        <w:t>Delegate of the Minister for Primary Industries and Regional Development</w:t>
      </w:r>
    </w:p>
    <w:p w:rsidR="003810D5" w:rsidRPr="001C5199" w:rsidRDefault="003810D5" w:rsidP="003810D5">
      <w:pPr>
        <w:pStyle w:val="GG-body"/>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pPr>
    </w:p>
    <w:p w:rsidR="003810D5" w:rsidRDefault="003810D5" w:rsidP="003810D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hAnsi="CG Times (W1)"/>
        </w:rPr>
      </w:pPr>
    </w:p>
    <w:p w:rsidR="003810D5" w:rsidRPr="001C5199" w:rsidRDefault="003810D5" w:rsidP="00701AA5">
      <w:pPr>
        <w:pStyle w:val="GG-Title1"/>
      </w:pPr>
      <w:r w:rsidRPr="001C5199">
        <w:t>Fisheries Management Act 2007</w:t>
      </w:r>
    </w:p>
    <w:p w:rsidR="003810D5" w:rsidRPr="001C5199" w:rsidRDefault="003810D5" w:rsidP="003810D5">
      <w:pPr>
        <w:pStyle w:val="GG-Title2"/>
      </w:pPr>
      <w:r w:rsidRPr="001C5199">
        <w:t>Section 79</w:t>
      </w:r>
    </w:p>
    <w:p w:rsidR="003810D5" w:rsidRPr="003918C5" w:rsidRDefault="003810D5" w:rsidP="003810D5">
      <w:pPr>
        <w:pStyle w:val="GG-Title3"/>
      </w:pPr>
      <w:r w:rsidRPr="003918C5">
        <w:t>(Hauling net pocket mesh size increase)</w:t>
      </w:r>
    </w:p>
    <w:p w:rsidR="003810D5" w:rsidRPr="003918C5" w:rsidRDefault="003810D5" w:rsidP="003810D5">
      <w:pPr>
        <w:pStyle w:val="GG-body"/>
      </w:pPr>
      <w:r w:rsidRPr="003918C5">
        <w:t xml:space="preserve">TAKE notice that pursuant to section 79 of the </w:t>
      </w:r>
      <w:r w:rsidRPr="003918C5">
        <w:rPr>
          <w:i/>
        </w:rPr>
        <w:t>Fisheries Management Act 2007</w:t>
      </w:r>
      <w:r w:rsidRPr="003918C5">
        <w:t>, it is hereby declared that it shall be unlawful for a person fishing pursuant to a fishery licence of the fisheries listed in schedule 1 to engage in the class of fishing activities specified in schedule 2 during the period specified in schedule 3.</w:t>
      </w:r>
    </w:p>
    <w:p w:rsidR="003810D5" w:rsidRPr="003918C5" w:rsidRDefault="003810D5" w:rsidP="003810D5">
      <w:pPr>
        <w:pStyle w:val="GG-body"/>
        <w:jc w:val="center"/>
        <w:rPr>
          <w:smallCaps/>
        </w:rPr>
      </w:pPr>
      <w:r w:rsidRPr="003918C5">
        <w:rPr>
          <w:smallCaps/>
        </w:rPr>
        <w:t>Schedule 1</w:t>
      </w:r>
    </w:p>
    <w:p w:rsidR="003810D5" w:rsidRPr="003918C5" w:rsidRDefault="003810D5" w:rsidP="003810D5">
      <w:pPr>
        <w:pStyle w:val="GG-body"/>
      </w:pPr>
      <w:r w:rsidRPr="003918C5">
        <w:t xml:space="preserve">Marine </w:t>
      </w:r>
      <w:proofErr w:type="spellStart"/>
      <w:r w:rsidRPr="003918C5">
        <w:t>Scalefish</w:t>
      </w:r>
      <w:proofErr w:type="spellEnd"/>
      <w:r w:rsidRPr="003918C5">
        <w:t xml:space="preserve"> Fishery, Restricted Marine </w:t>
      </w:r>
      <w:proofErr w:type="spellStart"/>
      <w:r w:rsidRPr="003918C5">
        <w:t>Scalefish</w:t>
      </w:r>
      <w:proofErr w:type="spellEnd"/>
      <w:r w:rsidRPr="003918C5">
        <w:t xml:space="preserve"> Fishery, Lakes and Coorong Fishery (coastal waters), Southern Zone Rock Lobster Fishery, or Northern Zone Rock Lobster Fishery.</w:t>
      </w:r>
    </w:p>
    <w:p w:rsidR="003810D5" w:rsidRPr="003918C5" w:rsidRDefault="003810D5" w:rsidP="003810D5">
      <w:pPr>
        <w:pStyle w:val="GG-body"/>
        <w:jc w:val="center"/>
        <w:rPr>
          <w:smallCaps/>
        </w:rPr>
      </w:pPr>
      <w:r w:rsidRPr="003918C5">
        <w:rPr>
          <w:smallCaps/>
        </w:rPr>
        <w:t>Schedule 2</w:t>
      </w:r>
    </w:p>
    <w:p w:rsidR="003810D5" w:rsidRPr="003918C5" w:rsidRDefault="003810D5" w:rsidP="003810D5">
      <w:pPr>
        <w:pStyle w:val="GG-body"/>
      </w:pPr>
      <w:r w:rsidRPr="003918C5">
        <w:t>The act of taking, possessing or landing any fish species in all coastal waters of the State using a hauling net other than a hauling net that has a pocket made of knotted mesh not less than 36 mm.</w:t>
      </w:r>
    </w:p>
    <w:p w:rsidR="003810D5" w:rsidRPr="003918C5" w:rsidRDefault="003810D5" w:rsidP="003810D5">
      <w:pPr>
        <w:pStyle w:val="GG-body"/>
      </w:pPr>
      <w:r w:rsidRPr="003918C5">
        <w:t>A diagram of the hauling net with the section between A and B being the pocket for the purposes of schedule 2:</w:t>
      </w:r>
    </w:p>
    <w:p w:rsidR="003810D5" w:rsidRPr="003918C5" w:rsidRDefault="003810D5" w:rsidP="003810D5">
      <w:pPr>
        <w:pStyle w:val="GG-body"/>
        <w:spacing w:line="240" w:lineRule="auto"/>
        <w:jc w:val="center"/>
      </w:pPr>
      <w:r w:rsidRPr="006810EF">
        <w:rPr>
          <w:rFonts w:ascii="Arial" w:hAnsi="Arial"/>
          <w:noProof/>
          <w:sz w:val="24"/>
          <w:szCs w:val="20"/>
          <w:lang w:eastAsia="en-AU"/>
        </w:rPr>
        <w:lastRenderedPageBreak/>
        <w:drawing>
          <wp:inline distT="0" distB="0" distL="0" distR="0" wp14:anchorId="0F6B7E95" wp14:editId="29E3C597">
            <wp:extent cx="4214987" cy="276695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42970" cy="2785321"/>
                    </a:xfrm>
                    <a:prstGeom prst="rect">
                      <a:avLst/>
                    </a:prstGeom>
                    <a:noFill/>
                    <a:ln>
                      <a:noFill/>
                    </a:ln>
                  </pic:spPr>
                </pic:pic>
              </a:graphicData>
            </a:graphic>
          </wp:inline>
        </w:drawing>
      </w:r>
    </w:p>
    <w:p w:rsidR="003810D5" w:rsidRPr="003918C5" w:rsidRDefault="003810D5" w:rsidP="003810D5">
      <w:pPr>
        <w:pStyle w:val="GG-body"/>
        <w:jc w:val="center"/>
        <w:rPr>
          <w:smallCaps/>
        </w:rPr>
      </w:pPr>
      <w:r w:rsidRPr="003918C5">
        <w:rPr>
          <w:smallCaps/>
        </w:rPr>
        <w:t>Schedule 3</w:t>
      </w:r>
    </w:p>
    <w:p w:rsidR="003810D5" w:rsidRPr="003918C5" w:rsidRDefault="003810D5" w:rsidP="003810D5">
      <w:pPr>
        <w:pStyle w:val="GG-body"/>
      </w:pPr>
      <w:r w:rsidRPr="003918C5">
        <w:t>Between 0001 hours on 2 July 2020 until 2359 hours on 30 June 2021.</w:t>
      </w:r>
    </w:p>
    <w:p w:rsidR="003810D5" w:rsidRPr="001C5199" w:rsidRDefault="003810D5" w:rsidP="003810D5">
      <w:pPr>
        <w:pStyle w:val="GG-SDated"/>
      </w:pPr>
      <w:r w:rsidRPr="001C5199">
        <w:t>Dated: 1 July 2020</w:t>
      </w:r>
    </w:p>
    <w:p w:rsidR="003810D5" w:rsidRPr="001C5199" w:rsidRDefault="003810D5" w:rsidP="003810D5">
      <w:pPr>
        <w:pStyle w:val="GG-SName"/>
      </w:pPr>
      <w:r w:rsidRPr="001C5199">
        <w:t xml:space="preserve">Prof Gavin </w:t>
      </w:r>
      <w:proofErr w:type="spellStart"/>
      <w:r w:rsidRPr="001C5199">
        <w:t>Begg</w:t>
      </w:r>
      <w:proofErr w:type="spellEnd"/>
    </w:p>
    <w:p w:rsidR="003810D5" w:rsidRPr="001C5199" w:rsidRDefault="003810D5" w:rsidP="003810D5">
      <w:pPr>
        <w:pStyle w:val="GG-Signature"/>
      </w:pPr>
      <w:r w:rsidRPr="001C5199">
        <w:t>A/Executive Director Fisheries and Aquaculture</w:t>
      </w:r>
    </w:p>
    <w:p w:rsidR="003810D5" w:rsidRPr="001C5199" w:rsidRDefault="003810D5" w:rsidP="003810D5">
      <w:pPr>
        <w:pStyle w:val="GG-Signature"/>
      </w:pPr>
      <w:r w:rsidRPr="001C5199">
        <w:t>Delegate of the Minister for Primary Industries and Regional Development</w:t>
      </w:r>
    </w:p>
    <w:p w:rsidR="003810D5" w:rsidRPr="001C5199" w:rsidRDefault="003810D5" w:rsidP="003810D5">
      <w:pPr>
        <w:pStyle w:val="GG-body"/>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pPr>
    </w:p>
    <w:p w:rsidR="003810D5" w:rsidRDefault="003810D5" w:rsidP="003810D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hAnsi="CG Times (W1)"/>
        </w:rPr>
      </w:pPr>
    </w:p>
    <w:p w:rsidR="003810D5" w:rsidRPr="001C5199" w:rsidRDefault="003810D5" w:rsidP="00701AA5">
      <w:pPr>
        <w:pStyle w:val="GG-Title1"/>
      </w:pPr>
      <w:r w:rsidRPr="001C5199">
        <w:t>Fisheries Management Act 2007</w:t>
      </w:r>
    </w:p>
    <w:p w:rsidR="003810D5" w:rsidRPr="00E010F7" w:rsidRDefault="003810D5" w:rsidP="003810D5">
      <w:pPr>
        <w:pStyle w:val="GG-Title2"/>
      </w:pPr>
      <w:r w:rsidRPr="00E010F7">
        <w:t>Section 79</w:t>
      </w:r>
    </w:p>
    <w:p w:rsidR="003810D5" w:rsidRPr="00E010F7" w:rsidRDefault="003810D5" w:rsidP="003810D5">
      <w:pPr>
        <w:pStyle w:val="GG-Title3"/>
      </w:pPr>
      <w:r w:rsidRPr="00E010F7">
        <w:t>(Spencer Gulf Garfish closure)</w:t>
      </w:r>
    </w:p>
    <w:p w:rsidR="003810D5" w:rsidRPr="00E010F7" w:rsidRDefault="003810D5" w:rsidP="003810D5">
      <w:pPr>
        <w:pStyle w:val="GG-body"/>
      </w:pPr>
      <w:r w:rsidRPr="00E010F7">
        <w:t xml:space="preserve">TAKE notice that pursuant to section 79 of the </w:t>
      </w:r>
      <w:r w:rsidRPr="00E010F7">
        <w:rPr>
          <w:i/>
        </w:rPr>
        <w:t>Fisheries Management Act 2007</w:t>
      </w:r>
      <w:r w:rsidRPr="00E010F7">
        <w:t xml:space="preserve">, it is hereby declared that it shall be unlawful for a person fishing pursuant to a fishery licence of the fisheries listed in schedule 1 to engage in the class of fishing activities or have possession or control of aquatic resources specified in schedule 2 during the period specified in schedule 3. </w:t>
      </w:r>
    </w:p>
    <w:p w:rsidR="003810D5" w:rsidRPr="00E010F7" w:rsidRDefault="003810D5" w:rsidP="003810D5">
      <w:pPr>
        <w:pStyle w:val="GG-body"/>
        <w:jc w:val="center"/>
        <w:rPr>
          <w:smallCaps/>
        </w:rPr>
      </w:pPr>
      <w:r w:rsidRPr="00E010F7">
        <w:rPr>
          <w:smallCaps/>
        </w:rPr>
        <w:t>Schedule 1</w:t>
      </w:r>
    </w:p>
    <w:p w:rsidR="003810D5" w:rsidRPr="00E010F7" w:rsidRDefault="003810D5" w:rsidP="003810D5">
      <w:pPr>
        <w:pStyle w:val="GG-body"/>
      </w:pPr>
      <w:r w:rsidRPr="00E010F7">
        <w:t xml:space="preserve">Marine </w:t>
      </w:r>
      <w:proofErr w:type="spellStart"/>
      <w:r w:rsidRPr="00E010F7">
        <w:t>Scalefish</w:t>
      </w:r>
      <w:proofErr w:type="spellEnd"/>
      <w:r w:rsidRPr="00E010F7">
        <w:t xml:space="preserve"> Fishery, Restricted Marine </w:t>
      </w:r>
      <w:proofErr w:type="spellStart"/>
      <w:r w:rsidRPr="00E010F7">
        <w:t>Scalefish</w:t>
      </w:r>
      <w:proofErr w:type="spellEnd"/>
      <w:r w:rsidRPr="00E010F7">
        <w:t xml:space="preserve"> Fishery or Northern Zone Rock Lobster Fishery.</w:t>
      </w:r>
    </w:p>
    <w:p w:rsidR="003810D5" w:rsidRPr="008D7393" w:rsidRDefault="003810D5" w:rsidP="003810D5">
      <w:pPr>
        <w:pStyle w:val="GG-body"/>
        <w:jc w:val="center"/>
        <w:rPr>
          <w:smallCaps/>
        </w:rPr>
      </w:pPr>
      <w:r w:rsidRPr="008D7393">
        <w:rPr>
          <w:smallCaps/>
        </w:rPr>
        <w:t>Schedule 2</w:t>
      </w:r>
    </w:p>
    <w:p w:rsidR="003810D5" w:rsidRPr="00E010F7" w:rsidRDefault="003810D5" w:rsidP="003810D5">
      <w:pPr>
        <w:pStyle w:val="GG-body"/>
      </w:pPr>
      <w:r w:rsidRPr="00E010F7">
        <w:t>The act of taking, possessing or landing Southern Garfish (</w:t>
      </w:r>
      <w:proofErr w:type="spellStart"/>
      <w:r w:rsidRPr="00E010F7">
        <w:rPr>
          <w:i/>
        </w:rPr>
        <w:t>Hyporhamphus</w:t>
      </w:r>
      <w:proofErr w:type="spellEnd"/>
      <w:r w:rsidRPr="00E010F7">
        <w:rPr>
          <w:i/>
        </w:rPr>
        <w:t xml:space="preserve"> </w:t>
      </w:r>
      <w:proofErr w:type="spellStart"/>
      <w:r w:rsidRPr="00E010F7">
        <w:rPr>
          <w:i/>
        </w:rPr>
        <w:t>melanochir</w:t>
      </w:r>
      <w:proofErr w:type="spellEnd"/>
      <w:r w:rsidRPr="00E010F7">
        <w:t>) in the waters contained within the Spencer Gulf, points from which the closing lines are drawn: Cape Catastrophe (position latitude 34°59’07.15”S, longitude 136°00’11.06”E) to Cape Spencer (position latitude 35°17’59.6”S, longitude 136°52’50.11”E) (Datum GDA 94).</w:t>
      </w:r>
    </w:p>
    <w:p w:rsidR="003810D5" w:rsidRPr="008D7393" w:rsidRDefault="003810D5" w:rsidP="003810D5">
      <w:pPr>
        <w:pStyle w:val="GG-body"/>
        <w:jc w:val="center"/>
        <w:rPr>
          <w:smallCaps/>
        </w:rPr>
      </w:pPr>
      <w:r w:rsidRPr="008D7393">
        <w:rPr>
          <w:smallCaps/>
        </w:rPr>
        <w:t>Schedule 3</w:t>
      </w:r>
    </w:p>
    <w:p w:rsidR="003810D5" w:rsidRPr="00E010F7" w:rsidRDefault="003810D5" w:rsidP="003810D5">
      <w:pPr>
        <w:pStyle w:val="GG-body"/>
      </w:pPr>
      <w:r w:rsidRPr="00E010F7">
        <w:t>Between 1201 hours on 7 August 2020 until 1159 hours on 6 October 2020.</w:t>
      </w:r>
    </w:p>
    <w:p w:rsidR="003810D5" w:rsidRPr="001C5199" w:rsidRDefault="003810D5" w:rsidP="003810D5">
      <w:pPr>
        <w:pStyle w:val="GG-SDated"/>
      </w:pPr>
      <w:r w:rsidRPr="001C5199">
        <w:t>Dated: 1 July 2020</w:t>
      </w:r>
    </w:p>
    <w:p w:rsidR="003810D5" w:rsidRPr="001C5199" w:rsidRDefault="003810D5" w:rsidP="003810D5">
      <w:pPr>
        <w:pStyle w:val="GG-SName"/>
      </w:pPr>
      <w:r w:rsidRPr="001C5199">
        <w:t xml:space="preserve">Prof Gavin </w:t>
      </w:r>
      <w:proofErr w:type="spellStart"/>
      <w:r w:rsidRPr="001C5199">
        <w:t>Begg</w:t>
      </w:r>
      <w:proofErr w:type="spellEnd"/>
    </w:p>
    <w:p w:rsidR="003810D5" w:rsidRPr="001C5199" w:rsidRDefault="003810D5" w:rsidP="003810D5">
      <w:pPr>
        <w:pStyle w:val="GG-Signature"/>
      </w:pPr>
      <w:r w:rsidRPr="001C5199">
        <w:t>A/Executive Director Fisheries and Aquaculture</w:t>
      </w:r>
    </w:p>
    <w:p w:rsidR="003810D5" w:rsidRPr="001C5199" w:rsidRDefault="003810D5" w:rsidP="003810D5">
      <w:pPr>
        <w:pStyle w:val="GG-Signature"/>
      </w:pPr>
      <w:r w:rsidRPr="001C5199">
        <w:t>Delegate of the Minister for Primary Industries and Regional Development</w:t>
      </w:r>
    </w:p>
    <w:p w:rsidR="003810D5" w:rsidRPr="001C5199" w:rsidRDefault="003810D5" w:rsidP="003810D5">
      <w:pPr>
        <w:pStyle w:val="GG-body"/>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pPr>
    </w:p>
    <w:p w:rsidR="003810D5" w:rsidRDefault="003810D5" w:rsidP="003810D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hAnsi="CG Times (W1)"/>
        </w:rPr>
      </w:pPr>
    </w:p>
    <w:p w:rsidR="003810D5" w:rsidRPr="001C5199" w:rsidRDefault="003810D5" w:rsidP="00701AA5">
      <w:pPr>
        <w:pStyle w:val="GG-Title1"/>
      </w:pPr>
      <w:r w:rsidRPr="001C5199">
        <w:t>Fisheries Management Act 2007</w:t>
      </w:r>
    </w:p>
    <w:p w:rsidR="003810D5" w:rsidRPr="00E010F7" w:rsidRDefault="003810D5" w:rsidP="003810D5">
      <w:pPr>
        <w:pStyle w:val="GG-Title2"/>
      </w:pPr>
      <w:r w:rsidRPr="00E010F7">
        <w:t>Section 79</w:t>
      </w:r>
    </w:p>
    <w:p w:rsidR="003810D5" w:rsidRPr="008D7393" w:rsidRDefault="003810D5" w:rsidP="003810D5">
      <w:pPr>
        <w:pStyle w:val="GG-Title3"/>
      </w:pPr>
      <w:r w:rsidRPr="008D7393">
        <w:t>(Gulf St Vincent Garfish closure and use of modified hauling net)</w:t>
      </w:r>
    </w:p>
    <w:p w:rsidR="003810D5" w:rsidRDefault="003810D5" w:rsidP="003810D5">
      <w:pPr>
        <w:pStyle w:val="GG-body"/>
      </w:pPr>
      <w:r>
        <w:t xml:space="preserve">TAKE notice that pursuant to section 79 of the </w:t>
      </w:r>
      <w:r w:rsidRPr="008D7393">
        <w:rPr>
          <w:i/>
        </w:rPr>
        <w:t>Fisheries Management Act 2007</w:t>
      </w:r>
      <w:r>
        <w:t>, it is hereby declared that it shall be unlawful for a person fishing pursuant to a fishery licence of the fisheries listed in schedule 1 to engage in the class of fishing activities or have possession or control of aquatic resources specified in schedule 2 during the period specified in schedule 3.</w:t>
      </w:r>
    </w:p>
    <w:p w:rsidR="003810D5" w:rsidRPr="008D7393" w:rsidRDefault="003810D5" w:rsidP="003810D5">
      <w:pPr>
        <w:pStyle w:val="GG-body"/>
        <w:jc w:val="center"/>
        <w:rPr>
          <w:smallCaps/>
        </w:rPr>
      </w:pPr>
      <w:r w:rsidRPr="008D7393">
        <w:rPr>
          <w:smallCaps/>
        </w:rPr>
        <w:t>Schedule 1</w:t>
      </w:r>
    </w:p>
    <w:p w:rsidR="003810D5" w:rsidRDefault="003810D5" w:rsidP="003810D5">
      <w:pPr>
        <w:pStyle w:val="GG-body"/>
      </w:pPr>
      <w:r>
        <w:t xml:space="preserve">Marine </w:t>
      </w:r>
      <w:proofErr w:type="spellStart"/>
      <w:r>
        <w:t>Scalefish</w:t>
      </w:r>
      <w:proofErr w:type="spellEnd"/>
      <w:r>
        <w:t xml:space="preserve"> Fishery, Restricted Marine </w:t>
      </w:r>
      <w:proofErr w:type="spellStart"/>
      <w:r>
        <w:t>Scalefish</w:t>
      </w:r>
      <w:proofErr w:type="spellEnd"/>
      <w:r>
        <w:t xml:space="preserve"> Fishery or Northern Zone Rock Lobster Fishery.</w:t>
      </w:r>
    </w:p>
    <w:p w:rsidR="003810D5" w:rsidRPr="008D7393" w:rsidRDefault="003810D5" w:rsidP="003810D5">
      <w:pPr>
        <w:pStyle w:val="GG-body"/>
        <w:jc w:val="center"/>
        <w:rPr>
          <w:smallCaps/>
        </w:rPr>
      </w:pPr>
      <w:r w:rsidRPr="008D7393">
        <w:rPr>
          <w:smallCaps/>
        </w:rPr>
        <w:t>Schedule 2</w:t>
      </w:r>
    </w:p>
    <w:p w:rsidR="003810D5" w:rsidRDefault="003810D5" w:rsidP="003810D5">
      <w:pPr>
        <w:pStyle w:val="GG-body"/>
      </w:pPr>
      <w:r>
        <w:t>The act of taking, possessing or landing Southern Garfish (</w:t>
      </w:r>
      <w:proofErr w:type="spellStart"/>
      <w:r w:rsidRPr="008D7393">
        <w:rPr>
          <w:i/>
        </w:rPr>
        <w:t>Hyporhamphus</w:t>
      </w:r>
      <w:proofErr w:type="spellEnd"/>
      <w:r w:rsidRPr="008D7393">
        <w:rPr>
          <w:i/>
        </w:rPr>
        <w:t xml:space="preserve"> </w:t>
      </w:r>
      <w:proofErr w:type="spellStart"/>
      <w:r w:rsidRPr="008D7393">
        <w:rPr>
          <w:i/>
        </w:rPr>
        <w:t>melanochir</w:t>
      </w:r>
      <w:proofErr w:type="spellEnd"/>
      <w:r>
        <w:t xml:space="preserve">) in the waters contained within Gulf St Vincent, points from which the closing lines are drawn: Cape Jervis (position latitude 35°36’48.51”S, longitude 138°05’44.01”E) to </w:t>
      </w:r>
      <w:proofErr w:type="spellStart"/>
      <w:r>
        <w:t>Troubridge</w:t>
      </w:r>
      <w:proofErr w:type="spellEnd"/>
      <w:r>
        <w:t xml:space="preserve"> Point (position latitude 35°10’04.74”S, longitude 137 40’38.64”E) (Datum GDA 94); and or</w:t>
      </w:r>
    </w:p>
    <w:p w:rsidR="003810D5" w:rsidRDefault="003810D5" w:rsidP="003810D5">
      <w:pPr>
        <w:pStyle w:val="GG-body"/>
      </w:pPr>
      <w:r>
        <w:t>The act of taking, possessing or landing fish using a hauling net other than a hauling net that has a pocket made of knotted mesh not less than 36 mm, has a maximum bunt length of 60 m, a minimum mesh size of 30 mm for panels immediately adjacent to the pocket, a 50 mm minimum mesh size in the remainder of the hauling net and a maximum hauling net length of 600 m</w:t>
      </w:r>
    </w:p>
    <w:p w:rsidR="003810D5" w:rsidRDefault="003810D5" w:rsidP="003810D5">
      <w:pPr>
        <w:pStyle w:val="GG-body"/>
      </w:pPr>
      <w:r>
        <w:t>A diagram of the hauling net for the purposes of schedule 2 is provided below:</w:t>
      </w:r>
    </w:p>
    <w:p w:rsidR="003810D5" w:rsidRDefault="003810D5" w:rsidP="003810D5">
      <w:pPr>
        <w:pStyle w:val="GG-body"/>
        <w:spacing w:line="240" w:lineRule="auto"/>
        <w:jc w:val="center"/>
      </w:pPr>
      <w:r>
        <w:rPr>
          <w:noProof/>
          <w:lang w:eastAsia="en-AU"/>
        </w:rPr>
        <w:lastRenderedPageBreak/>
        <w:drawing>
          <wp:inline distT="0" distB="0" distL="0" distR="0" wp14:anchorId="221FF2D2" wp14:editId="3EB32846">
            <wp:extent cx="4269179" cy="2815282"/>
            <wp:effectExtent l="0" t="0" r="0" b="4445"/>
            <wp:docPr id="4" name="Picture 4" descr="Haul net diagram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Haul net diagram edit.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276324" cy="2819994"/>
                    </a:xfrm>
                    <a:prstGeom prst="rect">
                      <a:avLst/>
                    </a:prstGeom>
                    <a:noFill/>
                    <a:ln>
                      <a:noFill/>
                    </a:ln>
                  </pic:spPr>
                </pic:pic>
              </a:graphicData>
            </a:graphic>
          </wp:inline>
        </w:drawing>
      </w:r>
    </w:p>
    <w:p w:rsidR="003810D5" w:rsidRPr="00CB72CA" w:rsidRDefault="003810D5" w:rsidP="003810D5">
      <w:pPr>
        <w:pStyle w:val="GG-body"/>
        <w:rPr>
          <w:b/>
        </w:rPr>
      </w:pPr>
      <w:r w:rsidRPr="00CB72CA">
        <w:rPr>
          <w:b/>
        </w:rPr>
        <w:t>Key:</w:t>
      </w:r>
    </w:p>
    <w:p w:rsidR="003810D5" w:rsidRDefault="003810D5" w:rsidP="003810D5">
      <w:pPr>
        <w:pStyle w:val="GG-body"/>
        <w:spacing w:after="0"/>
        <w:ind w:left="426" w:hanging="284"/>
      </w:pPr>
      <w:r>
        <w:t>A.</w:t>
      </w:r>
      <w:r>
        <w:tab/>
        <w:t>Mesh panel(s) immediately adjacent to the pocket.</w:t>
      </w:r>
    </w:p>
    <w:p w:rsidR="003810D5" w:rsidRDefault="003810D5" w:rsidP="003810D5">
      <w:pPr>
        <w:pStyle w:val="GG-body"/>
        <w:spacing w:after="0"/>
        <w:ind w:left="426" w:hanging="284"/>
      </w:pPr>
      <w:r>
        <w:t>B.</w:t>
      </w:r>
      <w:r>
        <w:tab/>
        <w:t>Pocket.</w:t>
      </w:r>
    </w:p>
    <w:p w:rsidR="003810D5" w:rsidRDefault="003810D5" w:rsidP="003810D5">
      <w:pPr>
        <w:pStyle w:val="GG-body"/>
        <w:ind w:left="426" w:hanging="284"/>
      </w:pPr>
      <w:r>
        <w:t>C.</w:t>
      </w:r>
      <w:r>
        <w:tab/>
        <w:t xml:space="preserve">Wings (remainder of the net) </w:t>
      </w:r>
    </w:p>
    <w:p w:rsidR="003810D5" w:rsidRDefault="003810D5" w:rsidP="003810D5">
      <w:pPr>
        <w:pStyle w:val="GG-body"/>
      </w:pPr>
      <w:r>
        <w:t xml:space="preserve">The mesh panel(s) immediately adjacent the pocket (A) and the pocket (B) are collectively known as the </w:t>
      </w:r>
      <w:proofErr w:type="spellStart"/>
      <w:r>
        <w:t>bunt</w:t>
      </w:r>
      <w:proofErr w:type="spellEnd"/>
      <w:r>
        <w:t xml:space="preserve"> of the hauling net.</w:t>
      </w:r>
    </w:p>
    <w:p w:rsidR="003810D5" w:rsidRPr="00CB72CA" w:rsidRDefault="003810D5" w:rsidP="003810D5">
      <w:pPr>
        <w:pStyle w:val="GG-body"/>
        <w:jc w:val="center"/>
        <w:rPr>
          <w:smallCaps/>
        </w:rPr>
      </w:pPr>
      <w:r w:rsidRPr="00CB72CA">
        <w:rPr>
          <w:smallCaps/>
        </w:rPr>
        <w:t>Schedule 3</w:t>
      </w:r>
    </w:p>
    <w:p w:rsidR="003810D5" w:rsidRDefault="003810D5" w:rsidP="003810D5">
      <w:pPr>
        <w:pStyle w:val="GG-body"/>
      </w:pPr>
      <w:r>
        <w:t>Between 1201 hours on 18 July 2020 until 1159 hours on 6 October 2020.</w:t>
      </w:r>
    </w:p>
    <w:p w:rsidR="003810D5" w:rsidRPr="001C5199" w:rsidRDefault="003810D5" w:rsidP="003810D5">
      <w:pPr>
        <w:pStyle w:val="GG-SDated"/>
      </w:pPr>
      <w:r w:rsidRPr="001C5199">
        <w:t>Dated: 1 July 2020</w:t>
      </w:r>
    </w:p>
    <w:p w:rsidR="003810D5" w:rsidRPr="001C5199" w:rsidRDefault="003810D5" w:rsidP="003810D5">
      <w:pPr>
        <w:pStyle w:val="GG-SName"/>
      </w:pPr>
      <w:r w:rsidRPr="001C5199">
        <w:t xml:space="preserve">Prof Gavin </w:t>
      </w:r>
      <w:proofErr w:type="spellStart"/>
      <w:r w:rsidRPr="001C5199">
        <w:t>Begg</w:t>
      </w:r>
      <w:proofErr w:type="spellEnd"/>
    </w:p>
    <w:p w:rsidR="003810D5" w:rsidRPr="001C5199" w:rsidRDefault="003810D5" w:rsidP="003810D5">
      <w:pPr>
        <w:pStyle w:val="GG-Signature"/>
      </w:pPr>
      <w:r w:rsidRPr="001C5199">
        <w:t>A/Executive Director Fisheries and Aquaculture</w:t>
      </w:r>
    </w:p>
    <w:p w:rsidR="003810D5" w:rsidRPr="001C5199" w:rsidRDefault="003810D5" w:rsidP="003810D5">
      <w:pPr>
        <w:pStyle w:val="GG-Signature"/>
      </w:pPr>
      <w:r w:rsidRPr="001C5199">
        <w:t>Delegate of the Minister for Primary Industries and Regional Development</w:t>
      </w:r>
    </w:p>
    <w:p w:rsidR="003810D5" w:rsidRPr="001C5199" w:rsidRDefault="003810D5" w:rsidP="003810D5">
      <w:pPr>
        <w:pStyle w:val="GG-body"/>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pPr>
    </w:p>
    <w:p w:rsidR="003810D5" w:rsidRDefault="003810D5" w:rsidP="003810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3810D5" w:rsidRPr="003810D5" w:rsidRDefault="003810D5" w:rsidP="00701AA5">
      <w:pPr>
        <w:pStyle w:val="GG-Title1"/>
      </w:pPr>
      <w:r w:rsidRPr="003810D5">
        <w:t>Fisheries Management Act 2007</w:t>
      </w:r>
    </w:p>
    <w:p w:rsidR="003810D5" w:rsidRPr="003810D5" w:rsidRDefault="003810D5" w:rsidP="003810D5">
      <w:pPr>
        <w:jc w:val="center"/>
        <w:rPr>
          <w:smallCaps/>
          <w:szCs w:val="17"/>
          <w:lang w:val="en-GB"/>
        </w:rPr>
      </w:pPr>
      <w:r w:rsidRPr="003810D5">
        <w:rPr>
          <w:smallCaps/>
          <w:szCs w:val="17"/>
          <w:lang w:val="en-GB"/>
        </w:rPr>
        <w:t>Section 115</w:t>
      </w:r>
    </w:p>
    <w:p w:rsidR="003810D5" w:rsidRPr="003810D5" w:rsidRDefault="003810D5" w:rsidP="003810D5">
      <w:pPr>
        <w:jc w:val="center"/>
        <w:rPr>
          <w:i/>
          <w:szCs w:val="17"/>
          <w:lang w:val="en-GB"/>
        </w:rPr>
      </w:pPr>
      <w:r w:rsidRPr="003810D5">
        <w:rPr>
          <w:i/>
          <w:szCs w:val="17"/>
          <w:lang w:val="en-GB"/>
        </w:rPr>
        <w:t>Exemption Number ME9903116</w:t>
      </w:r>
    </w:p>
    <w:p w:rsidR="003810D5" w:rsidRPr="003810D5" w:rsidRDefault="003810D5" w:rsidP="003810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b/>
          <w:szCs w:val="17"/>
          <w:lang w:val="en-GB"/>
        </w:rPr>
      </w:pPr>
      <w:r w:rsidRPr="003810D5">
        <w:rPr>
          <w:rFonts w:eastAsia="Times New Roman"/>
          <w:szCs w:val="17"/>
          <w:lang w:val="en-GB"/>
        </w:rPr>
        <w:t xml:space="preserve">TAKE NOTICE that pursuant to section 115 of the </w:t>
      </w:r>
      <w:r w:rsidRPr="003810D5">
        <w:rPr>
          <w:rFonts w:eastAsia="Times New Roman"/>
          <w:i/>
          <w:szCs w:val="17"/>
          <w:lang w:val="en-GB"/>
        </w:rPr>
        <w:t>Fisheries Management Act 2007</w:t>
      </w:r>
      <w:r w:rsidRPr="003810D5">
        <w:rPr>
          <w:rFonts w:eastAsia="Times New Roman"/>
          <w:szCs w:val="17"/>
          <w:lang w:val="en-GB"/>
        </w:rPr>
        <w:t xml:space="preserve">, a class of persons who have a Miscellaneous Research Fishery Permit to conduct research in the project ‘Impact of water temperature on Pipi Catch per Unit Effort (CPUE),’ (the ‘exemption holders’) are exempt from Regulation 5, schedule 6 clause 120 of the </w:t>
      </w:r>
      <w:r w:rsidRPr="003810D5">
        <w:rPr>
          <w:rFonts w:eastAsia="Times New Roman"/>
          <w:i/>
          <w:iCs/>
          <w:szCs w:val="17"/>
          <w:lang w:val="en-GB"/>
        </w:rPr>
        <w:t>Fisheries Management (General) Regulations 2017</w:t>
      </w:r>
      <w:r w:rsidRPr="003810D5">
        <w:rPr>
          <w:rFonts w:eastAsia="Times New Roman"/>
          <w:szCs w:val="17"/>
          <w:lang w:val="en-GB"/>
        </w:rPr>
        <w:t xml:space="preserve"> but only insofar as they may engage in the taking of Pipi </w:t>
      </w:r>
      <w:r w:rsidRPr="003810D5">
        <w:rPr>
          <w:rFonts w:eastAsia="Times New Roman"/>
          <w:szCs w:val="17"/>
        </w:rPr>
        <w:t>(</w:t>
      </w:r>
      <w:proofErr w:type="spellStart"/>
      <w:r w:rsidRPr="003810D5">
        <w:rPr>
          <w:rFonts w:eastAsia="Times New Roman"/>
          <w:i/>
          <w:iCs/>
          <w:szCs w:val="17"/>
        </w:rPr>
        <w:t>Donax</w:t>
      </w:r>
      <w:proofErr w:type="spellEnd"/>
      <w:r w:rsidRPr="003810D5">
        <w:rPr>
          <w:rFonts w:eastAsia="Times New Roman"/>
          <w:i/>
          <w:iCs/>
          <w:szCs w:val="17"/>
        </w:rPr>
        <w:t xml:space="preserve"> </w:t>
      </w:r>
      <w:proofErr w:type="spellStart"/>
      <w:r w:rsidRPr="003810D5">
        <w:rPr>
          <w:rFonts w:eastAsia="Times New Roman"/>
          <w:szCs w:val="17"/>
        </w:rPr>
        <w:t>spp</w:t>
      </w:r>
      <w:proofErr w:type="spellEnd"/>
      <w:r w:rsidRPr="003810D5">
        <w:rPr>
          <w:rFonts w:eastAsia="Times New Roman"/>
          <w:szCs w:val="17"/>
        </w:rPr>
        <w:t xml:space="preserve">) </w:t>
      </w:r>
      <w:r w:rsidRPr="003810D5">
        <w:rPr>
          <w:rFonts w:eastAsia="Times New Roman"/>
          <w:szCs w:val="17"/>
          <w:lang w:val="en-GB"/>
        </w:rPr>
        <w:t>in accordance with the conditions and endorsements on their permits during the period specified in schedule 1 (the 'exempted activity'), subject to the conditions set out in schedule 2 unless varied or revoked earlier.</w:t>
      </w:r>
    </w:p>
    <w:p w:rsidR="003810D5" w:rsidRPr="003810D5" w:rsidRDefault="003810D5" w:rsidP="003810D5">
      <w:pPr>
        <w:jc w:val="center"/>
        <w:rPr>
          <w:smallCaps/>
          <w:szCs w:val="17"/>
          <w:lang w:val="en-GB"/>
        </w:rPr>
      </w:pPr>
      <w:r w:rsidRPr="003810D5">
        <w:rPr>
          <w:smallCaps/>
          <w:szCs w:val="17"/>
          <w:lang w:val="en-GB"/>
        </w:rPr>
        <w:t>Schedule 1</w:t>
      </w:r>
    </w:p>
    <w:p w:rsidR="003810D5" w:rsidRPr="003810D5" w:rsidRDefault="003810D5" w:rsidP="003810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lang w:val="en-GB"/>
        </w:rPr>
      </w:pPr>
      <w:r w:rsidRPr="003810D5">
        <w:rPr>
          <w:rFonts w:eastAsia="Times New Roman"/>
          <w:szCs w:val="17"/>
          <w:lang w:val="en-GB"/>
        </w:rPr>
        <w:t>From 12:01 am on 4 July 2020 until 11:59 pm 31 October 2020</w:t>
      </w:r>
    </w:p>
    <w:p w:rsidR="003810D5" w:rsidRPr="003810D5" w:rsidRDefault="003810D5" w:rsidP="003810D5">
      <w:pPr>
        <w:jc w:val="center"/>
        <w:rPr>
          <w:smallCaps/>
          <w:szCs w:val="17"/>
          <w:lang w:val="en-GB"/>
        </w:rPr>
      </w:pPr>
      <w:r w:rsidRPr="003810D5">
        <w:rPr>
          <w:smallCaps/>
          <w:szCs w:val="17"/>
          <w:lang w:val="en-GB"/>
        </w:rPr>
        <w:t>Schedule 2</w:t>
      </w:r>
    </w:p>
    <w:p w:rsidR="003810D5" w:rsidRPr="003810D5" w:rsidRDefault="003810D5" w:rsidP="00FD4650">
      <w:pPr>
        <w:numPr>
          <w:ilvl w:val="0"/>
          <w:numId w:val="8"/>
        </w:numPr>
        <w:tabs>
          <w:tab w:val="left" w:pos="640"/>
          <w:tab w:val="left" w:pos="800"/>
          <w:tab w:val="left" w:pos="960"/>
          <w:tab w:val="left" w:pos="1120"/>
          <w:tab w:val="left" w:pos="1280"/>
          <w:tab w:val="left" w:pos="1440"/>
          <w:tab w:val="left" w:pos="1600"/>
          <w:tab w:val="left" w:pos="1760"/>
          <w:tab w:val="left" w:pos="1920"/>
          <w:tab w:val="left" w:pos="2080"/>
          <w:tab w:val="left" w:pos="2240"/>
        </w:tabs>
        <w:ind w:left="284" w:hanging="284"/>
        <w:rPr>
          <w:rFonts w:eastAsia="Times New Roman"/>
          <w:szCs w:val="17"/>
          <w:lang w:val="en-GB"/>
        </w:rPr>
      </w:pPr>
      <w:r w:rsidRPr="003810D5">
        <w:rPr>
          <w:rFonts w:eastAsia="Times New Roman"/>
          <w:szCs w:val="17"/>
          <w:lang w:val="en-GB"/>
        </w:rPr>
        <w:t xml:space="preserve">The exempted activity may only be undertaken along the </w:t>
      </w:r>
      <w:proofErr w:type="spellStart"/>
      <w:r w:rsidRPr="003810D5">
        <w:rPr>
          <w:rFonts w:eastAsia="Times New Roman"/>
          <w:szCs w:val="17"/>
          <w:lang w:val="en-GB"/>
        </w:rPr>
        <w:t>Younghusband</w:t>
      </w:r>
      <w:proofErr w:type="spellEnd"/>
      <w:r w:rsidRPr="003810D5">
        <w:rPr>
          <w:rFonts w:eastAsia="Times New Roman"/>
          <w:szCs w:val="17"/>
          <w:lang w:val="en-GB"/>
        </w:rPr>
        <w:t xml:space="preserve"> Peninsula between the Murray Mouth and Kingston SE, and includes </w:t>
      </w:r>
      <w:r w:rsidRPr="003810D5">
        <w:rPr>
          <w:rFonts w:eastAsia="Times New Roman"/>
          <w:b/>
          <w:szCs w:val="17"/>
          <w:lang w:val="en-GB"/>
        </w:rPr>
        <w:t>specially protected areas</w:t>
      </w:r>
      <w:r w:rsidRPr="003810D5">
        <w:rPr>
          <w:rFonts w:eastAsia="Times New Roman"/>
          <w:szCs w:val="17"/>
          <w:lang w:val="en-GB"/>
        </w:rPr>
        <w:t>, namely Encounter Marine Park and the Upper South East Marine Park, excluding Sanctuary Zones and Restricted Access Zones unless otherwise authorised under the Marine Parks Act.</w:t>
      </w:r>
    </w:p>
    <w:p w:rsidR="003810D5" w:rsidRPr="003810D5" w:rsidRDefault="003810D5" w:rsidP="00FD4650">
      <w:pPr>
        <w:numPr>
          <w:ilvl w:val="0"/>
          <w:numId w:val="8"/>
        </w:numPr>
        <w:tabs>
          <w:tab w:val="left" w:pos="640"/>
          <w:tab w:val="left" w:pos="800"/>
          <w:tab w:val="left" w:pos="960"/>
          <w:tab w:val="left" w:pos="1120"/>
          <w:tab w:val="left" w:pos="1280"/>
          <w:tab w:val="left" w:pos="1440"/>
          <w:tab w:val="left" w:pos="1600"/>
          <w:tab w:val="left" w:pos="1760"/>
          <w:tab w:val="left" w:pos="1920"/>
          <w:tab w:val="left" w:pos="2080"/>
          <w:tab w:val="left" w:pos="2240"/>
        </w:tabs>
        <w:ind w:left="284" w:hanging="284"/>
        <w:rPr>
          <w:rFonts w:eastAsia="Times New Roman"/>
          <w:szCs w:val="17"/>
          <w:lang w:val="en-GB"/>
        </w:rPr>
      </w:pPr>
      <w:r w:rsidRPr="003810D5">
        <w:rPr>
          <w:rFonts w:eastAsia="Times New Roman"/>
          <w:szCs w:val="17"/>
          <w:lang w:val="en-GB"/>
        </w:rPr>
        <w:t xml:space="preserve">Pipi may only be taken under this exemption consistent with the limits attached to the conditions of the Miscellaneous Research Fishery Permit to conduct research in the project ‘Impact of water temperature on Pipi Catch per Unit Effort (CPUE). </w:t>
      </w:r>
    </w:p>
    <w:p w:rsidR="003810D5" w:rsidRPr="003810D5" w:rsidRDefault="003810D5" w:rsidP="00FD4650">
      <w:pPr>
        <w:numPr>
          <w:ilvl w:val="0"/>
          <w:numId w:val="8"/>
        </w:numPr>
        <w:tabs>
          <w:tab w:val="left" w:pos="640"/>
          <w:tab w:val="left" w:pos="800"/>
          <w:tab w:val="left" w:pos="960"/>
          <w:tab w:val="left" w:pos="1120"/>
          <w:tab w:val="left" w:pos="1280"/>
          <w:tab w:val="left" w:pos="1440"/>
          <w:tab w:val="left" w:pos="1600"/>
          <w:tab w:val="left" w:pos="1760"/>
          <w:tab w:val="left" w:pos="1920"/>
          <w:tab w:val="left" w:pos="2080"/>
          <w:tab w:val="left" w:pos="2240"/>
        </w:tabs>
        <w:ind w:left="284" w:hanging="284"/>
        <w:rPr>
          <w:rFonts w:eastAsia="Times New Roman"/>
          <w:szCs w:val="17"/>
          <w:lang w:val="en-GB"/>
        </w:rPr>
      </w:pPr>
      <w:r w:rsidRPr="003810D5">
        <w:rPr>
          <w:rFonts w:eastAsia="Times New Roman"/>
          <w:szCs w:val="17"/>
          <w:lang w:val="en-GB"/>
        </w:rPr>
        <w:t>While engaging in the exempted activity, the exemption holder must be in possession of a copy of this notice. This notice must be produced to a Fisheries Officer if requested.</w:t>
      </w:r>
    </w:p>
    <w:p w:rsidR="003810D5" w:rsidRPr="003810D5" w:rsidRDefault="003810D5" w:rsidP="00FD4650">
      <w:pPr>
        <w:numPr>
          <w:ilvl w:val="0"/>
          <w:numId w:val="8"/>
        </w:numPr>
        <w:tabs>
          <w:tab w:val="left" w:pos="640"/>
          <w:tab w:val="left" w:pos="800"/>
          <w:tab w:val="left" w:pos="960"/>
          <w:tab w:val="left" w:pos="1120"/>
          <w:tab w:val="left" w:pos="1280"/>
          <w:tab w:val="left" w:pos="1440"/>
          <w:tab w:val="left" w:pos="1600"/>
          <w:tab w:val="left" w:pos="1760"/>
          <w:tab w:val="left" w:pos="1920"/>
          <w:tab w:val="left" w:pos="2080"/>
          <w:tab w:val="left" w:pos="2240"/>
        </w:tabs>
        <w:ind w:left="284" w:hanging="284"/>
        <w:rPr>
          <w:rFonts w:eastAsia="Times New Roman"/>
          <w:szCs w:val="17"/>
          <w:lang w:val="en-GB"/>
        </w:rPr>
      </w:pPr>
      <w:r w:rsidRPr="003810D5">
        <w:rPr>
          <w:rFonts w:eastAsia="Times New Roman"/>
          <w:szCs w:val="17"/>
          <w:lang w:val="en-GB"/>
        </w:rPr>
        <w:t xml:space="preserve">The exemption holder must not contravene or fail to comply with the </w:t>
      </w:r>
      <w:r w:rsidRPr="003810D5">
        <w:rPr>
          <w:rFonts w:eastAsia="Times New Roman"/>
          <w:i/>
          <w:szCs w:val="17"/>
          <w:lang w:val="en-GB"/>
        </w:rPr>
        <w:t>Fisheries Management Act 2007</w:t>
      </w:r>
      <w:r w:rsidRPr="003810D5">
        <w:rPr>
          <w:rFonts w:eastAsia="Times New Roman"/>
          <w:szCs w:val="17"/>
          <w:lang w:val="en-GB"/>
        </w:rPr>
        <w:t xml:space="preserve"> or any regulations made under that Act, except where specifically exempted by this notice.</w:t>
      </w:r>
    </w:p>
    <w:p w:rsidR="003810D5" w:rsidRPr="003810D5" w:rsidRDefault="003810D5" w:rsidP="003810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lang w:val="en-GB"/>
        </w:rPr>
      </w:pPr>
      <w:r w:rsidRPr="003810D5">
        <w:rPr>
          <w:rFonts w:eastAsia="Times New Roman"/>
          <w:szCs w:val="17"/>
          <w:lang w:val="en-GB"/>
        </w:rPr>
        <w:t xml:space="preserve">This notice does not purport to override the provisions or operation of any other Act including, but not limited to, the </w:t>
      </w:r>
      <w:r w:rsidRPr="003810D5">
        <w:rPr>
          <w:rFonts w:eastAsia="Times New Roman"/>
          <w:i/>
          <w:szCs w:val="17"/>
          <w:lang w:val="en-GB"/>
        </w:rPr>
        <w:t>Marine Parks Act 2007</w:t>
      </w:r>
      <w:r w:rsidRPr="003810D5">
        <w:rPr>
          <w:rFonts w:eastAsia="Times New Roman"/>
          <w:szCs w:val="17"/>
          <w:lang w:val="en-GB"/>
        </w:rPr>
        <w:t>. The exemption holder and his agents must comply with any relevant regulations, permits, requirements and directions from the Department for Environment and Water when undertaking activities within a marine park.</w:t>
      </w:r>
    </w:p>
    <w:p w:rsidR="003810D5" w:rsidRPr="003810D5" w:rsidRDefault="003810D5" w:rsidP="003810D5">
      <w:pPr>
        <w:spacing w:after="0"/>
        <w:rPr>
          <w:rFonts w:eastAsia="Times New Roman"/>
          <w:szCs w:val="17"/>
          <w:lang w:val="en-GB"/>
        </w:rPr>
      </w:pPr>
      <w:r w:rsidRPr="003810D5">
        <w:rPr>
          <w:rFonts w:eastAsia="Times New Roman"/>
          <w:szCs w:val="17"/>
          <w:lang w:val="en-GB"/>
        </w:rPr>
        <w:t>Dated: 3 July 2020</w:t>
      </w:r>
    </w:p>
    <w:p w:rsidR="003810D5" w:rsidRPr="003810D5" w:rsidRDefault="003810D5" w:rsidP="003810D5">
      <w:pPr>
        <w:spacing w:after="0"/>
        <w:jc w:val="right"/>
        <w:rPr>
          <w:rFonts w:eastAsia="Times New Roman"/>
          <w:smallCaps/>
          <w:szCs w:val="20"/>
          <w:lang w:val="en-GB"/>
        </w:rPr>
      </w:pPr>
      <w:r w:rsidRPr="003810D5">
        <w:rPr>
          <w:rFonts w:eastAsia="Times New Roman"/>
          <w:smallCaps/>
          <w:szCs w:val="20"/>
          <w:lang w:val="en-GB"/>
        </w:rPr>
        <w:t xml:space="preserve">Prof Gavin </w:t>
      </w:r>
      <w:proofErr w:type="spellStart"/>
      <w:r w:rsidRPr="003810D5">
        <w:rPr>
          <w:rFonts w:eastAsia="Times New Roman"/>
          <w:smallCaps/>
          <w:szCs w:val="20"/>
          <w:lang w:val="en-GB"/>
        </w:rPr>
        <w:t>Begg</w:t>
      </w:r>
      <w:proofErr w:type="spellEnd"/>
    </w:p>
    <w:p w:rsidR="003810D5" w:rsidRPr="003810D5" w:rsidRDefault="003810D5" w:rsidP="003810D5">
      <w:pPr>
        <w:spacing w:after="0"/>
        <w:jc w:val="right"/>
        <w:rPr>
          <w:rFonts w:eastAsia="Times New Roman"/>
          <w:szCs w:val="17"/>
        </w:rPr>
      </w:pPr>
      <w:r w:rsidRPr="003810D5">
        <w:rPr>
          <w:rFonts w:eastAsia="Times New Roman"/>
          <w:szCs w:val="17"/>
        </w:rPr>
        <w:t>A/Executive Director, Fisheries and Aquaculture</w:t>
      </w:r>
    </w:p>
    <w:p w:rsidR="003810D5" w:rsidRPr="003810D5" w:rsidRDefault="003810D5" w:rsidP="003810D5">
      <w:pPr>
        <w:spacing w:after="0"/>
        <w:jc w:val="right"/>
        <w:rPr>
          <w:rFonts w:eastAsia="Times New Roman"/>
          <w:szCs w:val="17"/>
          <w:lang w:val="en-GB"/>
        </w:rPr>
      </w:pPr>
      <w:r w:rsidRPr="003810D5">
        <w:rPr>
          <w:rFonts w:eastAsia="Times New Roman"/>
          <w:szCs w:val="17"/>
          <w:lang w:val="en-GB"/>
        </w:rPr>
        <w:t>Delegate of the Minister for Primary Industries and Regional Development</w:t>
      </w:r>
    </w:p>
    <w:p w:rsidR="003810D5" w:rsidRPr="003810D5" w:rsidRDefault="003810D5" w:rsidP="003810D5">
      <w:pPr>
        <w:pBdr>
          <w:top w:val="single" w:sz="4" w:space="1" w:color="auto"/>
        </w:pBdr>
        <w:spacing w:before="100" w:after="0" w:line="14" w:lineRule="exact"/>
        <w:jc w:val="center"/>
        <w:rPr>
          <w:rFonts w:eastAsia="Times New Roman"/>
          <w:szCs w:val="17"/>
          <w:lang w:val="en-GB"/>
        </w:rPr>
      </w:pPr>
    </w:p>
    <w:p w:rsidR="003810D5" w:rsidRDefault="003810D5" w:rsidP="003C750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C77BEE" w:rsidRDefault="00C77BEE">
      <w:pPr>
        <w:spacing w:after="0" w:line="240" w:lineRule="auto"/>
        <w:jc w:val="left"/>
        <w:rPr>
          <w:caps/>
          <w:szCs w:val="17"/>
        </w:rPr>
      </w:pPr>
      <w:r>
        <w:rPr>
          <w:caps/>
          <w:szCs w:val="17"/>
        </w:rPr>
        <w:br w:type="page"/>
      </w:r>
    </w:p>
    <w:p w:rsidR="00C77BEE" w:rsidRPr="00C77BEE" w:rsidRDefault="00C77BEE" w:rsidP="00701AA5">
      <w:pPr>
        <w:pStyle w:val="GG-Title1"/>
      </w:pPr>
      <w:r w:rsidRPr="00C77BEE">
        <w:lastRenderedPageBreak/>
        <w:t>Fisheries Management Act 2007</w:t>
      </w:r>
    </w:p>
    <w:p w:rsidR="00C77BEE" w:rsidRPr="00C77BEE" w:rsidRDefault="00C77BEE" w:rsidP="00C77BEE">
      <w:pPr>
        <w:jc w:val="center"/>
        <w:rPr>
          <w:smallCaps/>
          <w:szCs w:val="17"/>
        </w:rPr>
      </w:pPr>
      <w:r w:rsidRPr="00C77BEE">
        <w:rPr>
          <w:smallCaps/>
          <w:szCs w:val="17"/>
        </w:rPr>
        <w:t>Section 115</w:t>
      </w:r>
    </w:p>
    <w:p w:rsidR="00C77BEE" w:rsidRPr="00C77BEE" w:rsidRDefault="00C77BEE" w:rsidP="00C77BEE">
      <w:pPr>
        <w:jc w:val="center"/>
        <w:rPr>
          <w:i/>
          <w:szCs w:val="17"/>
        </w:rPr>
      </w:pPr>
      <w:r w:rsidRPr="00C77BEE">
        <w:rPr>
          <w:i/>
          <w:szCs w:val="17"/>
        </w:rPr>
        <w:t>Ministerial Exemption number ME9903112</w:t>
      </w:r>
    </w:p>
    <w:p w:rsidR="00C77BEE" w:rsidRPr="00C77BEE" w:rsidRDefault="00C77BEE" w:rsidP="00C77B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C77BEE">
        <w:rPr>
          <w:rFonts w:eastAsia="Times New Roman"/>
          <w:szCs w:val="17"/>
        </w:rPr>
        <w:t xml:space="preserve">TAKE NOTICE that pursuant to section 115 of the </w:t>
      </w:r>
      <w:r w:rsidRPr="00C77BEE">
        <w:rPr>
          <w:rFonts w:eastAsia="Times New Roman"/>
          <w:i/>
          <w:szCs w:val="17"/>
        </w:rPr>
        <w:t>Fisheries Management Act 2007</w:t>
      </w:r>
      <w:r w:rsidRPr="00C77BEE">
        <w:rPr>
          <w:rFonts w:eastAsia="Times New Roman"/>
          <w:szCs w:val="17"/>
        </w:rPr>
        <w:t xml:space="preserve">, the holders of Marine </w:t>
      </w:r>
      <w:proofErr w:type="spellStart"/>
      <w:r w:rsidRPr="00C77BEE">
        <w:rPr>
          <w:rFonts w:eastAsia="Times New Roman"/>
          <w:szCs w:val="17"/>
        </w:rPr>
        <w:t>Scalefish</w:t>
      </w:r>
      <w:proofErr w:type="spellEnd"/>
      <w:r w:rsidRPr="00C77BEE">
        <w:rPr>
          <w:rFonts w:eastAsia="Times New Roman"/>
          <w:szCs w:val="17"/>
        </w:rPr>
        <w:t xml:space="preserve"> Fishery licences listed in Schedule 1 (the ‘exemption holders’), or their registered masters, are exempt from the provisions of Section 70 of the </w:t>
      </w:r>
      <w:r w:rsidRPr="00C77BEE">
        <w:rPr>
          <w:rFonts w:eastAsia="Times New Roman"/>
          <w:i/>
          <w:szCs w:val="17"/>
        </w:rPr>
        <w:t>Fisheries Management Act 2007</w:t>
      </w:r>
      <w:r w:rsidRPr="00C77BEE">
        <w:rPr>
          <w:rFonts w:eastAsia="Times New Roman"/>
          <w:szCs w:val="17"/>
        </w:rPr>
        <w:t xml:space="preserve">, and Regulation 5(b) and Schedule 7 of the </w:t>
      </w:r>
      <w:r w:rsidRPr="00C77BEE">
        <w:rPr>
          <w:rFonts w:eastAsia="Times New Roman"/>
          <w:i/>
          <w:szCs w:val="17"/>
        </w:rPr>
        <w:t>Fisheries Management (General) Regulations 2017</w:t>
      </w:r>
      <w:r w:rsidRPr="00C77BEE">
        <w:rPr>
          <w:rFonts w:eastAsia="Times New Roman"/>
          <w:szCs w:val="17"/>
        </w:rPr>
        <w:t xml:space="preserve"> but only insofar as the exemption holder may use a Sardine net for the purposes of trade or business in the waters described in Schedule 2 (the “exempted activity”), subject to the conditions set out in Schedule 3, from 7 July 2020 until 31 March 2021, unless this notice is varied or revoked earlier.</w:t>
      </w:r>
    </w:p>
    <w:p w:rsidR="00C77BEE" w:rsidRPr="00C77BEE" w:rsidRDefault="00C77BEE" w:rsidP="00C77BEE">
      <w:pPr>
        <w:jc w:val="center"/>
        <w:rPr>
          <w:smallCaps/>
          <w:szCs w:val="17"/>
        </w:rPr>
      </w:pPr>
      <w:r w:rsidRPr="00C77BEE">
        <w:rPr>
          <w:smallCaps/>
          <w:szCs w:val="17"/>
        </w:rPr>
        <w:t>Schedule 1</w:t>
      </w:r>
    </w:p>
    <w:p w:rsidR="00C77BEE" w:rsidRPr="00C77BEE" w:rsidRDefault="00C77BEE" w:rsidP="00C77BEE">
      <w:pPr>
        <w:tabs>
          <w:tab w:val="left" w:pos="1985"/>
        </w:tabs>
        <w:spacing w:after="0"/>
        <w:ind w:left="426"/>
        <w:rPr>
          <w:rFonts w:eastAsia="Times New Roman"/>
          <w:b/>
          <w:szCs w:val="17"/>
        </w:rPr>
      </w:pPr>
      <w:r w:rsidRPr="00C77BEE">
        <w:rPr>
          <w:rFonts w:eastAsia="Times New Roman"/>
          <w:b/>
          <w:szCs w:val="17"/>
        </w:rPr>
        <w:t>Licence number</w:t>
      </w:r>
      <w:r w:rsidRPr="00C77BEE">
        <w:rPr>
          <w:rFonts w:eastAsia="Times New Roman"/>
          <w:b/>
          <w:szCs w:val="17"/>
        </w:rPr>
        <w:tab/>
        <w:t>Licence holder</w:t>
      </w:r>
    </w:p>
    <w:p w:rsidR="00C77BEE" w:rsidRPr="00C77BEE" w:rsidRDefault="00C77BEE" w:rsidP="00C77BEE">
      <w:pPr>
        <w:tabs>
          <w:tab w:val="left" w:pos="1985"/>
        </w:tabs>
        <w:spacing w:after="0"/>
        <w:ind w:left="426"/>
        <w:rPr>
          <w:rFonts w:eastAsia="Times New Roman"/>
          <w:szCs w:val="17"/>
        </w:rPr>
      </w:pPr>
      <w:r w:rsidRPr="00C77BEE">
        <w:rPr>
          <w:rFonts w:eastAsia="Times New Roman"/>
          <w:szCs w:val="17"/>
        </w:rPr>
        <w:t>M262</w:t>
      </w:r>
      <w:r w:rsidRPr="00C77BEE">
        <w:rPr>
          <w:rFonts w:eastAsia="Times New Roman"/>
          <w:szCs w:val="17"/>
        </w:rPr>
        <w:tab/>
        <w:t>Sime Sarin</w:t>
      </w:r>
    </w:p>
    <w:p w:rsidR="00C77BEE" w:rsidRPr="00C77BEE" w:rsidRDefault="00C77BEE" w:rsidP="00C77BEE">
      <w:pPr>
        <w:tabs>
          <w:tab w:val="left" w:pos="1985"/>
        </w:tabs>
        <w:spacing w:after="0"/>
        <w:ind w:left="426"/>
        <w:rPr>
          <w:rFonts w:eastAsia="Times New Roman"/>
          <w:szCs w:val="17"/>
        </w:rPr>
      </w:pPr>
      <w:r w:rsidRPr="00C77BEE">
        <w:rPr>
          <w:rFonts w:eastAsia="Times New Roman"/>
          <w:szCs w:val="17"/>
        </w:rPr>
        <w:t>M273</w:t>
      </w:r>
      <w:r w:rsidRPr="00C77BEE">
        <w:rPr>
          <w:rFonts w:eastAsia="Times New Roman"/>
          <w:szCs w:val="17"/>
        </w:rPr>
        <w:tab/>
        <w:t xml:space="preserve">Anne </w:t>
      </w:r>
      <w:proofErr w:type="spellStart"/>
      <w:r w:rsidRPr="00C77BEE">
        <w:rPr>
          <w:rFonts w:eastAsia="Times New Roman"/>
          <w:szCs w:val="17"/>
        </w:rPr>
        <w:t>Tapley</w:t>
      </w:r>
      <w:proofErr w:type="spellEnd"/>
    </w:p>
    <w:p w:rsidR="00C77BEE" w:rsidRPr="00C77BEE" w:rsidRDefault="00C77BEE" w:rsidP="00C77BEE">
      <w:pPr>
        <w:tabs>
          <w:tab w:val="left" w:pos="1985"/>
        </w:tabs>
        <w:spacing w:after="0"/>
        <w:ind w:left="426"/>
        <w:rPr>
          <w:rFonts w:eastAsia="Times New Roman"/>
          <w:szCs w:val="17"/>
        </w:rPr>
      </w:pPr>
      <w:r w:rsidRPr="00C77BEE">
        <w:rPr>
          <w:rFonts w:eastAsia="Times New Roman"/>
          <w:szCs w:val="17"/>
        </w:rPr>
        <w:t>M354</w:t>
      </w:r>
      <w:r w:rsidRPr="00C77BEE">
        <w:rPr>
          <w:rFonts w:eastAsia="Times New Roman"/>
          <w:szCs w:val="17"/>
        </w:rPr>
        <w:tab/>
        <w:t xml:space="preserve">Mario </w:t>
      </w:r>
      <w:proofErr w:type="spellStart"/>
      <w:r w:rsidRPr="00C77BEE">
        <w:rPr>
          <w:rFonts w:eastAsia="Times New Roman"/>
          <w:szCs w:val="17"/>
        </w:rPr>
        <w:t>Valcic</w:t>
      </w:r>
      <w:proofErr w:type="spellEnd"/>
    </w:p>
    <w:p w:rsidR="00C77BEE" w:rsidRPr="00C77BEE" w:rsidRDefault="00C77BEE" w:rsidP="00C77BEE">
      <w:pPr>
        <w:tabs>
          <w:tab w:val="left" w:pos="1985"/>
        </w:tabs>
        <w:spacing w:after="0"/>
        <w:ind w:left="426"/>
        <w:rPr>
          <w:rFonts w:eastAsia="Times New Roman"/>
          <w:szCs w:val="17"/>
        </w:rPr>
      </w:pPr>
      <w:r w:rsidRPr="00C77BEE">
        <w:rPr>
          <w:rFonts w:eastAsia="Times New Roman"/>
          <w:szCs w:val="17"/>
        </w:rPr>
        <w:t>M324</w:t>
      </w:r>
      <w:r w:rsidRPr="00C77BEE">
        <w:rPr>
          <w:rFonts w:eastAsia="Times New Roman"/>
          <w:szCs w:val="17"/>
        </w:rPr>
        <w:tab/>
      </w:r>
      <w:proofErr w:type="spellStart"/>
      <w:r w:rsidRPr="00C77BEE">
        <w:rPr>
          <w:rFonts w:eastAsia="Times New Roman"/>
          <w:szCs w:val="17"/>
        </w:rPr>
        <w:t>Nansi</w:t>
      </w:r>
      <w:proofErr w:type="spellEnd"/>
      <w:r w:rsidRPr="00C77BEE">
        <w:rPr>
          <w:rFonts w:eastAsia="Times New Roman"/>
          <w:szCs w:val="17"/>
        </w:rPr>
        <w:t xml:space="preserve"> </w:t>
      </w:r>
      <w:proofErr w:type="spellStart"/>
      <w:r w:rsidRPr="00C77BEE">
        <w:rPr>
          <w:rFonts w:eastAsia="Times New Roman"/>
          <w:szCs w:val="17"/>
        </w:rPr>
        <w:t>Nelligan</w:t>
      </w:r>
      <w:proofErr w:type="spellEnd"/>
    </w:p>
    <w:p w:rsidR="00C77BEE" w:rsidRPr="00C77BEE" w:rsidRDefault="00C77BEE" w:rsidP="00C77BEE">
      <w:pPr>
        <w:tabs>
          <w:tab w:val="left" w:pos="1985"/>
        </w:tabs>
        <w:spacing w:after="0"/>
        <w:ind w:left="426"/>
        <w:rPr>
          <w:rFonts w:eastAsia="Times New Roman"/>
          <w:szCs w:val="17"/>
        </w:rPr>
      </w:pPr>
      <w:r w:rsidRPr="00C77BEE">
        <w:rPr>
          <w:rFonts w:eastAsia="Times New Roman"/>
          <w:szCs w:val="17"/>
        </w:rPr>
        <w:t>M429</w:t>
      </w:r>
      <w:r w:rsidRPr="00C77BEE">
        <w:rPr>
          <w:rFonts w:eastAsia="Times New Roman"/>
          <w:szCs w:val="17"/>
        </w:rPr>
        <w:tab/>
        <w:t>Sime Sarin</w:t>
      </w:r>
    </w:p>
    <w:p w:rsidR="00C77BEE" w:rsidRPr="00C77BEE" w:rsidRDefault="00C77BEE" w:rsidP="00C77BEE">
      <w:pPr>
        <w:tabs>
          <w:tab w:val="left" w:pos="1985"/>
        </w:tabs>
        <w:spacing w:after="0"/>
        <w:ind w:left="426"/>
        <w:rPr>
          <w:rFonts w:eastAsia="Times New Roman"/>
          <w:szCs w:val="17"/>
        </w:rPr>
      </w:pPr>
      <w:r w:rsidRPr="00C77BEE">
        <w:rPr>
          <w:rFonts w:eastAsia="Times New Roman"/>
          <w:szCs w:val="17"/>
        </w:rPr>
        <w:t>M491</w:t>
      </w:r>
      <w:r w:rsidRPr="00C77BEE">
        <w:rPr>
          <w:rFonts w:eastAsia="Times New Roman"/>
          <w:szCs w:val="17"/>
        </w:rPr>
        <w:tab/>
        <w:t>Sime Sarin</w:t>
      </w:r>
    </w:p>
    <w:p w:rsidR="00C77BEE" w:rsidRPr="00C77BEE" w:rsidRDefault="00C77BEE" w:rsidP="00C77BEE">
      <w:pPr>
        <w:tabs>
          <w:tab w:val="left" w:pos="1985"/>
        </w:tabs>
        <w:spacing w:after="0"/>
        <w:ind w:left="426"/>
        <w:rPr>
          <w:rFonts w:eastAsia="Times New Roman"/>
          <w:szCs w:val="17"/>
        </w:rPr>
      </w:pPr>
      <w:r w:rsidRPr="00C77BEE">
        <w:rPr>
          <w:rFonts w:eastAsia="Times New Roman"/>
          <w:szCs w:val="17"/>
        </w:rPr>
        <w:t>M505</w:t>
      </w:r>
      <w:r w:rsidRPr="00C77BEE">
        <w:rPr>
          <w:rFonts w:eastAsia="Times New Roman"/>
          <w:szCs w:val="17"/>
        </w:rPr>
        <w:tab/>
        <w:t>Peter White</w:t>
      </w:r>
    </w:p>
    <w:p w:rsidR="00C77BEE" w:rsidRPr="00C77BEE" w:rsidRDefault="00C77BEE" w:rsidP="00C77BEE">
      <w:pPr>
        <w:tabs>
          <w:tab w:val="left" w:pos="1985"/>
        </w:tabs>
        <w:ind w:left="426"/>
        <w:rPr>
          <w:rFonts w:eastAsia="Times New Roman"/>
          <w:szCs w:val="17"/>
        </w:rPr>
      </w:pPr>
      <w:r w:rsidRPr="00C77BEE">
        <w:rPr>
          <w:rFonts w:eastAsia="Times New Roman"/>
          <w:szCs w:val="17"/>
        </w:rPr>
        <w:t>M274</w:t>
      </w:r>
      <w:r w:rsidRPr="00C77BEE">
        <w:rPr>
          <w:rFonts w:eastAsia="Times New Roman"/>
          <w:szCs w:val="17"/>
        </w:rPr>
        <w:tab/>
        <w:t>Brendan Sheehy</w:t>
      </w:r>
    </w:p>
    <w:p w:rsidR="00C77BEE" w:rsidRPr="00C77BEE" w:rsidRDefault="00C77BEE" w:rsidP="00C77BEE">
      <w:pPr>
        <w:jc w:val="center"/>
        <w:rPr>
          <w:smallCaps/>
          <w:szCs w:val="17"/>
        </w:rPr>
      </w:pPr>
      <w:r w:rsidRPr="00C77BEE">
        <w:rPr>
          <w:smallCaps/>
          <w:szCs w:val="17"/>
        </w:rPr>
        <w:t>Schedule 2</w:t>
      </w:r>
    </w:p>
    <w:p w:rsidR="00C77BEE" w:rsidRPr="00C77BEE" w:rsidRDefault="00C77BEE" w:rsidP="00C77BEE">
      <w:pPr>
        <w:tabs>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320" w:hanging="320"/>
        <w:rPr>
          <w:rFonts w:eastAsia="Times New Roman"/>
          <w:szCs w:val="17"/>
        </w:rPr>
      </w:pPr>
      <w:r w:rsidRPr="00C77BEE">
        <w:rPr>
          <w:rFonts w:eastAsia="Times New Roman"/>
          <w:szCs w:val="17"/>
        </w:rPr>
        <w:t>1.</w:t>
      </w:r>
      <w:r w:rsidRPr="00C77BEE">
        <w:rPr>
          <w:rFonts w:eastAsia="Times New Roman"/>
          <w:szCs w:val="17"/>
        </w:rPr>
        <w:tab/>
        <w:t>The waters of or near Coffin Bay contained within and bounded by a line commencing at Mean High Water Springs closest to 34°25′44.84″ South, 135°12′22.73″ East (Point Sir Isaac), then easterly to the location on Mean High Water Springs closest to 34°25′06.25″ South, 135°21′31.65″ East (Frenchman Bluff), then beginning southerly following the line of Mean High Water Springs to the location on Mean High Water Springs closest to 34°31′19.92″ South, 135°22′38.52″ East, then westerly to the location on Mean High Water Springs closest to 34°31′19.92″ South, 135°21′12.12″ East (Point Longnose), then beginning northerly following the line of Mean High Water Springs to the point of commencement.</w:t>
      </w:r>
    </w:p>
    <w:p w:rsidR="00C77BEE" w:rsidRPr="00C77BEE" w:rsidRDefault="00C77BEE" w:rsidP="00C77BEE">
      <w:pPr>
        <w:tabs>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320" w:hanging="320"/>
        <w:rPr>
          <w:rFonts w:eastAsia="Times New Roman"/>
          <w:szCs w:val="17"/>
        </w:rPr>
      </w:pPr>
      <w:r w:rsidRPr="00C77BEE">
        <w:rPr>
          <w:rFonts w:eastAsia="Times New Roman"/>
          <w:szCs w:val="17"/>
        </w:rPr>
        <w:t>2.</w:t>
      </w:r>
      <w:r w:rsidRPr="00C77BEE">
        <w:rPr>
          <w:rFonts w:eastAsia="Times New Roman"/>
          <w:szCs w:val="17"/>
        </w:rPr>
        <w:tab/>
        <w:t xml:space="preserve">Waters adjacent to Port Lincoln west of the geodesic from the location on Mean High Water Springs closest to 34 32′30.60″ South, 136 05′19.80″ East (Point Bolingbroke) to the location on Mean High Water Springs closest to latitude 34 43′43.80″ South, longitude 135 59′37.80″ East (Cape </w:t>
      </w:r>
      <w:proofErr w:type="spellStart"/>
      <w:r w:rsidRPr="00C77BEE">
        <w:rPr>
          <w:rFonts w:eastAsia="Times New Roman"/>
          <w:szCs w:val="17"/>
        </w:rPr>
        <w:t>Donington</w:t>
      </w:r>
      <w:proofErr w:type="spellEnd"/>
      <w:r w:rsidRPr="00C77BEE">
        <w:rPr>
          <w:rFonts w:eastAsia="Times New Roman"/>
          <w:szCs w:val="17"/>
        </w:rPr>
        <w:t>) - excluding those waters contained within and bounded by a line commencing at Mean High Water Springs at the shore end of the North Shields jetty, then south-easterly to Maria Point on Boston Island, then beginning southerly following the line of Mean High Water Springs to the light at Point Fanny, then west-south-westerly to the most northerly point of Billy Lights Point, then beginning south-westerly following the line of Mean High Water Springs to the point of commencement.</w:t>
      </w:r>
    </w:p>
    <w:p w:rsidR="00C77BEE" w:rsidRPr="00C77BEE" w:rsidRDefault="00C77BEE" w:rsidP="00C77BEE">
      <w:pPr>
        <w:jc w:val="center"/>
        <w:rPr>
          <w:smallCaps/>
          <w:szCs w:val="17"/>
        </w:rPr>
      </w:pPr>
      <w:r w:rsidRPr="00C77BEE">
        <w:rPr>
          <w:smallCaps/>
          <w:szCs w:val="17"/>
        </w:rPr>
        <w:t>Schedule 3</w:t>
      </w:r>
    </w:p>
    <w:p w:rsidR="00C77BEE" w:rsidRPr="00C77BEE" w:rsidRDefault="00C77BEE" w:rsidP="00C77BEE">
      <w:pPr>
        <w:tabs>
          <w:tab w:val="left" w:pos="284"/>
          <w:tab w:val="left" w:pos="640"/>
          <w:tab w:val="left" w:pos="800"/>
          <w:tab w:val="left" w:pos="960"/>
          <w:tab w:val="left" w:pos="1120"/>
          <w:tab w:val="left" w:pos="1280"/>
          <w:tab w:val="left" w:pos="1440"/>
          <w:tab w:val="left" w:pos="1600"/>
          <w:tab w:val="left" w:pos="1760"/>
          <w:tab w:val="left" w:pos="1920"/>
          <w:tab w:val="left" w:pos="2080"/>
          <w:tab w:val="left" w:pos="2240"/>
        </w:tabs>
        <w:ind w:left="284" w:hanging="284"/>
        <w:rPr>
          <w:rFonts w:eastAsia="Times New Roman"/>
          <w:szCs w:val="17"/>
        </w:rPr>
      </w:pPr>
      <w:r w:rsidRPr="00C77BEE">
        <w:rPr>
          <w:rFonts w:eastAsia="Times New Roman"/>
          <w:szCs w:val="17"/>
        </w:rPr>
        <w:t>1.</w:t>
      </w:r>
      <w:r w:rsidRPr="00C77BEE">
        <w:rPr>
          <w:rFonts w:eastAsia="Times New Roman"/>
          <w:szCs w:val="17"/>
        </w:rPr>
        <w:tab/>
        <w:t xml:space="preserve">This exemption is valid only in respect of fishing activities undertaken on boats that are registered and endorsed on the exemption holder’s Marine </w:t>
      </w:r>
      <w:proofErr w:type="spellStart"/>
      <w:r w:rsidRPr="00C77BEE">
        <w:rPr>
          <w:rFonts w:eastAsia="Times New Roman"/>
          <w:szCs w:val="17"/>
        </w:rPr>
        <w:t>Scalefish</w:t>
      </w:r>
      <w:proofErr w:type="spellEnd"/>
      <w:r w:rsidRPr="00C77BEE">
        <w:rPr>
          <w:rFonts w:eastAsia="Times New Roman"/>
          <w:szCs w:val="17"/>
        </w:rPr>
        <w:t xml:space="preserve"> Fishery licence.</w:t>
      </w:r>
    </w:p>
    <w:p w:rsidR="00C77BEE" w:rsidRPr="00C77BEE" w:rsidRDefault="00C77BEE" w:rsidP="00C77BEE">
      <w:pPr>
        <w:tabs>
          <w:tab w:val="left" w:pos="284"/>
          <w:tab w:val="left" w:pos="640"/>
          <w:tab w:val="left" w:pos="800"/>
          <w:tab w:val="left" w:pos="960"/>
          <w:tab w:val="left" w:pos="1120"/>
          <w:tab w:val="left" w:pos="1280"/>
          <w:tab w:val="left" w:pos="1440"/>
          <w:tab w:val="left" w:pos="1600"/>
          <w:tab w:val="left" w:pos="1760"/>
          <w:tab w:val="left" w:pos="1920"/>
          <w:tab w:val="left" w:pos="2080"/>
          <w:tab w:val="left" w:pos="2240"/>
        </w:tabs>
        <w:ind w:left="284" w:hanging="284"/>
        <w:rPr>
          <w:rFonts w:eastAsia="Times New Roman"/>
          <w:szCs w:val="17"/>
        </w:rPr>
      </w:pPr>
      <w:r w:rsidRPr="00C77BEE">
        <w:rPr>
          <w:rFonts w:eastAsia="Times New Roman"/>
          <w:szCs w:val="17"/>
        </w:rPr>
        <w:t>2.</w:t>
      </w:r>
      <w:r w:rsidRPr="00C77BEE">
        <w:rPr>
          <w:rFonts w:eastAsia="Times New Roman"/>
          <w:szCs w:val="17"/>
        </w:rPr>
        <w:tab/>
        <w:t xml:space="preserve">The exempted activity may only be undertaken using a registered Sardine net that is endorsed on the exemption holder’s Marine </w:t>
      </w:r>
      <w:proofErr w:type="spellStart"/>
      <w:r w:rsidRPr="00C77BEE">
        <w:rPr>
          <w:rFonts w:eastAsia="Times New Roman"/>
          <w:szCs w:val="17"/>
        </w:rPr>
        <w:t>Scalefish</w:t>
      </w:r>
      <w:proofErr w:type="spellEnd"/>
      <w:r w:rsidRPr="00C77BEE">
        <w:rPr>
          <w:rFonts w:eastAsia="Times New Roman"/>
          <w:szCs w:val="17"/>
        </w:rPr>
        <w:t xml:space="preserve"> Fishery licence, and is being used pursuant to that licence and the conditions of that licence.</w:t>
      </w:r>
    </w:p>
    <w:p w:rsidR="00C77BEE" w:rsidRPr="00C77BEE" w:rsidRDefault="00C77BEE" w:rsidP="00C77BEE">
      <w:pPr>
        <w:tabs>
          <w:tab w:val="left" w:pos="284"/>
          <w:tab w:val="left" w:pos="640"/>
          <w:tab w:val="left" w:pos="800"/>
          <w:tab w:val="left" w:pos="960"/>
          <w:tab w:val="left" w:pos="1120"/>
          <w:tab w:val="left" w:pos="1280"/>
          <w:tab w:val="left" w:pos="1440"/>
          <w:tab w:val="left" w:pos="1600"/>
          <w:tab w:val="left" w:pos="1760"/>
          <w:tab w:val="left" w:pos="1920"/>
          <w:tab w:val="left" w:pos="2080"/>
          <w:tab w:val="left" w:pos="2240"/>
        </w:tabs>
        <w:ind w:left="284" w:hanging="284"/>
        <w:rPr>
          <w:rFonts w:eastAsia="Times New Roman"/>
          <w:szCs w:val="17"/>
        </w:rPr>
      </w:pPr>
      <w:r w:rsidRPr="00C77BEE">
        <w:rPr>
          <w:rFonts w:eastAsia="Times New Roman"/>
          <w:szCs w:val="17"/>
        </w:rPr>
        <w:t>3.</w:t>
      </w:r>
      <w:r w:rsidRPr="00C77BEE">
        <w:rPr>
          <w:rFonts w:eastAsia="Times New Roman"/>
          <w:szCs w:val="17"/>
        </w:rPr>
        <w:tab/>
        <w:t>The exempted activity must not be undertaken in waters less than ten (10) metres in depth.</w:t>
      </w:r>
    </w:p>
    <w:p w:rsidR="00C77BEE" w:rsidRPr="00C77BEE" w:rsidRDefault="00C77BEE" w:rsidP="00C77BEE">
      <w:pPr>
        <w:tabs>
          <w:tab w:val="left" w:pos="284"/>
          <w:tab w:val="left" w:pos="640"/>
          <w:tab w:val="left" w:pos="800"/>
          <w:tab w:val="left" w:pos="960"/>
          <w:tab w:val="left" w:pos="1120"/>
          <w:tab w:val="left" w:pos="1280"/>
          <w:tab w:val="left" w:pos="1440"/>
          <w:tab w:val="left" w:pos="1600"/>
          <w:tab w:val="left" w:pos="1760"/>
          <w:tab w:val="left" w:pos="1920"/>
          <w:tab w:val="left" w:pos="2080"/>
          <w:tab w:val="left" w:pos="2240"/>
        </w:tabs>
        <w:ind w:left="284" w:hanging="284"/>
        <w:rPr>
          <w:rFonts w:eastAsia="Times New Roman"/>
          <w:szCs w:val="17"/>
        </w:rPr>
      </w:pPr>
      <w:r w:rsidRPr="00C77BEE">
        <w:rPr>
          <w:rFonts w:eastAsia="Times New Roman"/>
          <w:szCs w:val="17"/>
        </w:rPr>
        <w:t>4.</w:t>
      </w:r>
      <w:r w:rsidRPr="00C77BEE">
        <w:rPr>
          <w:rFonts w:eastAsia="Times New Roman"/>
          <w:szCs w:val="17"/>
        </w:rPr>
        <w:tab/>
        <w:t xml:space="preserve">The exempted activity may only be undertaken using one Sardine net to take Australian Sardine or Australian Anchovy at any one time. </w:t>
      </w:r>
    </w:p>
    <w:p w:rsidR="00C77BEE" w:rsidRPr="00C77BEE" w:rsidRDefault="00C77BEE" w:rsidP="00C77BEE">
      <w:pPr>
        <w:tabs>
          <w:tab w:val="left" w:pos="284"/>
          <w:tab w:val="left" w:pos="640"/>
          <w:tab w:val="left" w:pos="800"/>
          <w:tab w:val="left" w:pos="960"/>
          <w:tab w:val="left" w:pos="1120"/>
          <w:tab w:val="left" w:pos="1280"/>
          <w:tab w:val="left" w:pos="1440"/>
          <w:tab w:val="left" w:pos="1600"/>
          <w:tab w:val="left" w:pos="1760"/>
          <w:tab w:val="left" w:pos="1920"/>
          <w:tab w:val="left" w:pos="2080"/>
          <w:tab w:val="left" w:pos="2240"/>
        </w:tabs>
        <w:ind w:left="284" w:hanging="284"/>
        <w:rPr>
          <w:rFonts w:eastAsia="Times New Roman"/>
          <w:szCs w:val="17"/>
        </w:rPr>
      </w:pPr>
      <w:r w:rsidRPr="00C77BEE">
        <w:rPr>
          <w:rFonts w:eastAsia="Times New Roman"/>
          <w:szCs w:val="17"/>
        </w:rPr>
        <w:t>5.</w:t>
      </w:r>
      <w:r w:rsidRPr="00C77BEE">
        <w:rPr>
          <w:rFonts w:eastAsia="Times New Roman"/>
          <w:szCs w:val="17"/>
        </w:rPr>
        <w:tab/>
        <w:t xml:space="preserve">Whilst engaged in the exempted activity the exemption holder must not use any other registered device endorsed on their Marine </w:t>
      </w:r>
      <w:proofErr w:type="spellStart"/>
      <w:r w:rsidRPr="00C77BEE">
        <w:rPr>
          <w:rFonts w:eastAsia="Times New Roman"/>
          <w:szCs w:val="17"/>
        </w:rPr>
        <w:t>Scalefish</w:t>
      </w:r>
      <w:proofErr w:type="spellEnd"/>
      <w:r w:rsidRPr="00C77BEE">
        <w:rPr>
          <w:rFonts w:eastAsia="Times New Roman"/>
          <w:szCs w:val="17"/>
        </w:rPr>
        <w:t xml:space="preserve"> Fishery licence.</w:t>
      </w:r>
    </w:p>
    <w:p w:rsidR="00C77BEE" w:rsidRPr="00C77BEE" w:rsidRDefault="00C77BEE" w:rsidP="00C77BEE">
      <w:pPr>
        <w:tabs>
          <w:tab w:val="left" w:pos="284"/>
          <w:tab w:val="left" w:pos="640"/>
          <w:tab w:val="left" w:pos="800"/>
          <w:tab w:val="left" w:pos="960"/>
          <w:tab w:val="left" w:pos="1120"/>
          <w:tab w:val="left" w:pos="1280"/>
          <w:tab w:val="left" w:pos="1440"/>
          <w:tab w:val="left" w:pos="1600"/>
          <w:tab w:val="left" w:pos="1760"/>
          <w:tab w:val="left" w:pos="1920"/>
          <w:tab w:val="left" w:pos="2080"/>
          <w:tab w:val="left" w:pos="2240"/>
        </w:tabs>
        <w:ind w:left="284" w:hanging="284"/>
        <w:rPr>
          <w:rFonts w:eastAsia="Times New Roman"/>
          <w:szCs w:val="17"/>
        </w:rPr>
      </w:pPr>
      <w:r w:rsidRPr="00C77BEE">
        <w:rPr>
          <w:rFonts w:eastAsia="Times New Roman"/>
          <w:szCs w:val="17"/>
        </w:rPr>
        <w:t>6.</w:t>
      </w:r>
      <w:r w:rsidRPr="00C77BEE">
        <w:rPr>
          <w:rFonts w:eastAsia="Times New Roman"/>
          <w:szCs w:val="17"/>
        </w:rPr>
        <w:tab/>
        <w:t xml:space="preserve">The exemption holder must notify PIRSA </w:t>
      </w:r>
      <w:proofErr w:type="spellStart"/>
      <w:r w:rsidRPr="00C77BEE">
        <w:rPr>
          <w:rFonts w:eastAsia="Times New Roman"/>
          <w:szCs w:val="17"/>
        </w:rPr>
        <w:t>Fishwatch</w:t>
      </w:r>
      <w:proofErr w:type="spellEnd"/>
      <w:r w:rsidRPr="00C77BEE">
        <w:rPr>
          <w:rFonts w:eastAsia="Times New Roman"/>
          <w:szCs w:val="17"/>
        </w:rPr>
        <w:t xml:space="preserve"> on 1800 065 522 prior to conducting the exempted activity and provide the following information:</w:t>
      </w:r>
    </w:p>
    <w:p w:rsidR="00C77BEE" w:rsidRPr="00C77BEE" w:rsidRDefault="00C77BEE" w:rsidP="00C77BEE">
      <w:pPr>
        <w:tabs>
          <w:tab w:val="left" w:pos="709"/>
          <w:tab w:val="left" w:pos="960"/>
          <w:tab w:val="left" w:pos="1120"/>
          <w:tab w:val="left" w:pos="1280"/>
          <w:tab w:val="left" w:pos="1440"/>
          <w:tab w:val="left" w:pos="1600"/>
          <w:tab w:val="left" w:pos="1760"/>
          <w:tab w:val="left" w:pos="1920"/>
          <w:tab w:val="left" w:pos="2080"/>
          <w:tab w:val="left" w:pos="2240"/>
        </w:tabs>
        <w:spacing w:after="0"/>
        <w:ind w:left="426"/>
        <w:rPr>
          <w:rFonts w:eastAsia="Times New Roman"/>
          <w:szCs w:val="17"/>
        </w:rPr>
      </w:pPr>
      <w:r w:rsidRPr="00C77BEE">
        <w:rPr>
          <w:rFonts w:eastAsia="Times New Roman"/>
          <w:szCs w:val="17"/>
        </w:rPr>
        <w:t>•</w:t>
      </w:r>
      <w:r w:rsidRPr="00C77BEE">
        <w:rPr>
          <w:rFonts w:eastAsia="Times New Roman"/>
          <w:szCs w:val="17"/>
        </w:rPr>
        <w:tab/>
        <w:t>The place and time of departure;</w:t>
      </w:r>
    </w:p>
    <w:p w:rsidR="00C77BEE" w:rsidRPr="00C77BEE" w:rsidRDefault="00C77BEE" w:rsidP="00C77BEE">
      <w:pPr>
        <w:tabs>
          <w:tab w:val="left" w:pos="709"/>
          <w:tab w:val="left" w:pos="960"/>
          <w:tab w:val="left" w:pos="1120"/>
          <w:tab w:val="left" w:pos="1280"/>
          <w:tab w:val="left" w:pos="1440"/>
          <w:tab w:val="left" w:pos="1600"/>
          <w:tab w:val="left" w:pos="1760"/>
          <w:tab w:val="left" w:pos="1920"/>
          <w:tab w:val="left" w:pos="2080"/>
          <w:tab w:val="left" w:pos="2240"/>
        </w:tabs>
        <w:spacing w:after="0"/>
        <w:ind w:left="426"/>
        <w:rPr>
          <w:rFonts w:eastAsia="Times New Roman"/>
          <w:szCs w:val="17"/>
        </w:rPr>
      </w:pPr>
      <w:r w:rsidRPr="00C77BEE">
        <w:rPr>
          <w:rFonts w:eastAsia="Times New Roman"/>
          <w:szCs w:val="17"/>
        </w:rPr>
        <w:t>•</w:t>
      </w:r>
      <w:r w:rsidRPr="00C77BEE">
        <w:rPr>
          <w:rFonts w:eastAsia="Times New Roman"/>
          <w:szCs w:val="17"/>
        </w:rPr>
        <w:tab/>
        <w:t>The place and time of landing; and</w:t>
      </w:r>
    </w:p>
    <w:p w:rsidR="00C77BEE" w:rsidRPr="00C77BEE" w:rsidRDefault="00C77BEE" w:rsidP="00C77BEE">
      <w:pPr>
        <w:tabs>
          <w:tab w:val="left" w:pos="709"/>
          <w:tab w:val="left" w:pos="960"/>
          <w:tab w:val="left" w:pos="1120"/>
          <w:tab w:val="left" w:pos="1280"/>
          <w:tab w:val="left" w:pos="1440"/>
          <w:tab w:val="left" w:pos="1600"/>
          <w:tab w:val="left" w:pos="1760"/>
          <w:tab w:val="left" w:pos="1920"/>
          <w:tab w:val="left" w:pos="2080"/>
          <w:tab w:val="left" w:pos="2240"/>
        </w:tabs>
        <w:ind w:left="426"/>
        <w:rPr>
          <w:rFonts w:eastAsia="Times New Roman"/>
          <w:szCs w:val="17"/>
        </w:rPr>
      </w:pPr>
      <w:r w:rsidRPr="00C77BEE">
        <w:rPr>
          <w:rFonts w:eastAsia="Times New Roman"/>
          <w:szCs w:val="17"/>
        </w:rPr>
        <w:t>•</w:t>
      </w:r>
      <w:r w:rsidRPr="00C77BEE">
        <w:rPr>
          <w:rFonts w:eastAsia="Times New Roman"/>
          <w:szCs w:val="17"/>
        </w:rPr>
        <w:tab/>
        <w:t>Exemption number.</w:t>
      </w:r>
    </w:p>
    <w:p w:rsidR="00C77BEE" w:rsidRPr="00C77BEE" w:rsidRDefault="00C77BEE" w:rsidP="00C77BEE">
      <w:pPr>
        <w:tabs>
          <w:tab w:val="left" w:pos="284"/>
          <w:tab w:val="left" w:pos="640"/>
          <w:tab w:val="left" w:pos="800"/>
          <w:tab w:val="left" w:pos="960"/>
          <w:tab w:val="left" w:pos="1120"/>
          <w:tab w:val="left" w:pos="1280"/>
          <w:tab w:val="left" w:pos="1440"/>
          <w:tab w:val="left" w:pos="1600"/>
          <w:tab w:val="left" w:pos="1760"/>
          <w:tab w:val="left" w:pos="1920"/>
          <w:tab w:val="left" w:pos="2080"/>
          <w:tab w:val="left" w:pos="2240"/>
        </w:tabs>
        <w:ind w:left="284" w:hanging="284"/>
        <w:rPr>
          <w:rFonts w:eastAsia="Times New Roman"/>
          <w:szCs w:val="17"/>
        </w:rPr>
      </w:pPr>
      <w:r w:rsidRPr="00C77BEE">
        <w:rPr>
          <w:rFonts w:eastAsia="Times New Roman"/>
          <w:szCs w:val="17"/>
        </w:rPr>
        <w:t>7.</w:t>
      </w:r>
      <w:r w:rsidRPr="00C77BEE">
        <w:rPr>
          <w:rFonts w:eastAsia="Times New Roman"/>
          <w:szCs w:val="17"/>
        </w:rPr>
        <w:tab/>
        <w:t>While engaged in the exempted activity the exemption holder must have in their possession the copy of this notice, and produce that notice to a Fisheries Officer upon request.</w:t>
      </w:r>
    </w:p>
    <w:p w:rsidR="00C77BEE" w:rsidRPr="00C77BEE" w:rsidRDefault="00C77BEE" w:rsidP="00C77B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C77BEE">
        <w:rPr>
          <w:rFonts w:eastAsia="Times New Roman"/>
          <w:szCs w:val="17"/>
        </w:rPr>
        <w:t xml:space="preserve">This notice does not purport to override the provisions or operation of any other Act including, but not limited to, the </w:t>
      </w:r>
      <w:r w:rsidRPr="00C77BEE">
        <w:rPr>
          <w:rFonts w:eastAsia="Times New Roman"/>
          <w:i/>
          <w:szCs w:val="17"/>
        </w:rPr>
        <w:t>Marine Parks Act 2007</w:t>
      </w:r>
      <w:r w:rsidRPr="00C77BEE">
        <w:rPr>
          <w:rFonts w:eastAsia="Times New Roman"/>
          <w:szCs w:val="17"/>
        </w:rPr>
        <w:t>. The exemption holder and his agents must comply with any relevant regulations, permits, requirements and directions from the Department of Environment and Water when undertaking activities within a marine park.</w:t>
      </w:r>
    </w:p>
    <w:p w:rsidR="00C77BEE" w:rsidRPr="00C77BEE" w:rsidRDefault="00C77BEE" w:rsidP="00C77BEE">
      <w:pPr>
        <w:spacing w:after="0"/>
        <w:rPr>
          <w:rFonts w:eastAsia="Times New Roman"/>
          <w:szCs w:val="17"/>
        </w:rPr>
      </w:pPr>
      <w:r w:rsidRPr="00C77BEE">
        <w:rPr>
          <w:rFonts w:eastAsia="Times New Roman"/>
          <w:szCs w:val="17"/>
        </w:rPr>
        <w:t>Dated: 7 July 2020</w:t>
      </w:r>
    </w:p>
    <w:p w:rsidR="00C77BEE" w:rsidRPr="00C77BEE" w:rsidRDefault="00C77BEE" w:rsidP="00C77BEE">
      <w:pPr>
        <w:spacing w:after="0"/>
        <w:jc w:val="right"/>
        <w:rPr>
          <w:rFonts w:eastAsia="Times New Roman"/>
          <w:smallCaps/>
          <w:szCs w:val="20"/>
        </w:rPr>
      </w:pPr>
      <w:r w:rsidRPr="00C77BEE">
        <w:rPr>
          <w:rFonts w:eastAsia="Times New Roman"/>
          <w:smallCaps/>
          <w:szCs w:val="20"/>
        </w:rPr>
        <w:t xml:space="preserve">Prof Gavin </w:t>
      </w:r>
      <w:proofErr w:type="spellStart"/>
      <w:r w:rsidRPr="00C77BEE">
        <w:rPr>
          <w:rFonts w:eastAsia="Times New Roman"/>
          <w:smallCaps/>
          <w:szCs w:val="20"/>
        </w:rPr>
        <w:t>Begg</w:t>
      </w:r>
      <w:proofErr w:type="spellEnd"/>
    </w:p>
    <w:p w:rsidR="00C77BEE" w:rsidRPr="00C77BEE" w:rsidRDefault="00C77BEE" w:rsidP="00C77BEE">
      <w:pPr>
        <w:spacing w:after="0"/>
        <w:jc w:val="right"/>
        <w:rPr>
          <w:rFonts w:eastAsia="Times New Roman"/>
          <w:szCs w:val="17"/>
        </w:rPr>
      </w:pPr>
      <w:r w:rsidRPr="00C77BEE">
        <w:rPr>
          <w:rFonts w:eastAsia="Times New Roman"/>
          <w:szCs w:val="17"/>
        </w:rPr>
        <w:t>A/Executive Director</w:t>
      </w:r>
    </w:p>
    <w:p w:rsidR="00C77BEE" w:rsidRPr="00C77BEE" w:rsidRDefault="00C77BEE" w:rsidP="00C77BEE">
      <w:pPr>
        <w:spacing w:after="0"/>
        <w:jc w:val="right"/>
        <w:rPr>
          <w:rFonts w:eastAsia="Times New Roman"/>
          <w:szCs w:val="17"/>
        </w:rPr>
      </w:pPr>
      <w:r w:rsidRPr="00C77BEE">
        <w:rPr>
          <w:rFonts w:eastAsia="Times New Roman"/>
          <w:szCs w:val="17"/>
        </w:rPr>
        <w:t>Fisheries and Aquaculture</w:t>
      </w:r>
    </w:p>
    <w:p w:rsidR="003810D5" w:rsidRDefault="00C77BEE" w:rsidP="00C77BEE">
      <w:pPr>
        <w:spacing w:after="0"/>
        <w:jc w:val="right"/>
        <w:rPr>
          <w:rFonts w:eastAsia="Times New Roman"/>
          <w:szCs w:val="17"/>
        </w:rPr>
      </w:pPr>
      <w:r w:rsidRPr="00C77BEE">
        <w:rPr>
          <w:rFonts w:eastAsia="Times New Roman"/>
          <w:szCs w:val="17"/>
        </w:rPr>
        <w:t>Delegate of the Minister for Primary Industries and Regional Development</w:t>
      </w:r>
    </w:p>
    <w:p w:rsidR="00C77BEE" w:rsidRDefault="00C77BEE" w:rsidP="00C77BEE">
      <w:pPr>
        <w:pBdr>
          <w:bottom w:val="single" w:sz="4" w:space="1" w:color="auto"/>
        </w:pBdr>
        <w:spacing w:after="0" w:line="52" w:lineRule="exact"/>
        <w:jc w:val="center"/>
        <w:rPr>
          <w:lang w:val="en-US"/>
        </w:rPr>
      </w:pPr>
    </w:p>
    <w:p w:rsidR="00C77BEE" w:rsidRDefault="00C77BEE" w:rsidP="00C77BEE">
      <w:pPr>
        <w:pBdr>
          <w:top w:val="single" w:sz="4" w:space="1" w:color="auto"/>
        </w:pBdr>
        <w:spacing w:before="34" w:after="0" w:line="14" w:lineRule="exact"/>
        <w:jc w:val="center"/>
        <w:rPr>
          <w:lang w:val="en-US"/>
        </w:rPr>
      </w:pPr>
    </w:p>
    <w:p w:rsidR="00C77BEE" w:rsidRDefault="00C77BEE" w:rsidP="00D523D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D523D9" w:rsidRDefault="00D523D9">
      <w:pPr>
        <w:spacing w:after="0" w:line="240" w:lineRule="auto"/>
        <w:jc w:val="left"/>
        <w:rPr>
          <w:rFonts w:eastAsia="Times New Roman"/>
          <w:szCs w:val="17"/>
          <w:lang w:val="en-US"/>
        </w:rPr>
      </w:pPr>
      <w:r>
        <w:rPr>
          <w:rFonts w:eastAsia="Times New Roman"/>
          <w:szCs w:val="17"/>
          <w:lang w:val="en-US"/>
        </w:rPr>
        <w:br w:type="page"/>
      </w:r>
    </w:p>
    <w:p w:rsidR="00D523D9" w:rsidRPr="00D523D9" w:rsidRDefault="00D523D9" w:rsidP="002F783F">
      <w:pPr>
        <w:pStyle w:val="Heading2"/>
      </w:pPr>
      <w:bookmarkStart w:id="69" w:name="_Toc45184203"/>
      <w:r w:rsidRPr="00D523D9">
        <w:lastRenderedPageBreak/>
        <w:t>HOUSING IMPROVEMENT ACT 2016</w:t>
      </w:r>
      <w:bookmarkEnd w:id="69"/>
    </w:p>
    <w:p w:rsidR="00D523D9" w:rsidRPr="00D523D9" w:rsidRDefault="00D523D9" w:rsidP="00D523D9">
      <w:pPr>
        <w:tabs>
          <w:tab w:val="left" w:pos="5760"/>
          <w:tab w:val="left" w:pos="8730"/>
          <w:tab w:val="left" w:pos="9498"/>
          <w:tab w:val="left" w:pos="11520"/>
        </w:tabs>
        <w:jc w:val="center"/>
        <w:rPr>
          <w:rFonts w:eastAsia="Times New Roman"/>
          <w:i/>
          <w:szCs w:val="17"/>
          <w:lang w:val="en-US"/>
        </w:rPr>
      </w:pPr>
      <w:r w:rsidRPr="00D523D9">
        <w:rPr>
          <w:rFonts w:eastAsia="Times New Roman"/>
          <w:i/>
          <w:szCs w:val="17"/>
          <w:lang w:val="en-US"/>
        </w:rPr>
        <w:t>Rent Control Revocations</w:t>
      </w:r>
    </w:p>
    <w:p w:rsidR="00D523D9" w:rsidRPr="00D523D9" w:rsidRDefault="00D523D9" w:rsidP="00D523D9">
      <w:pPr>
        <w:rPr>
          <w:rFonts w:eastAsia="Times New Roman"/>
          <w:spacing w:val="-2"/>
          <w:szCs w:val="17"/>
          <w:lang w:val="en-US"/>
        </w:rPr>
      </w:pPr>
      <w:r w:rsidRPr="00D523D9">
        <w:rPr>
          <w:rFonts w:eastAsia="Times New Roman"/>
          <w:spacing w:val="-2"/>
          <w:szCs w:val="17"/>
          <w:lang w:val="en-US"/>
        </w:rPr>
        <w:t xml:space="preserve">Whereas the Minister for Human Services Delegate is satisfied that each of the houses described hereunder has ceased to be unsafe or unsuitable for human habitation for the purposes of the </w:t>
      </w:r>
      <w:r w:rsidRPr="00D523D9">
        <w:rPr>
          <w:rFonts w:eastAsia="Times New Roman"/>
          <w:i/>
          <w:spacing w:val="-2"/>
          <w:szCs w:val="17"/>
          <w:lang w:val="en-US"/>
        </w:rPr>
        <w:t>Housing Improvement Act 2016</w:t>
      </w:r>
      <w:r w:rsidRPr="00D523D9">
        <w:rPr>
          <w:rFonts w:eastAsia="Times New Roman"/>
          <w:spacing w:val="-2"/>
          <w:szCs w:val="17"/>
          <w:lang w:val="en-US"/>
        </w:rPr>
        <w:t>, notice is hereby given that, in exercise of the powers conferred by the said Act, the Minister for Human Services Delegate does hereby revoke the said Rent Control in respect of each property.</w:t>
      </w:r>
    </w:p>
    <w:tbl>
      <w:tblPr>
        <w:tblW w:w="5000" w:type="pct"/>
        <w:tblLayout w:type="fixed"/>
        <w:tblCellMar>
          <w:left w:w="0" w:type="dxa"/>
          <w:right w:w="0" w:type="dxa"/>
        </w:tblCellMar>
        <w:tblLook w:val="04A0" w:firstRow="1" w:lastRow="0" w:firstColumn="1" w:lastColumn="0" w:noHBand="0" w:noVBand="1"/>
      </w:tblPr>
      <w:tblGrid>
        <w:gridCol w:w="4112"/>
        <w:gridCol w:w="2834"/>
        <w:gridCol w:w="2408"/>
      </w:tblGrid>
      <w:tr w:rsidR="00D523D9" w:rsidRPr="00D523D9" w:rsidTr="00D712E1">
        <w:trPr>
          <w:trHeight w:val="20"/>
        </w:trPr>
        <w:tc>
          <w:tcPr>
            <w:tcW w:w="2198" w:type="pct"/>
            <w:tcBorders>
              <w:top w:val="single" w:sz="4" w:space="0" w:color="auto"/>
              <w:bottom w:val="single" w:sz="4" w:space="0" w:color="auto"/>
            </w:tcBorders>
            <w:tcMar>
              <w:top w:w="0" w:type="dxa"/>
              <w:left w:w="60" w:type="dxa"/>
              <w:bottom w:w="0" w:type="dxa"/>
              <w:right w:w="60" w:type="dxa"/>
            </w:tcMar>
            <w:vAlign w:val="center"/>
          </w:tcPr>
          <w:p w:rsidR="00D523D9" w:rsidRPr="00D523D9" w:rsidRDefault="00D523D9" w:rsidP="00D523D9">
            <w:pPr>
              <w:spacing w:before="20" w:after="20"/>
              <w:jc w:val="center"/>
              <w:rPr>
                <w:rFonts w:eastAsia="Times New Roman"/>
                <w:b/>
                <w:szCs w:val="17"/>
                <w:lang w:val="en-US"/>
              </w:rPr>
            </w:pPr>
            <w:r w:rsidRPr="00D523D9">
              <w:rPr>
                <w:rFonts w:eastAsia="Times New Roman"/>
                <w:b/>
                <w:szCs w:val="17"/>
                <w:lang w:val="en-US"/>
              </w:rPr>
              <w:t>Address of Premises</w:t>
            </w:r>
          </w:p>
        </w:tc>
        <w:tc>
          <w:tcPr>
            <w:tcW w:w="1515" w:type="pct"/>
            <w:tcBorders>
              <w:top w:val="single" w:sz="4" w:space="0" w:color="auto"/>
              <w:bottom w:val="single" w:sz="4" w:space="0" w:color="auto"/>
            </w:tcBorders>
            <w:tcMar>
              <w:top w:w="0" w:type="dxa"/>
              <w:left w:w="60" w:type="dxa"/>
              <w:bottom w:w="0" w:type="dxa"/>
              <w:right w:w="60" w:type="dxa"/>
            </w:tcMar>
            <w:vAlign w:val="center"/>
          </w:tcPr>
          <w:p w:rsidR="00D523D9" w:rsidRPr="00D523D9" w:rsidRDefault="00D523D9" w:rsidP="00D523D9">
            <w:pPr>
              <w:spacing w:before="20" w:after="20"/>
              <w:jc w:val="center"/>
              <w:rPr>
                <w:rFonts w:eastAsia="Times New Roman"/>
                <w:b/>
                <w:szCs w:val="17"/>
                <w:lang w:val="en-US"/>
              </w:rPr>
            </w:pPr>
            <w:r w:rsidRPr="00D523D9">
              <w:rPr>
                <w:rFonts w:eastAsia="Times New Roman"/>
                <w:b/>
                <w:szCs w:val="17"/>
                <w:lang w:val="en-US"/>
              </w:rPr>
              <w:t>Allotment</w:t>
            </w:r>
            <w:r w:rsidRPr="00D523D9">
              <w:rPr>
                <w:rFonts w:eastAsia="Times New Roman"/>
                <w:b/>
                <w:szCs w:val="17"/>
                <w:lang w:val="en-US"/>
              </w:rPr>
              <w:br/>
              <w:t>Section</w:t>
            </w:r>
          </w:p>
        </w:tc>
        <w:tc>
          <w:tcPr>
            <w:tcW w:w="1287" w:type="pct"/>
            <w:tcBorders>
              <w:top w:val="single" w:sz="4" w:space="0" w:color="auto"/>
              <w:bottom w:val="single" w:sz="4" w:space="0" w:color="auto"/>
            </w:tcBorders>
            <w:tcMar>
              <w:top w:w="0" w:type="dxa"/>
              <w:left w:w="60" w:type="dxa"/>
              <w:bottom w:w="0" w:type="dxa"/>
              <w:right w:w="60" w:type="dxa"/>
            </w:tcMar>
            <w:vAlign w:val="center"/>
          </w:tcPr>
          <w:p w:rsidR="00D523D9" w:rsidRPr="00D523D9" w:rsidRDefault="00D523D9" w:rsidP="00D523D9">
            <w:pPr>
              <w:spacing w:before="20" w:after="20"/>
              <w:jc w:val="center"/>
              <w:rPr>
                <w:rFonts w:eastAsia="Times New Roman"/>
                <w:b/>
                <w:szCs w:val="17"/>
                <w:lang w:val="en-US"/>
              </w:rPr>
            </w:pPr>
            <w:r w:rsidRPr="00D523D9">
              <w:rPr>
                <w:rFonts w:eastAsia="Times New Roman"/>
                <w:b/>
                <w:szCs w:val="17"/>
                <w:u w:val="single"/>
                <w:lang w:val="en-US"/>
              </w:rPr>
              <w:t>Certificate of Title</w:t>
            </w:r>
          </w:p>
          <w:p w:rsidR="00D523D9" w:rsidRPr="00D523D9" w:rsidRDefault="00D523D9" w:rsidP="00D523D9">
            <w:pPr>
              <w:spacing w:before="20" w:after="20"/>
              <w:jc w:val="center"/>
              <w:rPr>
                <w:rFonts w:eastAsia="Times New Roman"/>
                <w:b/>
                <w:szCs w:val="17"/>
                <w:lang w:val="en-US"/>
              </w:rPr>
            </w:pPr>
            <w:r w:rsidRPr="00D523D9">
              <w:rPr>
                <w:rFonts w:eastAsia="Times New Roman"/>
                <w:b/>
                <w:szCs w:val="17"/>
                <w:lang w:val="en-US"/>
              </w:rPr>
              <w:t>Volume/Folio</w:t>
            </w:r>
          </w:p>
        </w:tc>
      </w:tr>
      <w:tr w:rsidR="00D523D9" w:rsidRPr="00D523D9" w:rsidTr="00D712E1">
        <w:trPr>
          <w:trHeight w:val="20"/>
        </w:trPr>
        <w:tc>
          <w:tcPr>
            <w:tcW w:w="2198" w:type="pct"/>
            <w:shd w:val="clear" w:color="auto" w:fill="auto"/>
            <w:tcMar>
              <w:top w:w="0" w:type="dxa"/>
              <w:left w:w="60" w:type="dxa"/>
              <w:bottom w:w="0" w:type="dxa"/>
              <w:right w:w="60" w:type="dxa"/>
            </w:tcMar>
          </w:tcPr>
          <w:p w:rsidR="00D523D9" w:rsidRPr="00D523D9" w:rsidRDefault="00D523D9" w:rsidP="00D523D9">
            <w:pPr>
              <w:spacing w:before="20" w:after="20"/>
              <w:jc w:val="left"/>
            </w:pPr>
            <w:r w:rsidRPr="00D523D9">
              <w:t xml:space="preserve">141 Hampstead Road, Greenacres SA 5086 </w:t>
            </w:r>
          </w:p>
        </w:tc>
        <w:tc>
          <w:tcPr>
            <w:tcW w:w="1515" w:type="pct"/>
            <w:shd w:val="clear" w:color="auto" w:fill="auto"/>
            <w:tcMar>
              <w:top w:w="0" w:type="dxa"/>
              <w:left w:w="60" w:type="dxa"/>
              <w:bottom w:w="0" w:type="dxa"/>
              <w:right w:w="60" w:type="dxa"/>
            </w:tcMar>
          </w:tcPr>
          <w:p w:rsidR="00D523D9" w:rsidRPr="00D523D9" w:rsidRDefault="00D523D9" w:rsidP="00D523D9">
            <w:pPr>
              <w:spacing w:before="20" w:after="20"/>
              <w:jc w:val="left"/>
            </w:pPr>
            <w:r w:rsidRPr="00D523D9">
              <w:t>Allotment 5 Deposited Plan 36863 Hundred of Yatala</w:t>
            </w:r>
          </w:p>
        </w:tc>
        <w:tc>
          <w:tcPr>
            <w:tcW w:w="1287" w:type="pct"/>
            <w:shd w:val="clear" w:color="auto" w:fill="auto"/>
            <w:tcMar>
              <w:top w:w="0" w:type="dxa"/>
              <w:left w:w="60" w:type="dxa"/>
              <w:bottom w:w="0" w:type="dxa"/>
              <w:right w:w="60" w:type="dxa"/>
            </w:tcMar>
          </w:tcPr>
          <w:p w:rsidR="00D523D9" w:rsidRPr="00D523D9" w:rsidRDefault="00D523D9" w:rsidP="00D523D9">
            <w:pPr>
              <w:spacing w:before="20" w:after="20"/>
              <w:jc w:val="left"/>
            </w:pPr>
            <w:r w:rsidRPr="00D523D9">
              <w:t>CT5169/654; CT6219/551; CT6219/552</w:t>
            </w:r>
          </w:p>
        </w:tc>
      </w:tr>
      <w:tr w:rsidR="00D523D9" w:rsidRPr="00D523D9" w:rsidTr="00D712E1">
        <w:trPr>
          <w:trHeight w:val="20"/>
        </w:trPr>
        <w:tc>
          <w:tcPr>
            <w:tcW w:w="2198" w:type="pct"/>
            <w:tcBorders>
              <w:bottom w:val="single" w:sz="4" w:space="0" w:color="auto"/>
            </w:tcBorders>
            <w:shd w:val="clear" w:color="auto" w:fill="auto"/>
            <w:tcMar>
              <w:top w:w="0" w:type="dxa"/>
              <w:left w:w="60" w:type="dxa"/>
              <w:bottom w:w="0" w:type="dxa"/>
              <w:right w:w="60" w:type="dxa"/>
            </w:tcMar>
          </w:tcPr>
          <w:p w:rsidR="00D523D9" w:rsidRPr="00D523D9" w:rsidRDefault="00D523D9" w:rsidP="00D523D9">
            <w:pPr>
              <w:spacing w:before="20" w:after="20"/>
              <w:jc w:val="left"/>
            </w:pPr>
            <w:r w:rsidRPr="00D523D9">
              <w:t xml:space="preserve">2 Daly Street, Wallaroo SA 5556 </w:t>
            </w:r>
          </w:p>
        </w:tc>
        <w:tc>
          <w:tcPr>
            <w:tcW w:w="1515" w:type="pct"/>
            <w:tcBorders>
              <w:bottom w:val="single" w:sz="4" w:space="0" w:color="auto"/>
            </w:tcBorders>
            <w:shd w:val="clear" w:color="auto" w:fill="auto"/>
            <w:tcMar>
              <w:top w:w="0" w:type="dxa"/>
              <w:left w:w="60" w:type="dxa"/>
              <w:bottom w:w="0" w:type="dxa"/>
              <w:right w:w="60" w:type="dxa"/>
            </w:tcMar>
          </w:tcPr>
          <w:p w:rsidR="00D523D9" w:rsidRPr="00D523D9" w:rsidRDefault="00D523D9" w:rsidP="00D523D9">
            <w:pPr>
              <w:spacing w:before="20" w:after="20"/>
              <w:jc w:val="left"/>
            </w:pPr>
            <w:r w:rsidRPr="00D523D9">
              <w:t>Allotment 387 Deposited Plan 79 Hundred of Wallaroo</w:t>
            </w:r>
          </w:p>
        </w:tc>
        <w:tc>
          <w:tcPr>
            <w:tcW w:w="1287" w:type="pct"/>
            <w:tcBorders>
              <w:bottom w:val="single" w:sz="4" w:space="0" w:color="auto"/>
            </w:tcBorders>
            <w:shd w:val="clear" w:color="auto" w:fill="auto"/>
            <w:tcMar>
              <w:top w:w="0" w:type="dxa"/>
              <w:left w:w="60" w:type="dxa"/>
              <w:bottom w:w="0" w:type="dxa"/>
              <w:right w:w="60" w:type="dxa"/>
            </w:tcMar>
          </w:tcPr>
          <w:p w:rsidR="00D523D9" w:rsidRPr="00D523D9" w:rsidRDefault="00D523D9" w:rsidP="00D523D9">
            <w:pPr>
              <w:spacing w:before="20" w:after="20"/>
              <w:jc w:val="left"/>
            </w:pPr>
            <w:r w:rsidRPr="00D523D9">
              <w:t>CT5788/288</w:t>
            </w:r>
          </w:p>
        </w:tc>
      </w:tr>
    </w:tbl>
    <w:p w:rsidR="00D523D9" w:rsidRPr="00D523D9" w:rsidRDefault="00D523D9" w:rsidP="00D523D9">
      <w:pPr>
        <w:pBdr>
          <w:top w:val="nil"/>
          <w:left w:val="nil"/>
          <w:bottom w:val="nil"/>
          <w:right w:val="nil"/>
        </w:pBdr>
        <w:spacing w:before="80" w:after="0"/>
        <w:ind w:right="62"/>
        <w:rPr>
          <w:rFonts w:eastAsia="Times New Roman"/>
          <w:szCs w:val="17"/>
          <w:lang w:val="en-US"/>
        </w:rPr>
      </w:pPr>
      <w:r w:rsidRPr="00D523D9">
        <w:rPr>
          <w:rFonts w:eastAsia="Times New Roman"/>
          <w:szCs w:val="17"/>
          <w:lang w:val="en-US"/>
        </w:rPr>
        <w:t>Dated: 9 July 2020</w:t>
      </w:r>
    </w:p>
    <w:p w:rsidR="00D523D9" w:rsidRPr="00D523D9" w:rsidRDefault="00D523D9" w:rsidP="00D523D9">
      <w:pPr>
        <w:spacing w:after="0"/>
        <w:ind w:right="62"/>
        <w:jc w:val="right"/>
        <w:rPr>
          <w:rFonts w:eastAsia="Times New Roman"/>
          <w:smallCaps/>
          <w:szCs w:val="17"/>
          <w:lang w:val="en-US"/>
        </w:rPr>
      </w:pPr>
      <w:r w:rsidRPr="00D523D9">
        <w:rPr>
          <w:rFonts w:eastAsia="Times New Roman"/>
          <w:smallCaps/>
          <w:szCs w:val="17"/>
          <w:lang w:val="en-US"/>
        </w:rPr>
        <w:t>Craig Thompson</w:t>
      </w:r>
    </w:p>
    <w:p w:rsidR="00D523D9" w:rsidRPr="00D523D9" w:rsidRDefault="00D523D9" w:rsidP="00D523D9">
      <w:pPr>
        <w:spacing w:after="0"/>
        <w:ind w:right="62"/>
        <w:jc w:val="right"/>
        <w:rPr>
          <w:rFonts w:eastAsia="Times New Roman"/>
          <w:szCs w:val="17"/>
          <w:lang w:val="en-US"/>
        </w:rPr>
      </w:pPr>
      <w:r w:rsidRPr="00D523D9">
        <w:rPr>
          <w:rFonts w:eastAsia="Times New Roman"/>
          <w:szCs w:val="17"/>
          <w:lang w:val="en-US"/>
        </w:rPr>
        <w:t>Acting Housing Regulator and Registrar</w:t>
      </w:r>
    </w:p>
    <w:p w:rsidR="00D523D9" w:rsidRPr="00D523D9" w:rsidRDefault="00D523D9" w:rsidP="00D523D9">
      <w:pPr>
        <w:spacing w:after="0"/>
        <w:ind w:right="62"/>
        <w:jc w:val="right"/>
        <w:rPr>
          <w:rFonts w:eastAsia="Times New Roman"/>
          <w:szCs w:val="17"/>
          <w:lang w:val="en-US"/>
        </w:rPr>
      </w:pPr>
      <w:r w:rsidRPr="00D523D9">
        <w:rPr>
          <w:rFonts w:eastAsia="Times New Roman"/>
          <w:szCs w:val="17"/>
          <w:lang w:val="en-US"/>
        </w:rPr>
        <w:t>Housing Safety Authority, SAHA</w:t>
      </w:r>
    </w:p>
    <w:p w:rsidR="00C77BEE" w:rsidRDefault="00D523D9" w:rsidP="00D523D9">
      <w:pPr>
        <w:spacing w:after="0"/>
        <w:ind w:right="62"/>
        <w:jc w:val="right"/>
        <w:rPr>
          <w:rFonts w:eastAsia="Times New Roman"/>
          <w:szCs w:val="17"/>
          <w:lang w:val="en-US"/>
        </w:rPr>
      </w:pPr>
      <w:r w:rsidRPr="00D523D9">
        <w:rPr>
          <w:rFonts w:eastAsia="Times New Roman"/>
          <w:szCs w:val="17"/>
          <w:lang w:val="en-US"/>
        </w:rPr>
        <w:t>Delegate of Minister for Human Services</w:t>
      </w:r>
    </w:p>
    <w:p w:rsidR="00D523D9" w:rsidRDefault="00D523D9" w:rsidP="00D523D9">
      <w:pPr>
        <w:pBdr>
          <w:bottom w:val="single" w:sz="4" w:space="1" w:color="auto"/>
        </w:pBdr>
        <w:spacing w:after="0" w:line="52" w:lineRule="exact"/>
        <w:jc w:val="center"/>
        <w:rPr>
          <w:lang w:val="en-US"/>
        </w:rPr>
      </w:pPr>
    </w:p>
    <w:p w:rsidR="00D523D9" w:rsidRDefault="00D523D9" w:rsidP="00D523D9">
      <w:pPr>
        <w:pBdr>
          <w:top w:val="single" w:sz="4" w:space="1" w:color="auto"/>
        </w:pBdr>
        <w:spacing w:before="34" w:after="0" w:line="14" w:lineRule="exact"/>
        <w:jc w:val="center"/>
        <w:rPr>
          <w:lang w:val="en-US"/>
        </w:rPr>
      </w:pPr>
    </w:p>
    <w:p w:rsidR="00D523D9" w:rsidRDefault="00D523D9" w:rsidP="002B72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B729E" w:rsidRPr="002B729E" w:rsidRDefault="002B729E" w:rsidP="002F783F">
      <w:pPr>
        <w:pStyle w:val="Heading2"/>
      </w:pPr>
      <w:bookmarkStart w:id="70" w:name="_Toc45184204"/>
      <w:r w:rsidRPr="002B729E">
        <w:t>Justices Of The Peace Act 2005</w:t>
      </w:r>
      <w:bookmarkEnd w:id="70"/>
    </w:p>
    <w:p w:rsidR="002B729E" w:rsidRPr="002B729E" w:rsidRDefault="002B729E" w:rsidP="002B729E">
      <w:pPr>
        <w:jc w:val="center"/>
        <w:rPr>
          <w:smallCaps/>
          <w:szCs w:val="17"/>
        </w:rPr>
      </w:pPr>
      <w:r w:rsidRPr="002B729E">
        <w:rPr>
          <w:smallCaps/>
          <w:szCs w:val="17"/>
        </w:rPr>
        <w:t>Section 5</w:t>
      </w:r>
    </w:p>
    <w:p w:rsidR="002B729E" w:rsidRPr="002B729E" w:rsidRDefault="002B729E" w:rsidP="002B729E">
      <w:pPr>
        <w:jc w:val="center"/>
        <w:rPr>
          <w:i/>
          <w:szCs w:val="17"/>
        </w:rPr>
      </w:pPr>
      <w:r w:rsidRPr="002B729E">
        <w:rPr>
          <w:i/>
          <w:szCs w:val="17"/>
        </w:rPr>
        <w:t>Notice of Appointment of Justices of the Peace for South Australia, by the Commissioner for Consumer Affairs</w:t>
      </w:r>
    </w:p>
    <w:p w:rsidR="002B729E" w:rsidRPr="002B729E" w:rsidRDefault="002B729E" w:rsidP="002B729E">
      <w:pPr>
        <w:rPr>
          <w:rFonts w:eastAsia="Times New Roman"/>
          <w:szCs w:val="17"/>
        </w:rPr>
      </w:pPr>
      <w:r w:rsidRPr="002B729E">
        <w:rPr>
          <w:rFonts w:eastAsia="Times New Roman"/>
          <w:szCs w:val="17"/>
        </w:rPr>
        <w:t xml:space="preserve">I, Dini Soulio, Commissioner for Consumer Affairs, delegate of the Attorney-General, pursuant to section 5 of the </w:t>
      </w:r>
      <w:r w:rsidRPr="002B729E">
        <w:rPr>
          <w:rFonts w:eastAsia="Times New Roman"/>
          <w:i/>
          <w:szCs w:val="17"/>
        </w:rPr>
        <w:t>Justices of the Peace Act 2005</w:t>
      </w:r>
      <w:r w:rsidRPr="002B729E">
        <w:rPr>
          <w:rFonts w:eastAsia="Times New Roman"/>
          <w:szCs w:val="17"/>
        </w:rPr>
        <w:t>, do hereby appoint Michael Edison Brown as a Justice of the Peace for South Australia, only for the term during which he also holds office as a Member of Parliament, effective from the date of the notice in the Government Gazette.</w:t>
      </w:r>
    </w:p>
    <w:p w:rsidR="002B729E" w:rsidRPr="002B729E" w:rsidRDefault="002B729E" w:rsidP="002B729E">
      <w:pPr>
        <w:rPr>
          <w:rFonts w:eastAsia="Times New Roman"/>
          <w:szCs w:val="17"/>
        </w:rPr>
      </w:pPr>
      <w:r w:rsidRPr="002B729E">
        <w:rPr>
          <w:rFonts w:eastAsia="Times New Roman"/>
          <w:szCs w:val="17"/>
        </w:rPr>
        <w:t xml:space="preserve">It being a condition of appointment that Michael Edison Brown must take the oaths required of a justice under the </w:t>
      </w:r>
      <w:r w:rsidRPr="002B729E">
        <w:rPr>
          <w:rFonts w:eastAsia="Times New Roman"/>
          <w:i/>
          <w:szCs w:val="17"/>
        </w:rPr>
        <w:t>Oaths Act 1936</w:t>
      </w:r>
      <w:r w:rsidRPr="002B729E">
        <w:rPr>
          <w:rFonts w:eastAsia="Times New Roman"/>
          <w:szCs w:val="17"/>
        </w:rPr>
        <w:t xml:space="preserve"> and return the oaths of office form to Justice of the Peace Services within three months after the date of appointment:</w:t>
      </w:r>
    </w:p>
    <w:p w:rsidR="002B729E" w:rsidRPr="002B729E" w:rsidRDefault="002B729E" w:rsidP="002B729E">
      <w:pPr>
        <w:spacing w:after="0"/>
        <w:rPr>
          <w:rFonts w:eastAsia="Times New Roman"/>
          <w:szCs w:val="17"/>
        </w:rPr>
      </w:pPr>
      <w:r w:rsidRPr="002B729E">
        <w:rPr>
          <w:rFonts w:eastAsia="Times New Roman"/>
          <w:szCs w:val="17"/>
        </w:rPr>
        <w:t>Dated: 1 July 2020</w:t>
      </w:r>
    </w:p>
    <w:p w:rsidR="002B729E" w:rsidRPr="002B729E" w:rsidRDefault="002B729E" w:rsidP="002B729E">
      <w:pPr>
        <w:spacing w:after="0"/>
        <w:jc w:val="right"/>
        <w:rPr>
          <w:rFonts w:eastAsia="Times New Roman"/>
          <w:smallCaps/>
          <w:szCs w:val="20"/>
        </w:rPr>
      </w:pPr>
      <w:r w:rsidRPr="002B729E">
        <w:rPr>
          <w:rFonts w:eastAsia="Times New Roman"/>
          <w:smallCaps/>
          <w:szCs w:val="20"/>
        </w:rPr>
        <w:t>Dini Soulio</w:t>
      </w:r>
    </w:p>
    <w:p w:rsidR="002B729E" w:rsidRPr="002B729E" w:rsidRDefault="002B729E" w:rsidP="002B729E">
      <w:pPr>
        <w:spacing w:after="0"/>
        <w:jc w:val="right"/>
        <w:rPr>
          <w:rFonts w:eastAsia="Times New Roman"/>
          <w:szCs w:val="17"/>
        </w:rPr>
      </w:pPr>
      <w:r w:rsidRPr="002B729E">
        <w:rPr>
          <w:rFonts w:eastAsia="Times New Roman"/>
          <w:szCs w:val="17"/>
        </w:rPr>
        <w:t>Commissioner for Consumer Affairs</w:t>
      </w:r>
    </w:p>
    <w:p w:rsidR="002B729E" w:rsidRPr="002B729E" w:rsidRDefault="002B729E" w:rsidP="002B729E">
      <w:pPr>
        <w:spacing w:after="0"/>
        <w:jc w:val="right"/>
        <w:rPr>
          <w:rFonts w:eastAsia="Times New Roman"/>
          <w:szCs w:val="17"/>
        </w:rPr>
      </w:pPr>
      <w:r w:rsidRPr="002B729E">
        <w:rPr>
          <w:rFonts w:eastAsia="Times New Roman"/>
          <w:szCs w:val="17"/>
        </w:rPr>
        <w:t>Delegate of the Attorney-General</w:t>
      </w:r>
    </w:p>
    <w:p w:rsidR="002B729E" w:rsidRPr="002B729E" w:rsidRDefault="002B729E" w:rsidP="002B729E">
      <w:pPr>
        <w:pBdr>
          <w:top w:val="single" w:sz="4" w:space="1" w:color="auto"/>
        </w:pBdr>
        <w:spacing w:before="100" w:after="0" w:line="14" w:lineRule="exact"/>
        <w:jc w:val="center"/>
        <w:rPr>
          <w:rFonts w:eastAsia="Times New Roman"/>
          <w:szCs w:val="17"/>
        </w:rPr>
      </w:pPr>
    </w:p>
    <w:p w:rsidR="002B729E" w:rsidRPr="002B729E" w:rsidRDefault="002B729E" w:rsidP="002B729E">
      <w:pPr>
        <w:spacing w:after="0"/>
        <w:rPr>
          <w:rFonts w:eastAsia="Times New Roman"/>
          <w:szCs w:val="17"/>
        </w:rPr>
      </w:pPr>
    </w:p>
    <w:p w:rsidR="002B729E" w:rsidRPr="002B729E" w:rsidRDefault="002B729E" w:rsidP="00701AA5">
      <w:pPr>
        <w:pStyle w:val="GG-Title1"/>
      </w:pPr>
      <w:r w:rsidRPr="002B729E">
        <w:t>Justices Of The Peace Act 2005</w:t>
      </w:r>
    </w:p>
    <w:p w:rsidR="002B729E" w:rsidRPr="002B729E" w:rsidRDefault="002B729E" w:rsidP="002B729E">
      <w:pPr>
        <w:jc w:val="center"/>
        <w:rPr>
          <w:smallCaps/>
          <w:szCs w:val="17"/>
        </w:rPr>
      </w:pPr>
      <w:r w:rsidRPr="002B729E">
        <w:rPr>
          <w:smallCaps/>
          <w:szCs w:val="17"/>
        </w:rPr>
        <w:t>Section 4</w:t>
      </w:r>
    </w:p>
    <w:p w:rsidR="002B729E" w:rsidRPr="002B729E" w:rsidRDefault="002B729E" w:rsidP="002B729E">
      <w:pPr>
        <w:jc w:val="center"/>
        <w:rPr>
          <w:i/>
          <w:szCs w:val="17"/>
        </w:rPr>
      </w:pPr>
      <w:r w:rsidRPr="002B729E">
        <w:rPr>
          <w:i/>
          <w:szCs w:val="17"/>
        </w:rPr>
        <w:t>Notice of Appointment of Justices of the Peace for South Australia, by the Commissioner for Consumer Affairs</w:t>
      </w:r>
    </w:p>
    <w:p w:rsidR="002B729E" w:rsidRPr="002B729E" w:rsidRDefault="002B729E" w:rsidP="002B729E">
      <w:pPr>
        <w:rPr>
          <w:rFonts w:eastAsia="Times New Roman"/>
          <w:szCs w:val="20"/>
        </w:rPr>
      </w:pPr>
      <w:r w:rsidRPr="002B729E">
        <w:rPr>
          <w:rFonts w:eastAsia="Times New Roman"/>
          <w:szCs w:val="20"/>
        </w:rPr>
        <w:t xml:space="preserve">I, Dini Soulio, Commissioner for Consumer Affairs, delegate of the Attorney-General, pursuant to section 4 of the </w:t>
      </w:r>
      <w:r w:rsidRPr="002B729E">
        <w:rPr>
          <w:rFonts w:eastAsia="Times New Roman"/>
          <w:i/>
          <w:iCs/>
          <w:szCs w:val="20"/>
        </w:rPr>
        <w:t>Justices of the Peace Act 2005</w:t>
      </w:r>
      <w:r w:rsidRPr="002B729E">
        <w:rPr>
          <w:rFonts w:eastAsia="Times New Roman"/>
          <w:szCs w:val="20"/>
        </w:rPr>
        <w:t>, do hereby appoint the people listed as Justices of the Peace for South Australia as set out below. It being a condition of appointment that the Justices of the Peace must take the oaths required of a justice under the Oaths Act 1936 and return the oaths of office form to Justice of the Peace Services within three months after the date of appointment:</w:t>
      </w:r>
    </w:p>
    <w:p w:rsidR="002B729E" w:rsidRPr="002B729E" w:rsidRDefault="002B729E" w:rsidP="002B729E">
      <w:pPr>
        <w:rPr>
          <w:rFonts w:eastAsia="Times New Roman"/>
          <w:szCs w:val="20"/>
        </w:rPr>
      </w:pPr>
      <w:r w:rsidRPr="002B729E">
        <w:rPr>
          <w:rFonts w:eastAsia="Times New Roman"/>
          <w:szCs w:val="20"/>
        </w:rPr>
        <w:t>For a period of ten years for a term commencing on 27 July 2020 and expiring on 26 July 2030:</w:t>
      </w:r>
    </w:p>
    <w:p w:rsidR="002B729E" w:rsidRPr="002B729E" w:rsidRDefault="002B729E" w:rsidP="002B729E">
      <w:pPr>
        <w:spacing w:after="0"/>
        <w:ind w:left="142"/>
        <w:rPr>
          <w:rFonts w:eastAsia="Times New Roman"/>
          <w:szCs w:val="20"/>
        </w:rPr>
      </w:pPr>
      <w:r w:rsidRPr="002B729E">
        <w:rPr>
          <w:rFonts w:eastAsia="Times New Roman"/>
          <w:szCs w:val="20"/>
        </w:rPr>
        <w:t>Frances Grace ZUBRECKYJ</w:t>
      </w:r>
    </w:p>
    <w:p w:rsidR="002B729E" w:rsidRPr="002B729E" w:rsidRDefault="002B729E" w:rsidP="002B729E">
      <w:pPr>
        <w:spacing w:after="0"/>
        <w:ind w:left="142"/>
        <w:rPr>
          <w:rFonts w:eastAsia="Times New Roman"/>
          <w:szCs w:val="20"/>
        </w:rPr>
      </w:pPr>
      <w:r w:rsidRPr="002B729E">
        <w:rPr>
          <w:rFonts w:eastAsia="Times New Roman"/>
          <w:szCs w:val="20"/>
        </w:rPr>
        <w:t>David William WHITE</w:t>
      </w:r>
    </w:p>
    <w:p w:rsidR="002B729E" w:rsidRPr="002B729E" w:rsidRDefault="002B729E" w:rsidP="002B729E">
      <w:pPr>
        <w:spacing w:after="0"/>
        <w:ind w:left="142"/>
        <w:rPr>
          <w:rFonts w:eastAsia="Times New Roman"/>
          <w:szCs w:val="20"/>
        </w:rPr>
      </w:pPr>
      <w:r w:rsidRPr="002B729E">
        <w:rPr>
          <w:rFonts w:eastAsia="Times New Roman"/>
          <w:szCs w:val="20"/>
        </w:rPr>
        <w:t>Casey Lee SCHOLLAR</w:t>
      </w:r>
    </w:p>
    <w:p w:rsidR="002B729E" w:rsidRPr="002B729E" w:rsidRDefault="002B729E" w:rsidP="002B729E">
      <w:pPr>
        <w:spacing w:after="0"/>
        <w:ind w:left="142"/>
        <w:rPr>
          <w:rFonts w:eastAsia="Times New Roman"/>
          <w:szCs w:val="20"/>
        </w:rPr>
      </w:pPr>
      <w:proofErr w:type="spellStart"/>
      <w:r w:rsidRPr="002B729E">
        <w:rPr>
          <w:rFonts w:eastAsia="Times New Roman"/>
          <w:szCs w:val="20"/>
        </w:rPr>
        <w:t>Nataliya</w:t>
      </w:r>
      <w:proofErr w:type="spellEnd"/>
      <w:r w:rsidRPr="002B729E">
        <w:rPr>
          <w:rFonts w:eastAsia="Times New Roman"/>
          <w:szCs w:val="20"/>
        </w:rPr>
        <w:t xml:space="preserve"> SARD</w:t>
      </w:r>
    </w:p>
    <w:p w:rsidR="002B729E" w:rsidRPr="002B729E" w:rsidRDefault="002B729E" w:rsidP="002B729E">
      <w:pPr>
        <w:spacing w:after="0"/>
        <w:ind w:left="142"/>
        <w:rPr>
          <w:rFonts w:eastAsia="Times New Roman"/>
          <w:szCs w:val="20"/>
        </w:rPr>
      </w:pPr>
      <w:r w:rsidRPr="002B729E">
        <w:rPr>
          <w:rFonts w:eastAsia="Times New Roman"/>
          <w:szCs w:val="20"/>
        </w:rPr>
        <w:t>Annette Joyce RANDALL</w:t>
      </w:r>
    </w:p>
    <w:p w:rsidR="002B729E" w:rsidRPr="002B729E" w:rsidRDefault="002B729E" w:rsidP="002B729E">
      <w:pPr>
        <w:spacing w:after="0"/>
        <w:ind w:left="142"/>
        <w:rPr>
          <w:rFonts w:eastAsia="Times New Roman"/>
          <w:szCs w:val="20"/>
        </w:rPr>
      </w:pPr>
      <w:proofErr w:type="spellStart"/>
      <w:r w:rsidRPr="002B729E">
        <w:rPr>
          <w:rFonts w:eastAsia="Times New Roman"/>
          <w:szCs w:val="20"/>
        </w:rPr>
        <w:t>Huirong</w:t>
      </w:r>
      <w:proofErr w:type="spellEnd"/>
      <w:r w:rsidRPr="002B729E">
        <w:rPr>
          <w:rFonts w:eastAsia="Times New Roman"/>
          <w:szCs w:val="20"/>
        </w:rPr>
        <w:t xml:space="preserve"> QIAN</w:t>
      </w:r>
    </w:p>
    <w:p w:rsidR="002B729E" w:rsidRPr="002B729E" w:rsidRDefault="002B729E" w:rsidP="002B729E">
      <w:pPr>
        <w:spacing w:after="0"/>
        <w:ind w:left="142"/>
        <w:rPr>
          <w:rFonts w:eastAsia="Times New Roman"/>
          <w:szCs w:val="20"/>
        </w:rPr>
      </w:pPr>
      <w:proofErr w:type="spellStart"/>
      <w:r w:rsidRPr="002B729E">
        <w:rPr>
          <w:rFonts w:eastAsia="Times New Roman"/>
          <w:szCs w:val="20"/>
        </w:rPr>
        <w:t>Rajendra</w:t>
      </w:r>
      <w:proofErr w:type="spellEnd"/>
      <w:r w:rsidRPr="002B729E">
        <w:rPr>
          <w:rFonts w:eastAsia="Times New Roman"/>
          <w:szCs w:val="20"/>
        </w:rPr>
        <w:t xml:space="preserve"> PANDEY</w:t>
      </w:r>
    </w:p>
    <w:p w:rsidR="002B729E" w:rsidRPr="002B729E" w:rsidRDefault="002B729E" w:rsidP="002B729E">
      <w:pPr>
        <w:spacing w:after="0"/>
        <w:ind w:left="142"/>
        <w:rPr>
          <w:rFonts w:eastAsia="Times New Roman"/>
          <w:szCs w:val="20"/>
        </w:rPr>
      </w:pPr>
      <w:r w:rsidRPr="002B729E">
        <w:rPr>
          <w:rFonts w:eastAsia="Times New Roman"/>
          <w:szCs w:val="20"/>
        </w:rPr>
        <w:t>Gemma Elizabeth MOYLE</w:t>
      </w:r>
    </w:p>
    <w:p w:rsidR="002B729E" w:rsidRPr="002B729E" w:rsidRDefault="002B729E" w:rsidP="002B729E">
      <w:pPr>
        <w:spacing w:after="0"/>
        <w:ind w:left="142"/>
        <w:rPr>
          <w:rFonts w:eastAsia="Times New Roman"/>
          <w:szCs w:val="20"/>
        </w:rPr>
      </w:pPr>
      <w:r w:rsidRPr="002B729E">
        <w:rPr>
          <w:rFonts w:eastAsia="Times New Roman"/>
          <w:szCs w:val="20"/>
        </w:rPr>
        <w:t>Matthew LEYSON</w:t>
      </w:r>
    </w:p>
    <w:p w:rsidR="002B729E" w:rsidRPr="002B729E" w:rsidRDefault="002B729E" w:rsidP="002B729E">
      <w:pPr>
        <w:spacing w:after="0"/>
        <w:ind w:left="142"/>
        <w:rPr>
          <w:rFonts w:eastAsia="Times New Roman"/>
          <w:szCs w:val="20"/>
        </w:rPr>
      </w:pPr>
      <w:r w:rsidRPr="002B729E">
        <w:rPr>
          <w:rFonts w:eastAsia="Times New Roman"/>
          <w:szCs w:val="20"/>
        </w:rPr>
        <w:t>Trent John Barry JACKSON</w:t>
      </w:r>
    </w:p>
    <w:p w:rsidR="002B729E" w:rsidRPr="002B729E" w:rsidRDefault="002B729E" w:rsidP="002B729E">
      <w:pPr>
        <w:spacing w:after="0"/>
        <w:ind w:left="142"/>
        <w:rPr>
          <w:rFonts w:eastAsia="Times New Roman"/>
          <w:szCs w:val="20"/>
        </w:rPr>
      </w:pPr>
      <w:r w:rsidRPr="002B729E">
        <w:rPr>
          <w:rFonts w:eastAsia="Times New Roman"/>
          <w:szCs w:val="20"/>
        </w:rPr>
        <w:t>Shannon David HARRISON</w:t>
      </w:r>
    </w:p>
    <w:p w:rsidR="002B729E" w:rsidRPr="002B729E" w:rsidRDefault="002B729E" w:rsidP="002B729E">
      <w:pPr>
        <w:spacing w:after="0"/>
        <w:ind w:left="142"/>
        <w:rPr>
          <w:rFonts w:eastAsia="Times New Roman"/>
          <w:szCs w:val="20"/>
        </w:rPr>
      </w:pPr>
      <w:r w:rsidRPr="002B729E">
        <w:rPr>
          <w:rFonts w:eastAsia="Times New Roman"/>
          <w:szCs w:val="20"/>
        </w:rPr>
        <w:t>Janet EVANS</w:t>
      </w:r>
    </w:p>
    <w:p w:rsidR="002B729E" w:rsidRPr="002B729E" w:rsidRDefault="002B729E" w:rsidP="002B729E">
      <w:pPr>
        <w:spacing w:after="0"/>
        <w:ind w:left="142"/>
        <w:rPr>
          <w:rFonts w:eastAsia="Times New Roman"/>
          <w:szCs w:val="20"/>
        </w:rPr>
      </w:pPr>
      <w:r w:rsidRPr="002B729E">
        <w:rPr>
          <w:rFonts w:eastAsia="Times New Roman"/>
          <w:szCs w:val="20"/>
        </w:rPr>
        <w:t>Alicia Veronica ECKERMANN</w:t>
      </w:r>
    </w:p>
    <w:p w:rsidR="002B729E" w:rsidRPr="002B729E" w:rsidRDefault="002B729E" w:rsidP="002B729E">
      <w:pPr>
        <w:spacing w:after="0"/>
        <w:ind w:left="142"/>
        <w:rPr>
          <w:rFonts w:eastAsia="Times New Roman"/>
          <w:szCs w:val="20"/>
        </w:rPr>
      </w:pPr>
      <w:r w:rsidRPr="002B729E">
        <w:rPr>
          <w:rFonts w:eastAsia="Times New Roman"/>
          <w:szCs w:val="20"/>
        </w:rPr>
        <w:t>Jamie Louise Thomas DINHAM</w:t>
      </w:r>
    </w:p>
    <w:p w:rsidR="002B729E" w:rsidRPr="002B729E" w:rsidRDefault="002B729E" w:rsidP="002B729E">
      <w:pPr>
        <w:spacing w:after="0"/>
        <w:ind w:left="142"/>
        <w:rPr>
          <w:rFonts w:eastAsia="Times New Roman"/>
          <w:szCs w:val="20"/>
        </w:rPr>
      </w:pPr>
      <w:r w:rsidRPr="002B729E">
        <w:rPr>
          <w:rFonts w:eastAsia="Times New Roman"/>
          <w:szCs w:val="20"/>
        </w:rPr>
        <w:t>Stephen CHAN</w:t>
      </w:r>
    </w:p>
    <w:p w:rsidR="002B729E" w:rsidRPr="002B729E" w:rsidRDefault="002B729E" w:rsidP="002B729E">
      <w:pPr>
        <w:spacing w:after="0"/>
        <w:ind w:left="142"/>
        <w:rPr>
          <w:rFonts w:eastAsia="Times New Roman"/>
          <w:szCs w:val="20"/>
        </w:rPr>
      </w:pPr>
      <w:r w:rsidRPr="002B729E">
        <w:rPr>
          <w:rFonts w:eastAsia="Times New Roman"/>
          <w:szCs w:val="20"/>
        </w:rPr>
        <w:t>Stuart Stanley BRUGGEMANN</w:t>
      </w:r>
    </w:p>
    <w:p w:rsidR="002B729E" w:rsidRPr="002B729E" w:rsidRDefault="002B729E" w:rsidP="002B729E">
      <w:pPr>
        <w:ind w:left="142"/>
        <w:rPr>
          <w:rFonts w:eastAsia="Times New Roman"/>
          <w:szCs w:val="20"/>
        </w:rPr>
      </w:pPr>
      <w:r w:rsidRPr="002B729E">
        <w:rPr>
          <w:rFonts w:eastAsia="Times New Roman"/>
          <w:szCs w:val="20"/>
        </w:rPr>
        <w:t xml:space="preserve">Casey-Leigh </w:t>
      </w:r>
      <w:proofErr w:type="spellStart"/>
      <w:r w:rsidRPr="002B729E">
        <w:rPr>
          <w:rFonts w:eastAsia="Times New Roman"/>
          <w:szCs w:val="20"/>
        </w:rPr>
        <w:t>Stephanee</w:t>
      </w:r>
      <w:proofErr w:type="spellEnd"/>
      <w:r w:rsidRPr="002B729E">
        <w:rPr>
          <w:rFonts w:eastAsia="Times New Roman"/>
          <w:szCs w:val="20"/>
        </w:rPr>
        <w:t xml:space="preserve"> AUSTIN</w:t>
      </w:r>
    </w:p>
    <w:p w:rsidR="002B729E" w:rsidRPr="002B729E" w:rsidRDefault="002B729E" w:rsidP="002B729E">
      <w:pPr>
        <w:spacing w:after="0"/>
        <w:rPr>
          <w:rFonts w:eastAsia="Times New Roman"/>
          <w:szCs w:val="17"/>
        </w:rPr>
      </w:pPr>
      <w:r w:rsidRPr="002B729E">
        <w:rPr>
          <w:rFonts w:eastAsia="Times New Roman"/>
          <w:szCs w:val="17"/>
        </w:rPr>
        <w:t>Dated: 6 July 2020</w:t>
      </w:r>
    </w:p>
    <w:p w:rsidR="002B729E" w:rsidRPr="002B729E" w:rsidRDefault="002B729E" w:rsidP="002B729E">
      <w:pPr>
        <w:spacing w:after="0"/>
        <w:jc w:val="right"/>
        <w:rPr>
          <w:rFonts w:eastAsia="Times New Roman"/>
          <w:smallCaps/>
          <w:szCs w:val="20"/>
        </w:rPr>
      </w:pPr>
      <w:r w:rsidRPr="002B729E">
        <w:rPr>
          <w:rFonts w:eastAsia="Times New Roman"/>
          <w:smallCaps/>
          <w:szCs w:val="20"/>
        </w:rPr>
        <w:t>Dini Soulio</w:t>
      </w:r>
    </w:p>
    <w:p w:rsidR="002B729E" w:rsidRPr="002B729E" w:rsidRDefault="002B729E" w:rsidP="002B729E">
      <w:pPr>
        <w:spacing w:after="0"/>
        <w:jc w:val="right"/>
        <w:rPr>
          <w:rFonts w:eastAsia="Times New Roman"/>
          <w:szCs w:val="17"/>
        </w:rPr>
      </w:pPr>
      <w:r w:rsidRPr="002B729E">
        <w:rPr>
          <w:rFonts w:eastAsia="Times New Roman"/>
          <w:szCs w:val="17"/>
        </w:rPr>
        <w:t>Commissioner for Consumer Affairs</w:t>
      </w:r>
    </w:p>
    <w:p w:rsidR="002B729E" w:rsidRDefault="002B729E" w:rsidP="002B729E">
      <w:pPr>
        <w:spacing w:after="0"/>
        <w:jc w:val="right"/>
        <w:rPr>
          <w:rFonts w:eastAsia="Times New Roman"/>
          <w:szCs w:val="17"/>
        </w:rPr>
      </w:pPr>
      <w:r w:rsidRPr="002B729E">
        <w:rPr>
          <w:rFonts w:eastAsia="Times New Roman"/>
          <w:szCs w:val="17"/>
        </w:rPr>
        <w:t>Delegate of the Attorney-General</w:t>
      </w:r>
    </w:p>
    <w:p w:rsidR="002B729E" w:rsidRDefault="002B729E" w:rsidP="002B729E">
      <w:pPr>
        <w:pBdr>
          <w:bottom w:val="single" w:sz="4" w:space="1" w:color="auto"/>
        </w:pBdr>
        <w:spacing w:after="0" w:line="52" w:lineRule="exact"/>
        <w:jc w:val="center"/>
        <w:rPr>
          <w:lang w:val="en-US"/>
        </w:rPr>
      </w:pPr>
    </w:p>
    <w:p w:rsidR="002B729E" w:rsidRDefault="002B729E" w:rsidP="002B729E">
      <w:pPr>
        <w:pBdr>
          <w:top w:val="single" w:sz="4" w:space="1" w:color="auto"/>
        </w:pBdr>
        <w:spacing w:before="34" w:after="0" w:line="14" w:lineRule="exact"/>
        <w:jc w:val="center"/>
        <w:rPr>
          <w:lang w:val="en-US"/>
        </w:rPr>
      </w:pPr>
    </w:p>
    <w:p w:rsidR="002B729E" w:rsidRDefault="002B729E" w:rsidP="002B72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2B729E" w:rsidRPr="002B729E" w:rsidRDefault="002B729E" w:rsidP="002F783F">
      <w:pPr>
        <w:pStyle w:val="Heading2"/>
      </w:pPr>
      <w:bookmarkStart w:id="71" w:name="_Toc45184205"/>
      <w:r w:rsidRPr="002B729E">
        <w:t>LAND ACQUISITION ACT 1969</w:t>
      </w:r>
      <w:bookmarkEnd w:id="71"/>
    </w:p>
    <w:p w:rsidR="002B729E" w:rsidRPr="002B729E" w:rsidRDefault="002B729E" w:rsidP="002B729E">
      <w:pPr>
        <w:jc w:val="center"/>
        <w:rPr>
          <w:smallCaps/>
          <w:szCs w:val="17"/>
        </w:rPr>
      </w:pPr>
      <w:r w:rsidRPr="002B729E">
        <w:rPr>
          <w:smallCaps/>
          <w:szCs w:val="17"/>
        </w:rPr>
        <w:t>Section 16</w:t>
      </w:r>
    </w:p>
    <w:p w:rsidR="002B729E" w:rsidRPr="002B729E" w:rsidRDefault="002B729E" w:rsidP="002B729E">
      <w:pPr>
        <w:spacing w:after="0"/>
        <w:jc w:val="center"/>
        <w:rPr>
          <w:i/>
          <w:szCs w:val="17"/>
        </w:rPr>
      </w:pPr>
      <w:r w:rsidRPr="002B729E">
        <w:rPr>
          <w:i/>
          <w:szCs w:val="17"/>
        </w:rPr>
        <w:t>Notice of Acquisition—Form 5</w:t>
      </w:r>
    </w:p>
    <w:p w:rsidR="002B729E" w:rsidRPr="002B729E" w:rsidRDefault="002B729E" w:rsidP="002B729E">
      <w:pPr>
        <w:tabs>
          <w:tab w:val="left" w:pos="350"/>
        </w:tabs>
        <w:rPr>
          <w:rFonts w:eastAsia="Times New Roman"/>
          <w:b/>
          <w:szCs w:val="17"/>
        </w:rPr>
      </w:pPr>
      <w:r w:rsidRPr="002B729E">
        <w:rPr>
          <w:rFonts w:eastAsia="Times New Roman"/>
          <w:b/>
          <w:szCs w:val="17"/>
        </w:rPr>
        <w:t>1.</w:t>
      </w:r>
      <w:r w:rsidRPr="002B729E">
        <w:rPr>
          <w:rFonts w:eastAsia="Times New Roman"/>
          <w:b/>
          <w:szCs w:val="17"/>
        </w:rPr>
        <w:tab/>
        <w:t>Notice of acquisition</w:t>
      </w:r>
    </w:p>
    <w:p w:rsidR="002B729E" w:rsidRPr="002B729E" w:rsidRDefault="002B729E" w:rsidP="002B729E">
      <w:pPr>
        <w:ind w:left="320"/>
        <w:rPr>
          <w:rFonts w:eastAsia="Times New Roman"/>
          <w:szCs w:val="17"/>
        </w:rPr>
      </w:pPr>
      <w:r w:rsidRPr="002B729E">
        <w:rPr>
          <w:rFonts w:eastAsia="Times New Roman"/>
          <w:szCs w:val="17"/>
        </w:rPr>
        <w:t>The Commissioner of Highways (the Authority), of 50 Flinders Street, Adelaide SA 5000, acquires the following interests in the following land:</w:t>
      </w:r>
    </w:p>
    <w:p w:rsidR="002B729E" w:rsidRPr="002B729E" w:rsidRDefault="002B729E" w:rsidP="002B729E">
      <w:pPr>
        <w:ind w:left="480"/>
        <w:rPr>
          <w:rFonts w:eastAsia="Times New Roman"/>
          <w:szCs w:val="17"/>
        </w:rPr>
      </w:pPr>
      <w:r w:rsidRPr="002B729E">
        <w:rPr>
          <w:rFonts w:eastAsia="Times New Roman"/>
          <w:szCs w:val="17"/>
        </w:rPr>
        <w:t>Comprising an unencumbered estate in fee simple in the whole of that piece of land lettered “A” in the plan attached hereto, being portion of the land comprised in Certificates of Title Volume 6154 Folio 545 and Volume 6178 Folio 891, expressly excluding the easement over the land marked “B” on DP 80256 (RE 6260006).</w:t>
      </w:r>
    </w:p>
    <w:p w:rsidR="002B729E" w:rsidRPr="002B729E" w:rsidRDefault="002B729E" w:rsidP="002B729E">
      <w:pPr>
        <w:ind w:left="320"/>
        <w:rPr>
          <w:rFonts w:eastAsia="Times New Roman"/>
          <w:szCs w:val="17"/>
        </w:rPr>
      </w:pPr>
      <w:r w:rsidRPr="002B729E">
        <w:rPr>
          <w:rFonts w:eastAsia="Times New Roman"/>
          <w:szCs w:val="17"/>
        </w:rPr>
        <w:lastRenderedPageBreak/>
        <w:t xml:space="preserve">This notice is given under section 16 of the </w:t>
      </w:r>
      <w:r w:rsidRPr="002B729E">
        <w:rPr>
          <w:rFonts w:eastAsia="Times New Roman"/>
          <w:i/>
          <w:szCs w:val="17"/>
        </w:rPr>
        <w:t>Land Acquisition Act 1969.</w:t>
      </w:r>
    </w:p>
    <w:p w:rsidR="002B729E" w:rsidRPr="002B729E" w:rsidRDefault="002B729E" w:rsidP="002B729E">
      <w:pPr>
        <w:tabs>
          <w:tab w:val="left" w:pos="350"/>
        </w:tabs>
        <w:rPr>
          <w:rFonts w:eastAsia="Times New Roman"/>
          <w:b/>
          <w:szCs w:val="17"/>
        </w:rPr>
      </w:pPr>
      <w:r w:rsidRPr="002B729E">
        <w:rPr>
          <w:rFonts w:eastAsia="Times New Roman"/>
          <w:b/>
          <w:szCs w:val="17"/>
        </w:rPr>
        <w:t>2.</w:t>
      </w:r>
      <w:r w:rsidRPr="002B729E">
        <w:rPr>
          <w:rFonts w:eastAsia="Times New Roman"/>
          <w:b/>
          <w:szCs w:val="17"/>
        </w:rPr>
        <w:tab/>
        <w:t>Compensation</w:t>
      </w:r>
    </w:p>
    <w:p w:rsidR="002B729E" w:rsidRPr="002B729E" w:rsidRDefault="002B729E" w:rsidP="002B729E">
      <w:pPr>
        <w:ind w:left="320"/>
        <w:rPr>
          <w:rFonts w:eastAsia="Times New Roman"/>
          <w:szCs w:val="17"/>
        </w:rPr>
      </w:pPr>
      <w:r w:rsidRPr="002B729E">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B729E" w:rsidRPr="002B729E" w:rsidRDefault="002B729E" w:rsidP="002B729E">
      <w:pPr>
        <w:tabs>
          <w:tab w:val="left" w:pos="350"/>
        </w:tabs>
        <w:rPr>
          <w:rFonts w:eastAsia="Times New Roman"/>
          <w:b/>
          <w:szCs w:val="17"/>
        </w:rPr>
      </w:pPr>
      <w:r w:rsidRPr="002B729E">
        <w:rPr>
          <w:rFonts w:eastAsia="Times New Roman"/>
          <w:b/>
          <w:szCs w:val="17"/>
        </w:rPr>
        <w:t>2A.</w:t>
      </w:r>
      <w:r w:rsidRPr="002B729E">
        <w:rPr>
          <w:rFonts w:eastAsia="Times New Roman"/>
          <w:b/>
          <w:szCs w:val="17"/>
        </w:rPr>
        <w:tab/>
        <w:t>Payment of professional costs relating to acquisition (section 26B)</w:t>
      </w:r>
    </w:p>
    <w:p w:rsidR="002B729E" w:rsidRPr="002B729E" w:rsidRDefault="002B729E" w:rsidP="002B729E">
      <w:pPr>
        <w:ind w:left="320"/>
        <w:rPr>
          <w:rFonts w:eastAsia="Times New Roman"/>
          <w:szCs w:val="17"/>
        </w:rPr>
      </w:pPr>
      <w:r w:rsidRPr="002B729E">
        <w:rPr>
          <w:rFonts w:eastAsia="Times New Roman"/>
          <w:szCs w:val="17"/>
        </w:rPr>
        <w:t xml:space="preserve">If you are the owner in fee simple of the land to which this notice relates, you may be entitled to a payment of $10 000 from the Authority for use towards the payment of professional costs in relation to the acquisition of the land. </w:t>
      </w:r>
    </w:p>
    <w:p w:rsidR="002B729E" w:rsidRPr="002B729E" w:rsidRDefault="002B729E" w:rsidP="002B729E">
      <w:pPr>
        <w:ind w:left="320"/>
        <w:rPr>
          <w:rFonts w:eastAsia="Times New Roman"/>
          <w:szCs w:val="17"/>
        </w:rPr>
      </w:pPr>
      <w:r w:rsidRPr="002B729E">
        <w:rPr>
          <w:rFonts w:eastAsia="Times New Roman"/>
          <w:szCs w:val="17"/>
        </w:rPr>
        <w:t xml:space="preserve">Professional costs include legal costs, valuation costs and any other costs prescribed by the </w:t>
      </w:r>
      <w:r w:rsidRPr="002B729E">
        <w:rPr>
          <w:rFonts w:eastAsia="Times New Roman"/>
          <w:i/>
          <w:szCs w:val="17"/>
        </w:rPr>
        <w:t>Land Acquisition Regulations 2019</w:t>
      </w:r>
      <w:r w:rsidRPr="002B729E">
        <w:rPr>
          <w:rFonts w:eastAsia="Times New Roman"/>
          <w:szCs w:val="17"/>
        </w:rPr>
        <w:t>.</w:t>
      </w:r>
    </w:p>
    <w:p w:rsidR="002B729E" w:rsidRPr="002B729E" w:rsidRDefault="002B729E" w:rsidP="002B729E">
      <w:pPr>
        <w:tabs>
          <w:tab w:val="left" w:pos="350"/>
        </w:tabs>
        <w:rPr>
          <w:rFonts w:eastAsia="Times New Roman"/>
          <w:b/>
          <w:szCs w:val="17"/>
        </w:rPr>
      </w:pPr>
      <w:r w:rsidRPr="002B729E">
        <w:rPr>
          <w:rFonts w:eastAsia="Times New Roman"/>
          <w:b/>
          <w:szCs w:val="17"/>
        </w:rPr>
        <w:t>3.</w:t>
      </w:r>
      <w:r w:rsidRPr="002B729E">
        <w:rPr>
          <w:rFonts w:eastAsia="Times New Roman"/>
          <w:b/>
          <w:szCs w:val="17"/>
        </w:rPr>
        <w:tab/>
        <w:t>Inquiries</w:t>
      </w:r>
    </w:p>
    <w:p w:rsidR="002B729E" w:rsidRPr="002B729E" w:rsidRDefault="002B729E" w:rsidP="002B729E">
      <w:pPr>
        <w:ind w:left="320"/>
        <w:rPr>
          <w:rFonts w:eastAsia="Times New Roman"/>
          <w:szCs w:val="17"/>
        </w:rPr>
      </w:pPr>
      <w:r w:rsidRPr="002B729E">
        <w:rPr>
          <w:rFonts w:eastAsia="Times New Roman"/>
          <w:szCs w:val="17"/>
        </w:rPr>
        <w:t>Inquiries should be directed to:</w:t>
      </w:r>
    </w:p>
    <w:p w:rsidR="002B729E" w:rsidRPr="002B729E" w:rsidRDefault="002B729E" w:rsidP="002B729E">
      <w:pPr>
        <w:spacing w:after="0"/>
        <w:ind w:left="480"/>
        <w:rPr>
          <w:rFonts w:eastAsia="Times New Roman"/>
          <w:szCs w:val="17"/>
        </w:rPr>
      </w:pPr>
      <w:r w:rsidRPr="002B729E">
        <w:rPr>
          <w:rFonts w:eastAsia="Times New Roman"/>
          <w:szCs w:val="17"/>
        </w:rPr>
        <w:t xml:space="preserve">Chris </w:t>
      </w:r>
      <w:proofErr w:type="spellStart"/>
      <w:r w:rsidRPr="002B729E">
        <w:rPr>
          <w:rFonts w:eastAsia="Times New Roman"/>
          <w:szCs w:val="17"/>
        </w:rPr>
        <w:t>Southam</w:t>
      </w:r>
      <w:proofErr w:type="spellEnd"/>
      <w:r w:rsidRPr="002B729E">
        <w:rPr>
          <w:rFonts w:eastAsia="Times New Roman"/>
          <w:szCs w:val="17"/>
        </w:rPr>
        <w:t xml:space="preserve"> </w:t>
      </w:r>
    </w:p>
    <w:p w:rsidR="002B729E" w:rsidRPr="002B729E" w:rsidRDefault="002B729E" w:rsidP="002B729E">
      <w:pPr>
        <w:spacing w:after="0"/>
        <w:ind w:left="480"/>
        <w:rPr>
          <w:rFonts w:eastAsia="Times New Roman"/>
          <w:szCs w:val="17"/>
        </w:rPr>
      </w:pPr>
      <w:r w:rsidRPr="002B729E">
        <w:rPr>
          <w:rFonts w:eastAsia="Times New Roman"/>
          <w:szCs w:val="17"/>
        </w:rPr>
        <w:t>GPO Box 1533</w:t>
      </w:r>
    </w:p>
    <w:p w:rsidR="002B729E" w:rsidRPr="002B729E" w:rsidRDefault="002B729E" w:rsidP="002B729E">
      <w:pPr>
        <w:spacing w:after="0"/>
        <w:ind w:left="480"/>
        <w:rPr>
          <w:rFonts w:eastAsia="Times New Roman"/>
          <w:szCs w:val="17"/>
        </w:rPr>
      </w:pPr>
      <w:proofErr w:type="gramStart"/>
      <w:r w:rsidRPr="002B729E">
        <w:rPr>
          <w:rFonts w:eastAsia="Times New Roman"/>
          <w:szCs w:val="17"/>
        </w:rPr>
        <w:t>Adelaide  SA</w:t>
      </w:r>
      <w:proofErr w:type="gramEnd"/>
      <w:r w:rsidRPr="002B729E">
        <w:rPr>
          <w:rFonts w:eastAsia="Times New Roman"/>
          <w:szCs w:val="17"/>
        </w:rPr>
        <w:t xml:space="preserve">  5001</w:t>
      </w:r>
    </w:p>
    <w:p w:rsidR="002B729E" w:rsidRPr="002B729E" w:rsidRDefault="002B729E" w:rsidP="002B729E">
      <w:pPr>
        <w:ind w:left="480"/>
        <w:rPr>
          <w:rFonts w:eastAsia="Times New Roman"/>
          <w:szCs w:val="17"/>
        </w:rPr>
      </w:pPr>
      <w:r w:rsidRPr="002B729E">
        <w:rPr>
          <w:rFonts w:eastAsia="Times New Roman"/>
          <w:szCs w:val="17"/>
        </w:rPr>
        <w:t>Telephone: (08) 8343 2574</w:t>
      </w:r>
    </w:p>
    <w:p w:rsidR="002B729E" w:rsidRPr="002B729E" w:rsidRDefault="002B729E" w:rsidP="002B729E">
      <w:pPr>
        <w:rPr>
          <w:rFonts w:eastAsia="Times New Roman"/>
          <w:szCs w:val="17"/>
        </w:rPr>
      </w:pPr>
      <w:r w:rsidRPr="002B729E">
        <w:rPr>
          <w:rFonts w:eastAsia="Times New Roman"/>
          <w:szCs w:val="17"/>
        </w:rPr>
        <w:t>Dated: 6 July 2020</w:t>
      </w:r>
    </w:p>
    <w:p w:rsidR="002B729E" w:rsidRPr="002B729E" w:rsidRDefault="002B729E" w:rsidP="002B729E">
      <w:pPr>
        <w:rPr>
          <w:rFonts w:eastAsia="Times New Roman"/>
          <w:szCs w:val="17"/>
        </w:rPr>
      </w:pPr>
      <w:r w:rsidRPr="002B729E">
        <w:rPr>
          <w:rFonts w:eastAsia="Times New Roman"/>
          <w:szCs w:val="17"/>
        </w:rPr>
        <w:t>The Common Seal of the COMMISSIONER OF HIGHWAYS was hereto affixed by authority of the Commissioner in the presence of:</w:t>
      </w:r>
    </w:p>
    <w:p w:rsidR="002B729E" w:rsidRPr="002B729E" w:rsidRDefault="002B729E" w:rsidP="002B729E">
      <w:pPr>
        <w:spacing w:after="0"/>
        <w:jc w:val="right"/>
        <w:rPr>
          <w:rFonts w:eastAsia="Times New Roman"/>
          <w:smallCaps/>
          <w:szCs w:val="20"/>
        </w:rPr>
      </w:pPr>
      <w:r w:rsidRPr="002B729E">
        <w:rPr>
          <w:rFonts w:eastAsia="Times New Roman"/>
          <w:smallCaps/>
          <w:szCs w:val="20"/>
        </w:rPr>
        <w:t>Rocco Caruso</w:t>
      </w:r>
    </w:p>
    <w:p w:rsidR="002B729E" w:rsidRPr="002B729E" w:rsidRDefault="002B729E" w:rsidP="002B729E">
      <w:pPr>
        <w:spacing w:after="0"/>
        <w:jc w:val="right"/>
        <w:rPr>
          <w:rFonts w:eastAsia="Times New Roman"/>
          <w:szCs w:val="17"/>
        </w:rPr>
      </w:pPr>
      <w:r w:rsidRPr="002B729E">
        <w:rPr>
          <w:rFonts w:eastAsia="Times New Roman"/>
          <w:szCs w:val="17"/>
        </w:rPr>
        <w:t>Manager, Property Acquisition</w:t>
      </w:r>
    </w:p>
    <w:p w:rsidR="002B729E" w:rsidRPr="002B729E" w:rsidRDefault="002B729E" w:rsidP="002B729E">
      <w:pPr>
        <w:spacing w:after="0"/>
        <w:jc w:val="right"/>
        <w:rPr>
          <w:rFonts w:eastAsia="Times New Roman"/>
          <w:szCs w:val="17"/>
        </w:rPr>
      </w:pPr>
      <w:r w:rsidRPr="002B729E">
        <w:rPr>
          <w:rFonts w:eastAsia="Times New Roman"/>
          <w:szCs w:val="17"/>
        </w:rPr>
        <w:t>Authorised Officer</w:t>
      </w:r>
    </w:p>
    <w:p w:rsidR="002B729E" w:rsidRPr="002B729E" w:rsidRDefault="002B729E" w:rsidP="002B729E">
      <w:pPr>
        <w:spacing w:after="0"/>
        <w:jc w:val="right"/>
        <w:rPr>
          <w:rFonts w:eastAsia="Times New Roman"/>
          <w:szCs w:val="17"/>
        </w:rPr>
      </w:pPr>
      <w:r w:rsidRPr="002B729E">
        <w:rPr>
          <w:rFonts w:eastAsia="Times New Roman"/>
          <w:szCs w:val="17"/>
        </w:rPr>
        <w:t>Department of Planning, Transport and Infrastructure</w:t>
      </w:r>
    </w:p>
    <w:p w:rsidR="002B729E" w:rsidRPr="002B729E" w:rsidRDefault="002B729E" w:rsidP="002B729E">
      <w:pPr>
        <w:spacing w:after="0"/>
        <w:rPr>
          <w:rFonts w:eastAsia="Times New Roman"/>
          <w:szCs w:val="17"/>
        </w:rPr>
      </w:pPr>
      <w:r w:rsidRPr="002B729E">
        <w:rPr>
          <w:rFonts w:eastAsia="Times New Roman"/>
          <w:szCs w:val="17"/>
        </w:rPr>
        <w:t>DPTI 2019/07992/01</w:t>
      </w:r>
    </w:p>
    <w:p w:rsidR="002B729E" w:rsidRPr="002B729E" w:rsidRDefault="002B729E" w:rsidP="002B729E">
      <w:pPr>
        <w:pBdr>
          <w:top w:val="single" w:sz="4" w:space="1" w:color="auto"/>
        </w:pBdr>
        <w:spacing w:before="100" w:after="0" w:line="14" w:lineRule="exact"/>
        <w:jc w:val="center"/>
        <w:rPr>
          <w:rFonts w:eastAsia="Times New Roman"/>
          <w:szCs w:val="17"/>
        </w:rPr>
      </w:pPr>
    </w:p>
    <w:p w:rsidR="002B729E" w:rsidRPr="002B729E" w:rsidRDefault="002B729E" w:rsidP="002B729E">
      <w:pPr>
        <w:pBdr>
          <w:top w:val="single" w:sz="4" w:space="1" w:color="auto"/>
        </w:pBdr>
        <w:spacing w:after="0"/>
        <w:jc w:val="left"/>
        <w:rPr>
          <w:rFonts w:eastAsia="Times New Roman"/>
          <w:szCs w:val="17"/>
        </w:rPr>
      </w:pPr>
    </w:p>
    <w:p w:rsidR="002B729E" w:rsidRPr="002B729E" w:rsidRDefault="002B729E" w:rsidP="00701AA5">
      <w:pPr>
        <w:pStyle w:val="GG-Title1"/>
      </w:pPr>
      <w:r w:rsidRPr="002B729E">
        <w:t>LAND ACQUISITION ACT 1969</w:t>
      </w:r>
    </w:p>
    <w:p w:rsidR="002B729E" w:rsidRPr="002B729E" w:rsidRDefault="002B729E" w:rsidP="002B729E">
      <w:pPr>
        <w:jc w:val="center"/>
        <w:rPr>
          <w:smallCaps/>
          <w:szCs w:val="17"/>
        </w:rPr>
      </w:pPr>
      <w:r w:rsidRPr="002B729E">
        <w:rPr>
          <w:smallCaps/>
          <w:szCs w:val="17"/>
        </w:rPr>
        <w:t>Section 16</w:t>
      </w:r>
    </w:p>
    <w:p w:rsidR="002B729E" w:rsidRPr="002B729E" w:rsidRDefault="002B729E" w:rsidP="002B729E">
      <w:pPr>
        <w:spacing w:after="0"/>
        <w:jc w:val="center"/>
        <w:rPr>
          <w:i/>
          <w:szCs w:val="17"/>
        </w:rPr>
      </w:pPr>
      <w:r w:rsidRPr="002B729E">
        <w:rPr>
          <w:i/>
          <w:szCs w:val="17"/>
        </w:rPr>
        <w:t>Notice of Acquisition—Form 5</w:t>
      </w:r>
    </w:p>
    <w:p w:rsidR="002B729E" w:rsidRPr="002B729E" w:rsidRDefault="002B729E" w:rsidP="002B729E">
      <w:pPr>
        <w:tabs>
          <w:tab w:val="left" w:pos="350"/>
        </w:tabs>
        <w:rPr>
          <w:rFonts w:eastAsia="Times New Roman"/>
          <w:b/>
          <w:szCs w:val="17"/>
        </w:rPr>
      </w:pPr>
      <w:r w:rsidRPr="002B729E">
        <w:rPr>
          <w:rFonts w:eastAsia="Times New Roman"/>
          <w:b/>
          <w:szCs w:val="17"/>
        </w:rPr>
        <w:t>1.</w:t>
      </w:r>
      <w:r w:rsidRPr="002B729E">
        <w:rPr>
          <w:rFonts w:eastAsia="Times New Roman"/>
          <w:b/>
          <w:szCs w:val="17"/>
        </w:rPr>
        <w:tab/>
        <w:t>Notice of acquisition</w:t>
      </w:r>
    </w:p>
    <w:p w:rsidR="002B729E" w:rsidRPr="002B729E" w:rsidRDefault="002B729E" w:rsidP="002B729E">
      <w:pPr>
        <w:ind w:left="320"/>
        <w:rPr>
          <w:rFonts w:eastAsia="Times New Roman"/>
          <w:szCs w:val="17"/>
        </w:rPr>
      </w:pPr>
      <w:r w:rsidRPr="002B729E">
        <w:rPr>
          <w:rFonts w:eastAsia="Times New Roman"/>
          <w:szCs w:val="17"/>
        </w:rPr>
        <w:t>The Commissioner of Highways (the Authority), of 50 Flinders Street, Adelaide SA 5000, acquires the following interests in the following land:</w:t>
      </w:r>
    </w:p>
    <w:p w:rsidR="002B729E" w:rsidRPr="002B729E" w:rsidRDefault="002B729E" w:rsidP="002B729E">
      <w:pPr>
        <w:ind w:left="480"/>
        <w:rPr>
          <w:rFonts w:eastAsia="Times New Roman"/>
          <w:szCs w:val="17"/>
        </w:rPr>
      </w:pPr>
      <w:r w:rsidRPr="002B729E">
        <w:rPr>
          <w:rFonts w:eastAsia="Times New Roman"/>
          <w:szCs w:val="17"/>
        </w:rPr>
        <w:t>Comprising an unencumbered estate in fee simple in that piece of land being the whole of Unit 6 in Strata Plan No 1090 comprised in Certificate of Title Volume 5060 Folio 114.</w:t>
      </w:r>
    </w:p>
    <w:p w:rsidR="002B729E" w:rsidRPr="002B729E" w:rsidRDefault="002B729E" w:rsidP="002B729E">
      <w:pPr>
        <w:ind w:left="320"/>
        <w:rPr>
          <w:rFonts w:eastAsia="Times New Roman"/>
          <w:szCs w:val="17"/>
        </w:rPr>
      </w:pPr>
      <w:r w:rsidRPr="002B729E">
        <w:rPr>
          <w:rFonts w:eastAsia="Times New Roman"/>
          <w:szCs w:val="17"/>
        </w:rPr>
        <w:t xml:space="preserve">This notice is given under section 16 of the </w:t>
      </w:r>
      <w:r w:rsidRPr="002B729E">
        <w:rPr>
          <w:rFonts w:eastAsia="Times New Roman"/>
          <w:i/>
          <w:szCs w:val="17"/>
        </w:rPr>
        <w:t>Land Acquisition Act 1969.</w:t>
      </w:r>
    </w:p>
    <w:p w:rsidR="002B729E" w:rsidRPr="002B729E" w:rsidRDefault="002B729E" w:rsidP="002B729E">
      <w:pPr>
        <w:tabs>
          <w:tab w:val="left" w:pos="350"/>
        </w:tabs>
        <w:rPr>
          <w:rFonts w:eastAsia="Times New Roman"/>
          <w:b/>
          <w:szCs w:val="17"/>
        </w:rPr>
      </w:pPr>
      <w:r w:rsidRPr="002B729E">
        <w:rPr>
          <w:rFonts w:eastAsia="Times New Roman"/>
          <w:b/>
          <w:szCs w:val="17"/>
        </w:rPr>
        <w:t>2.</w:t>
      </w:r>
      <w:r w:rsidRPr="002B729E">
        <w:rPr>
          <w:rFonts w:eastAsia="Times New Roman"/>
          <w:b/>
          <w:szCs w:val="17"/>
        </w:rPr>
        <w:tab/>
        <w:t>Compensation</w:t>
      </w:r>
    </w:p>
    <w:p w:rsidR="002B729E" w:rsidRPr="002B729E" w:rsidRDefault="002B729E" w:rsidP="002B729E">
      <w:pPr>
        <w:ind w:left="320"/>
        <w:rPr>
          <w:rFonts w:eastAsia="Times New Roman"/>
          <w:szCs w:val="17"/>
        </w:rPr>
      </w:pPr>
      <w:r w:rsidRPr="002B729E">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B729E" w:rsidRPr="002B729E" w:rsidRDefault="002B729E" w:rsidP="002B729E">
      <w:pPr>
        <w:tabs>
          <w:tab w:val="left" w:pos="350"/>
        </w:tabs>
        <w:rPr>
          <w:rFonts w:eastAsia="Times New Roman"/>
          <w:b/>
          <w:szCs w:val="17"/>
        </w:rPr>
      </w:pPr>
      <w:r w:rsidRPr="002B729E">
        <w:rPr>
          <w:rFonts w:eastAsia="Times New Roman"/>
          <w:b/>
          <w:szCs w:val="17"/>
        </w:rPr>
        <w:t>2A.</w:t>
      </w:r>
      <w:r w:rsidRPr="002B729E">
        <w:rPr>
          <w:rFonts w:eastAsia="Times New Roman"/>
          <w:b/>
          <w:szCs w:val="17"/>
        </w:rPr>
        <w:tab/>
        <w:t>Payment of professional costs relating to acquisition (section 26B)</w:t>
      </w:r>
    </w:p>
    <w:p w:rsidR="002B729E" w:rsidRPr="002B729E" w:rsidRDefault="002B729E" w:rsidP="002B729E">
      <w:pPr>
        <w:ind w:left="320"/>
        <w:rPr>
          <w:rFonts w:eastAsia="Times New Roman"/>
          <w:szCs w:val="17"/>
        </w:rPr>
      </w:pPr>
      <w:r w:rsidRPr="002B729E">
        <w:rPr>
          <w:rFonts w:eastAsia="Times New Roman"/>
          <w:szCs w:val="17"/>
        </w:rPr>
        <w:t xml:space="preserve">If you are the owner in fee simple of the land to which this notice relates, you may be entitled to a payment of $10 000 from the Authority for use towards the payment of professional costs in relation to the acquisition of the land. </w:t>
      </w:r>
    </w:p>
    <w:p w:rsidR="002B729E" w:rsidRPr="002B729E" w:rsidRDefault="002B729E" w:rsidP="002B729E">
      <w:pPr>
        <w:ind w:left="320"/>
        <w:rPr>
          <w:rFonts w:eastAsia="Times New Roman"/>
          <w:szCs w:val="17"/>
        </w:rPr>
      </w:pPr>
      <w:r w:rsidRPr="002B729E">
        <w:rPr>
          <w:rFonts w:eastAsia="Times New Roman"/>
          <w:szCs w:val="17"/>
        </w:rPr>
        <w:t xml:space="preserve">Professional costs include legal costs, valuation costs and any other costs prescribed by the </w:t>
      </w:r>
      <w:r w:rsidRPr="002B729E">
        <w:rPr>
          <w:rFonts w:eastAsia="Times New Roman"/>
          <w:i/>
          <w:szCs w:val="17"/>
        </w:rPr>
        <w:t>Land Acquisition Regulations 2019</w:t>
      </w:r>
      <w:r w:rsidRPr="002B729E">
        <w:rPr>
          <w:rFonts w:eastAsia="Times New Roman"/>
          <w:szCs w:val="17"/>
        </w:rPr>
        <w:t>.</w:t>
      </w:r>
    </w:p>
    <w:p w:rsidR="002B729E" w:rsidRPr="002B729E" w:rsidRDefault="002B729E" w:rsidP="002B729E">
      <w:pPr>
        <w:tabs>
          <w:tab w:val="left" w:pos="350"/>
        </w:tabs>
        <w:rPr>
          <w:rFonts w:eastAsia="Times New Roman"/>
          <w:b/>
          <w:szCs w:val="17"/>
        </w:rPr>
      </w:pPr>
      <w:r w:rsidRPr="002B729E">
        <w:rPr>
          <w:rFonts w:eastAsia="Times New Roman"/>
          <w:b/>
          <w:szCs w:val="17"/>
        </w:rPr>
        <w:t>3.</w:t>
      </w:r>
      <w:r w:rsidRPr="002B729E">
        <w:rPr>
          <w:rFonts w:eastAsia="Times New Roman"/>
          <w:b/>
          <w:szCs w:val="17"/>
        </w:rPr>
        <w:tab/>
        <w:t>Inquiries</w:t>
      </w:r>
    </w:p>
    <w:p w:rsidR="002B729E" w:rsidRPr="002B729E" w:rsidRDefault="002B729E" w:rsidP="002B729E">
      <w:pPr>
        <w:ind w:left="320"/>
        <w:rPr>
          <w:rFonts w:eastAsia="Times New Roman"/>
          <w:szCs w:val="17"/>
        </w:rPr>
      </w:pPr>
      <w:r w:rsidRPr="002B729E">
        <w:rPr>
          <w:rFonts w:eastAsia="Times New Roman"/>
          <w:szCs w:val="17"/>
        </w:rPr>
        <w:t>Inquiries should be directed to:</w:t>
      </w:r>
    </w:p>
    <w:p w:rsidR="002B729E" w:rsidRPr="002B729E" w:rsidRDefault="002B729E" w:rsidP="002B729E">
      <w:pPr>
        <w:spacing w:after="0"/>
        <w:ind w:left="480"/>
        <w:rPr>
          <w:rFonts w:eastAsia="Times New Roman"/>
          <w:szCs w:val="17"/>
        </w:rPr>
      </w:pPr>
      <w:proofErr w:type="spellStart"/>
      <w:r w:rsidRPr="002B729E">
        <w:rPr>
          <w:rFonts w:eastAsia="Times New Roman"/>
          <w:szCs w:val="17"/>
        </w:rPr>
        <w:t>Petrula</w:t>
      </w:r>
      <w:proofErr w:type="spellEnd"/>
      <w:r w:rsidRPr="002B729E">
        <w:rPr>
          <w:rFonts w:eastAsia="Times New Roman"/>
          <w:szCs w:val="17"/>
        </w:rPr>
        <w:t xml:space="preserve"> </w:t>
      </w:r>
      <w:proofErr w:type="spellStart"/>
      <w:r w:rsidRPr="002B729E">
        <w:rPr>
          <w:rFonts w:eastAsia="Times New Roman"/>
          <w:szCs w:val="17"/>
        </w:rPr>
        <w:t>Pettas</w:t>
      </w:r>
      <w:proofErr w:type="spellEnd"/>
    </w:p>
    <w:p w:rsidR="002B729E" w:rsidRPr="002B729E" w:rsidRDefault="002B729E" w:rsidP="002B729E">
      <w:pPr>
        <w:spacing w:after="0"/>
        <w:ind w:left="480"/>
        <w:rPr>
          <w:rFonts w:eastAsia="Times New Roman"/>
          <w:szCs w:val="17"/>
        </w:rPr>
      </w:pPr>
      <w:r w:rsidRPr="002B729E">
        <w:rPr>
          <w:rFonts w:eastAsia="Times New Roman"/>
          <w:szCs w:val="17"/>
        </w:rPr>
        <w:t>GPO Box 1533</w:t>
      </w:r>
    </w:p>
    <w:p w:rsidR="002B729E" w:rsidRPr="002B729E" w:rsidRDefault="002B729E" w:rsidP="002B729E">
      <w:pPr>
        <w:spacing w:after="0"/>
        <w:ind w:left="480"/>
        <w:rPr>
          <w:rFonts w:eastAsia="Times New Roman"/>
          <w:szCs w:val="17"/>
        </w:rPr>
      </w:pPr>
      <w:proofErr w:type="gramStart"/>
      <w:r w:rsidRPr="002B729E">
        <w:rPr>
          <w:rFonts w:eastAsia="Times New Roman"/>
          <w:szCs w:val="17"/>
        </w:rPr>
        <w:t>Adelaide  SA</w:t>
      </w:r>
      <w:proofErr w:type="gramEnd"/>
      <w:r w:rsidRPr="002B729E">
        <w:rPr>
          <w:rFonts w:eastAsia="Times New Roman"/>
          <w:szCs w:val="17"/>
        </w:rPr>
        <w:t xml:space="preserve">  5001</w:t>
      </w:r>
    </w:p>
    <w:p w:rsidR="002B729E" w:rsidRPr="002B729E" w:rsidRDefault="002B729E" w:rsidP="002B729E">
      <w:pPr>
        <w:ind w:left="480"/>
        <w:rPr>
          <w:rFonts w:eastAsia="Times New Roman"/>
          <w:szCs w:val="17"/>
        </w:rPr>
      </w:pPr>
      <w:r w:rsidRPr="002B729E">
        <w:rPr>
          <w:rFonts w:eastAsia="Times New Roman"/>
          <w:szCs w:val="17"/>
        </w:rPr>
        <w:t>Telephone: (08) 8343 2619</w:t>
      </w:r>
    </w:p>
    <w:p w:rsidR="002B729E" w:rsidRPr="002B729E" w:rsidRDefault="002B729E" w:rsidP="002B729E">
      <w:pPr>
        <w:rPr>
          <w:rFonts w:eastAsia="Times New Roman"/>
          <w:szCs w:val="17"/>
        </w:rPr>
      </w:pPr>
      <w:r w:rsidRPr="002B729E">
        <w:rPr>
          <w:rFonts w:eastAsia="Times New Roman"/>
          <w:szCs w:val="17"/>
        </w:rPr>
        <w:t>Dated: 6 July 2020</w:t>
      </w:r>
    </w:p>
    <w:p w:rsidR="002B729E" w:rsidRPr="002B729E" w:rsidRDefault="002B729E" w:rsidP="002B729E">
      <w:pPr>
        <w:rPr>
          <w:rFonts w:eastAsia="Times New Roman"/>
          <w:szCs w:val="17"/>
        </w:rPr>
      </w:pPr>
      <w:r w:rsidRPr="002B729E">
        <w:rPr>
          <w:rFonts w:eastAsia="Times New Roman"/>
          <w:szCs w:val="17"/>
        </w:rPr>
        <w:t>The Common Seal of the COMMISSIONER OF HIGHWAYS was hereto affixed by authority of the Commissioner in the presence of:</w:t>
      </w:r>
    </w:p>
    <w:p w:rsidR="002B729E" w:rsidRPr="002B729E" w:rsidRDefault="002B729E" w:rsidP="002B729E">
      <w:pPr>
        <w:spacing w:after="0"/>
        <w:jc w:val="right"/>
        <w:rPr>
          <w:rFonts w:eastAsia="Times New Roman"/>
          <w:smallCaps/>
          <w:szCs w:val="20"/>
        </w:rPr>
      </w:pPr>
      <w:r w:rsidRPr="002B729E">
        <w:rPr>
          <w:rFonts w:eastAsia="Times New Roman"/>
          <w:smallCaps/>
          <w:szCs w:val="20"/>
        </w:rPr>
        <w:t>Rocco Caruso</w:t>
      </w:r>
    </w:p>
    <w:p w:rsidR="002B729E" w:rsidRPr="002B729E" w:rsidRDefault="002B729E" w:rsidP="002B729E">
      <w:pPr>
        <w:spacing w:after="0"/>
        <w:jc w:val="right"/>
        <w:rPr>
          <w:rFonts w:eastAsia="Times New Roman"/>
          <w:szCs w:val="17"/>
        </w:rPr>
      </w:pPr>
      <w:r w:rsidRPr="002B729E">
        <w:rPr>
          <w:rFonts w:eastAsia="Times New Roman"/>
          <w:szCs w:val="17"/>
        </w:rPr>
        <w:t>Manager, Property Acquisition</w:t>
      </w:r>
    </w:p>
    <w:p w:rsidR="002B729E" w:rsidRPr="002B729E" w:rsidRDefault="002B729E" w:rsidP="002B729E">
      <w:pPr>
        <w:spacing w:after="0"/>
        <w:jc w:val="right"/>
        <w:rPr>
          <w:rFonts w:eastAsia="Times New Roman"/>
          <w:szCs w:val="17"/>
        </w:rPr>
      </w:pPr>
      <w:r w:rsidRPr="002B729E">
        <w:rPr>
          <w:rFonts w:eastAsia="Times New Roman"/>
          <w:szCs w:val="17"/>
        </w:rPr>
        <w:t>Authorised Officer</w:t>
      </w:r>
    </w:p>
    <w:p w:rsidR="002B729E" w:rsidRPr="002B729E" w:rsidRDefault="002B729E" w:rsidP="002B729E">
      <w:pPr>
        <w:spacing w:after="0"/>
        <w:jc w:val="right"/>
        <w:rPr>
          <w:rFonts w:eastAsia="Times New Roman"/>
          <w:szCs w:val="17"/>
        </w:rPr>
      </w:pPr>
      <w:r w:rsidRPr="002B729E">
        <w:rPr>
          <w:rFonts w:eastAsia="Times New Roman"/>
          <w:szCs w:val="17"/>
        </w:rPr>
        <w:t>Department of Planning, Transport and Infrastructure</w:t>
      </w:r>
    </w:p>
    <w:p w:rsidR="002B729E" w:rsidRPr="002B729E" w:rsidRDefault="002B729E" w:rsidP="002B729E">
      <w:pPr>
        <w:spacing w:after="0"/>
        <w:rPr>
          <w:rFonts w:eastAsia="Times New Roman"/>
          <w:szCs w:val="17"/>
        </w:rPr>
      </w:pPr>
      <w:r w:rsidRPr="002B729E">
        <w:rPr>
          <w:rFonts w:eastAsia="Times New Roman"/>
          <w:szCs w:val="17"/>
        </w:rPr>
        <w:t>DPTI 2019/18666/01</w:t>
      </w:r>
    </w:p>
    <w:p w:rsidR="002B729E" w:rsidRPr="002B729E" w:rsidRDefault="002B729E" w:rsidP="002B729E">
      <w:pPr>
        <w:pBdr>
          <w:top w:val="single" w:sz="4" w:space="1" w:color="auto"/>
        </w:pBdr>
        <w:spacing w:before="100" w:after="0" w:line="14" w:lineRule="exact"/>
        <w:jc w:val="center"/>
        <w:rPr>
          <w:rFonts w:eastAsia="Times New Roman"/>
          <w:smallCaps/>
          <w:szCs w:val="20"/>
        </w:rPr>
      </w:pPr>
    </w:p>
    <w:p w:rsidR="002B729E" w:rsidRPr="002B729E" w:rsidRDefault="002B729E" w:rsidP="002B72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p>
    <w:p w:rsidR="002B729E" w:rsidRPr="002B729E" w:rsidRDefault="002B729E" w:rsidP="00701AA5">
      <w:pPr>
        <w:pStyle w:val="GG-Title1"/>
      </w:pPr>
      <w:r w:rsidRPr="002B729E">
        <w:t>LAND ACQUISITION ACT 1969</w:t>
      </w:r>
    </w:p>
    <w:p w:rsidR="002B729E" w:rsidRPr="002B729E" w:rsidRDefault="002B729E" w:rsidP="002B729E">
      <w:pPr>
        <w:jc w:val="center"/>
        <w:rPr>
          <w:smallCaps/>
          <w:szCs w:val="17"/>
        </w:rPr>
      </w:pPr>
      <w:r w:rsidRPr="002B729E">
        <w:rPr>
          <w:smallCaps/>
          <w:szCs w:val="17"/>
        </w:rPr>
        <w:t>Section 16</w:t>
      </w:r>
    </w:p>
    <w:p w:rsidR="002B729E" w:rsidRPr="002B729E" w:rsidRDefault="002B729E" w:rsidP="002B729E">
      <w:pPr>
        <w:spacing w:after="0"/>
        <w:jc w:val="center"/>
        <w:rPr>
          <w:i/>
          <w:szCs w:val="17"/>
        </w:rPr>
      </w:pPr>
      <w:r w:rsidRPr="002B729E">
        <w:rPr>
          <w:i/>
          <w:szCs w:val="17"/>
        </w:rPr>
        <w:t>Notice of Acquisition—Form 5</w:t>
      </w:r>
    </w:p>
    <w:p w:rsidR="002B729E" w:rsidRPr="002B729E" w:rsidRDefault="002B729E" w:rsidP="002B729E">
      <w:pPr>
        <w:tabs>
          <w:tab w:val="left" w:pos="350"/>
        </w:tabs>
        <w:rPr>
          <w:rFonts w:eastAsia="Times New Roman"/>
          <w:b/>
          <w:szCs w:val="17"/>
        </w:rPr>
      </w:pPr>
      <w:r w:rsidRPr="002B729E">
        <w:rPr>
          <w:rFonts w:eastAsia="Times New Roman"/>
          <w:b/>
          <w:szCs w:val="17"/>
        </w:rPr>
        <w:t>1.</w:t>
      </w:r>
      <w:r w:rsidRPr="002B729E">
        <w:rPr>
          <w:rFonts w:eastAsia="Times New Roman"/>
          <w:b/>
          <w:szCs w:val="17"/>
        </w:rPr>
        <w:tab/>
        <w:t>Notice of acquisition</w:t>
      </w:r>
    </w:p>
    <w:p w:rsidR="002B729E" w:rsidRPr="002B729E" w:rsidRDefault="002B729E" w:rsidP="002B729E">
      <w:pPr>
        <w:ind w:left="320"/>
        <w:rPr>
          <w:rFonts w:eastAsia="Times New Roman"/>
          <w:szCs w:val="17"/>
        </w:rPr>
      </w:pPr>
      <w:r w:rsidRPr="002B729E">
        <w:rPr>
          <w:rFonts w:eastAsia="Times New Roman"/>
          <w:szCs w:val="17"/>
        </w:rPr>
        <w:t>The Commissioner of Highways (the Authority), of 50 Flinders Street, Adelaide SA 5000, acquires the following interests in the following land:</w:t>
      </w:r>
    </w:p>
    <w:p w:rsidR="002B729E" w:rsidRPr="002B729E" w:rsidRDefault="002B729E" w:rsidP="002B729E">
      <w:pPr>
        <w:ind w:left="480"/>
        <w:rPr>
          <w:rFonts w:eastAsia="Times New Roman"/>
          <w:szCs w:val="17"/>
        </w:rPr>
      </w:pPr>
      <w:r w:rsidRPr="002B729E">
        <w:rPr>
          <w:rFonts w:eastAsia="Times New Roman"/>
          <w:szCs w:val="17"/>
        </w:rPr>
        <w:t>Comprising an estate in fee simple in that piece of land being the whole of Allotment 16 in Filed Plan No 103692 comprised in Certificate of Title Volume 6145 Folio 257 subject to easement(s) over the land marked A on FP 59178 to park a vehicle (TG 12189681) and subject to free and unrestricted right(s) of way over the land marked B on FP 59178 (TG 12189681).</w:t>
      </w:r>
    </w:p>
    <w:p w:rsidR="002B729E" w:rsidRPr="002B729E" w:rsidRDefault="002B729E" w:rsidP="002B729E">
      <w:pPr>
        <w:ind w:left="320"/>
        <w:rPr>
          <w:rFonts w:eastAsia="Times New Roman"/>
          <w:szCs w:val="17"/>
        </w:rPr>
      </w:pPr>
      <w:r w:rsidRPr="002B729E">
        <w:rPr>
          <w:rFonts w:eastAsia="Times New Roman"/>
          <w:szCs w:val="17"/>
        </w:rPr>
        <w:t xml:space="preserve">This notice is given under section 16 of the </w:t>
      </w:r>
      <w:r w:rsidRPr="002B729E">
        <w:rPr>
          <w:rFonts w:eastAsia="Times New Roman"/>
          <w:i/>
          <w:szCs w:val="17"/>
        </w:rPr>
        <w:t>Land Acquisition Act 1969.</w:t>
      </w:r>
    </w:p>
    <w:p w:rsidR="002F783F" w:rsidRDefault="002F783F">
      <w:pPr>
        <w:spacing w:after="0" w:line="240" w:lineRule="auto"/>
        <w:jc w:val="left"/>
        <w:rPr>
          <w:rFonts w:eastAsia="Times New Roman"/>
          <w:b/>
          <w:szCs w:val="17"/>
        </w:rPr>
      </w:pPr>
      <w:r>
        <w:rPr>
          <w:rFonts w:eastAsia="Times New Roman"/>
          <w:b/>
          <w:szCs w:val="17"/>
        </w:rPr>
        <w:br w:type="page"/>
      </w:r>
    </w:p>
    <w:p w:rsidR="002B729E" w:rsidRPr="002B729E" w:rsidRDefault="002B729E" w:rsidP="002B729E">
      <w:pPr>
        <w:tabs>
          <w:tab w:val="left" w:pos="350"/>
        </w:tabs>
        <w:rPr>
          <w:rFonts w:eastAsia="Times New Roman"/>
          <w:b/>
          <w:szCs w:val="17"/>
        </w:rPr>
      </w:pPr>
      <w:r w:rsidRPr="002B729E">
        <w:rPr>
          <w:rFonts w:eastAsia="Times New Roman"/>
          <w:b/>
          <w:szCs w:val="17"/>
        </w:rPr>
        <w:lastRenderedPageBreak/>
        <w:t>2.</w:t>
      </w:r>
      <w:r w:rsidRPr="002B729E">
        <w:rPr>
          <w:rFonts w:eastAsia="Times New Roman"/>
          <w:b/>
          <w:szCs w:val="17"/>
        </w:rPr>
        <w:tab/>
        <w:t>Compensation</w:t>
      </w:r>
    </w:p>
    <w:p w:rsidR="002B729E" w:rsidRPr="002B729E" w:rsidRDefault="002B729E" w:rsidP="002B729E">
      <w:pPr>
        <w:ind w:left="320"/>
        <w:rPr>
          <w:rFonts w:eastAsia="Times New Roman"/>
          <w:szCs w:val="17"/>
        </w:rPr>
      </w:pPr>
      <w:r w:rsidRPr="002B729E">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B729E" w:rsidRPr="002B729E" w:rsidRDefault="002B729E" w:rsidP="002B729E">
      <w:pPr>
        <w:tabs>
          <w:tab w:val="left" w:pos="350"/>
        </w:tabs>
        <w:rPr>
          <w:rFonts w:eastAsia="Times New Roman"/>
          <w:b/>
          <w:szCs w:val="17"/>
        </w:rPr>
      </w:pPr>
      <w:r w:rsidRPr="002B729E">
        <w:rPr>
          <w:rFonts w:eastAsia="Times New Roman"/>
          <w:b/>
          <w:szCs w:val="17"/>
        </w:rPr>
        <w:t>2A.</w:t>
      </w:r>
      <w:r w:rsidRPr="002B729E">
        <w:rPr>
          <w:rFonts w:eastAsia="Times New Roman"/>
          <w:b/>
          <w:szCs w:val="17"/>
        </w:rPr>
        <w:tab/>
        <w:t>Payment of professional costs relating to acquisition (section 26B)</w:t>
      </w:r>
    </w:p>
    <w:p w:rsidR="002B729E" w:rsidRPr="002B729E" w:rsidRDefault="002B729E" w:rsidP="002B729E">
      <w:pPr>
        <w:ind w:left="320"/>
        <w:rPr>
          <w:rFonts w:eastAsia="Times New Roman"/>
          <w:szCs w:val="17"/>
        </w:rPr>
      </w:pPr>
      <w:r w:rsidRPr="002B729E">
        <w:rPr>
          <w:rFonts w:eastAsia="Times New Roman"/>
          <w:szCs w:val="17"/>
        </w:rPr>
        <w:t xml:space="preserve">If you are the owner in fee simple of the land to which this notice relates, you may be entitled to a payment of $10 000 from the Authority for use towards the payment of professional costs in relation to the acquisition of the land. </w:t>
      </w:r>
    </w:p>
    <w:p w:rsidR="002B729E" w:rsidRPr="002B729E" w:rsidRDefault="002B729E" w:rsidP="002B729E">
      <w:pPr>
        <w:ind w:left="320"/>
        <w:rPr>
          <w:rFonts w:eastAsia="Times New Roman"/>
          <w:szCs w:val="17"/>
        </w:rPr>
      </w:pPr>
      <w:r w:rsidRPr="002B729E">
        <w:rPr>
          <w:rFonts w:eastAsia="Times New Roman"/>
          <w:szCs w:val="17"/>
        </w:rPr>
        <w:t xml:space="preserve">Professional costs include legal costs, valuation costs and any other costs prescribed by the </w:t>
      </w:r>
      <w:r w:rsidRPr="002B729E">
        <w:rPr>
          <w:rFonts w:eastAsia="Times New Roman"/>
          <w:i/>
          <w:szCs w:val="17"/>
        </w:rPr>
        <w:t>Land Acquisition Regulations 2019</w:t>
      </w:r>
      <w:r w:rsidRPr="002B729E">
        <w:rPr>
          <w:rFonts w:eastAsia="Times New Roman"/>
          <w:szCs w:val="17"/>
        </w:rPr>
        <w:t>.</w:t>
      </w:r>
    </w:p>
    <w:p w:rsidR="002B729E" w:rsidRPr="002B729E" w:rsidRDefault="002B729E" w:rsidP="002B729E">
      <w:pPr>
        <w:tabs>
          <w:tab w:val="left" w:pos="350"/>
        </w:tabs>
        <w:rPr>
          <w:rFonts w:eastAsia="Times New Roman"/>
          <w:b/>
          <w:szCs w:val="17"/>
        </w:rPr>
      </w:pPr>
      <w:r w:rsidRPr="002B729E">
        <w:rPr>
          <w:rFonts w:eastAsia="Times New Roman"/>
          <w:b/>
          <w:szCs w:val="17"/>
        </w:rPr>
        <w:t>3.</w:t>
      </w:r>
      <w:r w:rsidRPr="002B729E">
        <w:rPr>
          <w:rFonts w:eastAsia="Times New Roman"/>
          <w:b/>
          <w:szCs w:val="17"/>
        </w:rPr>
        <w:tab/>
        <w:t>Inquiries</w:t>
      </w:r>
    </w:p>
    <w:p w:rsidR="002B729E" w:rsidRPr="002B729E" w:rsidRDefault="002B729E" w:rsidP="002B729E">
      <w:pPr>
        <w:ind w:left="320"/>
        <w:rPr>
          <w:rFonts w:eastAsia="Times New Roman"/>
          <w:szCs w:val="17"/>
        </w:rPr>
      </w:pPr>
      <w:r w:rsidRPr="002B729E">
        <w:rPr>
          <w:rFonts w:eastAsia="Times New Roman"/>
          <w:szCs w:val="17"/>
        </w:rPr>
        <w:t>Inquiries should be directed to:</w:t>
      </w:r>
    </w:p>
    <w:p w:rsidR="002B729E" w:rsidRPr="002B729E" w:rsidRDefault="002B729E" w:rsidP="002B729E">
      <w:pPr>
        <w:spacing w:after="0"/>
        <w:ind w:left="480"/>
        <w:rPr>
          <w:rFonts w:eastAsia="Times New Roman"/>
          <w:szCs w:val="17"/>
        </w:rPr>
      </w:pPr>
      <w:proofErr w:type="spellStart"/>
      <w:r w:rsidRPr="002B729E">
        <w:rPr>
          <w:rFonts w:eastAsia="Times New Roman"/>
          <w:szCs w:val="17"/>
        </w:rPr>
        <w:t>Petrula</w:t>
      </w:r>
      <w:proofErr w:type="spellEnd"/>
      <w:r w:rsidRPr="002B729E">
        <w:rPr>
          <w:rFonts w:eastAsia="Times New Roman"/>
          <w:szCs w:val="17"/>
        </w:rPr>
        <w:t xml:space="preserve"> </w:t>
      </w:r>
      <w:proofErr w:type="spellStart"/>
      <w:r w:rsidRPr="002B729E">
        <w:rPr>
          <w:rFonts w:eastAsia="Times New Roman"/>
          <w:szCs w:val="17"/>
        </w:rPr>
        <w:t>Pettas</w:t>
      </w:r>
      <w:proofErr w:type="spellEnd"/>
    </w:p>
    <w:p w:rsidR="002B729E" w:rsidRPr="002B729E" w:rsidRDefault="002B729E" w:rsidP="002B729E">
      <w:pPr>
        <w:spacing w:after="0"/>
        <w:ind w:left="480"/>
        <w:rPr>
          <w:rFonts w:eastAsia="Times New Roman"/>
          <w:szCs w:val="17"/>
        </w:rPr>
      </w:pPr>
      <w:r w:rsidRPr="002B729E">
        <w:rPr>
          <w:rFonts w:eastAsia="Times New Roman"/>
          <w:szCs w:val="17"/>
        </w:rPr>
        <w:t>GPO Box 1533</w:t>
      </w:r>
    </w:p>
    <w:p w:rsidR="002B729E" w:rsidRPr="002B729E" w:rsidRDefault="002B729E" w:rsidP="002B729E">
      <w:pPr>
        <w:spacing w:after="0"/>
        <w:ind w:left="480"/>
        <w:rPr>
          <w:rFonts w:eastAsia="Times New Roman"/>
          <w:szCs w:val="17"/>
        </w:rPr>
      </w:pPr>
      <w:proofErr w:type="gramStart"/>
      <w:r w:rsidRPr="002B729E">
        <w:rPr>
          <w:rFonts w:eastAsia="Times New Roman"/>
          <w:szCs w:val="17"/>
        </w:rPr>
        <w:t>Adelaide  SA</w:t>
      </w:r>
      <w:proofErr w:type="gramEnd"/>
      <w:r w:rsidRPr="002B729E">
        <w:rPr>
          <w:rFonts w:eastAsia="Times New Roman"/>
          <w:szCs w:val="17"/>
        </w:rPr>
        <w:t xml:space="preserve">  5001</w:t>
      </w:r>
    </w:p>
    <w:p w:rsidR="002B729E" w:rsidRPr="002B729E" w:rsidRDefault="002B729E" w:rsidP="002B729E">
      <w:pPr>
        <w:ind w:left="480"/>
        <w:rPr>
          <w:rFonts w:eastAsia="Times New Roman"/>
          <w:szCs w:val="17"/>
        </w:rPr>
      </w:pPr>
      <w:r w:rsidRPr="002B729E">
        <w:rPr>
          <w:rFonts w:eastAsia="Times New Roman"/>
          <w:szCs w:val="17"/>
        </w:rPr>
        <w:t>Telephone: (08) 8343 2619</w:t>
      </w:r>
    </w:p>
    <w:p w:rsidR="002B729E" w:rsidRPr="002B729E" w:rsidRDefault="002B729E" w:rsidP="002B729E">
      <w:pPr>
        <w:rPr>
          <w:rFonts w:eastAsia="Times New Roman"/>
          <w:szCs w:val="17"/>
        </w:rPr>
      </w:pPr>
      <w:r w:rsidRPr="002B729E">
        <w:rPr>
          <w:rFonts w:eastAsia="Times New Roman"/>
          <w:szCs w:val="17"/>
        </w:rPr>
        <w:t>Dated: 6 July 2020</w:t>
      </w:r>
    </w:p>
    <w:p w:rsidR="002B729E" w:rsidRPr="002B729E" w:rsidRDefault="002B729E" w:rsidP="002B729E">
      <w:pPr>
        <w:rPr>
          <w:rFonts w:eastAsia="Times New Roman"/>
          <w:szCs w:val="17"/>
        </w:rPr>
      </w:pPr>
      <w:r w:rsidRPr="002B729E">
        <w:rPr>
          <w:rFonts w:eastAsia="Times New Roman"/>
          <w:szCs w:val="17"/>
        </w:rPr>
        <w:t>The Common Seal of the COMMISSIONER OF HIGHWAYS was hereto affixed by authority of the Commissioner in the presence of:</w:t>
      </w:r>
    </w:p>
    <w:p w:rsidR="002B729E" w:rsidRPr="002B729E" w:rsidRDefault="002B729E" w:rsidP="002B729E">
      <w:pPr>
        <w:spacing w:after="0"/>
        <w:jc w:val="right"/>
        <w:rPr>
          <w:rFonts w:eastAsia="Times New Roman"/>
          <w:smallCaps/>
          <w:szCs w:val="20"/>
        </w:rPr>
      </w:pPr>
      <w:r w:rsidRPr="002B729E">
        <w:rPr>
          <w:rFonts w:eastAsia="Times New Roman"/>
          <w:smallCaps/>
          <w:szCs w:val="20"/>
        </w:rPr>
        <w:t>Rocco Caruso</w:t>
      </w:r>
    </w:p>
    <w:p w:rsidR="002B729E" w:rsidRPr="002B729E" w:rsidRDefault="002B729E" w:rsidP="002B729E">
      <w:pPr>
        <w:spacing w:after="0"/>
        <w:jc w:val="right"/>
        <w:rPr>
          <w:rFonts w:eastAsia="Times New Roman"/>
          <w:szCs w:val="17"/>
        </w:rPr>
      </w:pPr>
      <w:r w:rsidRPr="002B729E">
        <w:rPr>
          <w:rFonts w:eastAsia="Times New Roman"/>
          <w:szCs w:val="17"/>
        </w:rPr>
        <w:t>Manager, Property Acquisition</w:t>
      </w:r>
    </w:p>
    <w:p w:rsidR="002B729E" w:rsidRPr="002B729E" w:rsidRDefault="002B729E" w:rsidP="002B729E">
      <w:pPr>
        <w:spacing w:after="0"/>
        <w:jc w:val="right"/>
        <w:rPr>
          <w:rFonts w:eastAsia="Times New Roman"/>
          <w:szCs w:val="17"/>
        </w:rPr>
      </w:pPr>
      <w:r w:rsidRPr="002B729E">
        <w:rPr>
          <w:rFonts w:eastAsia="Times New Roman"/>
          <w:szCs w:val="17"/>
        </w:rPr>
        <w:t>Authorised Officer</w:t>
      </w:r>
    </w:p>
    <w:p w:rsidR="002B729E" w:rsidRPr="002B729E" w:rsidRDefault="002B729E" w:rsidP="002B729E">
      <w:pPr>
        <w:spacing w:after="0"/>
        <w:jc w:val="right"/>
        <w:rPr>
          <w:rFonts w:eastAsia="Times New Roman"/>
          <w:szCs w:val="17"/>
        </w:rPr>
      </w:pPr>
      <w:r w:rsidRPr="002B729E">
        <w:rPr>
          <w:rFonts w:eastAsia="Times New Roman"/>
          <w:szCs w:val="17"/>
        </w:rPr>
        <w:t>Department of Planning, Transport and Infrastructure</w:t>
      </w:r>
    </w:p>
    <w:p w:rsidR="002B729E" w:rsidRPr="002B729E" w:rsidRDefault="002B729E" w:rsidP="002B729E">
      <w:pPr>
        <w:spacing w:after="0"/>
        <w:rPr>
          <w:rFonts w:eastAsia="Times New Roman"/>
          <w:szCs w:val="17"/>
        </w:rPr>
      </w:pPr>
      <w:r w:rsidRPr="002B729E">
        <w:rPr>
          <w:rFonts w:eastAsia="Times New Roman"/>
          <w:szCs w:val="17"/>
        </w:rPr>
        <w:t>DPTI 2019/11307/01</w:t>
      </w:r>
    </w:p>
    <w:p w:rsidR="002B729E" w:rsidRPr="002B729E" w:rsidRDefault="002B729E" w:rsidP="002B729E">
      <w:pPr>
        <w:pBdr>
          <w:top w:val="single" w:sz="4" w:space="1" w:color="auto"/>
        </w:pBdr>
        <w:spacing w:before="100" w:after="0" w:line="14" w:lineRule="exact"/>
        <w:jc w:val="center"/>
        <w:rPr>
          <w:rFonts w:eastAsia="Times New Roman"/>
          <w:smallCaps/>
          <w:szCs w:val="20"/>
        </w:rPr>
      </w:pPr>
    </w:p>
    <w:p w:rsidR="002B729E" w:rsidRPr="002B729E" w:rsidRDefault="002B729E" w:rsidP="002B72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p>
    <w:p w:rsidR="002B729E" w:rsidRPr="002B729E" w:rsidRDefault="002B729E" w:rsidP="00701AA5">
      <w:pPr>
        <w:pStyle w:val="GG-Title1"/>
      </w:pPr>
      <w:r w:rsidRPr="002B729E">
        <w:t>LAND ACQUISITION ACT 1969</w:t>
      </w:r>
    </w:p>
    <w:p w:rsidR="002B729E" w:rsidRPr="002B729E" w:rsidRDefault="002B729E" w:rsidP="002B729E">
      <w:pPr>
        <w:jc w:val="center"/>
        <w:rPr>
          <w:smallCaps/>
          <w:szCs w:val="17"/>
        </w:rPr>
      </w:pPr>
      <w:r w:rsidRPr="002B729E">
        <w:rPr>
          <w:smallCaps/>
          <w:szCs w:val="17"/>
        </w:rPr>
        <w:t>Section 16</w:t>
      </w:r>
    </w:p>
    <w:p w:rsidR="002B729E" w:rsidRPr="002B729E" w:rsidRDefault="002B729E" w:rsidP="002B729E">
      <w:pPr>
        <w:spacing w:after="0"/>
        <w:jc w:val="center"/>
        <w:rPr>
          <w:i/>
          <w:szCs w:val="17"/>
        </w:rPr>
      </w:pPr>
      <w:r w:rsidRPr="002B729E">
        <w:rPr>
          <w:i/>
          <w:szCs w:val="17"/>
        </w:rPr>
        <w:t>Notice of Acquisition—Form 5</w:t>
      </w:r>
    </w:p>
    <w:p w:rsidR="002B729E" w:rsidRPr="002B729E" w:rsidRDefault="002B729E" w:rsidP="002B729E">
      <w:pPr>
        <w:tabs>
          <w:tab w:val="left" w:pos="350"/>
        </w:tabs>
        <w:rPr>
          <w:rFonts w:eastAsia="Times New Roman"/>
          <w:b/>
          <w:szCs w:val="17"/>
        </w:rPr>
      </w:pPr>
      <w:r w:rsidRPr="002B729E">
        <w:rPr>
          <w:rFonts w:eastAsia="Times New Roman"/>
          <w:b/>
          <w:szCs w:val="17"/>
        </w:rPr>
        <w:t>1.</w:t>
      </w:r>
      <w:r w:rsidRPr="002B729E">
        <w:rPr>
          <w:rFonts w:eastAsia="Times New Roman"/>
          <w:b/>
          <w:szCs w:val="17"/>
        </w:rPr>
        <w:tab/>
        <w:t>Notice of acquisition</w:t>
      </w:r>
    </w:p>
    <w:p w:rsidR="002B729E" w:rsidRPr="002B729E" w:rsidRDefault="002B729E" w:rsidP="002B729E">
      <w:pPr>
        <w:ind w:left="320"/>
        <w:rPr>
          <w:rFonts w:eastAsia="Times New Roman"/>
          <w:szCs w:val="17"/>
        </w:rPr>
      </w:pPr>
      <w:r w:rsidRPr="002B729E">
        <w:rPr>
          <w:rFonts w:eastAsia="Times New Roman"/>
          <w:szCs w:val="17"/>
        </w:rPr>
        <w:t>The Commissioner of Highways (the Authority), of 50 Flinders Street, Adelaide SA 5000, acquires the following interests in the following land:</w:t>
      </w:r>
    </w:p>
    <w:p w:rsidR="002B729E" w:rsidRPr="002B729E" w:rsidRDefault="002B729E" w:rsidP="002B729E">
      <w:pPr>
        <w:ind w:left="480"/>
        <w:rPr>
          <w:rFonts w:eastAsia="Times New Roman"/>
          <w:szCs w:val="17"/>
        </w:rPr>
      </w:pPr>
      <w:r w:rsidRPr="002B729E">
        <w:rPr>
          <w:rFonts w:eastAsia="Times New Roman"/>
          <w:szCs w:val="17"/>
        </w:rPr>
        <w:t xml:space="preserve">Comprising an estate in fee simple in that piece of land being the whole of Unit 5 in Strata Plan </w:t>
      </w:r>
      <w:proofErr w:type="spellStart"/>
      <w:r w:rsidRPr="002B729E">
        <w:rPr>
          <w:rFonts w:eastAsia="Times New Roman"/>
          <w:szCs w:val="17"/>
        </w:rPr>
        <w:t>Plan</w:t>
      </w:r>
      <w:proofErr w:type="spellEnd"/>
      <w:r w:rsidRPr="002B729E">
        <w:rPr>
          <w:rFonts w:eastAsia="Times New Roman"/>
          <w:szCs w:val="17"/>
        </w:rPr>
        <w:t xml:space="preserve"> No 1250 comprised in Certificate of Title Volume 5052 Folio 769 expressly excluding the free and unrestricted right(s) of way over the land marked ‘</w:t>
      </w:r>
      <w:proofErr w:type="gramStart"/>
      <w:r w:rsidRPr="002B729E">
        <w:rPr>
          <w:rFonts w:eastAsia="Times New Roman"/>
          <w:szCs w:val="17"/>
        </w:rPr>
        <w:t>A</w:t>
      </w:r>
      <w:proofErr w:type="gramEnd"/>
      <w:r w:rsidRPr="002B729E">
        <w:rPr>
          <w:rFonts w:eastAsia="Times New Roman"/>
          <w:szCs w:val="17"/>
        </w:rPr>
        <w:t>’ on Strata Plan 1250.</w:t>
      </w:r>
    </w:p>
    <w:p w:rsidR="002B729E" w:rsidRPr="002B729E" w:rsidRDefault="002B729E" w:rsidP="002B729E">
      <w:pPr>
        <w:ind w:left="320"/>
        <w:rPr>
          <w:rFonts w:eastAsia="Times New Roman"/>
          <w:szCs w:val="17"/>
        </w:rPr>
      </w:pPr>
      <w:r w:rsidRPr="002B729E">
        <w:rPr>
          <w:rFonts w:eastAsia="Times New Roman"/>
          <w:szCs w:val="17"/>
        </w:rPr>
        <w:t xml:space="preserve">This notice is given under section 16 of the </w:t>
      </w:r>
      <w:r w:rsidRPr="002B729E">
        <w:rPr>
          <w:rFonts w:eastAsia="Times New Roman"/>
          <w:i/>
          <w:szCs w:val="17"/>
        </w:rPr>
        <w:t>Land Acquisition Act 1969.</w:t>
      </w:r>
    </w:p>
    <w:p w:rsidR="002B729E" w:rsidRPr="002B729E" w:rsidRDefault="002B729E" w:rsidP="002B729E">
      <w:pPr>
        <w:tabs>
          <w:tab w:val="left" w:pos="350"/>
        </w:tabs>
        <w:rPr>
          <w:rFonts w:eastAsia="Times New Roman"/>
          <w:b/>
          <w:szCs w:val="17"/>
        </w:rPr>
      </w:pPr>
      <w:r w:rsidRPr="002B729E">
        <w:rPr>
          <w:rFonts w:eastAsia="Times New Roman"/>
          <w:b/>
          <w:szCs w:val="17"/>
        </w:rPr>
        <w:t>2.</w:t>
      </w:r>
      <w:r w:rsidRPr="002B729E">
        <w:rPr>
          <w:rFonts w:eastAsia="Times New Roman"/>
          <w:b/>
          <w:szCs w:val="17"/>
        </w:rPr>
        <w:tab/>
        <w:t>Compensation</w:t>
      </w:r>
    </w:p>
    <w:p w:rsidR="002B729E" w:rsidRPr="002B729E" w:rsidRDefault="002B729E" w:rsidP="002B729E">
      <w:pPr>
        <w:ind w:left="320"/>
        <w:rPr>
          <w:rFonts w:eastAsia="Times New Roman"/>
          <w:szCs w:val="17"/>
        </w:rPr>
      </w:pPr>
      <w:r w:rsidRPr="002B729E">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B729E" w:rsidRPr="002B729E" w:rsidRDefault="002B729E" w:rsidP="002B729E">
      <w:pPr>
        <w:tabs>
          <w:tab w:val="left" w:pos="350"/>
        </w:tabs>
        <w:rPr>
          <w:rFonts w:eastAsia="Times New Roman"/>
          <w:b/>
          <w:szCs w:val="17"/>
        </w:rPr>
      </w:pPr>
      <w:r w:rsidRPr="002B729E">
        <w:rPr>
          <w:rFonts w:eastAsia="Times New Roman"/>
          <w:b/>
          <w:szCs w:val="17"/>
        </w:rPr>
        <w:t>2A.</w:t>
      </w:r>
      <w:r w:rsidRPr="002B729E">
        <w:rPr>
          <w:rFonts w:eastAsia="Times New Roman"/>
          <w:b/>
          <w:szCs w:val="17"/>
        </w:rPr>
        <w:tab/>
        <w:t>Payment of professional costs relating to acquisition (section 26B)</w:t>
      </w:r>
    </w:p>
    <w:p w:rsidR="002B729E" w:rsidRPr="002B729E" w:rsidRDefault="002B729E" w:rsidP="002B729E">
      <w:pPr>
        <w:ind w:left="320"/>
        <w:rPr>
          <w:rFonts w:eastAsia="Times New Roman"/>
          <w:szCs w:val="17"/>
        </w:rPr>
      </w:pPr>
      <w:r w:rsidRPr="002B729E">
        <w:rPr>
          <w:rFonts w:eastAsia="Times New Roman"/>
          <w:szCs w:val="17"/>
        </w:rPr>
        <w:t xml:space="preserve">If you are the owner in fee simple of the land to which this notice relates, you may be entitled to a payment of $10 000 from the Authority for use towards the payment of professional costs in relation to the acquisition of the land. </w:t>
      </w:r>
    </w:p>
    <w:p w:rsidR="002B729E" w:rsidRPr="002B729E" w:rsidRDefault="002B729E" w:rsidP="002B729E">
      <w:pPr>
        <w:ind w:left="320"/>
        <w:rPr>
          <w:rFonts w:eastAsia="Times New Roman"/>
          <w:szCs w:val="17"/>
        </w:rPr>
      </w:pPr>
      <w:r w:rsidRPr="002B729E">
        <w:rPr>
          <w:rFonts w:eastAsia="Times New Roman"/>
          <w:szCs w:val="17"/>
        </w:rPr>
        <w:t xml:space="preserve">Professional costs include legal costs, valuation costs and any other costs prescribed by the </w:t>
      </w:r>
      <w:r w:rsidRPr="002B729E">
        <w:rPr>
          <w:rFonts w:eastAsia="Times New Roman"/>
          <w:i/>
          <w:szCs w:val="17"/>
        </w:rPr>
        <w:t>Land Acquisition Regulations 2019</w:t>
      </w:r>
      <w:r w:rsidRPr="002B729E">
        <w:rPr>
          <w:rFonts w:eastAsia="Times New Roman"/>
          <w:szCs w:val="17"/>
        </w:rPr>
        <w:t>.</w:t>
      </w:r>
    </w:p>
    <w:p w:rsidR="002B729E" w:rsidRPr="002B729E" w:rsidRDefault="002B729E" w:rsidP="002B729E">
      <w:pPr>
        <w:tabs>
          <w:tab w:val="left" w:pos="350"/>
        </w:tabs>
        <w:rPr>
          <w:rFonts w:eastAsia="Times New Roman"/>
          <w:b/>
          <w:szCs w:val="17"/>
        </w:rPr>
      </w:pPr>
      <w:r w:rsidRPr="002B729E">
        <w:rPr>
          <w:rFonts w:eastAsia="Times New Roman"/>
          <w:b/>
          <w:szCs w:val="17"/>
        </w:rPr>
        <w:t>3.</w:t>
      </w:r>
      <w:r w:rsidRPr="002B729E">
        <w:rPr>
          <w:rFonts w:eastAsia="Times New Roman"/>
          <w:b/>
          <w:szCs w:val="17"/>
        </w:rPr>
        <w:tab/>
        <w:t>Inquiries</w:t>
      </w:r>
    </w:p>
    <w:p w:rsidR="002B729E" w:rsidRPr="002B729E" w:rsidRDefault="002B729E" w:rsidP="002B729E">
      <w:pPr>
        <w:ind w:left="320"/>
        <w:rPr>
          <w:rFonts w:eastAsia="Times New Roman"/>
          <w:szCs w:val="17"/>
        </w:rPr>
      </w:pPr>
      <w:r w:rsidRPr="002B729E">
        <w:rPr>
          <w:rFonts w:eastAsia="Times New Roman"/>
          <w:szCs w:val="17"/>
        </w:rPr>
        <w:t>Inquiries should be directed to:</w:t>
      </w:r>
    </w:p>
    <w:p w:rsidR="002B729E" w:rsidRPr="002B729E" w:rsidRDefault="002B729E" w:rsidP="002B729E">
      <w:pPr>
        <w:spacing w:after="0"/>
        <w:ind w:left="480"/>
        <w:rPr>
          <w:rFonts w:eastAsia="Times New Roman"/>
          <w:szCs w:val="17"/>
        </w:rPr>
      </w:pPr>
      <w:r w:rsidRPr="002B729E">
        <w:rPr>
          <w:rFonts w:eastAsia="Times New Roman"/>
          <w:szCs w:val="17"/>
        </w:rPr>
        <w:t>Rob Gardner</w:t>
      </w:r>
    </w:p>
    <w:p w:rsidR="002B729E" w:rsidRPr="002B729E" w:rsidRDefault="002B729E" w:rsidP="002B729E">
      <w:pPr>
        <w:spacing w:after="0"/>
        <w:ind w:left="480"/>
        <w:rPr>
          <w:rFonts w:eastAsia="Times New Roman"/>
          <w:szCs w:val="17"/>
        </w:rPr>
      </w:pPr>
      <w:r w:rsidRPr="002B729E">
        <w:rPr>
          <w:rFonts w:eastAsia="Times New Roman"/>
          <w:szCs w:val="17"/>
        </w:rPr>
        <w:t>GPO Box 1533</w:t>
      </w:r>
    </w:p>
    <w:p w:rsidR="002B729E" w:rsidRPr="002B729E" w:rsidRDefault="002B729E" w:rsidP="002B729E">
      <w:pPr>
        <w:spacing w:after="0"/>
        <w:ind w:left="480"/>
        <w:rPr>
          <w:rFonts w:eastAsia="Times New Roman"/>
          <w:szCs w:val="17"/>
        </w:rPr>
      </w:pPr>
      <w:proofErr w:type="gramStart"/>
      <w:r w:rsidRPr="002B729E">
        <w:rPr>
          <w:rFonts w:eastAsia="Times New Roman"/>
          <w:szCs w:val="17"/>
        </w:rPr>
        <w:t>Adelaide  SA</w:t>
      </w:r>
      <w:proofErr w:type="gramEnd"/>
      <w:r w:rsidRPr="002B729E">
        <w:rPr>
          <w:rFonts w:eastAsia="Times New Roman"/>
          <w:szCs w:val="17"/>
        </w:rPr>
        <w:t xml:space="preserve">  5001</w:t>
      </w:r>
    </w:p>
    <w:p w:rsidR="002B729E" w:rsidRPr="002B729E" w:rsidRDefault="002B729E" w:rsidP="002B729E">
      <w:pPr>
        <w:ind w:left="480"/>
        <w:rPr>
          <w:rFonts w:eastAsia="Times New Roman"/>
          <w:szCs w:val="17"/>
        </w:rPr>
      </w:pPr>
      <w:r w:rsidRPr="002B729E">
        <w:rPr>
          <w:rFonts w:eastAsia="Times New Roman"/>
          <w:szCs w:val="17"/>
        </w:rPr>
        <w:t>Telephone: (08) 8343 2567</w:t>
      </w:r>
    </w:p>
    <w:p w:rsidR="002B729E" w:rsidRPr="002B729E" w:rsidRDefault="002B729E" w:rsidP="002B729E">
      <w:pPr>
        <w:rPr>
          <w:rFonts w:eastAsia="Times New Roman"/>
          <w:szCs w:val="17"/>
        </w:rPr>
      </w:pPr>
      <w:r w:rsidRPr="002B729E">
        <w:rPr>
          <w:rFonts w:eastAsia="Times New Roman"/>
          <w:szCs w:val="17"/>
        </w:rPr>
        <w:t>Dated: 6 July 2020</w:t>
      </w:r>
    </w:p>
    <w:p w:rsidR="002B729E" w:rsidRPr="002B729E" w:rsidRDefault="002B729E" w:rsidP="002B729E">
      <w:pPr>
        <w:rPr>
          <w:rFonts w:eastAsia="Times New Roman"/>
          <w:szCs w:val="17"/>
        </w:rPr>
      </w:pPr>
      <w:r w:rsidRPr="002B729E">
        <w:rPr>
          <w:rFonts w:eastAsia="Times New Roman"/>
          <w:szCs w:val="17"/>
        </w:rPr>
        <w:t>The Common Seal of the COMMISSIONER OF HIGHWAYS was hereto affixed by authority of the Commissioner in the presence of:</w:t>
      </w:r>
    </w:p>
    <w:p w:rsidR="002B729E" w:rsidRPr="002B729E" w:rsidRDefault="002B729E" w:rsidP="002B729E">
      <w:pPr>
        <w:spacing w:after="0"/>
        <w:jc w:val="right"/>
        <w:rPr>
          <w:rFonts w:eastAsia="Times New Roman"/>
          <w:smallCaps/>
          <w:szCs w:val="20"/>
        </w:rPr>
      </w:pPr>
      <w:r w:rsidRPr="002B729E">
        <w:rPr>
          <w:rFonts w:eastAsia="Times New Roman"/>
          <w:smallCaps/>
          <w:szCs w:val="20"/>
        </w:rPr>
        <w:t>Rocco Caruso</w:t>
      </w:r>
    </w:p>
    <w:p w:rsidR="002B729E" w:rsidRPr="002B729E" w:rsidRDefault="002B729E" w:rsidP="002B729E">
      <w:pPr>
        <w:spacing w:after="0"/>
        <w:jc w:val="right"/>
        <w:rPr>
          <w:rFonts w:eastAsia="Times New Roman"/>
          <w:szCs w:val="17"/>
        </w:rPr>
      </w:pPr>
      <w:r w:rsidRPr="002B729E">
        <w:rPr>
          <w:rFonts w:eastAsia="Times New Roman"/>
          <w:szCs w:val="17"/>
        </w:rPr>
        <w:t>Manager, Property Acquisition</w:t>
      </w:r>
    </w:p>
    <w:p w:rsidR="002B729E" w:rsidRPr="002B729E" w:rsidRDefault="002B729E" w:rsidP="002B729E">
      <w:pPr>
        <w:spacing w:after="0"/>
        <w:jc w:val="right"/>
        <w:rPr>
          <w:rFonts w:eastAsia="Times New Roman"/>
          <w:szCs w:val="17"/>
        </w:rPr>
      </w:pPr>
      <w:r w:rsidRPr="002B729E">
        <w:rPr>
          <w:rFonts w:eastAsia="Times New Roman"/>
          <w:szCs w:val="17"/>
        </w:rPr>
        <w:t>Authorised Officer</w:t>
      </w:r>
    </w:p>
    <w:p w:rsidR="002B729E" w:rsidRPr="002B729E" w:rsidRDefault="002B729E" w:rsidP="002B729E">
      <w:pPr>
        <w:spacing w:after="0"/>
        <w:jc w:val="right"/>
        <w:rPr>
          <w:rFonts w:eastAsia="Times New Roman"/>
          <w:szCs w:val="17"/>
        </w:rPr>
      </w:pPr>
      <w:r w:rsidRPr="002B729E">
        <w:rPr>
          <w:rFonts w:eastAsia="Times New Roman"/>
          <w:szCs w:val="17"/>
        </w:rPr>
        <w:t>Department of Planning, Transport and Infrastructure</w:t>
      </w:r>
    </w:p>
    <w:p w:rsidR="002B729E" w:rsidRPr="002B729E" w:rsidRDefault="002B729E" w:rsidP="002B729E">
      <w:pPr>
        <w:spacing w:after="0"/>
        <w:rPr>
          <w:rFonts w:eastAsia="Times New Roman"/>
          <w:szCs w:val="17"/>
        </w:rPr>
      </w:pPr>
      <w:r w:rsidRPr="002B729E">
        <w:rPr>
          <w:rFonts w:eastAsia="Times New Roman"/>
          <w:szCs w:val="17"/>
        </w:rPr>
        <w:t>DPTI 2019/18681/01</w:t>
      </w:r>
    </w:p>
    <w:p w:rsidR="002B729E" w:rsidRPr="002B729E" w:rsidRDefault="002B729E" w:rsidP="002B729E">
      <w:pPr>
        <w:pBdr>
          <w:top w:val="single" w:sz="4" w:space="1" w:color="auto"/>
        </w:pBdr>
        <w:spacing w:before="100" w:after="0" w:line="14" w:lineRule="exact"/>
        <w:jc w:val="center"/>
        <w:rPr>
          <w:rFonts w:eastAsia="Times New Roman"/>
          <w:smallCaps/>
          <w:szCs w:val="20"/>
        </w:rPr>
      </w:pPr>
    </w:p>
    <w:p w:rsidR="002B729E" w:rsidRPr="002B729E" w:rsidRDefault="002B729E" w:rsidP="002B72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p>
    <w:p w:rsidR="002B729E" w:rsidRPr="002B729E" w:rsidRDefault="002B729E" w:rsidP="00701AA5">
      <w:pPr>
        <w:pStyle w:val="GG-Title1"/>
      </w:pPr>
      <w:r w:rsidRPr="002B729E">
        <w:t>LAND ACQUISITION ACT 1969</w:t>
      </w:r>
    </w:p>
    <w:p w:rsidR="002B729E" w:rsidRPr="002B729E" w:rsidRDefault="002B729E" w:rsidP="002B729E">
      <w:pPr>
        <w:jc w:val="center"/>
        <w:rPr>
          <w:smallCaps/>
          <w:szCs w:val="17"/>
        </w:rPr>
      </w:pPr>
      <w:r w:rsidRPr="002B729E">
        <w:rPr>
          <w:smallCaps/>
          <w:szCs w:val="17"/>
        </w:rPr>
        <w:t>Section 16</w:t>
      </w:r>
    </w:p>
    <w:p w:rsidR="002B729E" w:rsidRPr="002B729E" w:rsidRDefault="002B729E" w:rsidP="002B729E">
      <w:pPr>
        <w:spacing w:after="0"/>
        <w:jc w:val="center"/>
        <w:rPr>
          <w:i/>
          <w:szCs w:val="17"/>
        </w:rPr>
      </w:pPr>
      <w:r w:rsidRPr="002B729E">
        <w:rPr>
          <w:i/>
          <w:szCs w:val="17"/>
        </w:rPr>
        <w:t>Notice of Acquisition—Form 5</w:t>
      </w:r>
    </w:p>
    <w:p w:rsidR="002B729E" w:rsidRPr="002B729E" w:rsidRDefault="002B729E" w:rsidP="002B729E">
      <w:pPr>
        <w:tabs>
          <w:tab w:val="left" w:pos="350"/>
        </w:tabs>
        <w:rPr>
          <w:rFonts w:eastAsia="Times New Roman"/>
          <w:b/>
          <w:szCs w:val="17"/>
        </w:rPr>
      </w:pPr>
      <w:r w:rsidRPr="002B729E">
        <w:rPr>
          <w:rFonts w:eastAsia="Times New Roman"/>
          <w:b/>
          <w:szCs w:val="17"/>
        </w:rPr>
        <w:t>1.</w:t>
      </w:r>
      <w:r w:rsidRPr="002B729E">
        <w:rPr>
          <w:rFonts w:eastAsia="Times New Roman"/>
          <w:b/>
          <w:szCs w:val="17"/>
        </w:rPr>
        <w:tab/>
        <w:t>Notice of acquisition</w:t>
      </w:r>
    </w:p>
    <w:p w:rsidR="002B729E" w:rsidRPr="002B729E" w:rsidRDefault="002B729E" w:rsidP="002B729E">
      <w:pPr>
        <w:ind w:left="320"/>
        <w:rPr>
          <w:rFonts w:eastAsia="Times New Roman"/>
          <w:szCs w:val="17"/>
        </w:rPr>
      </w:pPr>
      <w:r w:rsidRPr="002B729E">
        <w:rPr>
          <w:rFonts w:eastAsia="Times New Roman"/>
          <w:szCs w:val="17"/>
        </w:rPr>
        <w:t>The Commissioner of Highways (the Authority), of 50 Flinders Street, Adelaide SA 5000, acquires the following interests in the following land:</w:t>
      </w:r>
    </w:p>
    <w:p w:rsidR="002B729E" w:rsidRPr="002B729E" w:rsidRDefault="002B729E" w:rsidP="002B729E">
      <w:pPr>
        <w:ind w:left="480"/>
        <w:rPr>
          <w:rFonts w:eastAsia="Times New Roman"/>
          <w:szCs w:val="17"/>
        </w:rPr>
      </w:pPr>
      <w:r w:rsidRPr="002B729E">
        <w:rPr>
          <w:rFonts w:eastAsia="Times New Roman"/>
          <w:szCs w:val="17"/>
        </w:rPr>
        <w:t>Comprising an estate in fee simple in that piece of land being the whole of Allotment 29 in Filed Plan No 134780 comprised in Certificate of Title Volume 6145 Folio 256, together with easements(s) over the land marked A on FP59178 to park a vehicle (TG 12189681) together with free and unrestricted rights(s) of way over the land marked B on FP59178 (TG 12189681).</w:t>
      </w:r>
    </w:p>
    <w:p w:rsidR="002B729E" w:rsidRPr="002B729E" w:rsidRDefault="002B729E" w:rsidP="002B729E">
      <w:pPr>
        <w:ind w:left="320"/>
        <w:rPr>
          <w:rFonts w:eastAsia="Times New Roman"/>
          <w:szCs w:val="17"/>
        </w:rPr>
      </w:pPr>
      <w:r w:rsidRPr="002B729E">
        <w:rPr>
          <w:rFonts w:eastAsia="Times New Roman"/>
          <w:szCs w:val="17"/>
        </w:rPr>
        <w:t xml:space="preserve">This notice is given under section 16 of the </w:t>
      </w:r>
      <w:r w:rsidRPr="002B729E">
        <w:rPr>
          <w:rFonts w:eastAsia="Times New Roman"/>
          <w:i/>
          <w:szCs w:val="17"/>
        </w:rPr>
        <w:t>Land Acquisition Act 1969.</w:t>
      </w:r>
    </w:p>
    <w:p w:rsidR="002F783F" w:rsidRDefault="002F783F">
      <w:pPr>
        <w:spacing w:after="0" w:line="240" w:lineRule="auto"/>
        <w:jc w:val="left"/>
        <w:rPr>
          <w:rFonts w:eastAsia="Times New Roman"/>
          <w:b/>
          <w:szCs w:val="17"/>
        </w:rPr>
      </w:pPr>
      <w:r>
        <w:rPr>
          <w:rFonts w:eastAsia="Times New Roman"/>
          <w:b/>
          <w:szCs w:val="17"/>
        </w:rPr>
        <w:br w:type="page"/>
      </w:r>
    </w:p>
    <w:p w:rsidR="002B729E" w:rsidRPr="002B729E" w:rsidRDefault="002B729E" w:rsidP="002B729E">
      <w:pPr>
        <w:tabs>
          <w:tab w:val="left" w:pos="350"/>
        </w:tabs>
        <w:rPr>
          <w:rFonts w:eastAsia="Times New Roman"/>
          <w:b/>
          <w:szCs w:val="17"/>
        </w:rPr>
      </w:pPr>
      <w:r w:rsidRPr="002B729E">
        <w:rPr>
          <w:rFonts w:eastAsia="Times New Roman"/>
          <w:b/>
          <w:szCs w:val="17"/>
        </w:rPr>
        <w:lastRenderedPageBreak/>
        <w:t>2.</w:t>
      </w:r>
      <w:r w:rsidRPr="002B729E">
        <w:rPr>
          <w:rFonts w:eastAsia="Times New Roman"/>
          <w:b/>
          <w:szCs w:val="17"/>
        </w:rPr>
        <w:tab/>
        <w:t>Compensation</w:t>
      </w:r>
    </w:p>
    <w:p w:rsidR="002B729E" w:rsidRPr="002B729E" w:rsidRDefault="002B729E" w:rsidP="002B729E">
      <w:pPr>
        <w:ind w:left="320"/>
        <w:rPr>
          <w:rFonts w:eastAsia="Times New Roman"/>
          <w:szCs w:val="17"/>
        </w:rPr>
      </w:pPr>
      <w:r w:rsidRPr="002B729E">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B729E" w:rsidRPr="002B729E" w:rsidRDefault="002B729E" w:rsidP="002B729E">
      <w:pPr>
        <w:tabs>
          <w:tab w:val="left" w:pos="350"/>
        </w:tabs>
        <w:rPr>
          <w:rFonts w:eastAsia="Times New Roman"/>
          <w:b/>
          <w:szCs w:val="17"/>
        </w:rPr>
      </w:pPr>
      <w:r w:rsidRPr="002B729E">
        <w:rPr>
          <w:rFonts w:eastAsia="Times New Roman"/>
          <w:b/>
          <w:szCs w:val="17"/>
        </w:rPr>
        <w:t>2A.</w:t>
      </w:r>
      <w:r w:rsidRPr="002B729E">
        <w:rPr>
          <w:rFonts w:eastAsia="Times New Roman"/>
          <w:b/>
          <w:szCs w:val="17"/>
        </w:rPr>
        <w:tab/>
        <w:t>Payment of professional costs relating to acquisition (section 26B)</w:t>
      </w:r>
    </w:p>
    <w:p w:rsidR="002B729E" w:rsidRPr="002B729E" w:rsidRDefault="002B729E" w:rsidP="002B729E">
      <w:pPr>
        <w:ind w:left="320"/>
        <w:rPr>
          <w:rFonts w:eastAsia="Times New Roman"/>
          <w:szCs w:val="17"/>
        </w:rPr>
      </w:pPr>
      <w:r w:rsidRPr="002B729E">
        <w:rPr>
          <w:rFonts w:eastAsia="Times New Roman"/>
          <w:szCs w:val="17"/>
        </w:rPr>
        <w:t xml:space="preserve">If you are the owner in fee simple of the land to which this notice relates, you may be entitled to a payment of $10 000 from the Authority for use towards the payment of professional costs in relation to the acquisition of the land. </w:t>
      </w:r>
    </w:p>
    <w:p w:rsidR="002B729E" w:rsidRPr="002B729E" w:rsidRDefault="002B729E" w:rsidP="002B729E">
      <w:pPr>
        <w:ind w:left="320"/>
        <w:rPr>
          <w:rFonts w:eastAsia="Times New Roman"/>
          <w:szCs w:val="17"/>
        </w:rPr>
      </w:pPr>
      <w:r w:rsidRPr="002B729E">
        <w:rPr>
          <w:rFonts w:eastAsia="Times New Roman"/>
          <w:szCs w:val="17"/>
        </w:rPr>
        <w:t xml:space="preserve">Professional costs include legal costs, valuation costs and any other costs prescribed by the </w:t>
      </w:r>
      <w:r w:rsidRPr="002B729E">
        <w:rPr>
          <w:rFonts w:eastAsia="Times New Roman"/>
          <w:i/>
          <w:szCs w:val="17"/>
        </w:rPr>
        <w:t>Land Acquisition Regulations 2019</w:t>
      </w:r>
      <w:r w:rsidRPr="002B729E">
        <w:rPr>
          <w:rFonts w:eastAsia="Times New Roman"/>
          <w:szCs w:val="17"/>
        </w:rPr>
        <w:t>.</w:t>
      </w:r>
    </w:p>
    <w:p w:rsidR="002B729E" w:rsidRPr="002B729E" w:rsidRDefault="002B729E" w:rsidP="002B729E">
      <w:pPr>
        <w:tabs>
          <w:tab w:val="left" w:pos="350"/>
        </w:tabs>
        <w:rPr>
          <w:rFonts w:eastAsia="Times New Roman"/>
          <w:b/>
          <w:szCs w:val="17"/>
        </w:rPr>
      </w:pPr>
      <w:r w:rsidRPr="002B729E">
        <w:rPr>
          <w:rFonts w:eastAsia="Times New Roman"/>
          <w:b/>
          <w:szCs w:val="17"/>
        </w:rPr>
        <w:t>3.</w:t>
      </w:r>
      <w:r w:rsidRPr="002B729E">
        <w:rPr>
          <w:rFonts w:eastAsia="Times New Roman"/>
          <w:b/>
          <w:szCs w:val="17"/>
        </w:rPr>
        <w:tab/>
        <w:t>Inquiries</w:t>
      </w:r>
    </w:p>
    <w:p w:rsidR="002B729E" w:rsidRPr="002B729E" w:rsidRDefault="002B729E" w:rsidP="002B729E">
      <w:pPr>
        <w:ind w:left="320"/>
        <w:rPr>
          <w:rFonts w:eastAsia="Times New Roman"/>
          <w:szCs w:val="17"/>
        </w:rPr>
      </w:pPr>
      <w:r w:rsidRPr="002B729E">
        <w:rPr>
          <w:rFonts w:eastAsia="Times New Roman"/>
          <w:szCs w:val="17"/>
        </w:rPr>
        <w:t>Inquiries should be directed to:</w:t>
      </w:r>
    </w:p>
    <w:p w:rsidR="002B729E" w:rsidRPr="002B729E" w:rsidRDefault="002B729E" w:rsidP="002B729E">
      <w:pPr>
        <w:spacing w:after="0"/>
        <w:ind w:left="480"/>
        <w:rPr>
          <w:rFonts w:eastAsia="Times New Roman"/>
          <w:szCs w:val="17"/>
        </w:rPr>
      </w:pPr>
      <w:proofErr w:type="spellStart"/>
      <w:r w:rsidRPr="002B729E">
        <w:rPr>
          <w:rFonts w:eastAsia="Times New Roman"/>
          <w:szCs w:val="17"/>
        </w:rPr>
        <w:t>Petrula</w:t>
      </w:r>
      <w:proofErr w:type="spellEnd"/>
      <w:r w:rsidRPr="002B729E">
        <w:rPr>
          <w:rFonts w:eastAsia="Times New Roman"/>
          <w:szCs w:val="17"/>
        </w:rPr>
        <w:t xml:space="preserve"> </w:t>
      </w:r>
      <w:proofErr w:type="spellStart"/>
      <w:r w:rsidRPr="002B729E">
        <w:rPr>
          <w:rFonts w:eastAsia="Times New Roman"/>
          <w:szCs w:val="17"/>
        </w:rPr>
        <w:t>Pettas</w:t>
      </w:r>
      <w:proofErr w:type="spellEnd"/>
    </w:p>
    <w:p w:rsidR="002B729E" w:rsidRPr="002B729E" w:rsidRDefault="002B729E" w:rsidP="002B729E">
      <w:pPr>
        <w:spacing w:after="0"/>
        <w:ind w:left="480"/>
        <w:rPr>
          <w:rFonts w:eastAsia="Times New Roman"/>
          <w:szCs w:val="17"/>
        </w:rPr>
      </w:pPr>
      <w:r w:rsidRPr="002B729E">
        <w:rPr>
          <w:rFonts w:eastAsia="Times New Roman"/>
          <w:szCs w:val="17"/>
        </w:rPr>
        <w:t>GPO Box 1533</w:t>
      </w:r>
    </w:p>
    <w:p w:rsidR="002B729E" w:rsidRPr="002B729E" w:rsidRDefault="002B729E" w:rsidP="002B729E">
      <w:pPr>
        <w:spacing w:after="0"/>
        <w:ind w:left="480"/>
        <w:rPr>
          <w:rFonts w:eastAsia="Times New Roman"/>
          <w:szCs w:val="17"/>
        </w:rPr>
      </w:pPr>
      <w:proofErr w:type="gramStart"/>
      <w:r w:rsidRPr="002B729E">
        <w:rPr>
          <w:rFonts w:eastAsia="Times New Roman"/>
          <w:szCs w:val="17"/>
        </w:rPr>
        <w:t>Adelaide  SA</w:t>
      </w:r>
      <w:proofErr w:type="gramEnd"/>
      <w:r w:rsidRPr="002B729E">
        <w:rPr>
          <w:rFonts w:eastAsia="Times New Roman"/>
          <w:szCs w:val="17"/>
        </w:rPr>
        <w:t xml:space="preserve">  5001</w:t>
      </w:r>
    </w:p>
    <w:p w:rsidR="002B729E" w:rsidRPr="002B729E" w:rsidRDefault="002B729E" w:rsidP="002B729E">
      <w:pPr>
        <w:ind w:left="480"/>
        <w:rPr>
          <w:rFonts w:eastAsia="Times New Roman"/>
          <w:szCs w:val="17"/>
        </w:rPr>
      </w:pPr>
      <w:r w:rsidRPr="002B729E">
        <w:rPr>
          <w:rFonts w:eastAsia="Times New Roman"/>
          <w:szCs w:val="17"/>
        </w:rPr>
        <w:t>Telephone: (08) 8343 2619</w:t>
      </w:r>
    </w:p>
    <w:p w:rsidR="002B729E" w:rsidRPr="002B729E" w:rsidRDefault="002B729E" w:rsidP="002B729E">
      <w:pPr>
        <w:rPr>
          <w:rFonts w:eastAsia="Times New Roman"/>
          <w:szCs w:val="17"/>
        </w:rPr>
      </w:pPr>
      <w:r w:rsidRPr="002B729E">
        <w:rPr>
          <w:rFonts w:eastAsia="Times New Roman"/>
          <w:szCs w:val="17"/>
        </w:rPr>
        <w:t>Dated: 6 July 2020</w:t>
      </w:r>
    </w:p>
    <w:p w:rsidR="002B729E" w:rsidRPr="002B729E" w:rsidRDefault="002B729E" w:rsidP="002B729E">
      <w:pPr>
        <w:rPr>
          <w:rFonts w:eastAsia="Times New Roman"/>
          <w:szCs w:val="17"/>
        </w:rPr>
      </w:pPr>
      <w:r w:rsidRPr="002B729E">
        <w:rPr>
          <w:rFonts w:eastAsia="Times New Roman"/>
          <w:szCs w:val="17"/>
        </w:rPr>
        <w:t>The Common Seal of the COMMISSIONER OF HIGHWAYS was hereto affixed by authority of the Commissioner in the presence of:</w:t>
      </w:r>
    </w:p>
    <w:p w:rsidR="002B729E" w:rsidRPr="002B729E" w:rsidRDefault="002B729E" w:rsidP="002B729E">
      <w:pPr>
        <w:spacing w:after="0"/>
        <w:jc w:val="right"/>
        <w:rPr>
          <w:rFonts w:eastAsia="Times New Roman"/>
          <w:smallCaps/>
          <w:szCs w:val="20"/>
        </w:rPr>
      </w:pPr>
      <w:r w:rsidRPr="002B729E">
        <w:rPr>
          <w:rFonts w:eastAsia="Times New Roman"/>
          <w:smallCaps/>
          <w:szCs w:val="20"/>
        </w:rPr>
        <w:t>Rocco Caruso</w:t>
      </w:r>
    </w:p>
    <w:p w:rsidR="002B729E" w:rsidRPr="002B729E" w:rsidRDefault="002B729E" w:rsidP="002B729E">
      <w:pPr>
        <w:spacing w:after="0"/>
        <w:jc w:val="right"/>
        <w:rPr>
          <w:rFonts w:eastAsia="Times New Roman"/>
          <w:szCs w:val="17"/>
        </w:rPr>
      </w:pPr>
      <w:r w:rsidRPr="002B729E">
        <w:rPr>
          <w:rFonts w:eastAsia="Times New Roman"/>
          <w:szCs w:val="17"/>
        </w:rPr>
        <w:t>Manager, Property Acquisition</w:t>
      </w:r>
    </w:p>
    <w:p w:rsidR="002B729E" w:rsidRPr="002B729E" w:rsidRDefault="002B729E" w:rsidP="002B729E">
      <w:pPr>
        <w:spacing w:after="0"/>
        <w:jc w:val="right"/>
        <w:rPr>
          <w:rFonts w:eastAsia="Times New Roman"/>
          <w:szCs w:val="17"/>
        </w:rPr>
      </w:pPr>
      <w:r w:rsidRPr="002B729E">
        <w:rPr>
          <w:rFonts w:eastAsia="Times New Roman"/>
          <w:szCs w:val="17"/>
        </w:rPr>
        <w:t>Authorised Officer</w:t>
      </w:r>
    </w:p>
    <w:p w:rsidR="002B729E" w:rsidRPr="002B729E" w:rsidRDefault="002B729E" w:rsidP="002B729E">
      <w:pPr>
        <w:spacing w:after="0"/>
        <w:jc w:val="right"/>
        <w:rPr>
          <w:rFonts w:eastAsia="Times New Roman"/>
          <w:szCs w:val="17"/>
        </w:rPr>
      </w:pPr>
      <w:r w:rsidRPr="002B729E">
        <w:rPr>
          <w:rFonts w:eastAsia="Times New Roman"/>
          <w:szCs w:val="17"/>
        </w:rPr>
        <w:t>Department of Planning, Transport and Infrastructure</w:t>
      </w:r>
    </w:p>
    <w:p w:rsidR="002B729E" w:rsidRPr="002B729E" w:rsidRDefault="002B729E" w:rsidP="002B729E">
      <w:pPr>
        <w:spacing w:after="0"/>
        <w:rPr>
          <w:rFonts w:eastAsia="Times New Roman"/>
          <w:szCs w:val="17"/>
        </w:rPr>
      </w:pPr>
      <w:r w:rsidRPr="002B729E">
        <w:rPr>
          <w:rFonts w:eastAsia="Times New Roman"/>
          <w:szCs w:val="17"/>
        </w:rPr>
        <w:t>DPTI 2019/11306/01</w:t>
      </w:r>
    </w:p>
    <w:p w:rsidR="002B729E" w:rsidRPr="002B729E" w:rsidRDefault="002B729E" w:rsidP="002B729E">
      <w:pPr>
        <w:pBdr>
          <w:top w:val="single" w:sz="4" w:space="1" w:color="auto"/>
        </w:pBdr>
        <w:spacing w:before="100" w:after="0" w:line="14" w:lineRule="exact"/>
        <w:jc w:val="center"/>
        <w:rPr>
          <w:rFonts w:eastAsia="Times New Roman"/>
          <w:smallCaps/>
          <w:szCs w:val="20"/>
        </w:rPr>
      </w:pPr>
    </w:p>
    <w:p w:rsidR="002B729E" w:rsidRPr="002B729E" w:rsidRDefault="002B729E" w:rsidP="002B72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p>
    <w:p w:rsidR="002B729E" w:rsidRPr="002B729E" w:rsidRDefault="002B729E" w:rsidP="00701AA5">
      <w:pPr>
        <w:pStyle w:val="GG-Title1"/>
      </w:pPr>
      <w:r w:rsidRPr="002B729E">
        <w:t>LAND ACQUISITION ACT 1969</w:t>
      </w:r>
    </w:p>
    <w:p w:rsidR="002B729E" w:rsidRPr="002B729E" w:rsidRDefault="002B729E" w:rsidP="002B729E">
      <w:pPr>
        <w:jc w:val="center"/>
        <w:rPr>
          <w:smallCaps/>
          <w:szCs w:val="17"/>
        </w:rPr>
      </w:pPr>
      <w:r w:rsidRPr="002B729E">
        <w:rPr>
          <w:smallCaps/>
          <w:szCs w:val="17"/>
        </w:rPr>
        <w:t>Section 16</w:t>
      </w:r>
    </w:p>
    <w:p w:rsidR="002B729E" w:rsidRPr="002B729E" w:rsidRDefault="002B729E" w:rsidP="002B729E">
      <w:pPr>
        <w:spacing w:after="0"/>
        <w:jc w:val="center"/>
        <w:rPr>
          <w:i/>
          <w:szCs w:val="17"/>
        </w:rPr>
      </w:pPr>
      <w:r w:rsidRPr="002B729E">
        <w:rPr>
          <w:i/>
          <w:szCs w:val="17"/>
        </w:rPr>
        <w:t>Notice of Acquisition—Form 5</w:t>
      </w:r>
    </w:p>
    <w:p w:rsidR="002B729E" w:rsidRPr="002B729E" w:rsidRDefault="002B729E" w:rsidP="002B729E">
      <w:pPr>
        <w:tabs>
          <w:tab w:val="left" w:pos="350"/>
        </w:tabs>
        <w:rPr>
          <w:rFonts w:eastAsia="Times New Roman"/>
          <w:b/>
          <w:szCs w:val="17"/>
        </w:rPr>
      </w:pPr>
      <w:r w:rsidRPr="002B729E">
        <w:rPr>
          <w:rFonts w:eastAsia="Times New Roman"/>
          <w:b/>
          <w:szCs w:val="17"/>
        </w:rPr>
        <w:t>1.</w:t>
      </w:r>
      <w:r w:rsidRPr="002B729E">
        <w:rPr>
          <w:rFonts w:eastAsia="Times New Roman"/>
          <w:b/>
          <w:szCs w:val="17"/>
        </w:rPr>
        <w:tab/>
        <w:t>Notice of acquisition</w:t>
      </w:r>
    </w:p>
    <w:p w:rsidR="002B729E" w:rsidRPr="002B729E" w:rsidRDefault="002B729E" w:rsidP="002B729E">
      <w:pPr>
        <w:ind w:left="320"/>
        <w:rPr>
          <w:rFonts w:eastAsia="Times New Roman"/>
          <w:szCs w:val="17"/>
        </w:rPr>
      </w:pPr>
      <w:r w:rsidRPr="002B729E">
        <w:rPr>
          <w:rFonts w:eastAsia="Times New Roman"/>
          <w:szCs w:val="17"/>
        </w:rPr>
        <w:t>The Commissioner of Highways (the Authority), of 50 Flinders Street, Adelaide SA 5000, acquires the following interests in the following land:</w:t>
      </w:r>
    </w:p>
    <w:p w:rsidR="002B729E" w:rsidRPr="002B729E" w:rsidRDefault="002B729E" w:rsidP="002B729E">
      <w:pPr>
        <w:ind w:left="480"/>
        <w:rPr>
          <w:rFonts w:eastAsia="Times New Roman"/>
          <w:szCs w:val="17"/>
        </w:rPr>
      </w:pPr>
      <w:r w:rsidRPr="002B729E">
        <w:rPr>
          <w:rFonts w:eastAsia="Times New Roman"/>
          <w:szCs w:val="17"/>
        </w:rPr>
        <w:t xml:space="preserve">Comprising an estate in fee simple in that piece of land being the whole of Unit 7 in Strata Plan No 1250 comprised in Certificate of Title Volume 5052 Folio 771, expressly excluding the free and unrestricted right(s) of way over the land marked </w:t>
      </w:r>
      <w:proofErr w:type="gramStart"/>
      <w:r w:rsidRPr="002B729E">
        <w:rPr>
          <w:rFonts w:eastAsia="Times New Roman"/>
          <w:szCs w:val="17"/>
        </w:rPr>
        <w:t>A</w:t>
      </w:r>
      <w:proofErr w:type="gramEnd"/>
      <w:r w:rsidRPr="002B729E">
        <w:rPr>
          <w:rFonts w:eastAsia="Times New Roman"/>
          <w:szCs w:val="17"/>
        </w:rPr>
        <w:t xml:space="preserve"> on SP 1250.</w:t>
      </w:r>
    </w:p>
    <w:p w:rsidR="002B729E" w:rsidRPr="002B729E" w:rsidRDefault="002B729E" w:rsidP="002B729E">
      <w:pPr>
        <w:ind w:left="320"/>
        <w:rPr>
          <w:rFonts w:eastAsia="Times New Roman"/>
          <w:szCs w:val="17"/>
        </w:rPr>
      </w:pPr>
      <w:r w:rsidRPr="002B729E">
        <w:rPr>
          <w:rFonts w:eastAsia="Times New Roman"/>
          <w:szCs w:val="17"/>
        </w:rPr>
        <w:t xml:space="preserve">This notice is given under section 16 of the </w:t>
      </w:r>
      <w:r w:rsidRPr="002B729E">
        <w:rPr>
          <w:rFonts w:eastAsia="Times New Roman"/>
          <w:i/>
          <w:szCs w:val="17"/>
        </w:rPr>
        <w:t>Land Acquisition Act 1969.</w:t>
      </w:r>
    </w:p>
    <w:p w:rsidR="002B729E" w:rsidRPr="002B729E" w:rsidRDefault="002B729E" w:rsidP="002B729E">
      <w:pPr>
        <w:tabs>
          <w:tab w:val="left" w:pos="350"/>
        </w:tabs>
        <w:rPr>
          <w:rFonts w:eastAsia="Times New Roman"/>
          <w:b/>
          <w:szCs w:val="17"/>
        </w:rPr>
      </w:pPr>
      <w:r w:rsidRPr="002B729E">
        <w:rPr>
          <w:rFonts w:eastAsia="Times New Roman"/>
          <w:b/>
          <w:szCs w:val="17"/>
        </w:rPr>
        <w:t>2.</w:t>
      </w:r>
      <w:r w:rsidRPr="002B729E">
        <w:rPr>
          <w:rFonts w:eastAsia="Times New Roman"/>
          <w:b/>
          <w:szCs w:val="17"/>
        </w:rPr>
        <w:tab/>
        <w:t>Compensation</w:t>
      </w:r>
    </w:p>
    <w:p w:rsidR="002B729E" w:rsidRPr="002B729E" w:rsidRDefault="002B729E" w:rsidP="002B729E">
      <w:pPr>
        <w:ind w:left="320"/>
        <w:rPr>
          <w:rFonts w:eastAsia="Times New Roman"/>
          <w:szCs w:val="17"/>
        </w:rPr>
      </w:pPr>
      <w:r w:rsidRPr="002B729E">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2B729E" w:rsidRPr="002B729E" w:rsidRDefault="002B729E" w:rsidP="002B729E">
      <w:pPr>
        <w:tabs>
          <w:tab w:val="left" w:pos="350"/>
        </w:tabs>
        <w:rPr>
          <w:rFonts w:eastAsia="Times New Roman"/>
          <w:b/>
          <w:szCs w:val="17"/>
        </w:rPr>
      </w:pPr>
      <w:r w:rsidRPr="002B729E">
        <w:rPr>
          <w:rFonts w:eastAsia="Times New Roman"/>
          <w:b/>
          <w:szCs w:val="17"/>
        </w:rPr>
        <w:t>2A.</w:t>
      </w:r>
      <w:r w:rsidRPr="002B729E">
        <w:rPr>
          <w:rFonts w:eastAsia="Times New Roman"/>
          <w:b/>
          <w:szCs w:val="17"/>
        </w:rPr>
        <w:tab/>
        <w:t>Payment of professional costs relating to acquisition (section 26B)</w:t>
      </w:r>
    </w:p>
    <w:p w:rsidR="002B729E" w:rsidRPr="002B729E" w:rsidRDefault="002B729E" w:rsidP="002B729E">
      <w:pPr>
        <w:ind w:left="320"/>
        <w:rPr>
          <w:rFonts w:eastAsia="Times New Roman"/>
          <w:szCs w:val="17"/>
        </w:rPr>
      </w:pPr>
      <w:r w:rsidRPr="002B729E">
        <w:rPr>
          <w:rFonts w:eastAsia="Times New Roman"/>
          <w:szCs w:val="17"/>
        </w:rPr>
        <w:t xml:space="preserve">If you are the owner in fee simple of the land to which this notice relates, you may be entitled to a payment of $10 000 from the Authority for use towards the payment of professional costs in relation to the acquisition of the land. </w:t>
      </w:r>
    </w:p>
    <w:p w:rsidR="002B729E" w:rsidRPr="002B729E" w:rsidRDefault="002B729E" w:rsidP="002B729E">
      <w:pPr>
        <w:ind w:left="320"/>
        <w:rPr>
          <w:rFonts w:eastAsia="Times New Roman"/>
          <w:szCs w:val="17"/>
        </w:rPr>
      </w:pPr>
      <w:r w:rsidRPr="002B729E">
        <w:rPr>
          <w:rFonts w:eastAsia="Times New Roman"/>
          <w:szCs w:val="17"/>
        </w:rPr>
        <w:t xml:space="preserve">Professional costs include legal costs, valuation costs and any other costs prescribed by the </w:t>
      </w:r>
      <w:r w:rsidRPr="002B729E">
        <w:rPr>
          <w:rFonts w:eastAsia="Times New Roman"/>
          <w:i/>
          <w:szCs w:val="17"/>
        </w:rPr>
        <w:t>Land Acquisition Regulations 2019</w:t>
      </w:r>
      <w:r w:rsidRPr="002B729E">
        <w:rPr>
          <w:rFonts w:eastAsia="Times New Roman"/>
          <w:szCs w:val="17"/>
        </w:rPr>
        <w:t>.</w:t>
      </w:r>
    </w:p>
    <w:p w:rsidR="002B729E" w:rsidRPr="002B729E" w:rsidRDefault="002B729E" w:rsidP="002B729E">
      <w:pPr>
        <w:tabs>
          <w:tab w:val="left" w:pos="350"/>
        </w:tabs>
        <w:rPr>
          <w:rFonts w:eastAsia="Times New Roman"/>
          <w:b/>
          <w:szCs w:val="17"/>
        </w:rPr>
      </w:pPr>
      <w:r w:rsidRPr="002B729E">
        <w:rPr>
          <w:rFonts w:eastAsia="Times New Roman"/>
          <w:b/>
          <w:szCs w:val="17"/>
        </w:rPr>
        <w:t>3.</w:t>
      </w:r>
      <w:r w:rsidRPr="002B729E">
        <w:rPr>
          <w:rFonts w:eastAsia="Times New Roman"/>
          <w:b/>
          <w:szCs w:val="17"/>
        </w:rPr>
        <w:tab/>
        <w:t>Inquiries</w:t>
      </w:r>
    </w:p>
    <w:p w:rsidR="002B729E" w:rsidRPr="002B729E" w:rsidRDefault="002B729E" w:rsidP="002B729E">
      <w:pPr>
        <w:ind w:left="320"/>
        <w:rPr>
          <w:rFonts w:eastAsia="Times New Roman"/>
          <w:szCs w:val="17"/>
        </w:rPr>
      </w:pPr>
      <w:r w:rsidRPr="002B729E">
        <w:rPr>
          <w:rFonts w:eastAsia="Times New Roman"/>
          <w:szCs w:val="17"/>
        </w:rPr>
        <w:t>Inquiries should be directed to:</w:t>
      </w:r>
    </w:p>
    <w:p w:rsidR="002B729E" w:rsidRPr="002B729E" w:rsidRDefault="002B729E" w:rsidP="002B729E">
      <w:pPr>
        <w:spacing w:after="0"/>
        <w:ind w:left="480"/>
        <w:rPr>
          <w:rFonts w:eastAsia="Times New Roman"/>
          <w:szCs w:val="17"/>
        </w:rPr>
      </w:pPr>
      <w:r w:rsidRPr="002B729E">
        <w:rPr>
          <w:rFonts w:eastAsia="Times New Roman"/>
          <w:szCs w:val="17"/>
        </w:rPr>
        <w:t>Rob Gardner</w:t>
      </w:r>
    </w:p>
    <w:p w:rsidR="002B729E" w:rsidRPr="002B729E" w:rsidRDefault="002B729E" w:rsidP="002B729E">
      <w:pPr>
        <w:spacing w:after="0"/>
        <w:ind w:left="480"/>
        <w:rPr>
          <w:rFonts w:eastAsia="Times New Roman"/>
          <w:szCs w:val="17"/>
        </w:rPr>
      </w:pPr>
      <w:r w:rsidRPr="002B729E">
        <w:rPr>
          <w:rFonts w:eastAsia="Times New Roman"/>
          <w:szCs w:val="17"/>
        </w:rPr>
        <w:t>GPO Box 1533</w:t>
      </w:r>
    </w:p>
    <w:p w:rsidR="002B729E" w:rsidRPr="002B729E" w:rsidRDefault="002B729E" w:rsidP="002B729E">
      <w:pPr>
        <w:spacing w:after="0"/>
        <w:ind w:left="480"/>
        <w:rPr>
          <w:rFonts w:eastAsia="Times New Roman"/>
          <w:szCs w:val="17"/>
        </w:rPr>
      </w:pPr>
      <w:proofErr w:type="gramStart"/>
      <w:r w:rsidRPr="002B729E">
        <w:rPr>
          <w:rFonts w:eastAsia="Times New Roman"/>
          <w:szCs w:val="17"/>
        </w:rPr>
        <w:t>Adelaide  SA</w:t>
      </w:r>
      <w:proofErr w:type="gramEnd"/>
      <w:r w:rsidRPr="002B729E">
        <w:rPr>
          <w:rFonts w:eastAsia="Times New Roman"/>
          <w:szCs w:val="17"/>
        </w:rPr>
        <w:t xml:space="preserve">  5001</w:t>
      </w:r>
    </w:p>
    <w:p w:rsidR="002B729E" w:rsidRPr="002B729E" w:rsidRDefault="002B729E" w:rsidP="002B729E">
      <w:pPr>
        <w:ind w:left="480"/>
        <w:rPr>
          <w:rFonts w:eastAsia="Times New Roman"/>
          <w:szCs w:val="17"/>
        </w:rPr>
      </w:pPr>
      <w:r w:rsidRPr="002B729E">
        <w:rPr>
          <w:rFonts w:eastAsia="Times New Roman"/>
          <w:szCs w:val="17"/>
        </w:rPr>
        <w:t>Telephone: (08) 8343 2567</w:t>
      </w:r>
    </w:p>
    <w:p w:rsidR="002B729E" w:rsidRPr="002B729E" w:rsidRDefault="002B729E" w:rsidP="002B729E">
      <w:pPr>
        <w:rPr>
          <w:rFonts w:eastAsia="Times New Roman"/>
          <w:szCs w:val="17"/>
        </w:rPr>
      </w:pPr>
      <w:r w:rsidRPr="002B729E">
        <w:rPr>
          <w:rFonts w:eastAsia="Times New Roman"/>
          <w:szCs w:val="17"/>
        </w:rPr>
        <w:t>Dated: 6 July 2020</w:t>
      </w:r>
    </w:p>
    <w:p w:rsidR="002B729E" w:rsidRPr="002B729E" w:rsidRDefault="002B729E" w:rsidP="002B729E">
      <w:pPr>
        <w:rPr>
          <w:rFonts w:eastAsia="Times New Roman"/>
          <w:szCs w:val="17"/>
        </w:rPr>
      </w:pPr>
      <w:r w:rsidRPr="002B729E">
        <w:rPr>
          <w:rFonts w:eastAsia="Times New Roman"/>
          <w:szCs w:val="17"/>
        </w:rPr>
        <w:t>The Common Seal of the COMMISSIONER OF HIGHWAYS was hereto affixed by authority of the Commissioner in the presence of:</w:t>
      </w:r>
    </w:p>
    <w:p w:rsidR="002B729E" w:rsidRPr="002B729E" w:rsidRDefault="002B729E" w:rsidP="002B729E">
      <w:pPr>
        <w:spacing w:after="0"/>
        <w:jc w:val="right"/>
        <w:rPr>
          <w:rFonts w:eastAsia="Times New Roman"/>
          <w:smallCaps/>
          <w:szCs w:val="20"/>
        </w:rPr>
      </w:pPr>
      <w:r w:rsidRPr="002B729E">
        <w:rPr>
          <w:rFonts w:eastAsia="Times New Roman"/>
          <w:smallCaps/>
          <w:szCs w:val="20"/>
        </w:rPr>
        <w:t>Rocco Caruso</w:t>
      </w:r>
    </w:p>
    <w:p w:rsidR="002B729E" w:rsidRPr="002B729E" w:rsidRDefault="002B729E" w:rsidP="002B729E">
      <w:pPr>
        <w:spacing w:after="0"/>
        <w:jc w:val="right"/>
        <w:rPr>
          <w:rFonts w:eastAsia="Times New Roman"/>
          <w:szCs w:val="17"/>
        </w:rPr>
      </w:pPr>
      <w:r w:rsidRPr="002B729E">
        <w:rPr>
          <w:rFonts w:eastAsia="Times New Roman"/>
          <w:szCs w:val="17"/>
        </w:rPr>
        <w:t>Manager, Property Acquisition</w:t>
      </w:r>
    </w:p>
    <w:p w:rsidR="002B729E" w:rsidRPr="002B729E" w:rsidRDefault="002B729E" w:rsidP="002B729E">
      <w:pPr>
        <w:spacing w:after="0"/>
        <w:jc w:val="right"/>
        <w:rPr>
          <w:rFonts w:eastAsia="Times New Roman"/>
          <w:szCs w:val="17"/>
        </w:rPr>
      </w:pPr>
      <w:r w:rsidRPr="002B729E">
        <w:rPr>
          <w:rFonts w:eastAsia="Times New Roman"/>
          <w:szCs w:val="17"/>
        </w:rPr>
        <w:t>Authorised Officer</w:t>
      </w:r>
    </w:p>
    <w:p w:rsidR="002B729E" w:rsidRPr="002B729E" w:rsidRDefault="002B729E" w:rsidP="002B729E">
      <w:pPr>
        <w:spacing w:after="0"/>
        <w:jc w:val="right"/>
        <w:rPr>
          <w:rFonts w:eastAsia="Times New Roman"/>
          <w:szCs w:val="17"/>
        </w:rPr>
      </w:pPr>
      <w:r w:rsidRPr="002B729E">
        <w:rPr>
          <w:rFonts w:eastAsia="Times New Roman"/>
          <w:szCs w:val="17"/>
        </w:rPr>
        <w:t>Department of Planning, Transport and Infrastructure</w:t>
      </w:r>
    </w:p>
    <w:p w:rsidR="002B729E" w:rsidRDefault="002B729E" w:rsidP="002B729E">
      <w:pPr>
        <w:spacing w:after="0"/>
        <w:rPr>
          <w:rFonts w:eastAsia="Times New Roman"/>
          <w:szCs w:val="17"/>
        </w:rPr>
      </w:pPr>
      <w:r w:rsidRPr="002B729E">
        <w:rPr>
          <w:rFonts w:eastAsia="Times New Roman"/>
          <w:szCs w:val="17"/>
        </w:rPr>
        <w:t>DPTI 2019/18683/01</w:t>
      </w:r>
    </w:p>
    <w:p w:rsidR="002B729E" w:rsidRDefault="002B729E" w:rsidP="002B729E">
      <w:pPr>
        <w:pBdr>
          <w:bottom w:val="single" w:sz="4" w:space="1" w:color="auto"/>
        </w:pBdr>
        <w:spacing w:after="0" w:line="52" w:lineRule="exact"/>
        <w:jc w:val="center"/>
        <w:rPr>
          <w:rFonts w:ascii="CG Times (W1)" w:eastAsia="Times New Roman" w:hAnsi="CG Times (W1)"/>
          <w:szCs w:val="17"/>
        </w:rPr>
      </w:pPr>
    </w:p>
    <w:p w:rsidR="002B729E" w:rsidRDefault="002B729E" w:rsidP="002B729E">
      <w:pPr>
        <w:pBdr>
          <w:top w:val="single" w:sz="4" w:space="1" w:color="auto"/>
        </w:pBdr>
        <w:spacing w:before="34" w:after="0" w:line="14" w:lineRule="exact"/>
        <w:jc w:val="center"/>
        <w:rPr>
          <w:rFonts w:ascii="CG Times (W1)" w:eastAsia="Times New Roman" w:hAnsi="CG Times (W1)"/>
          <w:szCs w:val="17"/>
        </w:rPr>
      </w:pPr>
    </w:p>
    <w:p w:rsidR="002B729E" w:rsidRPr="002B729E" w:rsidRDefault="002B729E" w:rsidP="002B72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eastAsia="Times New Roman" w:hAnsi="CG Times (W1)"/>
          <w:szCs w:val="17"/>
        </w:rPr>
      </w:pPr>
    </w:p>
    <w:p w:rsidR="002B729E" w:rsidRDefault="002B729E">
      <w:pPr>
        <w:spacing w:after="0" w:line="240" w:lineRule="auto"/>
        <w:jc w:val="left"/>
        <w:rPr>
          <w:caps/>
          <w:szCs w:val="17"/>
        </w:rPr>
      </w:pPr>
      <w:r>
        <w:rPr>
          <w:caps/>
          <w:szCs w:val="17"/>
        </w:rPr>
        <w:br w:type="page"/>
      </w:r>
    </w:p>
    <w:p w:rsidR="002B729E" w:rsidRPr="002B729E" w:rsidRDefault="002B729E" w:rsidP="002F783F">
      <w:pPr>
        <w:pStyle w:val="Heading2"/>
      </w:pPr>
      <w:bookmarkStart w:id="72" w:name="_Toc45184206"/>
      <w:r w:rsidRPr="002B729E">
        <w:lastRenderedPageBreak/>
        <w:t>Local Government Act 1999</w:t>
      </w:r>
      <w:bookmarkEnd w:id="72"/>
    </w:p>
    <w:p w:rsidR="002B729E" w:rsidRPr="002B729E" w:rsidRDefault="002B729E" w:rsidP="002B729E">
      <w:pPr>
        <w:jc w:val="center"/>
        <w:rPr>
          <w:smallCaps/>
          <w:szCs w:val="17"/>
        </w:rPr>
      </w:pPr>
      <w:r w:rsidRPr="002B729E">
        <w:rPr>
          <w:smallCaps/>
          <w:szCs w:val="17"/>
        </w:rPr>
        <w:t>Notice of Determination of Relevant Period</w:t>
      </w:r>
    </w:p>
    <w:p w:rsidR="002B729E" w:rsidRPr="002B729E" w:rsidRDefault="002B729E" w:rsidP="002B729E">
      <w:pPr>
        <w:jc w:val="center"/>
        <w:rPr>
          <w:i/>
          <w:szCs w:val="17"/>
        </w:rPr>
      </w:pPr>
      <w:r w:rsidRPr="002B729E">
        <w:rPr>
          <w:i/>
          <w:szCs w:val="17"/>
        </w:rPr>
        <w:t>Review of Council Compositions and Wards</w:t>
      </w:r>
    </w:p>
    <w:p w:rsidR="002B729E" w:rsidRPr="002B729E" w:rsidRDefault="002B729E" w:rsidP="002B72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rPr>
          <w:rFonts w:eastAsia="Times New Roman"/>
          <w:szCs w:val="17"/>
        </w:rPr>
      </w:pPr>
      <w:r w:rsidRPr="002B729E">
        <w:rPr>
          <w:rFonts w:eastAsia="Times New Roman"/>
          <w:szCs w:val="17"/>
        </w:rPr>
        <w:t xml:space="preserve">Pursuant to section 12(4) of the </w:t>
      </w:r>
      <w:r w:rsidRPr="002B729E">
        <w:rPr>
          <w:rFonts w:eastAsia="Times New Roman"/>
          <w:i/>
          <w:szCs w:val="17"/>
        </w:rPr>
        <w:t>Local Government Act 1999</w:t>
      </w:r>
      <w:r w:rsidRPr="002B729E">
        <w:rPr>
          <w:rFonts w:eastAsia="Times New Roman"/>
          <w:szCs w:val="17"/>
        </w:rPr>
        <w:t xml:space="preserve"> and Regulation 4 of the </w:t>
      </w:r>
      <w:r w:rsidRPr="002B729E">
        <w:rPr>
          <w:rFonts w:eastAsia="Times New Roman"/>
          <w:i/>
          <w:szCs w:val="17"/>
        </w:rPr>
        <w:t>Local Government (General) Regulations 2013</w:t>
      </w:r>
      <w:r w:rsidRPr="002B729E">
        <w:rPr>
          <w:rFonts w:eastAsia="Times New Roman"/>
          <w:szCs w:val="17"/>
        </w:rPr>
        <w:t xml:space="preserve">, I, Stephan Karl Knoll, Minister for Transport, Infrastructure and Local Government in the state of South Australia, hereby revoke the Notice of Determination of Relevant Period published in the </w:t>
      </w:r>
      <w:r w:rsidRPr="002B729E">
        <w:rPr>
          <w:rFonts w:eastAsia="Times New Roman"/>
          <w:i/>
          <w:szCs w:val="17"/>
        </w:rPr>
        <w:t>Government Gazette</w:t>
      </w:r>
      <w:r w:rsidRPr="002B729E">
        <w:rPr>
          <w:rFonts w:eastAsia="Times New Roman"/>
          <w:szCs w:val="17"/>
        </w:rPr>
        <w:t xml:space="preserve"> on 1 August 2019, pages 2883 to 2885 (inclusive) and determine the relevant period for the next review of council compositions and wards, to be the date as contained in the table listed hereunder.</w:t>
      </w:r>
    </w:p>
    <w:tbl>
      <w:tblPr>
        <w:tblStyle w:val="TableGrid"/>
        <w:tblW w:w="6941" w:type="dxa"/>
        <w:tblLook w:val="04A0" w:firstRow="1" w:lastRow="0" w:firstColumn="1" w:lastColumn="0" w:noHBand="0" w:noVBand="1"/>
      </w:tblPr>
      <w:tblGrid>
        <w:gridCol w:w="2689"/>
        <w:gridCol w:w="1559"/>
        <w:gridCol w:w="2693"/>
      </w:tblGrid>
      <w:tr w:rsidR="002B729E" w:rsidRPr="002B729E" w:rsidTr="00D712E1">
        <w:tc>
          <w:tcPr>
            <w:tcW w:w="2689" w:type="dxa"/>
            <w:vAlign w:val="center"/>
          </w:tcPr>
          <w:p w:rsidR="002B729E" w:rsidRPr="00AA5E00" w:rsidRDefault="002B729E" w:rsidP="002B729E">
            <w:pPr>
              <w:spacing w:after="0" w:line="160" w:lineRule="exact"/>
              <w:jc w:val="center"/>
              <w:rPr>
                <w:b/>
                <w:sz w:val="16"/>
                <w:szCs w:val="16"/>
              </w:rPr>
            </w:pPr>
            <w:r w:rsidRPr="00AA5E00">
              <w:rPr>
                <w:b/>
                <w:sz w:val="16"/>
                <w:szCs w:val="16"/>
              </w:rPr>
              <w:t>Council</w:t>
            </w:r>
          </w:p>
        </w:tc>
        <w:tc>
          <w:tcPr>
            <w:tcW w:w="1559" w:type="dxa"/>
            <w:vAlign w:val="center"/>
          </w:tcPr>
          <w:p w:rsidR="002B729E" w:rsidRPr="00AA5E00" w:rsidRDefault="002B729E" w:rsidP="002B729E">
            <w:pPr>
              <w:spacing w:after="0" w:line="160" w:lineRule="exact"/>
              <w:jc w:val="center"/>
              <w:rPr>
                <w:b/>
                <w:sz w:val="16"/>
                <w:szCs w:val="16"/>
              </w:rPr>
            </w:pPr>
            <w:r w:rsidRPr="00AA5E00">
              <w:rPr>
                <w:b/>
                <w:sz w:val="16"/>
                <w:szCs w:val="16"/>
              </w:rPr>
              <w:t>Last Review</w:t>
            </w:r>
          </w:p>
        </w:tc>
        <w:tc>
          <w:tcPr>
            <w:tcW w:w="2693" w:type="dxa"/>
            <w:vAlign w:val="center"/>
          </w:tcPr>
          <w:p w:rsidR="002B729E" w:rsidRPr="00AA5E00" w:rsidRDefault="002B729E" w:rsidP="002B729E">
            <w:pPr>
              <w:spacing w:after="0" w:line="160" w:lineRule="exact"/>
              <w:jc w:val="center"/>
              <w:rPr>
                <w:b/>
                <w:sz w:val="16"/>
                <w:szCs w:val="16"/>
              </w:rPr>
            </w:pPr>
            <w:r w:rsidRPr="00AA5E00">
              <w:rPr>
                <w:b/>
                <w:sz w:val="16"/>
                <w:szCs w:val="16"/>
              </w:rPr>
              <w:t>Next Review Period</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Adelaide</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19/11/2013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June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Adelaide Plains</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26/11/2013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June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Alexandrina</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26/11/2013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June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Burnside</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8/01/2013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June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Charles Sturt</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5/09/2013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June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Coorong</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18/09/2013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June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Flinders Ranges Council</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14/05/2013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June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Goyder</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16/08/2013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June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Light</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14/11/2013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June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Marion</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27/11/2013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June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Mid Murray</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05/11/2013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June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Mitcham</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12/11/2013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June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Mount Remarkable</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29/11/2013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June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Murray Bridge</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8/07/2013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June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Robe</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18/09/2013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June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Unley</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19/08/2013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June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Elliston</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14/11/2013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Franklin Harbour</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9/07/2013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Gawler</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26/11/2013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Holdfast Bay</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5/11/2013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Mount Barker</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26/08/2013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Port Pirie</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05/11/2013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Prospect</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28/11/2013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Streaky Bay</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28/11/2013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proofErr w:type="spellStart"/>
            <w:r w:rsidRPr="002B729E">
              <w:rPr>
                <w:sz w:val="16"/>
                <w:szCs w:val="16"/>
              </w:rPr>
              <w:t>Tatiara</w:t>
            </w:r>
            <w:proofErr w:type="spellEnd"/>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05/11/2013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Tumby Bay</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12/11/2013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Wakefield Regional</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26/11/2013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Wattle Range</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26/08/2013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West Torrens</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06/11/2013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Wudinna</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26/08/2013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proofErr w:type="spellStart"/>
            <w:r w:rsidRPr="002B729E">
              <w:rPr>
                <w:sz w:val="16"/>
                <w:szCs w:val="16"/>
              </w:rPr>
              <w:t>Yorke</w:t>
            </w:r>
            <w:proofErr w:type="spellEnd"/>
            <w:r w:rsidRPr="002B729E">
              <w:rPr>
                <w:sz w:val="16"/>
                <w:szCs w:val="16"/>
              </w:rPr>
              <w:t xml:space="preserve"> Peninsula</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19/11/2013</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2020–October 2021</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Adelaide Hills</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30/11/2017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Barossa</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1/05/2017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Berri Barmera</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29/06/2017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Campbelltown</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1/05/2017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Clare &amp; Gilbert Valleys</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7/07/2017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Grant</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8/05/2017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Kangaroo Island</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14/02/2017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Kimba</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5/06/2017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Mount Gambier</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1/05/2017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Northern Areas</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21/08/2017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Norwood, Payneham &amp; St Peters</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31/08/2017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Onkaparinga</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7/12/2017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proofErr w:type="spellStart"/>
            <w:r w:rsidRPr="002B729E">
              <w:rPr>
                <w:sz w:val="16"/>
                <w:szCs w:val="16"/>
              </w:rPr>
              <w:t>Playford</w:t>
            </w:r>
            <w:proofErr w:type="spellEnd"/>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16/10/2017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Port Adelaide Enfield</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3/07/2017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Port Lincoln</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6/04/2017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Salisbury</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21/11/2017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Southern Mallee</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1/06/2017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Victor Harbor</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27/07/2017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Yankalilla</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27/07/2017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April 2024–April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proofErr w:type="spellStart"/>
            <w:r w:rsidRPr="002B729E">
              <w:rPr>
                <w:sz w:val="16"/>
                <w:szCs w:val="16"/>
              </w:rPr>
              <w:t>Barunga</w:t>
            </w:r>
            <w:proofErr w:type="spellEnd"/>
            <w:r w:rsidRPr="002B729E">
              <w:rPr>
                <w:sz w:val="16"/>
                <w:szCs w:val="16"/>
              </w:rPr>
              <w:t xml:space="preserve"> West</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31/07/2017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2024–October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Ceduna</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5/10/2017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2024–October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Cleve</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26/10/2017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2024–October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Coober Pedy</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21/11/2017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2024–October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Copper Coast</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3/10/2017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2024–October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Karoonda East Murray</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6/11/2017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2024–October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Kingston</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4/09/2017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2024–October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Lower Eyre Peninsula</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26/10/2017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2024–October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Loxton Waikerie</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31/07/2017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2024–October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Naracoorte Lucindale</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4/09/2017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2024–October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Orroroo Carrieton</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6/11/2017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2024–October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Peterborough</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15/12/2017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2024–October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Port Augusta</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3/10/2017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2024–October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Renmark Paringa</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3/10/2017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2024–October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Tea Tree Gully</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28/11/2017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2024–October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Walkerville</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26/10/2017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2024–October 2025</w:t>
            </w:r>
          </w:p>
        </w:tc>
      </w:tr>
      <w:tr w:rsidR="002B729E" w:rsidRPr="002B729E" w:rsidTr="00D712E1">
        <w:tc>
          <w:tcPr>
            <w:tcW w:w="2689" w:type="dxa"/>
            <w:vAlign w:val="center"/>
          </w:tcPr>
          <w:p w:rsidR="002B729E" w:rsidRPr="002B729E" w:rsidRDefault="002B729E" w:rsidP="002B729E">
            <w:pPr>
              <w:spacing w:after="0" w:line="160" w:lineRule="exact"/>
              <w:jc w:val="left"/>
              <w:rPr>
                <w:sz w:val="16"/>
                <w:szCs w:val="16"/>
              </w:rPr>
            </w:pPr>
            <w:r w:rsidRPr="002B729E">
              <w:rPr>
                <w:sz w:val="16"/>
                <w:szCs w:val="16"/>
              </w:rPr>
              <w:t>Whyalla</w:t>
            </w:r>
          </w:p>
        </w:tc>
        <w:tc>
          <w:tcPr>
            <w:tcW w:w="1559" w:type="dxa"/>
            <w:vAlign w:val="center"/>
          </w:tcPr>
          <w:p w:rsidR="002B729E" w:rsidRPr="002B729E" w:rsidRDefault="002B729E" w:rsidP="002B729E">
            <w:pPr>
              <w:spacing w:after="0" w:line="160" w:lineRule="exact"/>
              <w:jc w:val="left"/>
              <w:rPr>
                <w:sz w:val="16"/>
                <w:szCs w:val="16"/>
              </w:rPr>
            </w:pPr>
            <w:r w:rsidRPr="002B729E">
              <w:rPr>
                <w:sz w:val="16"/>
                <w:szCs w:val="16"/>
              </w:rPr>
              <w:t>21/11/2017</w:t>
            </w:r>
          </w:p>
        </w:tc>
        <w:tc>
          <w:tcPr>
            <w:tcW w:w="2693" w:type="dxa"/>
            <w:vAlign w:val="center"/>
          </w:tcPr>
          <w:p w:rsidR="002B729E" w:rsidRPr="002B729E" w:rsidRDefault="002B729E" w:rsidP="002B729E">
            <w:pPr>
              <w:spacing w:after="0" w:line="160" w:lineRule="exact"/>
              <w:jc w:val="left"/>
              <w:rPr>
                <w:sz w:val="16"/>
                <w:szCs w:val="16"/>
              </w:rPr>
            </w:pPr>
            <w:r w:rsidRPr="002B729E">
              <w:rPr>
                <w:sz w:val="16"/>
                <w:szCs w:val="16"/>
              </w:rPr>
              <w:t>October 2024–October 2025</w:t>
            </w:r>
          </w:p>
        </w:tc>
      </w:tr>
    </w:tbl>
    <w:p w:rsidR="002B729E" w:rsidRPr="002B729E" w:rsidRDefault="002B729E" w:rsidP="002B729E">
      <w:pPr>
        <w:spacing w:before="80" w:after="0"/>
        <w:rPr>
          <w:rFonts w:eastAsia="Times New Roman"/>
          <w:szCs w:val="17"/>
        </w:rPr>
      </w:pPr>
      <w:r w:rsidRPr="002B729E">
        <w:rPr>
          <w:rFonts w:eastAsia="Times New Roman"/>
          <w:szCs w:val="17"/>
        </w:rPr>
        <w:t>Dated: 7 July 2020</w:t>
      </w:r>
    </w:p>
    <w:p w:rsidR="002B729E" w:rsidRPr="002B729E" w:rsidRDefault="002B729E" w:rsidP="002B729E">
      <w:pPr>
        <w:spacing w:after="0"/>
        <w:jc w:val="right"/>
        <w:rPr>
          <w:rFonts w:eastAsia="Times New Roman"/>
          <w:smallCaps/>
          <w:szCs w:val="17"/>
        </w:rPr>
      </w:pPr>
      <w:r w:rsidRPr="002B729E">
        <w:rPr>
          <w:rFonts w:eastAsia="Times New Roman"/>
          <w:smallCaps/>
          <w:szCs w:val="20"/>
        </w:rPr>
        <w:t>Hon Stephan Knoll MP</w:t>
      </w:r>
    </w:p>
    <w:p w:rsidR="002B729E" w:rsidRPr="002B729E" w:rsidRDefault="002B729E" w:rsidP="002B729E">
      <w:pPr>
        <w:spacing w:after="0"/>
        <w:jc w:val="right"/>
        <w:rPr>
          <w:rFonts w:eastAsia="Times New Roman"/>
          <w:szCs w:val="17"/>
        </w:rPr>
      </w:pPr>
      <w:r w:rsidRPr="002B729E">
        <w:rPr>
          <w:rFonts w:eastAsia="Times New Roman"/>
          <w:szCs w:val="17"/>
        </w:rPr>
        <w:t>Minister for Transport, Infrastructure and Local Government</w:t>
      </w:r>
    </w:p>
    <w:p w:rsidR="002B729E" w:rsidRDefault="002B729E" w:rsidP="002B729E">
      <w:pPr>
        <w:spacing w:after="0"/>
        <w:jc w:val="right"/>
        <w:rPr>
          <w:rFonts w:eastAsia="Times New Roman"/>
          <w:szCs w:val="17"/>
        </w:rPr>
      </w:pPr>
      <w:r w:rsidRPr="002B729E">
        <w:rPr>
          <w:rFonts w:eastAsia="Times New Roman"/>
          <w:szCs w:val="17"/>
        </w:rPr>
        <w:t>Minister for Planning</w:t>
      </w:r>
    </w:p>
    <w:p w:rsidR="002B729E" w:rsidRDefault="002B729E" w:rsidP="002B729E">
      <w:pPr>
        <w:pBdr>
          <w:bottom w:val="single" w:sz="4" w:space="1" w:color="auto"/>
        </w:pBdr>
        <w:spacing w:after="0" w:line="52" w:lineRule="exact"/>
        <w:jc w:val="center"/>
        <w:rPr>
          <w:rFonts w:ascii="CG Times (W1)" w:eastAsia="Times New Roman" w:hAnsi="CG Times (W1)"/>
          <w:szCs w:val="17"/>
        </w:rPr>
      </w:pPr>
    </w:p>
    <w:p w:rsidR="002B729E" w:rsidRDefault="002B729E" w:rsidP="002B729E">
      <w:pPr>
        <w:pBdr>
          <w:top w:val="single" w:sz="4" w:space="1" w:color="auto"/>
        </w:pBdr>
        <w:spacing w:before="34" w:after="0" w:line="14" w:lineRule="exact"/>
        <w:jc w:val="center"/>
        <w:rPr>
          <w:rFonts w:ascii="CG Times (W1)" w:eastAsia="Times New Roman" w:hAnsi="CG Times (W1)"/>
          <w:szCs w:val="17"/>
        </w:rPr>
      </w:pPr>
    </w:p>
    <w:p w:rsidR="00D712E1" w:rsidRPr="00D712E1" w:rsidRDefault="00D712E1" w:rsidP="002F783F">
      <w:pPr>
        <w:pStyle w:val="Heading2"/>
      </w:pPr>
      <w:bookmarkStart w:id="73" w:name="_Toc45184207"/>
      <w:r w:rsidRPr="00D712E1">
        <w:lastRenderedPageBreak/>
        <w:t>Petroleum and Geothermal Energy Act 2000</w:t>
      </w:r>
      <w:bookmarkEnd w:id="73"/>
    </w:p>
    <w:p w:rsidR="00D712E1" w:rsidRPr="00D712E1" w:rsidRDefault="00D712E1" w:rsidP="00D712E1">
      <w:pPr>
        <w:jc w:val="center"/>
        <w:rPr>
          <w:i/>
          <w:szCs w:val="17"/>
        </w:rPr>
      </w:pPr>
      <w:r w:rsidRPr="00D712E1">
        <w:rPr>
          <w:i/>
          <w:szCs w:val="17"/>
        </w:rPr>
        <w:t>Application for Grant of Associated Activities Licence—AAL 286</w:t>
      </w:r>
    </w:p>
    <w:p w:rsidR="00D712E1" w:rsidRPr="00D712E1" w:rsidRDefault="00D712E1" w:rsidP="00D712E1">
      <w:pPr>
        <w:rPr>
          <w:rFonts w:eastAsia="Times New Roman"/>
          <w:szCs w:val="17"/>
        </w:rPr>
      </w:pPr>
      <w:r w:rsidRPr="00D712E1">
        <w:rPr>
          <w:rFonts w:eastAsia="Times New Roman"/>
          <w:szCs w:val="17"/>
        </w:rPr>
        <w:t xml:space="preserve">Pursuant to section 65(6) of the </w:t>
      </w:r>
      <w:r w:rsidRPr="00D712E1">
        <w:rPr>
          <w:rFonts w:eastAsia="Times New Roman"/>
          <w:i/>
          <w:szCs w:val="17"/>
        </w:rPr>
        <w:t>Petroleum and Geothermal Energy Act 2000</w:t>
      </w:r>
      <w:r w:rsidRPr="00D712E1">
        <w:rPr>
          <w:rFonts w:eastAsia="Times New Roman"/>
          <w:szCs w:val="17"/>
        </w:rPr>
        <w:t xml:space="preserve"> (the Act) and Delegation dated 29 June 2018, notice is hereby given that an application for the grant of an associated activities licence over the area described below has been received from: </w:t>
      </w:r>
    </w:p>
    <w:p w:rsidR="00D712E1" w:rsidRPr="00D712E1" w:rsidRDefault="00D712E1" w:rsidP="00D712E1">
      <w:pPr>
        <w:spacing w:after="0"/>
        <w:ind w:left="160"/>
        <w:rPr>
          <w:rFonts w:eastAsia="Times New Roman"/>
          <w:b/>
          <w:szCs w:val="17"/>
        </w:rPr>
      </w:pPr>
      <w:r w:rsidRPr="00D712E1">
        <w:rPr>
          <w:rFonts w:eastAsia="Times New Roman"/>
          <w:b/>
          <w:szCs w:val="17"/>
        </w:rPr>
        <w:t>Victoria Oil Exploration (1977) Pty Ltd</w:t>
      </w:r>
    </w:p>
    <w:p w:rsidR="00D712E1" w:rsidRPr="00D712E1" w:rsidRDefault="00D712E1" w:rsidP="00D712E1">
      <w:pPr>
        <w:ind w:left="160"/>
        <w:rPr>
          <w:rFonts w:eastAsia="Times New Roman"/>
          <w:szCs w:val="17"/>
        </w:rPr>
      </w:pPr>
      <w:r w:rsidRPr="00D712E1">
        <w:rPr>
          <w:rFonts w:eastAsia="Times New Roman"/>
          <w:b/>
          <w:szCs w:val="17"/>
        </w:rPr>
        <w:t>Permian Oil Pty Ltd</w:t>
      </w:r>
    </w:p>
    <w:p w:rsidR="00D712E1" w:rsidRPr="00D712E1" w:rsidRDefault="00D712E1" w:rsidP="00D712E1">
      <w:pPr>
        <w:rPr>
          <w:rFonts w:eastAsia="Times New Roman"/>
          <w:szCs w:val="17"/>
        </w:rPr>
      </w:pPr>
      <w:r w:rsidRPr="00D712E1">
        <w:rPr>
          <w:rFonts w:eastAsia="Times New Roman"/>
          <w:szCs w:val="17"/>
        </w:rPr>
        <w:t>The application will be determined on or after 7 August 2020.</w:t>
      </w:r>
    </w:p>
    <w:p w:rsidR="00D712E1" w:rsidRPr="00D712E1" w:rsidRDefault="00D712E1" w:rsidP="00D712E1">
      <w:pPr>
        <w:rPr>
          <w:rFonts w:eastAsia="Times New Roman"/>
          <w:b/>
          <w:szCs w:val="17"/>
        </w:rPr>
      </w:pPr>
      <w:r w:rsidRPr="00D712E1">
        <w:rPr>
          <w:rFonts w:eastAsia="Times New Roman"/>
          <w:b/>
          <w:szCs w:val="17"/>
        </w:rPr>
        <w:t>Description of Application Area</w:t>
      </w:r>
    </w:p>
    <w:p w:rsidR="00D712E1" w:rsidRPr="00D712E1" w:rsidRDefault="00D712E1" w:rsidP="00D712E1">
      <w:pPr>
        <w:rPr>
          <w:rFonts w:eastAsia="Times New Roman"/>
          <w:szCs w:val="17"/>
        </w:rPr>
      </w:pPr>
      <w:r w:rsidRPr="00D712E1">
        <w:rPr>
          <w:rFonts w:eastAsia="Times New Roman"/>
          <w:szCs w:val="17"/>
        </w:rPr>
        <w:t>All that part of the State of South Australia, bounded as follows:</w:t>
      </w:r>
    </w:p>
    <w:p w:rsidR="00D712E1" w:rsidRPr="00D712E1" w:rsidRDefault="00D712E1" w:rsidP="00D712E1">
      <w:pPr>
        <w:ind w:left="160"/>
        <w:rPr>
          <w:rFonts w:eastAsia="Times New Roman"/>
          <w:szCs w:val="17"/>
        </w:rPr>
      </w:pPr>
      <w:r w:rsidRPr="00D712E1">
        <w:rPr>
          <w:rFonts w:eastAsia="Times New Roman"/>
          <w:szCs w:val="17"/>
        </w:rPr>
        <w:t>All coordinates MGA2020, Zone 54</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469717mE</w:t>
      </w:r>
      <w:r w:rsidRPr="00D712E1">
        <w:rPr>
          <w:rFonts w:eastAsia="Times New Roman"/>
          <w:szCs w:val="17"/>
        </w:rPr>
        <w:tab/>
        <w:t>6842008mN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470569mE</w:t>
      </w:r>
      <w:r w:rsidRPr="00D712E1">
        <w:rPr>
          <w:rFonts w:eastAsia="Times New Roman"/>
          <w:szCs w:val="17"/>
        </w:rPr>
        <w:tab/>
        <w:t>6842010mN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470570mE</w:t>
      </w:r>
      <w:r w:rsidRPr="00D712E1">
        <w:rPr>
          <w:rFonts w:eastAsia="Times New Roman"/>
          <w:szCs w:val="17"/>
        </w:rPr>
        <w:tab/>
        <w:t>6842010mN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471604mE</w:t>
      </w:r>
      <w:r w:rsidRPr="00D712E1">
        <w:rPr>
          <w:rFonts w:eastAsia="Times New Roman"/>
          <w:szCs w:val="17"/>
        </w:rPr>
        <w:tab/>
        <w:t>6842032mN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471606mE</w:t>
      </w:r>
      <w:r w:rsidRPr="00D712E1">
        <w:rPr>
          <w:rFonts w:eastAsia="Times New Roman"/>
          <w:szCs w:val="17"/>
        </w:rPr>
        <w:tab/>
        <w:t>6842032mN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471606mE</w:t>
      </w:r>
      <w:r w:rsidRPr="00D712E1">
        <w:rPr>
          <w:rFonts w:eastAsia="Times New Roman"/>
          <w:szCs w:val="17"/>
        </w:rPr>
        <w:tab/>
        <w:t>6841832mN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471604mE</w:t>
      </w:r>
      <w:r w:rsidRPr="00D712E1">
        <w:rPr>
          <w:rFonts w:eastAsia="Times New Roman"/>
          <w:szCs w:val="17"/>
        </w:rPr>
        <w:tab/>
        <w:t>6841832mN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470719mE</w:t>
      </w:r>
      <w:r w:rsidRPr="00D712E1">
        <w:rPr>
          <w:rFonts w:eastAsia="Times New Roman"/>
          <w:szCs w:val="17"/>
        </w:rPr>
        <w:tab/>
        <w:t>6841814mN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470718mE</w:t>
      </w:r>
      <w:r w:rsidRPr="00D712E1">
        <w:rPr>
          <w:rFonts w:eastAsia="Times New Roman"/>
          <w:szCs w:val="17"/>
        </w:rPr>
        <w:tab/>
        <w:t>6841814mN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470712mE</w:t>
      </w:r>
      <w:r w:rsidRPr="00D712E1">
        <w:rPr>
          <w:rFonts w:eastAsia="Times New Roman"/>
          <w:szCs w:val="17"/>
        </w:rPr>
        <w:tab/>
        <w:t>6841813mN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470661mE</w:t>
      </w:r>
      <w:r w:rsidRPr="00D712E1">
        <w:rPr>
          <w:rFonts w:eastAsia="Times New Roman"/>
          <w:szCs w:val="17"/>
        </w:rPr>
        <w:tab/>
        <w:t>6841812mN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470653mE</w:t>
      </w:r>
      <w:r w:rsidRPr="00D712E1">
        <w:rPr>
          <w:rFonts w:eastAsia="Times New Roman"/>
          <w:szCs w:val="17"/>
        </w:rPr>
        <w:tab/>
        <w:t>6841776mN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470648mE</w:t>
      </w:r>
      <w:r w:rsidRPr="00D712E1">
        <w:rPr>
          <w:rFonts w:eastAsia="Times New Roman"/>
          <w:szCs w:val="17"/>
        </w:rPr>
        <w:tab/>
        <w:t>6841753mN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470596mE</w:t>
      </w:r>
      <w:r w:rsidRPr="00D712E1">
        <w:rPr>
          <w:rFonts w:eastAsia="Times New Roman"/>
          <w:szCs w:val="17"/>
        </w:rPr>
        <w:tab/>
        <w:t>6841761mN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470608mE</w:t>
      </w:r>
      <w:r w:rsidRPr="00D712E1">
        <w:rPr>
          <w:rFonts w:eastAsia="Times New Roman"/>
          <w:szCs w:val="17"/>
        </w:rPr>
        <w:tab/>
        <w:t>6841811mN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470575mE</w:t>
      </w:r>
      <w:r w:rsidRPr="00D712E1">
        <w:rPr>
          <w:rFonts w:eastAsia="Times New Roman"/>
          <w:szCs w:val="17"/>
        </w:rPr>
        <w:tab/>
        <w:t>6841811mN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470563mE</w:t>
      </w:r>
      <w:r w:rsidRPr="00D712E1">
        <w:rPr>
          <w:rFonts w:eastAsia="Times New Roman"/>
          <w:szCs w:val="17"/>
        </w:rPr>
        <w:tab/>
        <w:t>6841810mN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469996mE</w:t>
      </w:r>
      <w:r w:rsidRPr="00D712E1">
        <w:rPr>
          <w:rFonts w:eastAsia="Times New Roman"/>
          <w:szCs w:val="17"/>
        </w:rPr>
        <w:tab/>
        <w:t>6841789mN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469970mE</w:t>
      </w:r>
      <w:r w:rsidRPr="00D712E1">
        <w:rPr>
          <w:rFonts w:eastAsia="Times New Roman"/>
          <w:szCs w:val="17"/>
        </w:rPr>
        <w:tab/>
        <w:t>6841652mN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469866mE</w:t>
      </w:r>
      <w:r w:rsidRPr="00D712E1">
        <w:rPr>
          <w:rFonts w:eastAsia="Times New Roman"/>
          <w:szCs w:val="17"/>
        </w:rPr>
        <w:tab/>
        <w:t>6841658mN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469883mE</w:t>
      </w:r>
      <w:r w:rsidRPr="00D712E1">
        <w:rPr>
          <w:rFonts w:eastAsia="Times New Roman"/>
          <w:szCs w:val="17"/>
        </w:rPr>
        <w:tab/>
        <w:t>6841785mN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469637mE</w:t>
      </w:r>
      <w:r w:rsidRPr="00D712E1">
        <w:rPr>
          <w:rFonts w:eastAsia="Times New Roman"/>
          <w:szCs w:val="17"/>
        </w:rPr>
        <w:tab/>
        <w:t>6841791mN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469524mE</w:t>
      </w:r>
      <w:r w:rsidRPr="00D712E1">
        <w:rPr>
          <w:rFonts w:eastAsia="Times New Roman"/>
          <w:szCs w:val="17"/>
        </w:rPr>
        <w:tab/>
        <w:t>6841926mN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469538mE</w:t>
      </w:r>
      <w:r w:rsidRPr="00D712E1">
        <w:rPr>
          <w:rFonts w:eastAsia="Times New Roman"/>
          <w:szCs w:val="17"/>
        </w:rPr>
        <w:tab/>
        <w:t>6841975mN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469541mE</w:t>
      </w:r>
      <w:r w:rsidRPr="00D712E1">
        <w:rPr>
          <w:rFonts w:eastAsia="Times New Roman"/>
          <w:szCs w:val="17"/>
        </w:rPr>
        <w:tab/>
        <w:t>6841984mN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469575mE</w:t>
      </w:r>
      <w:r w:rsidRPr="00D712E1">
        <w:rPr>
          <w:rFonts w:eastAsia="Times New Roman"/>
          <w:szCs w:val="17"/>
        </w:rPr>
        <w:tab/>
        <w:t>6842088mN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469604mE</w:t>
      </w:r>
      <w:r w:rsidRPr="00D712E1">
        <w:rPr>
          <w:rFonts w:eastAsia="Times New Roman"/>
          <w:szCs w:val="17"/>
        </w:rPr>
        <w:tab/>
        <w:t>6842184mN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469609mE</w:t>
      </w:r>
      <w:r w:rsidRPr="00D712E1">
        <w:rPr>
          <w:rFonts w:eastAsia="Times New Roman"/>
          <w:szCs w:val="17"/>
        </w:rPr>
        <w:tab/>
        <w:t>6842182mN</w:t>
      </w:r>
    </w:p>
    <w:p w:rsidR="00D712E1" w:rsidRPr="00D712E1" w:rsidRDefault="00D712E1" w:rsidP="00D712E1">
      <w:pPr>
        <w:tabs>
          <w:tab w:val="left" w:pos="1134"/>
        </w:tabs>
        <w:spacing w:after="0"/>
        <w:ind w:left="160"/>
        <w:rPr>
          <w:rFonts w:eastAsia="Times New Roman"/>
          <w:szCs w:val="17"/>
        </w:rPr>
      </w:pPr>
      <w:r w:rsidRPr="00D712E1">
        <w:rPr>
          <w:rFonts w:eastAsia="Times New Roman"/>
          <w:szCs w:val="17"/>
        </w:rPr>
        <w:t>469657mE</w:t>
      </w:r>
      <w:r w:rsidRPr="00D712E1">
        <w:rPr>
          <w:rFonts w:eastAsia="Times New Roman"/>
          <w:szCs w:val="17"/>
        </w:rPr>
        <w:tab/>
        <w:t>6842146mN</w:t>
      </w:r>
    </w:p>
    <w:p w:rsidR="00D712E1" w:rsidRPr="00D712E1" w:rsidRDefault="00D712E1" w:rsidP="00D712E1">
      <w:pPr>
        <w:tabs>
          <w:tab w:val="left" w:pos="1134"/>
        </w:tabs>
        <w:ind w:left="160"/>
        <w:rPr>
          <w:rFonts w:eastAsia="Times New Roman"/>
          <w:szCs w:val="17"/>
        </w:rPr>
      </w:pPr>
      <w:r w:rsidRPr="00D712E1">
        <w:rPr>
          <w:rFonts w:eastAsia="Times New Roman"/>
          <w:szCs w:val="17"/>
        </w:rPr>
        <w:t>469717mE</w:t>
      </w:r>
      <w:r w:rsidRPr="00D712E1">
        <w:rPr>
          <w:rFonts w:eastAsia="Times New Roman"/>
          <w:szCs w:val="17"/>
        </w:rPr>
        <w:tab/>
        <w:t>6842008mN.</w:t>
      </w:r>
    </w:p>
    <w:p w:rsidR="00D712E1" w:rsidRPr="00D712E1" w:rsidRDefault="00D712E1" w:rsidP="00D712E1">
      <w:pPr>
        <w:rPr>
          <w:rFonts w:eastAsia="Times New Roman"/>
          <w:szCs w:val="17"/>
        </w:rPr>
      </w:pPr>
      <w:r w:rsidRPr="00D712E1">
        <w:rPr>
          <w:rFonts w:eastAsia="Times New Roman"/>
          <w:szCs w:val="17"/>
        </w:rPr>
        <w:t xml:space="preserve">AREA: </w:t>
      </w:r>
      <w:r w:rsidRPr="00D712E1">
        <w:rPr>
          <w:rFonts w:eastAsia="Times New Roman"/>
          <w:b/>
          <w:szCs w:val="17"/>
        </w:rPr>
        <w:t>0.46</w:t>
      </w:r>
      <w:r w:rsidRPr="00D712E1">
        <w:rPr>
          <w:rFonts w:eastAsia="Times New Roman"/>
          <w:szCs w:val="17"/>
        </w:rPr>
        <w:t xml:space="preserve"> square kilometres approximately</w:t>
      </w:r>
    </w:p>
    <w:p w:rsidR="00D712E1" w:rsidRPr="00D712E1" w:rsidRDefault="00D712E1" w:rsidP="00D712E1">
      <w:pPr>
        <w:spacing w:after="0"/>
        <w:rPr>
          <w:rFonts w:eastAsia="Times New Roman"/>
          <w:szCs w:val="17"/>
        </w:rPr>
      </w:pPr>
      <w:r w:rsidRPr="00D712E1">
        <w:rPr>
          <w:rFonts w:eastAsia="Times New Roman"/>
          <w:szCs w:val="17"/>
        </w:rPr>
        <w:t>Dated: 6 July 2020</w:t>
      </w:r>
    </w:p>
    <w:p w:rsidR="00D712E1" w:rsidRPr="00D712E1" w:rsidRDefault="00D712E1" w:rsidP="00D712E1">
      <w:pPr>
        <w:spacing w:after="0"/>
        <w:jc w:val="right"/>
        <w:rPr>
          <w:rFonts w:eastAsia="Times New Roman"/>
          <w:smallCaps/>
          <w:szCs w:val="17"/>
        </w:rPr>
      </w:pPr>
      <w:r w:rsidRPr="00D712E1">
        <w:rPr>
          <w:rFonts w:eastAsia="Times New Roman"/>
          <w:smallCaps/>
          <w:szCs w:val="20"/>
        </w:rPr>
        <w:t>Barry A. Goldstein</w:t>
      </w:r>
    </w:p>
    <w:p w:rsidR="00D712E1" w:rsidRPr="00D712E1" w:rsidRDefault="00D712E1" w:rsidP="00D712E1">
      <w:pPr>
        <w:spacing w:after="0"/>
        <w:jc w:val="right"/>
        <w:rPr>
          <w:rFonts w:eastAsia="Times New Roman"/>
          <w:szCs w:val="17"/>
        </w:rPr>
      </w:pPr>
      <w:r w:rsidRPr="00D712E1">
        <w:rPr>
          <w:rFonts w:eastAsia="Times New Roman"/>
          <w:szCs w:val="17"/>
        </w:rPr>
        <w:t>Executive Director</w:t>
      </w:r>
    </w:p>
    <w:p w:rsidR="00D712E1" w:rsidRPr="00D712E1" w:rsidRDefault="00D712E1" w:rsidP="00D712E1">
      <w:pPr>
        <w:spacing w:after="0"/>
        <w:jc w:val="right"/>
        <w:rPr>
          <w:rFonts w:eastAsia="Times New Roman"/>
          <w:szCs w:val="17"/>
        </w:rPr>
      </w:pPr>
      <w:r w:rsidRPr="00D712E1">
        <w:rPr>
          <w:rFonts w:eastAsia="Times New Roman"/>
          <w:szCs w:val="17"/>
        </w:rPr>
        <w:t>Energy Resources Division</w:t>
      </w:r>
    </w:p>
    <w:p w:rsidR="00D712E1" w:rsidRPr="00D712E1" w:rsidRDefault="00D712E1" w:rsidP="00D712E1">
      <w:pPr>
        <w:spacing w:after="0"/>
        <w:jc w:val="right"/>
        <w:rPr>
          <w:rFonts w:eastAsia="Times New Roman"/>
          <w:szCs w:val="17"/>
        </w:rPr>
      </w:pPr>
      <w:r w:rsidRPr="00D712E1">
        <w:rPr>
          <w:rFonts w:eastAsia="Times New Roman"/>
          <w:szCs w:val="17"/>
        </w:rPr>
        <w:t>Department for Energy and Mining</w:t>
      </w:r>
    </w:p>
    <w:p w:rsidR="00D712E1" w:rsidRPr="00D712E1" w:rsidRDefault="00D712E1" w:rsidP="00D712E1">
      <w:pPr>
        <w:spacing w:after="0"/>
        <w:jc w:val="right"/>
        <w:rPr>
          <w:rFonts w:eastAsia="Times New Roman"/>
          <w:szCs w:val="17"/>
        </w:rPr>
      </w:pPr>
      <w:r w:rsidRPr="00D712E1">
        <w:rPr>
          <w:rFonts w:eastAsia="Times New Roman"/>
          <w:szCs w:val="17"/>
        </w:rPr>
        <w:t>Delegate of the Minister for Energy and Mining</w:t>
      </w:r>
    </w:p>
    <w:p w:rsidR="00D712E1" w:rsidRPr="00D712E1" w:rsidRDefault="00D712E1" w:rsidP="00D712E1">
      <w:pPr>
        <w:pBdr>
          <w:top w:val="single" w:sz="4" w:space="1" w:color="auto"/>
        </w:pBdr>
        <w:spacing w:before="100" w:after="0" w:line="14" w:lineRule="exact"/>
        <w:jc w:val="center"/>
        <w:rPr>
          <w:rFonts w:eastAsia="Times New Roman"/>
          <w:szCs w:val="17"/>
        </w:rPr>
      </w:pPr>
    </w:p>
    <w:p w:rsidR="002B729E" w:rsidRPr="002B729E" w:rsidRDefault="002B729E" w:rsidP="00AA5E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eastAsia="Times New Roman" w:hAnsi="CG Times (W1)"/>
          <w:szCs w:val="17"/>
        </w:rPr>
      </w:pPr>
    </w:p>
    <w:p w:rsidR="00AA5E00" w:rsidRPr="00AA5E00" w:rsidRDefault="00AA5E00" w:rsidP="00701AA5">
      <w:pPr>
        <w:pStyle w:val="GG-Title1"/>
      </w:pPr>
      <w:r w:rsidRPr="00AA5E00">
        <w:t>Petroleum and Geothermal Energy Act 2000</w:t>
      </w:r>
    </w:p>
    <w:p w:rsidR="00AA5E00" w:rsidRPr="00AA5E00" w:rsidRDefault="00AA5E00" w:rsidP="00AA5E00">
      <w:pPr>
        <w:jc w:val="center"/>
        <w:rPr>
          <w:i/>
          <w:szCs w:val="17"/>
        </w:rPr>
      </w:pPr>
      <w:r w:rsidRPr="00AA5E00">
        <w:rPr>
          <w:i/>
          <w:szCs w:val="17"/>
        </w:rPr>
        <w:t>Application for Grant of Associated Activities Licence—AAL 286</w:t>
      </w:r>
    </w:p>
    <w:p w:rsidR="00AA5E00" w:rsidRPr="00AA5E00" w:rsidRDefault="00AA5E00" w:rsidP="00AA5E00">
      <w:pPr>
        <w:rPr>
          <w:rFonts w:eastAsia="Times New Roman"/>
          <w:szCs w:val="17"/>
        </w:rPr>
      </w:pPr>
      <w:r w:rsidRPr="00AA5E00">
        <w:rPr>
          <w:rFonts w:eastAsia="Times New Roman"/>
          <w:szCs w:val="17"/>
        </w:rPr>
        <w:t xml:space="preserve">Pursuant to section 65(6) of the </w:t>
      </w:r>
      <w:r w:rsidRPr="00AA5E00">
        <w:rPr>
          <w:rFonts w:eastAsia="Times New Roman"/>
          <w:i/>
          <w:szCs w:val="17"/>
        </w:rPr>
        <w:t>Petroleum and Geothermal Energy Act 2000</w:t>
      </w:r>
      <w:r w:rsidRPr="00AA5E00">
        <w:rPr>
          <w:rFonts w:eastAsia="Times New Roman"/>
          <w:szCs w:val="17"/>
        </w:rPr>
        <w:t xml:space="preserve"> (the Act) and Delegation dated 29 June 2018, notice is hereby given that an application for the grant of an associated activities licence over the area described below has been received from: </w:t>
      </w:r>
    </w:p>
    <w:p w:rsidR="00AA5E00" w:rsidRPr="00AA5E00" w:rsidRDefault="00AA5E00" w:rsidP="00AA5E00">
      <w:pPr>
        <w:ind w:left="160"/>
        <w:rPr>
          <w:rFonts w:eastAsia="Times New Roman"/>
          <w:b/>
          <w:szCs w:val="17"/>
        </w:rPr>
      </w:pPr>
      <w:r w:rsidRPr="00AA5E00">
        <w:rPr>
          <w:rFonts w:eastAsia="Times New Roman"/>
          <w:b/>
          <w:szCs w:val="17"/>
        </w:rPr>
        <w:t>Stuart Petroleum Pty Ltd</w:t>
      </w:r>
    </w:p>
    <w:p w:rsidR="00AA5E00" w:rsidRPr="00AA5E00" w:rsidRDefault="00AA5E00" w:rsidP="00AA5E00">
      <w:pPr>
        <w:rPr>
          <w:rFonts w:eastAsia="Times New Roman"/>
          <w:szCs w:val="17"/>
        </w:rPr>
      </w:pPr>
      <w:r w:rsidRPr="00AA5E00">
        <w:rPr>
          <w:rFonts w:eastAsia="Times New Roman"/>
          <w:szCs w:val="17"/>
        </w:rPr>
        <w:t>The application will be determined on or after 7 August 2020.</w:t>
      </w:r>
    </w:p>
    <w:p w:rsidR="00AA5E00" w:rsidRPr="00AA5E00" w:rsidRDefault="00AA5E00" w:rsidP="00AA5E00">
      <w:pPr>
        <w:rPr>
          <w:rFonts w:eastAsia="Times New Roman"/>
          <w:b/>
          <w:szCs w:val="17"/>
        </w:rPr>
      </w:pPr>
      <w:r w:rsidRPr="00AA5E00">
        <w:rPr>
          <w:rFonts w:eastAsia="Times New Roman"/>
          <w:b/>
          <w:szCs w:val="17"/>
        </w:rPr>
        <w:t>Description of Application Area</w:t>
      </w:r>
    </w:p>
    <w:p w:rsidR="00AA5E00" w:rsidRPr="00AA5E00" w:rsidRDefault="00AA5E00" w:rsidP="00AA5E00">
      <w:pPr>
        <w:rPr>
          <w:rFonts w:eastAsia="Times New Roman"/>
          <w:szCs w:val="17"/>
        </w:rPr>
      </w:pPr>
      <w:r w:rsidRPr="00AA5E00">
        <w:rPr>
          <w:rFonts w:eastAsia="Times New Roman"/>
          <w:szCs w:val="17"/>
        </w:rPr>
        <w:t>All that part of the State of South Australia, bounded as follows:</w:t>
      </w:r>
    </w:p>
    <w:p w:rsidR="00AA5E00" w:rsidRPr="00AA5E00" w:rsidRDefault="00AA5E00" w:rsidP="00AA5E00">
      <w:pPr>
        <w:ind w:left="160"/>
        <w:rPr>
          <w:rFonts w:eastAsia="Times New Roman"/>
          <w:szCs w:val="17"/>
        </w:rPr>
      </w:pPr>
      <w:r w:rsidRPr="00AA5E00">
        <w:rPr>
          <w:rFonts w:eastAsia="Times New Roman"/>
          <w:szCs w:val="17"/>
        </w:rPr>
        <w:t xml:space="preserve">All coordinates GDA2020 </w:t>
      </w:r>
      <w:proofErr w:type="spellStart"/>
      <w:r w:rsidRPr="00AA5E00">
        <w:rPr>
          <w:rFonts w:eastAsia="Times New Roman"/>
          <w:szCs w:val="17"/>
        </w:rPr>
        <w:t>Geographicals</w:t>
      </w:r>
      <w:proofErr w:type="spellEnd"/>
    </w:p>
    <w:tbl>
      <w:tblPr>
        <w:tblStyle w:val="TableGrid"/>
        <w:tblW w:w="0" w:type="auto"/>
        <w:tblInd w:w="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5"/>
        <w:gridCol w:w="2835"/>
        <w:gridCol w:w="1417"/>
        <w:gridCol w:w="2552"/>
      </w:tblGrid>
      <w:tr w:rsidR="00AA5E00" w:rsidRPr="00AA5E00" w:rsidTr="00A90D1D">
        <w:tc>
          <w:tcPr>
            <w:tcW w:w="1395" w:type="dxa"/>
          </w:tcPr>
          <w:p w:rsidR="00AA5E00" w:rsidRPr="00AA5E00" w:rsidRDefault="00AA5E00" w:rsidP="00AA5E00">
            <w:pPr>
              <w:spacing w:after="0"/>
              <w:rPr>
                <w:szCs w:val="20"/>
              </w:rPr>
            </w:pPr>
            <w:r w:rsidRPr="00AA5E00">
              <w:rPr>
                <w:szCs w:val="20"/>
              </w:rPr>
              <w:t>-28° 23' 09.97"</w:t>
            </w:r>
          </w:p>
        </w:tc>
        <w:tc>
          <w:tcPr>
            <w:tcW w:w="2835" w:type="dxa"/>
          </w:tcPr>
          <w:p w:rsidR="00AA5E00" w:rsidRPr="00AA5E00" w:rsidRDefault="00AA5E00" w:rsidP="00AA5E00">
            <w:pPr>
              <w:spacing w:after="0"/>
              <w:rPr>
                <w:szCs w:val="20"/>
              </w:rPr>
            </w:pPr>
            <w:r w:rsidRPr="00AA5E00">
              <w:rPr>
                <w:szCs w:val="20"/>
              </w:rPr>
              <w:t>140° 05' 40.03"</w:t>
            </w:r>
          </w:p>
        </w:tc>
        <w:tc>
          <w:tcPr>
            <w:tcW w:w="1417" w:type="dxa"/>
          </w:tcPr>
          <w:p w:rsidR="00AA5E00" w:rsidRPr="00AA5E00" w:rsidRDefault="00AA5E00" w:rsidP="00AA5E00">
            <w:pPr>
              <w:spacing w:after="0"/>
              <w:rPr>
                <w:szCs w:val="20"/>
              </w:rPr>
            </w:pPr>
            <w:r w:rsidRPr="00AA5E00">
              <w:rPr>
                <w:szCs w:val="20"/>
              </w:rPr>
              <w:t>-28° 24' 39.95"</w:t>
            </w:r>
          </w:p>
        </w:tc>
        <w:tc>
          <w:tcPr>
            <w:tcW w:w="2552" w:type="dxa"/>
          </w:tcPr>
          <w:p w:rsidR="00AA5E00" w:rsidRPr="00AA5E00" w:rsidRDefault="00AA5E00" w:rsidP="00AA5E00">
            <w:pPr>
              <w:spacing w:after="0"/>
              <w:rPr>
                <w:szCs w:val="20"/>
              </w:rPr>
            </w:pPr>
            <w:r w:rsidRPr="00AA5E00">
              <w:rPr>
                <w:szCs w:val="20"/>
              </w:rPr>
              <w:t>140° 06' 20.03"</w:t>
            </w:r>
          </w:p>
        </w:tc>
      </w:tr>
      <w:tr w:rsidR="00AA5E00" w:rsidRPr="00AA5E00" w:rsidTr="00A90D1D">
        <w:tc>
          <w:tcPr>
            <w:tcW w:w="1395" w:type="dxa"/>
          </w:tcPr>
          <w:p w:rsidR="00AA5E00" w:rsidRPr="00AA5E00" w:rsidRDefault="00AA5E00" w:rsidP="00AA5E00">
            <w:pPr>
              <w:spacing w:after="0"/>
              <w:rPr>
                <w:szCs w:val="20"/>
              </w:rPr>
            </w:pPr>
            <w:r w:rsidRPr="00AA5E00">
              <w:rPr>
                <w:szCs w:val="20"/>
              </w:rPr>
              <w:t>-28° 23' 14.95"</w:t>
            </w:r>
          </w:p>
        </w:tc>
        <w:tc>
          <w:tcPr>
            <w:tcW w:w="2835" w:type="dxa"/>
          </w:tcPr>
          <w:p w:rsidR="00AA5E00" w:rsidRPr="00AA5E00" w:rsidRDefault="00AA5E00" w:rsidP="00AA5E00">
            <w:pPr>
              <w:spacing w:after="0"/>
              <w:rPr>
                <w:szCs w:val="20"/>
              </w:rPr>
            </w:pPr>
            <w:r w:rsidRPr="00AA5E00">
              <w:rPr>
                <w:szCs w:val="20"/>
              </w:rPr>
              <w:t>140° 05' 40.03"</w:t>
            </w:r>
          </w:p>
        </w:tc>
        <w:tc>
          <w:tcPr>
            <w:tcW w:w="1417" w:type="dxa"/>
          </w:tcPr>
          <w:p w:rsidR="00AA5E00" w:rsidRPr="00AA5E00" w:rsidRDefault="00AA5E00" w:rsidP="00AA5E00">
            <w:pPr>
              <w:spacing w:after="0"/>
              <w:rPr>
                <w:szCs w:val="20"/>
              </w:rPr>
            </w:pPr>
            <w:r w:rsidRPr="00AA5E00">
              <w:rPr>
                <w:szCs w:val="20"/>
              </w:rPr>
              <w:t>-28° 24' 34.95"</w:t>
            </w:r>
          </w:p>
        </w:tc>
        <w:tc>
          <w:tcPr>
            <w:tcW w:w="2552" w:type="dxa"/>
          </w:tcPr>
          <w:p w:rsidR="00AA5E00" w:rsidRPr="00AA5E00" w:rsidRDefault="00AA5E00" w:rsidP="00AA5E00">
            <w:pPr>
              <w:spacing w:after="0"/>
              <w:rPr>
                <w:szCs w:val="20"/>
              </w:rPr>
            </w:pPr>
            <w:r w:rsidRPr="00AA5E00">
              <w:rPr>
                <w:szCs w:val="20"/>
              </w:rPr>
              <w:t>140° 06' 20.03"</w:t>
            </w:r>
          </w:p>
        </w:tc>
      </w:tr>
      <w:tr w:rsidR="00AA5E00" w:rsidRPr="00AA5E00" w:rsidTr="00A90D1D">
        <w:tc>
          <w:tcPr>
            <w:tcW w:w="1395" w:type="dxa"/>
          </w:tcPr>
          <w:p w:rsidR="00AA5E00" w:rsidRPr="00AA5E00" w:rsidRDefault="00AA5E00" w:rsidP="00AA5E00">
            <w:pPr>
              <w:spacing w:after="0"/>
              <w:rPr>
                <w:szCs w:val="20"/>
              </w:rPr>
            </w:pPr>
            <w:r w:rsidRPr="00AA5E00">
              <w:rPr>
                <w:szCs w:val="20"/>
              </w:rPr>
              <w:t>-28° 23' 14.95"</w:t>
            </w:r>
          </w:p>
        </w:tc>
        <w:tc>
          <w:tcPr>
            <w:tcW w:w="2835" w:type="dxa"/>
          </w:tcPr>
          <w:p w:rsidR="00AA5E00" w:rsidRPr="00AA5E00" w:rsidRDefault="00AA5E00" w:rsidP="00AA5E00">
            <w:pPr>
              <w:spacing w:after="0"/>
              <w:rPr>
                <w:szCs w:val="20"/>
              </w:rPr>
            </w:pPr>
            <w:r w:rsidRPr="00AA5E00">
              <w:rPr>
                <w:szCs w:val="20"/>
              </w:rPr>
              <w:t>140° 05' 45.03"</w:t>
            </w:r>
          </w:p>
        </w:tc>
        <w:tc>
          <w:tcPr>
            <w:tcW w:w="1417" w:type="dxa"/>
          </w:tcPr>
          <w:p w:rsidR="00AA5E00" w:rsidRPr="00AA5E00" w:rsidRDefault="00AA5E00" w:rsidP="00AA5E00">
            <w:pPr>
              <w:spacing w:after="0"/>
              <w:rPr>
                <w:szCs w:val="20"/>
              </w:rPr>
            </w:pPr>
            <w:r w:rsidRPr="00AA5E00">
              <w:rPr>
                <w:szCs w:val="20"/>
              </w:rPr>
              <w:t>-28° 24' 34.95"</w:t>
            </w:r>
          </w:p>
        </w:tc>
        <w:tc>
          <w:tcPr>
            <w:tcW w:w="2552" w:type="dxa"/>
          </w:tcPr>
          <w:p w:rsidR="00AA5E00" w:rsidRPr="00AA5E00" w:rsidRDefault="00AA5E00" w:rsidP="00AA5E00">
            <w:pPr>
              <w:spacing w:after="0"/>
              <w:rPr>
                <w:szCs w:val="20"/>
              </w:rPr>
            </w:pPr>
            <w:r w:rsidRPr="00AA5E00">
              <w:rPr>
                <w:szCs w:val="20"/>
              </w:rPr>
              <w:t>140° 06' 15.03"</w:t>
            </w:r>
          </w:p>
        </w:tc>
      </w:tr>
      <w:tr w:rsidR="00AA5E00" w:rsidRPr="00AA5E00" w:rsidTr="00A90D1D">
        <w:tc>
          <w:tcPr>
            <w:tcW w:w="1395" w:type="dxa"/>
          </w:tcPr>
          <w:p w:rsidR="00AA5E00" w:rsidRPr="00AA5E00" w:rsidRDefault="00AA5E00" w:rsidP="00AA5E00">
            <w:pPr>
              <w:spacing w:after="0"/>
              <w:rPr>
                <w:szCs w:val="20"/>
              </w:rPr>
            </w:pPr>
            <w:r w:rsidRPr="00AA5E00">
              <w:rPr>
                <w:szCs w:val="20"/>
              </w:rPr>
              <w:t>-28° 23' 34.95"</w:t>
            </w:r>
          </w:p>
        </w:tc>
        <w:tc>
          <w:tcPr>
            <w:tcW w:w="2835" w:type="dxa"/>
          </w:tcPr>
          <w:p w:rsidR="00AA5E00" w:rsidRPr="00AA5E00" w:rsidRDefault="00AA5E00" w:rsidP="00AA5E00">
            <w:pPr>
              <w:spacing w:after="0"/>
              <w:rPr>
                <w:szCs w:val="20"/>
              </w:rPr>
            </w:pPr>
            <w:r w:rsidRPr="00AA5E00">
              <w:rPr>
                <w:szCs w:val="20"/>
              </w:rPr>
              <w:t>140° 05' 45.03"</w:t>
            </w:r>
          </w:p>
        </w:tc>
        <w:tc>
          <w:tcPr>
            <w:tcW w:w="1417" w:type="dxa"/>
          </w:tcPr>
          <w:p w:rsidR="00AA5E00" w:rsidRPr="00AA5E00" w:rsidRDefault="00AA5E00" w:rsidP="00AA5E00">
            <w:pPr>
              <w:spacing w:after="0"/>
              <w:rPr>
                <w:szCs w:val="20"/>
              </w:rPr>
            </w:pPr>
            <w:r w:rsidRPr="00AA5E00">
              <w:rPr>
                <w:szCs w:val="20"/>
              </w:rPr>
              <w:t>-28° 24' 24.95"</w:t>
            </w:r>
          </w:p>
        </w:tc>
        <w:tc>
          <w:tcPr>
            <w:tcW w:w="2552" w:type="dxa"/>
          </w:tcPr>
          <w:p w:rsidR="00AA5E00" w:rsidRPr="00AA5E00" w:rsidRDefault="00AA5E00" w:rsidP="00AA5E00">
            <w:pPr>
              <w:spacing w:after="0"/>
              <w:rPr>
                <w:szCs w:val="20"/>
              </w:rPr>
            </w:pPr>
            <w:r w:rsidRPr="00AA5E00">
              <w:rPr>
                <w:szCs w:val="20"/>
              </w:rPr>
              <w:t>140° 06' 15.03"</w:t>
            </w:r>
          </w:p>
        </w:tc>
      </w:tr>
      <w:tr w:rsidR="00AA5E00" w:rsidRPr="00AA5E00" w:rsidTr="00A90D1D">
        <w:tc>
          <w:tcPr>
            <w:tcW w:w="1395" w:type="dxa"/>
          </w:tcPr>
          <w:p w:rsidR="00AA5E00" w:rsidRPr="00AA5E00" w:rsidRDefault="00AA5E00" w:rsidP="00AA5E00">
            <w:pPr>
              <w:spacing w:after="0"/>
              <w:rPr>
                <w:szCs w:val="20"/>
              </w:rPr>
            </w:pPr>
            <w:r w:rsidRPr="00AA5E00">
              <w:rPr>
                <w:szCs w:val="20"/>
              </w:rPr>
              <w:t>-28° 23' 34.95"</w:t>
            </w:r>
          </w:p>
        </w:tc>
        <w:tc>
          <w:tcPr>
            <w:tcW w:w="2835" w:type="dxa"/>
          </w:tcPr>
          <w:p w:rsidR="00AA5E00" w:rsidRPr="00AA5E00" w:rsidRDefault="00AA5E00" w:rsidP="00AA5E00">
            <w:pPr>
              <w:spacing w:after="0"/>
              <w:rPr>
                <w:szCs w:val="20"/>
              </w:rPr>
            </w:pPr>
            <w:r w:rsidRPr="00AA5E00">
              <w:rPr>
                <w:szCs w:val="20"/>
              </w:rPr>
              <w:t>140° 05' 50.03"</w:t>
            </w:r>
          </w:p>
        </w:tc>
        <w:tc>
          <w:tcPr>
            <w:tcW w:w="1417" w:type="dxa"/>
          </w:tcPr>
          <w:p w:rsidR="00AA5E00" w:rsidRPr="00AA5E00" w:rsidRDefault="00AA5E00" w:rsidP="00AA5E00">
            <w:pPr>
              <w:spacing w:after="0"/>
              <w:rPr>
                <w:szCs w:val="20"/>
              </w:rPr>
            </w:pPr>
            <w:r w:rsidRPr="00AA5E00">
              <w:rPr>
                <w:szCs w:val="20"/>
              </w:rPr>
              <w:t>-28° 24' 24.95"</w:t>
            </w:r>
          </w:p>
        </w:tc>
        <w:tc>
          <w:tcPr>
            <w:tcW w:w="2552" w:type="dxa"/>
          </w:tcPr>
          <w:p w:rsidR="00AA5E00" w:rsidRPr="00AA5E00" w:rsidRDefault="00AA5E00" w:rsidP="00AA5E00">
            <w:pPr>
              <w:spacing w:after="0"/>
              <w:rPr>
                <w:szCs w:val="20"/>
              </w:rPr>
            </w:pPr>
            <w:r w:rsidRPr="00AA5E00">
              <w:rPr>
                <w:szCs w:val="20"/>
              </w:rPr>
              <w:t>140° 06' 10.03"</w:t>
            </w:r>
          </w:p>
        </w:tc>
      </w:tr>
      <w:tr w:rsidR="00AA5E00" w:rsidRPr="00AA5E00" w:rsidTr="00A90D1D">
        <w:tc>
          <w:tcPr>
            <w:tcW w:w="1395" w:type="dxa"/>
          </w:tcPr>
          <w:p w:rsidR="00AA5E00" w:rsidRPr="00AA5E00" w:rsidRDefault="00AA5E00" w:rsidP="00AA5E00">
            <w:pPr>
              <w:spacing w:after="0"/>
              <w:rPr>
                <w:szCs w:val="20"/>
              </w:rPr>
            </w:pPr>
            <w:r w:rsidRPr="00AA5E00">
              <w:rPr>
                <w:szCs w:val="20"/>
              </w:rPr>
              <w:t>-28° 23' 39.97"</w:t>
            </w:r>
          </w:p>
        </w:tc>
        <w:tc>
          <w:tcPr>
            <w:tcW w:w="2835" w:type="dxa"/>
          </w:tcPr>
          <w:p w:rsidR="00AA5E00" w:rsidRPr="00AA5E00" w:rsidRDefault="00AA5E00" w:rsidP="00AA5E00">
            <w:pPr>
              <w:spacing w:after="0"/>
              <w:rPr>
                <w:szCs w:val="20"/>
              </w:rPr>
            </w:pPr>
            <w:r w:rsidRPr="00AA5E00">
              <w:rPr>
                <w:szCs w:val="20"/>
              </w:rPr>
              <w:t>140° 05' 50.03"</w:t>
            </w:r>
          </w:p>
        </w:tc>
        <w:tc>
          <w:tcPr>
            <w:tcW w:w="1417" w:type="dxa"/>
          </w:tcPr>
          <w:p w:rsidR="00AA5E00" w:rsidRPr="00AA5E00" w:rsidRDefault="00AA5E00" w:rsidP="00AA5E00">
            <w:pPr>
              <w:spacing w:after="0"/>
              <w:rPr>
                <w:szCs w:val="20"/>
              </w:rPr>
            </w:pPr>
            <w:r w:rsidRPr="00AA5E00">
              <w:rPr>
                <w:szCs w:val="20"/>
              </w:rPr>
              <w:t>-28° 24' 19.95"</w:t>
            </w:r>
          </w:p>
        </w:tc>
        <w:tc>
          <w:tcPr>
            <w:tcW w:w="2552" w:type="dxa"/>
          </w:tcPr>
          <w:p w:rsidR="00AA5E00" w:rsidRPr="00AA5E00" w:rsidRDefault="00AA5E00" w:rsidP="00AA5E00">
            <w:pPr>
              <w:spacing w:after="0"/>
              <w:rPr>
                <w:szCs w:val="20"/>
              </w:rPr>
            </w:pPr>
            <w:r w:rsidRPr="00AA5E00">
              <w:rPr>
                <w:szCs w:val="20"/>
              </w:rPr>
              <w:t>140° 06' 10.03"</w:t>
            </w:r>
          </w:p>
        </w:tc>
      </w:tr>
      <w:tr w:rsidR="00AA5E00" w:rsidRPr="00AA5E00" w:rsidTr="00A90D1D">
        <w:tc>
          <w:tcPr>
            <w:tcW w:w="1395" w:type="dxa"/>
          </w:tcPr>
          <w:p w:rsidR="00AA5E00" w:rsidRPr="00AA5E00" w:rsidRDefault="00AA5E00" w:rsidP="00AA5E00">
            <w:pPr>
              <w:spacing w:after="0"/>
              <w:rPr>
                <w:szCs w:val="20"/>
              </w:rPr>
            </w:pPr>
            <w:r w:rsidRPr="00AA5E00">
              <w:rPr>
                <w:szCs w:val="20"/>
              </w:rPr>
              <w:t>-28° 23' 39.97"</w:t>
            </w:r>
          </w:p>
        </w:tc>
        <w:tc>
          <w:tcPr>
            <w:tcW w:w="2835" w:type="dxa"/>
          </w:tcPr>
          <w:p w:rsidR="00AA5E00" w:rsidRPr="00AA5E00" w:rsidRDefault="00AA5E00" w:rsidP="00AA5E00">
            <w:pPr>
              <w:spacing w:after="0"/>
              <w:rPr>
                <w:szCs w:val="20"/>
              </w:rPr>
            </w:pPr>
            <w:r w:rsidRPr="00AA5E00">
              <w:rPr>
                <w:szCs w:val="20"/>
              </w:rPr>
              <w:t>140° 05' 55.00"</w:t>
            </w:r>
          </w:p>
        </w:tc>
        <w:tc>
          <w:tcPr>
            <w:tcW w:w="1417" w:type="dxa"/>
          </w:tcPr>
          <w:p w:rsidR="00AA5E00" w:rsidRPr="00AA5E00" w:rsidRDefault="00AA5E00" w:rsidP="00AA5E00">
            <w:pPr>
              <w:spacing w:after="0"/>
              <w:rPr>
                <w:szCs w:val="20"/>
              </w:rPr>
            </w:pPr>
            <w:r w:rsidRPr="00AA5E00">
              <w:rPr>
                <w:szCs w:val="20"/>
              </w:rPr>
              <w:t>-28° 24' 19.95"</w:t>
            </w:r>
          </w:p>
        </w:tc>
        <w:tc>
          <w:tcPr>
            <w:tcW w:w="2552" w:type="dxa"/>
          </w:tcPr>
          <w:p w:rsidR="00AA5E00" w:rsidRPr="00AA5E00" w:rsidRDefault="00AA5E00" w:rsidP="00AA5E00">
            <w:pPr>
              <w:spacing w:after="0"/>
              <w:rPr>
                <w:szCs w:val="20"/>
              </w:rPr>
            </w:pPr>
            <w:r w:rsidRPr="00AA5E00">
              <w:rPr>
                <w:szCs w:val="20"/>
              </w:rPr>
              <w:t>140° 06' 05.03"</w:t>
            </w:r>
          </w:p>
        </w:tc>
      </w:tr>
      <w:tr w:rsidR="00AA5E00" w:rsidRPr="00AA5E00" w:rsidTr="00A90D1D">
        <w:tc>
          <w:tcPr>
            <w:tcW w:w="1395" w:type="dxa"/>
          </w:tcPr>
          <w:p w:rsidR="00AA5E00" w:rsidRPr="00AA5E00" w:rsidRDefault="00AA5E00" w:rsidP="00AA5E00">
            <w:pPr>
              <w:spacing w:after="0"/>
              <w:rPr>
                <w:szCs w:val="20"/>
              </w:rPr>
            </w:pPr>
            <w:r w:rsidRPr="00AA5E00">
              <w:rPr>
                <w:szCs w:val="20"/>
              </w:rPr>
              <w:t>-28° 23' 49.95"</w:t>
            </w:r>
          </w:p>
        </w:tc>
        <w:tc>
          <w:tcPr>
            <w:tcW w:w="2835" w:type="dxa"/>
          </w:tcPr>
          <w:p w:rsidR="00AA5E00" w:rsidRPr="00AA5E00" w:rsidRDefault="00AA5E00" w:rsidP="00AA5E00">
            <w:pPr>
              <w:spacing w:after="0"/>
              <w:rPr>
                <w:szCs w:val="20"/>
              </w:rPr>
            </w:pPr>
            <w:r w:rsidRPr="00AA5E00">
              <w:rPr>
                <w:szCs w:val="20"/>
              </w:rPr>
              <w:t>140° 05' 55.00"</w:t>
            </w:r>
          </w:p>
        </w:tc>
        <w:tc>
          <w:tcPr>
            <w:tcW w:w="1417" w:type="dxa"/>
          </w:tcPr>
          <w:p w:rsidR="00AA5E00" w:rsidRPr="00AA5E00" w:rsidRDefault="00AA5E00" w:rsidP="00AA5E00">
            <w:pPr>
              <w:spacing w:after="0"/>
              <w:rPr>
                <w:szCs w:val="20"/>
              </w:rPr>
            </w:pPr>
            <w:r w:rsidRPr="00AA5E00">
              <w:rPr>
                <w:szCs w:val="20"/>
              </w:rPr>
              <w:t>-28° 24' 14.95"</w:t>
            </w:r>
          </w:p>
        </w:tc>
        <w:tc>
          <w:tcPr>
            <w:tcW w:w="2552" w:type="dxa"/>
          </w:tcPr>
          <w:p w:rsidR="00AA5E00" w:rsidRPr="00AA5E00" w:rsidRDefault="00AA5E00" w:rsidP="00AA5E00">
            <w:pPr>
              <w:spacing w:after="0"/>
              <w:rPr>
                <w:szCs w:val="20"/>
              </w:rPr>
            </w:pPr>
            <w:r w:rsidRPr="00AA5E00">
              <w:rPr>
                <w:szCs w:val="20"/>
              </w:rPr>
              <w:t>140° 06' 05.03"</w:t>
            </w:r>
          </w:p>
        </w:tc>
      </w:tr>
      <w:tr w:rsidR="00AA5E00" w:rsidRPr="00AA5E00" w:rsidTr="00A90D1D">
        <w:tc>
          <w:tcPr>
            <w:tcW w:w="1395" w:type="dxa"/>
          </w:tcPr>
          <w:p w:rsidR="00AA5E00" w:rsidRPr="00AA5E00" w:rsidRDefault="00AA5E00" w:rsidP="00AA5E00">
            <w:pPr>
              <w:spacing w:after="0"/>
              <w:rPr>
                <w:szCs w:val="20"/>
              </w:rPr>
            </w:pPr>
            <w:r w:rsidRPr="00AA5E00">
              <w:rPr>
                <w:szCs w:val="20"/>
              </w:rPr>
              <w:t>-28° 23' 49.95"</w:t>
            </w:r>
          </w:p>
        </w:tc>
        <w:tc>
          <w:tcPr>
            <w:tcW w:w="2835" w:type="dxa"/>
          </w:tcPr>
          <w:p w:rsidR="00AA5E00" w:rsidRPr="00AA5E00" w:rsidRDefault="00AA5E00" w:rsidP="00AA5E00">
            <w:pPr>
              <w:spacing w:after="0"/>
              <w:rPr>
                <w:szCs w:val="20"/>
              </w:rPr>
            </w:pPr>
            <w:r w:rsidRPr="00AA5E00">
              <w:rPr>
                <w:szCs w:val="20"/>
              </w:rPr>
              <w:t>140° 06' 00.03"</w:t>
            </w:r>
          </w:p>
        </w:tc>
        <w:tc>
          <w:tcPr>
            <w:tcW w:w="1417" w:type="dxa"/>
          </w:tcPr>
          <w:p w:rsidR="00AA5E00" w:rsidRPr="00AA5E00" w:rsidRDefault="00AA5E00" w:rsidP="00AA5E00">
            <w:pPr>
              <w:spacing w:after="0"/>
              <w:rPr>
                <w:szCs w:val="20"/>
              </w:rPr>
            </w:pPr>
            <w:r w:rsidRPr="00AA5E00">
              <w:rPr>
                <w:szCs w:val="20"/>
              </w:rPr>
              <w:t>-28° 24' 14.95"</w:t>
            </w:r>
          </w:p>
        </w:tc>
        <w:tc>
          <w:tcPr>
            <w:tcW w:w="2552" w:type="dxa"/>
          </w:tcPr>
          <w:p w:rsidR="00AA5E00" w:rsidRPr="00AA5E00" w:rsidRDefault="00AA5E00" w:rsidP="00AA5E00">
            <w:pPr>
              <w:spacing w:after="0"/>
              <w:rPr>
                <w:szCs w:val="20"/>
              </w:rPr>
            </w:pPr>
            <w:r w:rsidRPr="00AA5E00">
              <w:rPr>
                <w:szCs w:val="20"/>
              </w:rPr>
              <w:t>140° 06' 00.03"</w:t>
            </w:r>
          </w:p>
        </w:tc>
      </w:tr>
      <w:tr w:rsidR="00AA5E00" w:rsidRPr="00AA5E00" w:rsidTr="00A90D1D">
        <w:tc>
          <w:tcPr>
            <w:tcW w:w="1395" w:type="dxa"/>
          </w:tcPr>
          <w:p w:rsidR="00AA5E00" w:rsidRPr="00AA5E00" w:rsidRDefault="00AA5E00" w:rsidP="00AA5E00">
            <w:pPr>
              <w:spacing w:after="0"/>
              <w:rPr>
                <w:szCs w:val="20"/>
              </w:rPr>
            </w:pPr>
            <w:r w:rsidRPr="00AA5E00">
              <w:rPr>
                <w:szCs w:val="20"/>
              </w:rPr>
              <w:t>-28° 23' 54.95"</w:t>
            </w:r>
          </w:p>
        </w:tc>
        <w:tc>
          <w:tcPr>
            <w:tcW w:w="2835" w:type="dxa"/>
          </w:tcPr>
          <w:p w:rsidR="00AA5E00" w:rsidRPr="00AA5E00" w:rsidRDefault="00AA5E00" w:rsidP="00AA5E00">
            <w:pPr>
              <w:spacing w:after="0"/>
              <w:rPr>
                <w:szCs w:val="20"/>
              </w:rPr>
            </w:pPr>
            <w:r w:rsidRPr="00AA5E00">
              <w:rPr>
                <w:szCs w:val="20"/>
              </w:rPr>
              <w:t>140° 06' 00.03"</w:t>
            </w:r>
          </w:p>
        </w:tc>
        <w:tc>
          <w:tcPr>
            <w:tcW w:w="1417" w:type="dxa"/>
          </w:tcPr>
          <w:p w:rsidR="00AA5E00" w:rsidRPr="00AA5E00" w:rsidRDefault="00AA5E00" w:rsidP="00AA5E00">
            <w:pPr>
              <w:spacing w:after="0"/>
              <w:rPr>
                <w:szCs w:val="20"/>
              </w:rPr>
            </w:pPr>
            <w:r w:rsidRPr="00AA5E00">
              <w:rPr>
                <w:szCs w:val="20"/>
              </w:rPr>
              <w:t>-28° 24' 34.95"</w:t>
            </w:r>
          </w:p>
        </w:tc>
        <w:tc>
          <w:tcPr>
            <w:tcW w:w="2552" w:type="dxa"/>
          </w:tcPr>
          <w:p w:rsidR="00AA5E00" w:rsidRPr="00AA5E00" w:rsidRDefault="00AA5E00" w:rsidP="00AA5E00">
            <w:pPr>
              <w:spacing w:after="0"/>
              <w:rPr>
                <w:szCs w:val="20"/>
              </w:rPr>
            </w:pPr>
            <w:r w:rsidRPr="00AA5E00">
              <w:rPr>
                <w:szCs w:val="20"/>
              </w:rPr>
              <w:t>140° 06' 00.03"</w:t>
            </w:r>
          </w:p>
        </w:tc>
      </w:tr>
      <w:tr w:rsidR="00AA5E00" w:rsidRPr="00AA5E00" w:rsidTr="00A90D1D">
        <w:tc>
          <w:tcPr>
            <w:tcW w:w="1395" w:type="dxa"/>
          </w:tcPr>
          <w:p w:rsidR="00AA5E00" w:rsidRPr="00AA5E00" w:rsidRDefault="00AA5E00" w:rsidP="00AA5E00">
            <w:pPr>
              <w:spacing w:after="0"/>
              <w:rPr>
                <w:szCs w:val="20"/>
              </w:rPr>
            </w:pPr>
            <w:r w:rsidRPr="00AA5E00">
              <w:rPr>
                <w:szCs w:val="20"/>
              </w:rPr>
              <w:t>-28° 23' 54.95"</w:t>
            </w:r>
          </w:p>
        </w:tc>
        <w:tc>
          <w:tcPr>
            <w:tcW w:w="2835" w:type="dxa"/>
          </w:tcPr>
          <w:p w:rsidR="00AA5E00" w:rsidRPr="00AA5E00" w:rsidRDefault="00AA5E00" w:rsidP="00AA5E00">
            <w:pPr>
              <w:spacing w:after="0"/>
              <w:rPr>
                <w:szCs w:val="20"/>
              </w:rPr>
            </w:pPr>
            <w:r w:rsidRPr="00AA5E00">
              <w:rPr>
                <w:szCs w:val="20"/>
              </w:rPr>
              <w:t>140° 06' 05.03"</w:t>
            </w:r>
          </w:p>
        </w:tc>
        <w:tc>
          <w:tcPr>
            <w:tcW w:w="1417" w:type="dxa"/>
          </w:tcPr>
          <w:p w:rsidR="00AA5E00" w:rsidRPr="00AA5E00" w:rsidRDefault="00AA5E00" w:rsidP="00AA5E00">
            <w:pPr>
              <w:spacing w:after="0"/>
              <w:rPr>
                <w:szCs w:val="20"/>
              </w:rPr>
            </w:pPr>
            <w:r w:rsidRPr="00AA5E00">
              <w:rPr>
                <w:szCs w:val="20"/>
              </w:rPr>
              <w:t>-28° 24' 34.95"</w:t>
            </w:r>
          </w:p>
        </w:tc>
        <w:tc>
          <w:tcPr>
            <w:tcW w:w="2552" w:type="dxa"/>
          </w:tcPr>
          <w:p w:rsidR="00AA5E00" w:rsidRPr="00AA5E00" w:rsidRDefault="00AA5E00" w:rsidP="00AA5E00">
            <w:pPr>
              <w:spacing w:after="0"/>
              <w:rPr>
                <w:szCs w:val="20"/>
              </w:rPr>
            </w:pPr>
            <w:r w:rsidRPr="00AA5E00">
              <w:rPr>
                <w:szCs w:val="20"/>
              </w:rPr>
              <w:t>140° 06' 05.03"</w:t>
            </w:r>
          </w:p>
        </w:tc>
      </w:tr>
      <w:tr w:rsidR="00AA5E00" w:rsidRPr="00AA5E00" w:rsidTr="00A90D1D">
        <w:tc>
          <w:tcPr>
            <w:tcW w:w="1395" w:type="dxa"/>
          </w:tcPr>
          <w:p w:rsidR="00AA5E00" w:rsidRPr="00AA5E00" w:rsidRDefault="00AA5E00" w:rsidP="00AA5E00">
            <w:pPr>
              <w:spacing w:after="0"/>
              <w:rPr>
                <w:szCs w:val="20"/>
              </w:rPr>
            </w:pPr>
            <w:r w:rsidRPr="00AA5E00">
              <w:rPr>
                <w:szCs w:val="20"/>
              </w:rPr>
              <w:t>-28° 24' 04.95"</w:t>
            </w:r>
          </w:p>
        </w:tc>
        <w:tc>
          <w:tcPr>
            <w:tcW w:w="2835" w:type="dxa"/>
          </w:tcPr>
          <w:p w:rsidR="00AA5E00" w:rsidRPr="00AA5E00" w:rsidRDefault="00AA5E00" w:rsidP="00AA5E00">
            <w:pPr>
              <w:spacing w:after="0"/>
              <w:rPr>
                <w:szCs w:val="20"/>
              </w:rPr>
            </w:pPr>
            <w:r w:rsidRPr="00AA5E00">
              <w:rPr>
                <w:szCs w:val="20"/>
              </w:rPr>
              <w:t>140° 06' 05.03"</w:t>
            </w:r>
          </w:p>
        </w:tc>
        <w:tc>
          <w:tcPr>
            <w:tcW w:w="1417" w:type="dxa"/>
          </w:tcPr>
          <w:p w:rsidR="00AA5E00" w:rsidRPr="00AA5E00" w:rsidRDefault="00AA5E00" w:rsidP="00AA5E00">
            <w:pPr>
              <w:spacing w:after="0"/>
              <w:rPr>
                <w:szCs w:val="20"/>
              </w:rPr>
            </w:pPr>
            <w:r w:rsidRPr="00AA5E00">
              <w:rPr>
                <w:szCs w:val="20"/>
              </w:rPr>
              <w:t>-28° 24' 59.95"</w:t>
            </w:r>
          </w:p>
        </w:tc>
        <w:tc>
          <w:tcPr>
            <w:tcW w:w="2552" w:type="dxa"/>
          </w:tcPr>
          <w:p w:rsidR="00AA5E00" w:rsidRPr="00AA5E00" w:rsidRDefault="00AA5E00" w:rsidP="00AA5E00">
            <w:pPr>
              <w:spacing w:after="0"/>
              <w:rPr>
                <w:szCs w:val="20"/>
              </w:rPr>
            </w:pPr>
            <w:r w:rsidRPr="00AA5E00">
              <w:rPr>
                <w:szCs w:val="20"/>
              </w:rPr>
              <w:t>140° 06' 05.03"</w:t>
            </w:r>
          </w:p>
        </w:tc>
      </w:tr>
      <w:tr w:rsidR="00AA5E00" w:rsidRPr="00AA5E00" w:rsidTr="00A90D1D">
        <w:tc>
          <w:tcPr>
            <w:tcW w:w="1395" w:type="dxa"/>
          </w:tcPr>
          <w:p w:rsidR="00AA5E00" w:rsidRPr="00AA5E00" w:rsidRDefault="00AA5E00" w:rsidP="00AA5E00">
            <w:pPr>
              <w:spacing w:after="0"/>
              <w:rPr>
                <w:szCs w:val="20"/>
              </w:rPr>
            </w:pPr>
            <w:r w:rsidRPr="00AA5E00">
              <w:rPr>
                <w:szCs w:val="20"/>
              </w:rPr>
              <w:t>-28° 24' 04.95"</w:t>
            </w:r>
          </w:p>
        </w:tc>
        <w:tc>
          <w:tcPr>
            <w:tcW w:w="2835" w:type="dxa"/>
          </w:tcPr>
          <w:p w:rsidR="00AA5E00" w:rsidRPr="00AA5E00" w:rsidRDefault="00AA5E00" w:rsidP="00AA5E00">
            <w:pPr>
              <w:spacing w:after="0"/>
              <w:rPr>
                <w:szCs w:val="20"/>
              </w:rPr>
            </w:pPr>
            <w:r w:rsidRPr="00AA5E00">
              <w:rPr>
                <w:szCs w:val="20"/>
              </w:rPr>
              <w:t>140° 06' 10.03"</w:t>
            </w:r>
          </w:p>
        </w:tc>
        <w:tc>
          <w:tcPr>
            <w:tcW w:w="1417" w:type="dxa"/>
          </w:tcPr>
          <w:p w:rsidR="00AA5E00" w:rsidRPr="00AA5E00" w:rsidRDefault="00AA5E00" w:rsidP="00AA5E00">
            <w:pPr>
              <w:spacing w:after="0"/>
              <w:rPr>
                <w:szCs w:val="20"/>
              </w:rPr>
            </w:pPr>
            <w:r w:rsidRPr="00AA5E00">
              <w:rPr>
                <w:szCs w:val="20"/>
              </w:rPr>
              <w:t>-28° 24' 59.95"</w:t>
            </w:r>
          </w:p>
        </w:tc>
        <w:tc>
          <w:tcPr>
            <w:tcW w:w="2552" w:type="dxa"/>
          </w:tcPr>
          <w:p w:rsidR="00AA5E00" w:rsidRPr="00AA5E00" w:rsidRDefault="00AA5E00" w:rsidP="00AA5E00">
            <w:pPr>
              <w:spacing w:after="0"/>
              <w:rPr>
                <w:szCs w:val="20"/>
              </w:rPr>
            </w:pPr>
            <w:r w:rsidRPr="00AA5E00">
              <w:rPr>
                <w:szCs w:val="20"/>
              </w:rPr>
              <w:t>140° 06' 10.00"</w:t>
            </w:r>
          </w:p>
        </w:tc>
      </w:tr>
      <w:tr w:rsidR="00AA5E00" w:rsidRPr="00AA5E00" w:rsidTr="00A90D1D">
        <w:tc>
          <w:tcPr>
            <w:tcW w:w="1395" w:type="dxa"/>
          </w:tcPr>
          <w:p w:rsidR="00AA5E00" w:rsidRPr="00AA5E00" w:rsidRDefault="00AA5E00" w:rsidP="00AA5E00">
            <w:pPr>
              <w:spacing w:after="0"/>
              <w:rPr>
                <w:szCs w:val="20"/>
              </w:rPr>
            </w:pPr>
            <w:r w:rsidRPr="00AA5E00">
              <w:rPr>
                <w:szCs w:val="20"/>
              </w:rPr>
              <w:t>-28° 24' 09.95"</w:t>
            </w:r>
          </w:p>
        </w:tc>
        <w:tc>
          <w:tcPr>
            <w:tcW w:w="2835" w:type="dxa"/>
          </w:tcPr>
          <w:p w:rsidR="00AA5E00" w:rsidRPr="00AA5E00" w:rsidRDefault="00AA5E00" w:rsidP="00AA5E00">
            <w:pPr>
              <w:spacing w:after="0"/>
              <w:rPr>
                <w:szCs w:val="20"/>
              </w:rPr>
            </w:pPr>
            <w:r w:rsidRPr="00AA5E00">
              <w:rPr>
                <w:szCs w:val="20"/>
              </w:rPr>
              <w:t>140° 06' 10.03"</w:t>
            </w:r>
          </w:p>
        </w:tc>
        <w:tc>
          <w:tcPr>
            <w:tcW w:w="1417" w:type="dxa"/>
          </w:tcPr>
          <w:p w:rsidR="00AA5E00" w:rsidRPr="00AA5E00" w:rsidRDefault="00AA5E00" w:rsidP="00AA5E00">
            <w:pPr>
              <w:spacing w:after="0"/>
              <w:rPr>
                <w:szCs w:val="20"/>
              </w:rPr>
            </w:pPr>
            <w:r w:rsidRPr="00AA5E00">
              <w:rPr>
                <w:szCs w:val="20"/>
              </w:rPr>
              <w:t>-28° 25' 30.00"</w:t>
            </w:r>
          </w:p>
        </w:tc>
        <w:tc>
          <w:tcPr>
            <w:tcW w:w="2552" w:type="dxa"/>
          </w:tcPr>
          <w:p w:rsidR="00AA5E00" w:rsidRPr="00AA5E00" w:rsidRDefault="00AA5E00" w:rsidP="00AA5E00">
            <w:pPr>
              <w:spacing w:after="0"/>
              <w:rPr>
                <w:szCs w:val="20"/>
              </w:rPr>
            </w:pPr>
            <w:r w:rsidRPr="00AA5E00">
              <w:rPr>
                <w:szCs w:val="20"/>
              </w:rPr>
              <w:t>140° 06' 10.00"</w:t>
            </w:r>
          </w:p>
        </w:tc>
      </w:tr>
      <w:tr w:rsidR="00AA5E00" w:rsidRPr="00AA5E00" w:rsidTr="00A90D1D">
        <w:tc>
          <w:tcPr>
            <w:tcW w:w="1395" w:type="dxa"/>
          </w:tcPr>
          <w:p w:rsidR="00AA5E00" w:rsidRPr="00AA5E00" w:rsidRDefault="00AA5E00" w:rsidP="00AA5E00">
            <w:pPr>
              <w:spacing w:after="0"/>
              <w:rPr>
                <w:szCs w:val="20"/>
              </w:rPr>
            </w:pPr>
            <w:r w:rsidRPr="00AA5E00">
              <w:rPr>
                <w:szCs w:val="20"/>
              </w:rPr>
              <w:t>-28° 24' 09.95"</w:t>
            </w:r>
          </w:p>
        </w:tc>
        <w:tc>
          <w:tcPr>
            <w:tcW w:w="2835" w:type="dxa"/>
          </w:tcPr>
          <w:p w:rsidR="00AA5E00" w:rsidRPr="00AA5E00" w:rsidRDefault="00AA5E00" w:rsidP="00AA5E00">
            <w:pPr>
              <w:spacing w:after="0"/>
              <w:rPr>
                <w:szCs w:val="20"/>
              </w:rPr>
            </w:pPr>
            <w:r w:rsidRPr="00AA5E00">
              <w:rPr>
                <w:szCs w:val="20"/>
              </w:rPr>
              <w:t>140° 06' 15.03"</w:t>
            </w:r>
          </w:p>
        </w:tc>
        <w:tc>
          <w:tcPr>
            <w:tcW w:w="1417" w:type="dxa"/>
          </w:tcPr>
          <w:p w:rsidR="00AA5E00" w:rsidRPr="00AA5E00" w:rsidRDefault="00AA5E00" w:rsidP="00AA5E00">
            <w:pPr>
              <w:spacing w:after="0"/>
              <w:rPr>
                <w:szCs w:val="20"/>
              </w:rPr>
            </w:pPr>
            <w:r w:rsidRPr="00AA5E00">
              <w:rPr>
                <w:szCs w:val="20"/>
              </w:rPr>
              <w:t>-28° 25' 30.00"</w:t>
            </w:r>
          </w:p>
        </w:tc>
        <w:tc>
          <w:tcPr>
            <w:tcW w:w="2552" w:type="dxa"/>
          </w:tcPr>
          <w:p w:rsidR="00AA5E00" w:rsidRPr="00AA5E00" w:rsidRDefault="00AA5E00" w:rsidP="00AA5E00">
            <w:pPr>
              <w:spacing w:after="0"/>
              <w:rPr>
                <w:szCs w:val="20"/>
              </w:rPr>
            </w:pPr>
            <w:r w:rsidRPr="00AA5E00">
              <w:rPr>
                <w:szCs w:val="20"/>
              </w:rPr>
              <w:t>140° 06' 00.03"</w:t>
            </w:r>
          </w:p>
        </w:tc>
      </w:tr>
      <w:tr w:rsidR="00AA5E00" w:rsidRPr="00AA5E00" w:rsidTr="00A90D1D">
        <w:tc>
          <w:tcPr>
            <w:tcW w:w="1395" w:type="dxa"/>
          </w:tcPr>
          <w:p w:rsidR="00AA5E00" w:rsidRPr="00AA5E00" w:rsidRDefault="00AA5E00" w:rsidP="00AA5E00">
            <w:pPr>
              <w:spacing w:after="0"/>
              <w:rPr>
                <w:szCs w:val="20"/>
              </w:rPr>
            </w:pPr>
            <w:r w:rsidRPr="00AA5E00">
              <w:rPr>
                <w:szCs w:val="20"/>
              </w:rPr>
              <w:t>-28° 24' 14.95"</w:t>
            </w:r>
          </w:p>
        </w:tc>
        <w:tc>
          <w:tcPr>
            <w:tcW w:w="2835" w:type="dxa"/>
          </w:tcPr>
          <w:p w:rsidR="00AA5E00" w:rsidRPr="00AA5E00" w:rsidRDefault="00AA5E00" w:rsidP="00AA5E00">
            <w:pPr>
              <w:spacing w:after="0"/>
              <w:rPr>
                <w:szCs w:val="20"/>
              </w:rPr>
            </w:pPr>
            <w:r w:rsidRPr="00AA5E00">
              <w:rPr>
                <w:szCs w:val="20"/>
              </w:rPr>
              <w:t>140° 06' 15.03"</w:t>
            </w:r>
          </w:p>
        </w:tc>
        <w:tc>
          <w:tcPr>
            <w:tcW w:w="1417" w:type="dxa"/>
          </w:tcPr>
          <w:p w:rsidR="00AA5E00" w:rsidRPr="00AA5E00" w:rsidRDefault="00AA5E00" w:rsidP="00AA5E00">
            <w:pPr>
              <w:spacing w:after="0"/>
              <w:rPr>
                <w:szCs w:val="20"/>
              </w:rPr>
            </w:pPr>
            <w:r w:rsidRPr="00AA5E00">
              <w:rPr>
                <w:szCs w:val="20"/>
              </w:rPr>
              <w:t>-28° 24' 59.95"</w:t>
            </w:r>
          </w:p>
        </w:tc>
        <w:tc>
          <w:tcPr>
            <w:tcW w:w="2552" w:type="dxa"/>
          </w:tcPr>
          <w:p w:rsidR="00AA5E00" w:rsidRPr="00AA5E00" w:rsidRDefault="00AA5E00" w:rsidP="00AA5E00">
            <w:pPr>
              <w:spacing w:after="0"/>
              <w:rPr>
                <w:szCs w:val="20"/>
              </w:rPr>
            </w:pPr>
            <w:r w:rsidRPr="00AA5E00">
              <w:rPr>
                <w:szCs w:val="20"/>
              </w:rPr>
              <w:t>140° 06' 00.03"</w:t>
            </w:r>
          </w:p>
        </w:tc>
      </w:tr>
      <w:tr w:rsidR="00AA5E00" w:rsidRPr="00AA5E00" w:rsidTr="00A90D1D">
        <w:tc>
          <w:tcPr>
            <w:tcW w:w="1395" w:type="dxa"/>
          </w:tcPr>
          <w:p w:rsidR="00AA5E00" w:rsidRPr="00AA5E00" w:rsidRDefault="00AA5E00" w:rsidP="00AA5E00">
            <w:pPr>
              <w:spacing w:after="0"/>
              <w:rPr>
                <w:szCs w:val="20"/>
              </w:rPr>
            </w:pPr>
            <w:r w:rsidRPr="00AA5E00">
              <w:rPr>
                <w:szCs w:val="20"/>
              </w:rPr>
              <w:lastRenderedPageBreak/>
              <w:t>-28° 24' 14.95"</w:t>
            </w:r>
          </w:p>
        </w:tc>
        <w:tc>
          <w:tcPr>
            <w:tcW w:w="2835" w:type="dxa"/>
          </w:tcPr>
          <w:p w:rsidR="00AA5E00" w:rsidRPr="00AA5E00" w:rsidRDefault="00AA5E00" w:rsidP="00AA5E00">
            <w:pPr>
              <w:spacing w:after="0"/>
              <w:rPr>
                <w:szCs w:val="20"/>
              </w:rPr>
            </w:pPr>
            <w:r w:rsidRPr="00AA5E00">
              <w:rPr>
                <w:szCs w:val="20"/>
              </w:rPr>
              <w:t>140° 06' 20.03"</w:t>
            </w:r>
          </w:p>
        </w:tc>
        <w:tc>
          <w:tcPr>
            <w:tcW w:w="1417" w:type="dxa"/>
          </w:tcPr>
          <w:p w:rsidR="00AA5E00" w:rsidRPr="00AA5E00" w:rsidRDefault="00AA5E00" w:rsidP="00AA5E00">
            <w:pPr>
              <w:spacing w:after="0"/>
              <w:rPr>
                <w:szCs w:val="20"/>
              </w:rPr>
            </w:pPr>
            <w:r w:rsidRPr="00AA5E00">
              <w:rPr>
                <w:szCs w:val="20"/>
              </w:rPr>
              <w:t>-28° 24' 59.95"</w:t>
            </w:r>
          </w:p>
        </w:tc>
        <w:tc>
          <w:tcPr>
            <w:tcW w:w="2552" w:type="dxa"/>
          </w:tcPr>
          <w:p w:rsidR="00AA5E00" w:rsidRPr="00AA5E00" w:rsidRDefault="00AA5E00" w:rsidP="00AA5E00">
            <w:pPr>
              <w:spacing w:after="0"/>
              <w:rPr>
                <w:szCs w:val="20"/>
              </w:rPr>
            </w:pPr>
            <w:r w:rsidRPr="00AA5E00">
              <w:rPr>
                <w:szCs w:val="20"/>
              </w:rPr>
              <w:t>140° 05' 55.03"</w:t>
            </w:r>
          </w:p>
        </w:tc>
      </w:tr>
      <w:tr w:rsidR="00AA5E00" w:rsidRPr="00AA5E00" w:rsidTr="00A90D1D">
        <w:tc>
          <w:tcPr>
            <w:tcW w:w="1395" w:type="dxa"/>
          </w:tcPr>
          <w:p w:rsidR="00AA5E00" w:rsidRPr="00AA5E00" w:rsidRDefault="00AA5E00" w:rsidP="00AA5E00">
            <w:pPr>
              <w:spacing w:after="0"/>
              <w:rPr>
                <w:szCs w:val="20"/>
              </w:rPr>
            </w:pPr>
            <w:r w:rsidRPr="00AA5E00">
              <w:rPr>
                <w:szCs w:val="20"/>
              </w:rPr>
              <w:t>-28° 24' 19.95"</w:t>
            </w:r>
          </w:p>
        </w:tc>
        <w:tc>
          <w:tcPr>
            <w:tcW w:w="2835" w:type="dxa"/>
          </w:tcPr>
          <w:p w:rsidR="00AA5E00" w:rsidRPr="00AA5E00" w:rsidRDefault="00AA5E00" w:rsidP="00AA5E00">
            <w:pPr>
              <w:spacing w:after="0"/>
              <w:rPr>
                <w:szCs w:val="20"/>
              </w:rPr>
            </w:pPr>
            <w:r w:rsidRPr="00AA5E00">
              <w:rPr>
                <w:szCs w:val="20"/>
              </w:rPr>
              <w:t>140° 06' 20.03"</w:t>
            </w:r>
          </w:p>
        </w:tc>
        <w:tc>
          <w:tcPr>
            <w:tcW w:w="1417" w:type="dxa"/>
          </w:tcPr>
          <w:p w:rsidR="00AA5E00" w:rsidRPr="00AA5E00" w:rsidRDefault="00AA5E00" w:rsidP="00AA5E00">
            <w:pPr>
              <w:spacing w:after="0"/>
              <w:rPr>
                <w:szCs w:val="20"/>
              </w:rPr>
            </w:pPr>
            <w:r w:rsidRPr="00AA5E00">
              <w:rPr>
                <w:szCs w:val="20"/>
              </w:rPr>
              <w:t>-28° 24' 39.95"</w:t>
            </w:r>
          </w:p>
        </w:tc>
        <w:tc>
          <w:tcPr>
            <w:tcW w:w="2552" w:type="dxa"/>
          </w:tcPr>
          <w:p w:rsidR="00AA5E00" w:rsidRPr="00AA5E00" w:rsidRDefault="00AA5E00" w:rsidP="00AA5E00">
            <w:pPr>
              <w:spacing w:after="0"/>
              <w:rPr>
                <w:szCs w:val="20"/>
              </w:rPr>
            </w:pPr>
            <w:r w:rsidRPr="00AA5E00">
              <w:rPr>
                <w:szCs w:val="20"/>
              </w:rPr>
              <w:t>140° 05' 55.03"</w:t>
            </w:r>
          </w:p>
        </w:tc>
      </w:tr>
      <w:tr w:rsidR="00AA5E00" w:rsidRPr="00AA5E00" w:rsidTr="00A90D1D">
        <w:tc>
          <w:tcPr>
            <w:tcW w:w="1395" w:type="dxa"/>
          </w:tcPr>
          <w:p w:rsidR="00AA5E00" w:rsidRPr="00AA5E00" w:rsidRDefault="00AA5E00" w:rsidP="00AA5E00">
            <w:pPr>
              <w:spacing w:after="0"/>
              <w:rPr>
                <w:szCs w:val="20"/>
              </w:rPr>
            </w:pPr>
            <w:r w:rsidRPr="00AA5E00">
              <w:rPr>
                <w:szCs w:val="20"/>
              </w:rPr>
              <w:t>-28° 24' 19.95"</w:t>
            </w:r>
          </w:p>
        </w:tc>
        <w:tc>
          <w:tcPr>
            <w:tcW w:w="2835" w:type="dxa"/>
          </w:tcPr>
          <w:p w:rsidR="00AA5E00" w:rsidRPr="00AA5E00" w:rsidRDefault="00AA5E00" w:rsidP="00AA5E00">
            <w:pPr>
              <w:spacing w:after="0"/>
              <w:rPr>
                <w:szCs w:val="20"/>
              </w:rPr>
            </w:pPr>
            <w:r w:rsidRPr="00AA5E00">
              <w:rPr>
                <w:szCs w:val="20"/>
              </w:rPr>
              <w:t>140° 06' 25.03"</w:t>
            </w:r>
          </w:p>
        </w:tc>
        <w:tc>
          <w:tcPr>
            <w:tcW w:w="1417" w:type="dxa"/>
          </w:tcPr>
          <w:p w:rsidR="00AA5E00" w:rsidRPr="00AA5E00" w:rsidRDefault="00AA5E00" w:rsidP="00AA5E00">
            <w:pPr>
              <w:spacing w:after="0"/>
              <w:rPr>
                <w:szCs w:val="20"/>
              </w:rPr>
            </w:pPr>
            <w:r w:rsidRPr="00AA5E00">
              <w:rPr>
                <w:szCs w:val="20"/>
              </w:rPr>
              <w:t>-28° 24' 39.95"</w:t>
            </w:r>
          </w:p>
        </w:tc>
        <w:tc>
          <w:tcPr>
            <w:tcW w:w="2552" w:type="dxa"/>
          </w:tcPr>
          <w:p w:rsidR="00AA5E00" w:rsidRPr="00AA5E00" w:rsidRDefault="00AA5E00" w:rsidP="00AA5E00">
            <w:pPr>
              <w:spacing w:after="0"/>
              <w:rPr>
                <w:szCs w:val="20"/>
              </w:rPr>
            </w:pPr>
            <w:r w:rsidRPr="00AA5E00">
              <w:rPr>
                <w:szCs w:val="20"/>
              </w:rPr>
              <w:t>140° 05' 50.03"</w:t>
            </w:r>
          </w:p>
        </w:tc>
      </w:tr>
      <w:tr w:rsidR="00AA5E00" w:rsidRPr="00AA5E00" w:rsidTr="00A90D1D">
        <w:tc>
          <w:tcPr>
            <w:tcW w:w="1395" w:type="dxa"/>
          </w:tcPr>
          <w:p w:rsidR="00AA5E00" w:rsidRPr="00AA5E00" w:rsidRDefault="00AA5E00" w:rsidP="00AA5E00">
            <w:pPr>
              <w:spacing w:after="0"/>
              <w:rPr>
                <w:szCs w:val="20"/>
              </w:rPr>
            </w:pPr>
            <w:r w:rsidRPr="00AA5E00">
              <w:rPr>
                <w:szCs w:val="20"/>
              </w:rPr>
              <w:t>-28° 24' 29.95"</w:t>
            </w:r>
          </w:p>
        </w:tc>
        <w:tc>
          <w:tcPr>
            <w:tcW w:w="2835" w:type="dxa"/>
          </w:tcPr>
          <w:p w:rsidR="00AA5E00" w:rsidRPr="00AA5E00" w:rsidRDefault="00AA5E00" w:rsidP="00AA5E00">
            <w:pPr>
              <w:spacing w:after="0"/>
              <w:rPr>
                <w:szCs w:val="20"/>
              </w:rPr>
            </w:pPr>
            <w:r w:rsidRPr="00AA5E00">
              <w:rPr>
                <w:szCs w:val="20"/>
              </w:rPr>
              <w:t>140° 06' 25.03"</w:t>
            </w:r>
          </w:p>
        </w:tc>
        <w:tc>
          <w:tcPr>
            <w:tcW w:w="1417" w:type="dxa"/>
          </w:tcPr>
          <w:p w:rsidR="00AA5E00" w:rsidRPr="00AA5E00" w:rsidRDefault="00AA5E00" w:rsidP="00AA5E00">
            <w:pPr>
              <w:spacing w:after="0"/>
              <w:rPr>
                <w:szCs w:val="20"/>
              </w:rPr>
            </w:pPr>
            <w:r w:rsidRPr="00AA5E00">
              <w:rPr>
                <w:szCs w:val="20"/>
              </w:rPr>
              <w:t>-28° 23' 59.95"</w:t>
            </w:r>
          </w:p>
        </w:tc>
        <w:tc>
          <w:tcPr>
            <w:tcW w:w="2552" w:type="dxa"/>
          </w:tcPr>
          <w:p w:rsidR="00AA5E00" w:rsidRPr="00AA5E00" w:rsidRDefault="00AA5E00" w:rsidP="00AA5E00">
            <w:pPr>
              <w:spacing w:after="0"/>
              <w:rPr>
                <w:szCs w:val="20"/>
              </w:rPr>
            </w:pPr>
            <w:r w:rsidRPr="00AA5E00">
              <w:rPr>
                <w:szCs w:val="20"/>
              </w:rPr>
              <w:t>140° 05' 50.03"</w:t>
            </w:r>
          </w:p>
        </w:tc>
      </w:tr>
      <w:tr w:rsidR="00AA5E00" w:rsidRPr="00AA5E00" w:rsidTr="00A90D1D">
        <w:tc>
          <w:tcPr>
            <w:tcW w:w="1395" w:type="dxa"/>
          </w:tcPr>
          <w:p w:rsidR="00AA5E00" w:rsidRPr="00AA5E00" w:rsidRDefault="00AA5E00" w:rsidP="00AA5E00">
            <w:pPr>
              <w:spacing w:after="0"/>
              <w:rPr>
                <w:szCs w:val="20"/>
              </w:rPr>
            </w:pPr>
            <w:r w:rsidRPr="00AA5E00">
              <w:rPr>
                <w:szCs w:val="20"/>
              </w:rPr>
              <w:t>-28° 24' 29.95"</w:t>
            </w:r>
          </w:p>
        </w:tc>
        <w:tc>
          <w:tcPr>
            <w:tcW w:w="2835" w:type="dxa"/>
          </w:tcPr>
          <w:p w:rsidR="00AA5E00" w:rsidRPr="00AA5E00" w:rsidRDefault="00AA5E00" w:rsidP="00AA5E00">
            <w:pPr>
              <w:spacing w:after="0"/>
              <w:rPr>
                <w:szCs w:val="20"/>
              </w:rPr>
            </w:pPr>
            <w:r w:rsidRPr="00AA5E00">
              <w:rPr>
                <w:szCs w:val="20"/>
              </w:rPr>
              <w:t>140° 06' 30.03"</w:t>
            </w:r>
          </w:p>
        </w:tc>
        <w:tc>
          <w:tcPr>
            <w:tcW w:w="1417" w:type="dxa"/>
          </w:tcPr>
          <w:p w:rsidR="00AA5E00" w:rsidRPr="00AA5E00" w:rsidRDefault="00AA5E00" w:rsidP="00AA5E00">
            <w:pPr>
              <w:spacing w:after="0"/>
              <w:rPr>
                <w:szCs w:val="20"/>
              </w:rPr>
            </w:pPr>
            <w:r w:rsidRPr="00AA5E00">
              <w:rPr>
                <w:szCs w:val="20"/>
              </w:rPr>
              <w:t>-28° 23' 59.95"</w:t>
            </w:r>
          </w:p>
        </w:tc>
        <w:tc>
          <w:tcPr>
            <w:tcW w:w="2552" w:type="dxa"/>
          </w:tcPr>
          <w:p w:rsidR="00AA5E00" w:rsidRPr="00AA5E00" w:rsidRDefault="00AA5E00" w:rsidP="00AA5E00">
            <w:pPr>
              <w:spacing w:after="0"/>
              <w:rPr>
                <w:szCs w:val="20"/>
              </w:rPr>
            </w:pPr>
            <w:r w:rsidRPr="00AA5E00">
              <w:rPr>
                <w:szCs w:val="20"/>
              </w:rPr>
              <w:t>140° 05' 45.03"</w:t>
            </w:r>
          </w:p>
        </w:tc>
      </w:tr>
      <w:tr w:rsidR="00AA5E00" w:rsidRPr="00AA5E00" w:rsidTr="00A90D1D">
        <w:tc>
          <w:tcPr>
            <w:tcW w:w="1395" w:type="dxa"/>
          </w:tcPr>
          <w:p w:rsidR="00AA5E00" w:rsidRPr="00AA5E00" w:rsidRDefault="00AA5E00" w:rsidP="00AA5E00">
            <w:pPr>
              <w:spacing w:after="0"/>
              <w:rPr>
                <w:szCs w:val="20"/>
              </w:rPr>
            </w:pPr>
            <w:r w:rsidRPr="00AA5E00">
              <w:rPr>
                <w:szCs w:val="20"/>
              </w:rPr>
              <w:t>-28° 24' 39.95"</w:t>
            </w:r>
          </w:p>
        </w:tc>
        <w:tc>
          <w:tcPr>
            <w:tcW w:w="2835" w:type="dxa"/>
          </w:tcPr>
          <w:p w:rsidR="00AA5E00" w:rsidRPr="00AA5E00" w:rsidRDefault="00AA5E00" w:rsidP="00AA5E00">
            <w:pPr>
              <w:spacing w:after="0"/>
              <w:rPr>
                <w:szCs w:val="20"/>
              </w:rPr>
            </w:pPr>
            <w:r w:rsidRPr="00AA5E00">
              <w:rPr>
                <w:szCs w:val="20"/>
              </w:rPr>
              <w:t>140° 06' 30.03"</w:t>
            </w:r>
          </w:p>
        </w:tc>
        <w:tc>
          <w:tcPr>
            <w:tcW w:w="1417" w:type="dxa"/>
          </w:tcPr>
          <w:p w:rsidR="00AA5E00" w:rsidRPr="00AA5E00" w:rsidRDefault="00AA5E00" w:rsidP="00AA5E00">
            <w:pPr>
              <w:spacing w:after="0"/>
              <w:rPr>
                <w:szCs w:val="20"/>
              </w:rPr>
            </w:pPr>
            <w:r w:rsidRPr="00AA5E00">
              <w:rPr>
                <w:szCs w:val="20"/>
              </w:rPr>
              <w:t>-28° 23' 49.95"</w:t>
            </w:r>
          </w:p>
        </w:tc>
        <w:tc>
          <w:tcPr>
            <w:tcW w:w="2552" w:type="dxa"/>
          </w:tcPr>
          <w:p w:rsidR="00AA5E00" w:rsidRPr="00AA5E00" w:rsidRDefault="00AA5E00" w:rsidP="00AA5E00">
            <w:pPr>
              <w:spacing w:after="0"/>
              <w:rPr>
                <w:szCs w:val="20"/>
              </w:rPr>
            </w:pPr>
            <w:r w:rsidRPr="00AA5E00">
              <w:rPr>
                <w:szCs w:val="20"/>
              </w:rPr>
              <w:t>140° 05' 45.03"</w:t>
            </w:r>
          </w:p>
        </w:tc>
      </w:tr>
      <w:tr w:rsidR="00AA5E00" w:rsidRPr="00AA5E00" w:rsidTr="00A90D1D">
        <w:tc>
          <w:tcPr>
            <w:tcW w:w="1395" w:type="dxa"/>
          </w:tcPr>
          <w:p w:rsidR="00AA5E00" w:rsidRPr="00AA5E00" w:rsidRDefault="00AA5E00" w:rsidP="00AA5E00">
            <w:pPr>
              <w:spacing w:after="0"/>
              <w:rPr>
                <w:szCs w:val="20"/>
              </w:rPr>
            </w:pPr>
            <w:r w:rsidRPr="00AA5E00">
              <w:rPr>
                <w:szCs w:val="20"/>
              </w:rPr>
              <w:t>-28° 24' 39.95"</w:t>
            </w:r>
          </w:p>
        </w:tc>
        <w:tc>
          <w:tcPr>
            <w:tcW w:w="2835" w:type="dxa"/>
          </w:tcPr>
          <w:p w:rsidR="00AA5E00" w:rsidRPr="00AA5E00" w:rsidRDefault="00AA5E00" w:rsidP="00AA5E00">
            <w:pPr>
              <w:spacing w:after="0"/>
              <w:rPr>
                <w:szCs w:val="20"/>
              </w:rPr>
            </w:pPr>
            <w:r w:rsidRPr="00AA5E00">
              <w:rPr>
                <w:szCs w:val="20"/>
              </w:rPr>
              <w:t>140° 06' 35.03"</w:t>
            </w:r>
          </w:p>
        </w:tc>
        <w:tc>
          <w:tcPr>
            <w:tcW w:w="1417" w:type="dxa"/>
          </w:tcPr>
          <w:p w:rsidR="00AA5E00" w:rsidRPr="00AA5E00" w:rsidRDefault="00AA5E00" w:rsidP="00AA5E00">
            <w:pPr>
              <w:spacing w:after="0"/>
              <w:rPr>
                <w:szCs w:val="20"/>
              </w:rPr>
            </w:pPr>
            <w:r w:rsidRPr="00AA5E00">
              <w:rPr>
                <w:szCs w:val="20"/>
              </w:rPr>
              <w:t>-28° 23' 49.95"</w:t>
            </w:r>
          </w:p>
        </w:tc>
        <w:tc>
          <w:tcPr>
            <w:tcW w:w="2552" w:type="dxa"/>
          </w:tcPr>
          <w:p w:rsidR="00AA5E00" w:rsidRPr="00AA5E00" w:rsidRDefault="00AA5E00" w:rsidP="00AA5E00">
            <w:pPr>
              <w:spacing w:after="0"/>
              <w:rPr>
                <w:szCs w:val="20"/>
              </w:rPr>
            </w:pPr>
            <w:r w:rsidRPr="00AA5E00">
              <w:rPr>
                <w:szCs w:val="20"/>
              </w:rPr>
              <w:t>140° 05' 35.03"</w:t>
            </w:r>
          </w:p>
        </w:tc>
      </w:tr>
      <w:tr w:rsidR="00AA5E00" w:rsidRPr="00AA5E00" w:rsidTr="00A90D1D">
        <w:tc>
          <w:tcPr>
            <w:tcW w:w="1395" w:type="dxa"/>
          </w:tcPr>
          <w:p w:rsidR="00AA5E00" w:rsidRPr="00AA5E00" w:rsidRDefault="00AA5E00" w:rsidP="00AA5E00">
            <w:pPr>
              <w:spacing w:after="0"/>
              <w:rPr>
                <w:szCs w:val="20"/>
              </w:rPr>
            </w:pPr>
            <w:r w:rsidRPr="00AA5E00">
              <w:rPr>
                <w:szCs w:val="20"/>
              </w:rPr>
              <w:t>-28° 24' 55.00"</w:t>
            </w:r>
          </w:p>
        </w:tc>
        <w:tc>
          <w:tcPr>
            <w:tcW w:w="2835" w:type="dxa"/>
          </w:tcPr>
          <w:p w:rsidR="00AA5E00" w:rsidRPr="00AA5E00" w:rsidRDefault="00AA5E00" w:rsidP="00AA5E00">
            <w:pPr>
              <w:spacing w:after="0"/>
              <w:rPr>
                <w:szCs w:val="20"/>
              </w:rPr>
            </w:pPr>
            <w:r w:rsidRPr="00AA5E00">
              <w:rPr>
                <w:szCs w:val="20"/>
              </w:rPr>
              <w:t>140° 06' 35.03"</w:t>
            </w:r>
          </w:p>
        </w:tc>
        <w:tc>
          <w:tcPr>
            <w:tcW w:w="1417" w:type="dxa"/>
          </w:tcPr>
          <w:p w:rsidR="00AA5E00" w:rsidRPr="00AA5E00" w:rsidRDefault="00AA5E00" w:rsidP="00AA5E00">
            <w:pPr>
              <w:spacing w:after="0"/>
              <w:rPr>
                <w:szCs w:val="20"/>
              </w:rPr>
            </w:pPr>
            <w:r w:rsidRPr="00AA5E00">
              <w:rPr>
                <w:szCs w:val="20"/>
              </w:rPr>
              <w:t>-28° 23' 39.95"</w:t>
            </w:r>
          </w:p>
        </w:tc>
        <w:tc>
          <w:tcPr>
            <w:tcW w:w="2552" w:type="dxa"/>
          </w:tcPr>
          <w:p w:rsidR="00AA5E00" w:rsidRPr="00AA5E00" w:rsidRDefault="00AA5E00" w:rsidP="00AA5E00">
            <w:pPr>
              <w:spacing w:after="0"/>
              <w:rPr>
                <w:szCs w:val="20"/>
              </w:rPr>
            </w:pPr>
            <w:r w:rsidRPr="00AA5E00">
              <w:rPr>
                <w:szCs w:val="20"/>
              </w:rPr>
              <w:t>140° 05' 35.03"</w:t>
            </w:r>
          </w:p>
        </w:tc>
      </w:tr>
      <w:tr w:rsidR="00AA5E00" w:rsidRPr="00AA5E00" w:rsidTr="00A90D1D">
        <w:tc>
          <w:tcPr>
            <w:tcW w:w="1395" w:type="dxa"/>
          </w:tcPr>
          <w:p w:rsidR="00AA5E00" w:rsidRPr="00AA5E00" w:rsidRDefault="00AA5E00" w:rsidP="00AA5E00">
            <w:pPr>
              <w:spacing w:after="0"/>
              <w:rPr>
                <w:szCs w:val="20"/>
              </w:rPr>
            </w:pPr>
            <w:r w:rsidRPr="00AA5E00">
              <w:rPr>
                <w:szCs w:val="20"/>
              </w:rPr>
              <w:t>-28° 24' 55.00"</w:t>
            </w:r>
          </w:p>
        </w:tc>
        <w:tc>
          <w:tcPr>
            <w:tcW w:w="2835" w:type="dxa"/>
          </w:tcPr>
          <w:p w:rsidR="00AA5E00" w:rsidRPr="00AA5E00" w:rsidRDefault="00AA5E00" w:rsidP="00AA5E00">
            <w:pPr>
              <w:spacing w:after="0"/>
              <w:rPr>
                <w:szCs w:val="20"/>
              </w:rPr>
            </w:pPr>
            <w:r w:rsidRPr="00AA5E00">
              <w:rPr>
                <w:szCs w:val="20"/>
              </w:rPr>
              <w:t>140° 06' 35.00"</w:t>
            </w:r>
          </w:p>
        </w:tc>
        <w:tc>
          <w:tcPr>
            <w:tcW w:w="1417" w:type="dxa"/>
          </w:tcPr>
          <w:p w:rsidR="00AA5E00" w:rsidRPr="00AA5E00" w:rsidRDefault="00AA5E00" w:rsidP="00AA5E00">
            <w:pPr>
              <w:spacing w:after="0"/>
              <w:rPr>
                <w:szCs w:val="20"/>
              </w:rPr>
            </w:pPr>
            <w:r w:rsidRPr="00AA5E00">
              <w:rPr>
                <w:szCs w:val="20"/>
              </w:rPr>
              <w:t>-28° 23' 39.95"</w:t>
            </w:r>
          </w:p>
        </w:tc>
        <w:tc>
          <w:tcPr>
            <w:tcW w:w="2552" w:type="dxa"/>
          </w:tcPr>
          <w:p w:rsidR="00AA5E00" w:rsidRPr="00AA5E00" w:rsidRDefault="00AA5E00" w:rsidP="00AA5E00">
            <w:pPr>
              <w:spacing w:after="0"/>
              <w:rPr>
                <w:szCs w:val="20"/>
              </w:rPr>
            </w:pPr>
            <w:r w:rsidRPr="00AA5E00">
              <w:rPr>
                <w:szCs w:val="20"/>
              </w:rPr>
              <w:t>140° 05' 25.03"</w:t>
            </w:r>
          </w:p>
        </w:tc>
      </w:tr>
      <w:tr w:rsidR="00AA5E00" w:rsidRPr="00AA5E00" w:rsidTr="00A90D1D">
        <w:tc>
          <w:tcPr>
            <w:tcW w:w="1395" w:type="dxa"/>
          </w:tcPr>
          <w:p w:rsidR="00AA5E00" w:rsidRPr="00AA5E00" w:rsidRDefault="00AA5E00" w:rsidP="00AA5E00">
            <w:pPr>
              <w:spacing w:after="0"/>
              <w:rPr>
                <w:szCs w:val="20"/>
              </w:rPr>
            </w:pPr>
            <w:r w:rsidRPr="00AA5E00">
              <w:rPr>
                <w:szCs w:val="20"/>
              </w:rPr>
              <w:t>-28° 25' 00.00"</w:t>
            </w:r>
          </w:p>
        </w:tc>
        <w:tc>
          <w:tcPr>
            <w:tcW w:w="2835" w:type="dxa"/>
          </w:tcPr>
          <w:p w:rsidR="00AA5E00" w:rsidRPr="00AA5E00" w:rsidRDefault="00AA5E00" w:rsidP="00AA5E00">
            <w:pPr>
              <w:spacing w:after="0"/>
              <w:rPr>
                <w:szCs w:val="20"/>
              </w:rPr>
            </w:pPr>
            <w:r w:rsidRPr="00AA5E00">
              <w:rPr>
                <w:szCs w:val="20"/>
              </w:rPr>
              <w:t>140° 06' 35.00"</w:t>
            </w:r>
          </w:p>
        </w:tc>
        <w:tc>
          <w:tcPr>
            <w:tcW w:w="1417" w:type="dxa"/>
          </w:tcPr>
          <w:p w:rsidR="00AA5E00" w:rsidRPr="00AA5E00" w:rsidRDefault="00AA5E00" w:rsidP="00AA5E00">
            <w:pPr>
              <w:spacing w:after="0"/>
              <w:rPr>
                <w:szCs w:val="20"/>
              </w:rPr>
            </w:pPr>
            <w:r w:rsidRPr="00AA5E00">
              <w:rPr>
                <w:szCs w:val="20"/>
              </w:rPr>
              <w:t>-28° 23' 14.97"</w:t>
            </w:r>
          </w:p>
        </w:tc>
        <w:tc>
          <w:tcPr>
            <w:tcW w:w="2552" w:type="dxa"/>
          </w:tcPr>
          <w:p w:rsidR="00AA5E00" w:rsidRPr="00AA5E00" w:rsidRDefault="00AA5E00" w:rsidP="00AA5E00">
            <w:pPr>
              <w:spacing w:after="0"/>
              <w:rPr>
                <w:szCs w:val="20"/>
              </w:rPr>
            </w:pPr>
            <w:r w:rsidRPr="00AA5E00">
              <w:rPr>
                <w:szCs w:val="20"/>
              </w:rPr>
              <w:t>140° 05' 25.03"</w:t>
            </w:r>
          </w:p>
        </w:tc>
      </w:tr>
      <w:tr w:rsidR="00AA5E00" w:rsidRPr="00AA5E00" w:rsidTr="00A90D1D">
        <w:tc>
          <w:tcPr>
            <w:tcW w:w="1395" w:type="dxa"/>
          </w:tcPr>
          <w:p w:rsidR="00AA5E00" w:rsidRPr="00AA5E00" w:rsidRDefault="00AA5E00" w:rsidP="00AA5E00">
            <w:pPr>
              <w:spacing w:after="0"/>
              <w:rPr>
                <w:szCs w:val="20"/>
              </w:rPr>
            </w:pPr>
            <w:r w:rsidRPr="00AA5E00">
              <w:rPr>
                <w:szCs w:val="20"/>
              </w:rPr>
              <w:t>-28° 25' 00.00"</w:t>
            </w:r>
          </w:p>
        </w:tc>
        <w:tc>
          <w:tcPr>
            <w:tcW w:w="2835" w:type="dxa"/>
          </w:tcPr>
          <w:p w:rsidR="00AA5E00" w:rsidRPr="00AA5E00" w:rsidRDefault="00AA5E00" w:rsidP="00AA5E00">
            <w:pPr>
              <w:spacing w:after="0"/>
              <w:rPr>
                <w:szCs w:val="20"/>
              </w:rPr>
            </w:pPr>
            <w:r w:rsidRPr="00AA5E00">
              <w:rPr>
                <w:szCs w:val="20"/>
              </w:rPr>
              <w:t>140° 06' 30.00"</w:t>
            </w:r>
          </w:p>
        </w:tc>
        <w:tc>
          <w:tcPr>
            <w:tcW w:w="1417" w:type="dxa"/>
          </w:tcPr>
          <w:p w:rsidR="00AA5E00" w:rsidRPr="00AA5E00" w:rsidRDefault="00AA5E00" w:rsidP="00AA5E00">
            <w:pPr>
              <w:spacing w:after="0"/>
              <w:rPr>
                <w:szCs w:val="20"/>
              </w:rPr>
            </w:pPr>
            <w:r w:rsidRPr="00AA5E00">
              <w:rPr>
                <w:szCs w:val="20"/>
              </w:rPr>
              <w:t>-28° 23' 14.97"</w:t>
            </w:r>
          </w:p>
        </w:tc>
        <w:tc>
          <w:tcPr>
            <w:tcW w:w="2552" w:type="dxa"/>
          </w:tcPr>
          <w:p w:rsidR="00AA5E00" w:rsidRPr="00AA5E00" w:rsidRDefault="00AA5E00" w:rsidP="00AA5E00">
            <w:pPr>
              <w:spacing w:after="0"/>
              <w:rPr>
                <w:szCs w:val="20"/>
              </w:rPr>
            </w:pPr>
            <w:r w:rsidRPr="00AA5E00">
              <w:rPr>
                <w:szCs w:val="20"/>
              </w:rPr>
              <w:t>140° 05' 30.00"</w:t>
            </w:r>
          </w:p>
        </w:tc>
      </w:tr>
      <w:tr w:rsidR="00AA5E00" w:rsidRPr="00AA5E00" w:rsidTr="00A90D1D">
        <w:tc>
          <w:tcPr>
            <w:tcW w:w="1395" w:type="dxa"/>
          </w:tcPr>
          <w:p w:rsidR="00AA5E00" w:rsidRPr="00AA5E00" w:rsidRDefault="00AA5E00" w:rsidP="00AA5E00">
            <w:pPr>
              <w:spacing w:after="0"/>
              <w:rPr>
                <w:szCs w:val="20"/>
              </w:rPr>
            </w:pPr>
            <w:r w:rsidRPr="00AA5E00">
              <w:rPr>
                <w:szCs w:val="20"/>
              </w:rPr>
              <w:t>-28° 25' 05.00"</w:t>
            </w:r>
          </w:p>
        </w:tc>
        <w:tc>
          <w:tcPr>
            <w:tcW w:w="2835" w:type="dxa"/>
          </w:tcPr>
          <w:p w:rsidR="00AA5E00" w:rsidRPr="00AA5E00" w:rsidRDefault="00AA5E00" w:rsidP="00AA5E00">
            <w:pPr>
              <w:spacing w:after="0"/>
              <w:rPr>
                <w:szCs w:val="20"/>
              </w:rPr>
            </w:pPr>
            <w:r w:rsidRPr="00AA5E00">
              <w:rPr>
                <w:szCs w:val="20"/>
              </w:rPr>
              <w:t>140° 06' 30.00"</w:t>
            </w:r>
          </w:p>
        </w:tc>
        <w:tc>
          <w:tcPr>
            <w:tcW w:w="1417" w:type="dxa"/>
          </w:tcPr>
          <w:p w:rsidR="00AA5E00" w:rsidRPr="00AA5E00" w:rsidRDefault="00AA5E00" w:rsidP="00AA5E00">
            <w:pPr>
              <w:spacing w:after="0"/>
              <w:rPr>
                <w:szCs w:val="20"/>
              </w:rPr>
            </w:pPr>
            <w:r w:rsidRPr="00AA5E00">
              <w:rPr>
                <w:szCs w:val="20"/>
              </w:rPr>
              <w:t>-28° 23' 09.97"</w:t>
            </w:r>
          </w:p>
        </w:tc>
        <w:tc>
          <w:tcPr>
            <w:tcW w:w="2552" w:type="dxa"/>
          </w:tcPr>
          <w:p w:rsidR="00AA5E00" w:rsidRPr="00AA5E00" w:rsidRDefault="00AA5E00" w:rsidP="00AA5E00">
            <w:pPr>
              <w:spacing w:after="0"/>
              <w:rPr>
                <w:szCs w:val="20"/>
              </w:rPr>
            </w:pPr>
            <w:r w:rsidRPr="00AA5E00">
              <w:rPr>
                <w:szCs w:val="20"/>
              </w:rPr>
              <w:t>140° 05' 30.00"</w:t>
            </w:r>
          </w:p>
        </w:tc>
      </w:tr>
      <w:tr w:rsidR="00AA5E00" w:rsidRPr="00AA5E00" w:rsidTr="00A90D1D">
        <w:trPr>
          <w:trHeight w:val="64"/>
        </w:trPr>
        <w:tc>
          <w:tcPr>
            <w:tcW w:w="1395" w:type="dxa"/>
          </w:tcPr>
          <w:p w:rsidR="00AA5E00" w:rsidRPr="00AA5E00" w:rsidRDefault="00AA5E00" w:rsidP="00AA5E00">
            <w:pPr>
              <w:spacing w:after="0"/>
              <w:rPr>
                <w:szCs w:val="20"/>
              </w:rPr>
            </w:pPr>
            <w:r w:rsidRPr="00AA5E00">
              <w:rPr>
                <w:szCs w:val="20"/>
              </w:rPr>
              <w:t>-28° 25' 05.00"</w:t>
            </w:r>
          </w:p>
        </w:tc>
        <w:tc>
          <w:tcPr>
            <w:tcW w:w="2835" w:type="dxa"/>
          </w:tcPr>
          <w:p w:rsidR="00AA5E00" w:rsidRPr="00AA5E00" w:rsidRDefault="00AA5E00" w:rsidP="00AA5E00">
            <w:pPr>
              <w:spacing w:after="0"/>
              <w:rPr>
                <w:szCs w:val="20"/>
              </w:rPr>
            </w:pPr>
            <w:r w:rsidRPr="00AA5E00">
              <w:rPr>
                <w:szCs w:val="20"/>
              </w:rPr>
              <w:t>140° 06' 25.03"</w:t>
            </w:r>
          </w:p>
        </w:tc>
        <w:tc>
          <w:tcPr>
            <w:tcW w:w="1417" w:type="dxa"/>
          </w:tcPr>
          <w:p w:rsidR="00AA5E00" w:rsidRPr="00AA5E00" w:rsidRDefault="00AA5E00" w:rsidP="00AA5E00">
            <w:pPr>
              <w:spacing w:after="0"/>
              <w:rPr>
                <w:szCs w:val="20"/>
              </w:rPr>
            </w:pPr>
            <w:r w:rsidRPr="00AA5E00">
              <w:rPr>
                <w:szCs w:val="20"/>
              </w:rPr>
              <w:t>-28° 23' 09.97"</w:t>
            </w:r>
          </w:p>
        </w:tc>
        <w:tc>
          <w:tcPr>
            <w:tcW w:w="2552" w:type="dxa"/>
          </w:tcPr>
          <w:p w:rsidR="00AA5E00" w:rsidRPr="00AA5E00" w:rsidRDefault="00AA5E00" w:rsidP="00AA5E00">
            <w:pPr>
              <w:spacing w:after="0"/>
              <w:rPr>
                <w:szCs w:val="20"/>
              </w:rPr>
            </w:pPr>
            <w:r w:rsidRPr="00AA5E00">
              <w:rPr>
                <w:szCs w:val="20"/>
              </w:rPr>
              <w:t>140° 05' 40.03"</w:t>
            </w:r>
          </w:p>
        </w:tc>
      </w:tr>
      <w:tr w:rsidR="00AA5E00" w:rsidRPr="00AA5E00" w:rsidTr="00A90D1D">
        <w:trPr>
          <w:trHeight w:val="64"/>
        </w:trPr>
        <w:tc>
          <w:tcPr>
            <w:tcW w:w="1395" w:type="dxa"/>
          </w:tcPr>
          <w:p w:rsidR="00AA5E00" w:rsidRPr="00AA5E00" w:rsidRDefault="00AA5E00" w:rsidP="00AA5E00">
            <w:pPr>
              <w:rPr>
                <w:szCs w:val="20"/>
              </w:rPr>
            </w:pPr>
            <w:r w:rsidRPr="00AA5E00">
              <w:rPr>
                <w:szCs w:val="20"/>
              </w:rPr>
              <w:t>-28° 24' 39.95"</w:t>
            </w:r>
          </w:p>
        </w:tc>
        <w:tc>
          <w:tcPr>
            <w:tcW w:w="2835" w:type="dxa"/>
          </w:tcPr>
          <w:p w:rsidR="00AA5E00" w:rsidRPr="00AA5E00" w:rsidRDefault="00AA5E00" w:rsidP="00AA5E00">
            <w:pPr>
              <w:rPr>
                <w:szCs w:val="20"/>
              </w:rPr>
            </w:pPr>
            <w:r w:rsidRPr="00AA5E00">
              <w:rPr>
                <w:szCs w:val="20"/>
              </w:rPr>
              <w:t>140° 06' 25.03"</w:t>
            </w:r>
          </w:p>
        </w:tc>
        <w:tc>
          <w:tcPr>
            <w:tcW w:w="1417" w:type="dxa"/>
          </w:tcPr>
          <w:p w:rsidR="00AA5E00" w:rsidRPr="00AA5E00" w:rsidRDefault="00AA5E00" w:rsidP="00AA5E00">
            <w:pPr>
              <w:rPr>
                <w:szCs w:val="20"/>
              </w:rPr>
            </w:pPr>
          </w:p>
        </w:tc>
        <w:tc>
          <w:tcPr>
            <w:tcW w:w="2552" w:type="dxa"/>
          </w:tcPr>
          <w:p w:rsidR="00AA5E00" w:rsidRPr="00AA5E00" w:rsidRDefault="00AA5E00" w:rsidP="00AA5E00">
            <w:pPr>
              <w:rPr>
                <w:szCs w:val="20"/>
              </w:rPr>
            </w:pPr>
          </w:p>
        </w:tc>
      </w:tr>
    </w:tbl>
    <w:p w:rsidR="00AA5E00" w:rsidRPr="00AA5E00" w:rsidRDefault="00AA5E00" w:rsidP="00AA5E00">
      <w:pPr>
        <w:spacing w:before="80"/>
        <w:rPr>
          <w:rFonts w:eastAsia="Times New Roman"/>
          <w:szCs w:val="17"/>
        </w:rPr>
      </w:pPr>
      <w:r w:rsidRPr="00AA5E00">
        <w:rPr>
          <w:rFonts w:eastAsia="Times New Roman"/>
          <w:szCs w:val="17"/>
        </w:rPr>
        <w:t xml:space="preserve">AREA: </w:t>
      </w:r>
      <w:r w:rsidRPr="00AA5E00">
        <w:rPr>
          <w:rFonts w:eastAsia="Times New Roman"/>
          <w:b/>
          <w:szCs w:val="17"/>
        </w:rPr>
        <w:t>2.16</w:t>
      </w:r>
      <w:r w:rsidRPr="00AA5E00">
        <w:rPr>
          <w:rFonts w:eastAsia="Times New Roman"/>
          <w:szCs w:val="17"/>
        </w:rPr>
        <w:t xml:space="preserve"> square kilometres approximately</w:t>
      </w:r>
    </w:p>
    <w:p w:rsidR="00AA5E00" w:rsidRPr="00AA5E00" w:rsidRDefault="00AA5E00" w:rsidP="00AA5E00">
      <w:pPr>
        <w:spacing w:after="0"/>
        <w:rPr>
          <w:rFonts w:eastAsia="Times New Roman"/>
          <w:szCs w:val="17"/>
        </w:rPr>
      </w:pPr>
      <w:r w:rsidRPr="00AA5E00">
        <w:rPr>
          <w:rFonts w:eastAsia="Times New Roman"/>
          <w:szCs w:val="17"/>
        </w:rPr>
        <w:t>Dated: 6 July 2020</w:t>
      </w:r>
    </w:p>
    <w:p w:rsidR="00AA5E00" w:rsidRPr="00AA5E00" w:rsidRDefault="00AA5E00" w:rsidP="00AA5E00">
      <w:pPr>
        <w:spacing w:after="0"/>
        <w:jc w:val="right"/>
        <w:rPr>
          <w:rFonts w:eastAsia="Times New Roman"/>
          <w:smallCaps/>
          <w:szCs w:val="17"/>
        </w:rPr>
      </w:pPr>
      <w:r w:rsidRPr="00AA5E00">
        <w:rPr>
          <w:rFonts w:eastAsia="Times New Roman"/>
          <w:smallCaps/>
          <w:szCs w:val="20"/>
        </w:rPr>
        <w:t>Barry A. Goldstein</w:t>
      </w:r>
    </w:p>
    <w:p w:rsidR="00AA5E00" w:rsidRPr="00AA5E00" w:rsidRDefault="00AA5E00" w:rsidP="00AA5E00">
      <w:pPr>
        <w:spacing w:after="0"/>
        <w:jc w:val="right"/>
        <w:rPr>
          <w:rFonts w:eastAsia="Times New Roman"/>
          <w:szCs w:val="17"/>
        </w:rPr>
      </w:pPr>
      <w:r w:rsidRPr="00AA5E00">
        <w:rPr>
          <w:rFonts w:eastAsia="Times New Roman"/>
          <w:szCs w:val="17"/>
        </w:rPr>
        <w:t>Executive Director</w:t>
      </w:r>
    </w:p>
    <w:p w:rsidR="00AA5E00" w:rsidRPr="00AA5E00" w:rsidRDefault="00AA5E00" w:rsidP="00AA5E00">
      <w:pPr>
        <w:spacing w:after="0"/>
        <w:jc w:val="right"/>
        <w:rPr>
          <w:rFonts w:eastAsia="Times New Roman"/>
          <w:szCs w:val="17"/>
        </w:rPr>
      </w:pPr>
      <w:r w:rsidRPr="00AA5E00">
        <w:rPr>
          <w:rFonts w:eastAsia="Times New Roman"/>
          <w:szCs w:val="17"/>
        </w:rPr>
        <w:t>Energy Resources Division</w:t>
      </w:r>
    </w:p>
    <w:p w:rsidR="00AA5E00" w:rsidRPr="00AA5E00" w:rsidRDefault="00AA5E00" w:rsidP="00AA5E00">
      <w:pPr>
        <w:spacing w:after="0"/>
        <w:jc w:val="right"/>
        <w:rPr>
          <w:rFonts w:eastAsia="Times New Roman"/>
          <w:szCs w:val="17"/>
        </w:rPr>
      </w:pPr>
      <w:r w:rsidRPr="00AA5E00">
        <w:rPr>
          <w:rFonts w:eastAsia="Times New Roman"/>
          <w:szCs w:val="17"/>
        </w:rPr>
        <w:t>Department for Energy and Mining</w:t>
      </w:r>
    </w:p>
    <w:p w:rsidR="00AA5E00" w:rsidRPr="00AA5E00" w:rsidRDefault="00AA5E00" w:rsidP="00AA5E00">
      <w:pPr>
        <w:spacing w:after="0"/>
        <w:jc w:val="right"/>
        <w:rPr>
          <w:rFonts w:eastAsia="Times New Roman"/>
          <w:szCs w:val="17"/>
        </w:rPr>
      </w:pPr>
      <w:r w:rsidRPr="00AA5E00">
        <w:rPr>
          <w:rFonts w:eastAsia="Times New Roman"/>
          <w:szCs w:val="17"/>
        </w:rPr>
        <w:t>Delegate of the Minister for Energy and Mining</w:t>
      </w:r>
    </w:p>
    <w:p w:rsidR="00AA5E00" w:rsidRPr="00AA5E00" w:rsidRDefault="00AA5E00" w:rsidP="00AA5E00">
      <w:pPr>
        <w:pBdr>
          <w:top w:val="single" w:sz="4" w:space="1" w:color="auto"/>
        </w:pBdr>
        <w:spacing w:before="100" w:after="0" w:line="14" w:lineRule="exact"/>
        <w:jc w:val="center"/>
        <w:rPr>
          <w:rFonts w:eastAsia="Times New Roman"/>
          <w:szCs w:val="17"/>
        </w:rPr>
      </w:pPr>
    </w:p>
    <w:p w:rsidR="002B729E" w:rsidRDefault="002B729E" w:rsidP="00AA5E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AA5E00" w:rsidRPr="00AA5E00" w:rsidRDefault="00AA5E00" w:rsidP="00701AA5">
      <w:pPr>
        <w:pStyle w:val="GG-Title1"/>
      </w:pPr>
      <w:r w:rsidRPr="00AA5E00">
        <w:t>Petroleum and Geothermal Energy Act 2000</w:t>
      </w:r>
    </w:p>
    <w:p w:rsidR="00AA5E00" w:rsidRPr="00AA5E00" w:rsidRDefault="00AA5E00" w:rsidP="00AA5E00">
      <w:pPr>
        <w:jc w:val="center"/>
        <w:rPr>
          <w:i/>
          <w:szCs w:val="17"/>
        </w:rPr>
      </w:pPr>
      <w:r w:rsidRPr="00AA5E00">
        <w:rPr>
          <w:i/>
          <w:szCs w:val="17"/>
        </w:rPr>
        <w:t>Application for Grant of Associated Activities Licence—AAL 289</w:t>
      </w:r>
    </w:p>
    <w:p w:rsidR="00AA5E00" w:rsidRPr="00AA5E00" w:rsidRDefault="00AA5E00" w:rsidP="00AA5E00">
      <w:pPr>
        <w:rPr>
          <w:rFonts w:eastAsia="Times New Roman"/>
          <w:szCs w:val="17"/>
        </w:rPr>
      </w:pPr>
      <w:r w:rsidRPr="00AA5E00">
        <w:rPr>
          <w:rFonts w:eastAsia="Times New Roman"/>
          <w:szCs w:val="17"/>
        </w:rPr>
        <w:t xml:space="preserve">Pursuant to section 65(6) of the </w:t>
      </w:r>
      <w:r w:rsidRPr="00AA5E00">
        <w:rPr>
          <w:rFonts w:eastAsia="Times New Roman"/>
          <w:i/>
          <w:szCs w:val="17"/>
        </w:rPr>
        <w:t>Petroleum and Geothermal Energy Act 2000</w:t>
      </w:r>
      <w:r w:rsidRPr="00AA5E00">
        <w:rPr>
          <w:rFonts w:eastAsia="Times New Roman"/>
          <w:szCs w:val="17"/>
        </w:rPr>
        <w:t xml:space="preserve"> (the Act) and Delegation dated 29 June 2018, notice is hereby given that an application for the grant of an associated activities licence over the area described below has been received from: </w:t>
      </w:r>
    </w:p>
    <w:p w:rsidR="00AA5E00" w:rsidRPr="00AA5E00" w:rsidRDefault="00AA5E00" w:rsidP="00AA5E00">
      <w:pPr>
        <w:spacing w:after="0"/>
        <w:ind w:left="160"/>
        <w:rPr>
          <w:rFonts w:eastAsia="Times New Roman"/>
          <w:b/>
          <w:szCs w:val="17"/>
        </w:rPr>
      </w:pPr>
      <w:r w:rsidRPr="00AA5E00">
        <w:rPr>
          <w:rFonts w:eastAsia="Times New Roman"/>
          <w:b/>
          <w:szCs w:val="17"/>
        </w:rPr>
        <w:t>Victoria Oil Exploration (1977) Pty Ltd</w:t>
      </w:r>
    </w:p>
    <w:p w:rsidR="00AA5E00" w:rsidRPr="00AA5E00" w:rsidRDefault="00AA5E00" w:rsidP="00AA5E00">
      <w:pPr>
        <w:ind w:left="160"/>
        <w:rPr>
          <w:rFonts w:eastAsia="Times New Roman"/>
          <w:szCs w:val="17"/>
        </w:rPr>
      </w:pPr>
      <w:r w:rsidRPr="00AA5E00">
        <w:rPr>
          <w:rFonts w:eastAsia="Times New Roman"/>
          <w:b/>
          <w:szCs w:val="17"/>
        </w:rPr>
        <w:t>Permian Oil Pty Ltd</w:t>
      </w:r>
    </w:p>
    <w:p w:rsidR="00AA5E00" w:rsidRPr="00AA5E00" w:rsidRDefault="00AA5E00" w:rsidP="00AA5E00">
      <w:pPr>
        <w:rPr>
          <w:rFonts w:eastAsia="Times New Roman"/>
          <w:szCs w:val="17"/>
        </w:rPr>
      </w:pPr>
      <w:r w:rsidRPr="00AA5E00">
        <w:rPr>
          <w:rFonts w:eastAsia="Times New Roman"/>
          <w:szCs w:val="17"/>
        </w:rPr>
        <w:t>The application will be determined on or after 7 August 2020.</w:t>
      </w:r>
    </w:p>
    <w:p w:rsidR="00AA5E00" w:rsidRPr="00AA5E00" w:rsidRDefault="00AA5E00" w:rsidP="00AA5E00">
      <w:pPr>
        <w:rPr>
          <w:rFonts w:eastAsia="Times New Roman"/>
          <w:b/>
          <w:szCs w:val="17"/>
        </w:rPr>
      </w:pPr>
      <w:r w:rsidRPr="00AA5E00">
        <w:rPr>
          <w:rFonts w:eastAsia="Times New Roman"/>
          <w:b/>
          <w:szCs w:val="17"/>
        </w:rPr>
        <w:t>Description of Application Area</w:t>
      </w:r>
    </w:p>
    <w:p w:rsidR="00AA5E00" w:rsidRPr="00AA5E00" w:rsidRDefault="00AA5E00" w:rsidP="00AA5E00">
      <w:pPr>
        <w:rPr>
          <w:rFonts w:eastAsia="Times New Roman"/>
          <w:szCs w:val="17"/>
        </w:rPr>
      </w:pPr>
      <w:r w:rsidRPr="00AA5E00">
        <w:rPr>
          <w:rFonts w:eastAsia="Times New Roman"/>
          <w:szCs w:val="17"/>
        </w:rPr>
        <w:t>All that part of the State of South Australia, bounded as follows:</w:t>
      </w:r>
    </w:p>
    <w:p w:rsidR="00AA5E00" w:rsidRPr="00AA5E00" w:rsidRDefault="00AA5E00" w:rsidP="00AA5E00">
      <w:pPr>
        <w:ind w:left="160"/>
        <w:rPr>
          <w:rFonts w:eastAsia="Times New Roman"/>
          <w:szCs w:val="17"/>
        </w:rPr>
      </w:pPr>
      <w:r w:rsidRPr="00AA5E00">
        <w:rPr>
          <w:rFonts w:eastAsia="Times New Roman"/>
          <w:szCs w:val="17"/>
        </w:rPr>
        <w:t>All coordinates MGA2020, Zone 54</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469957mE</w:t>
      </w:r>
      <w:r w:rsidRPr="00AA5E00">
        <w:rPr>
          <w:rFonts w:eastAsia="Times New Roman"/>
          <w:szCs w:val="17"/>
        </w:rPr>
        <w:tab/>
        <w:t>6843088mN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469947mE</w:t>
      </w:r>
      <w:r w:rsidRPr="00AA5E00">
        <w:rPr>
          <w:rFonts w:eastAsia="Times New Roman"/>
          <w:szCs w:val="17"/>
        </w:rPr>
        <w:tab/>
        <w:t>6843051mN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469941mE</w:t>
      </w:r>
      <w:r w:rsidRPr="00AA5E00">
        <w:rPr>
          <w:rFonts w:eastAsia="Times New Roman"/>
          <w:szCs w:val="17"/>
        </w:rPr>
        <w:tab/>
        <w:t>6843027mN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469927mE</w:t>
      </w:r>
      <w:r w:rsidRPr="00AA5E00">
        <w:rPr>
          <w:rFonts w:eastAsia="Times New Roman"/>
          <w:szCs w:val="17"/>
        </w:rPr>
        <w:tab/>
        <w:t>6842978mN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469904mE</w:t>
      </w:r>
      <w:r w:rsidRPr="00AA5E00">
        <w:rPr>
          <w:rFonts w:eastAsia="Times New Roman"/>
          <w:szCs w:val="17"/>
        </w:rPr>
        <w:tab/>
        <w:t>6842893mN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469775mE</w:t>
      </w:r>
      <w:r w:rsidRPr="00AA5E00">
        <w:rPr>
          <w:rFonts w:eastAsia="Times New Roman"/>
          <w:szCs w:val="17"/>
        </w:rPr>
        <w:tab/>
        <w:t>6842912mN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469808mE</w:t>
      </w:r>
      <w:r w:rsidRPr="00AA5E00">
        <w:rPr>
          <w:rFonts w:eastAsia="Times New Roman"/>
          <w:szCs w:val="17"/>
        </w:rPr>
        <w:tab/>
        <w:t>6843042mN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469197mE</w:t>
      </w:r>
      <w:r w:rsidRPr="00AA5E00">
        <w:rPr>
          <w:rFonts w:eastAsia="Times New Roman"/>
          <w:szCs w:val="17"/>
        </w:rPr>
        <w:tab/>
        <w:t>6843059mN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468641mE</w:t>
      </w:r>
      <w:r w:rsidRPr="00AA5E00">
        <w:rPr>
          <w:rFonts w:eastAsia="Times New Roman"/>
          <w:szCs w:val="17"/>
        </w:rPr>
        <w:tab/>
        <w:t>6843058mN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468640mE</w:t>
      </w:r>
      <w:r w:rsidRPr="00AA5E00">
        <w:rPr>
          <w:rFonts w:eastAsia="Times New Roman"/>
          <w:szCs w:val="17"/>
        </w:rPr>
        <w:tab/>
        <w:t>6843258mN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469188mE</w:t>
      </w:r>
      <w:r w:rsidRPr="00AA5E00">
        <w:rPr>
          <w:rFonts w:eastAsia="Times New Roman"/>
          <w:szCs w:val="17"/>
        </w:rPr>
        <w:tab/>
        <w:t>6843259mN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469355mE</w:t>
      </w:r>
      <w:r w:rsidRPr="00AA5E00">
        <w:rPr>
          <w:rFonts w:eastAsia="Times New Roman"/>
          <w:szCs w:val="17"/>
        </w:rPr>
        <w:tab/>
        <w:t>6843334mN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469513mE</w:t>
      </w:r>
      <w:r w:rsidRPr="00AA5E00">
        <w:rPr>
          <w:rFonts w:eastAsia="Times New Roman"/>
          <w:szCs w:val="17"/>
        </w:rPr>
        <w:tab/>
        <w:t>6843407mN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469729mE</w:t>
      </w:r>
      <w:r w:rsidRPr="00AA5E00">
        <w:rPr>
          <w:rFonts w:eastAsia="Times New Roman"/>
          <w:szCs w:val="17"/>
        </w:rPr>
        <w:tab/>
        <w:t>6843530mN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469753mE</w:t>
      </w:r>
      <w:r w:rsidRPr="00AA5E00">
        <w:rPr>
          <w:rFonts w:eastAsia="Times New Roman"/>
          <w:szCs w:val="17"/>
        </w:rPr>
        <w:tab/>
        <w:t>6843551mN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469867mE</w:t>
      </w:r>
      <w:r w:rsidRPr="00AA5E00">
        <w:rPr>
          <w:rFonts w:eastAsia="Times New Roman"/>
          <w:szCs w:val="17"/>
        </w:rPr>
        <w:tab/>
        <w:t>6843709mN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470058mE</w:t>
      </w:r>
      <w:r w:rsidRPr="00AA5E00">
        <w:rPr>
          <w:rFonts w:eastAsia="Times New Roman"/>
          <w:szCs w:val="17"/>
        </w:rPr>
        <w:tab/>
        <w:t>6843952mN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470177mE</w:t>
      </w:r>
      <w:r w:rsidRPr="00AA5E00">
        <w:rPr>
          <w:rFonts w:eastAsia="Times New Roman"/>
          <w:szCs w:val="17"/>
        </w:rPr>
        <w:tab/>
        <w:t>6844143mN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470181mE</w:t>
      </w:r>
      <w:r w:rsidRPr="00AA5E00">
        <w:rPr>
          <w:rFonts w:eastAsia="Times New Roman"/>
          <w:szCs w:val="17"/>
        </w:rPr>
        <w:tab/>
        <w:t>6844149mN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470306mE</w:t>
      </w:r>
      <w:r w:rsidRPr="00AA5E00">
        <w:rPr>
          <w:rFonts w:eastAsia="Times New Roman"/>
          <w:szCs w:val="17"/>
        </w:rPr>
        <w:tab/>
        <w:t>6844248mN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470183mE</w:t>
      </w:r>
      <w:r w:rsidRPr="00AA5E00">
        <w:rPr>
          <w:rFonts w:eastAsia="Times New Roman"/>
          <w:szCs w:val="17"/>
        </w:rPr>
        <w:tab/>
        <w:t>6843800mN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470180mE</w:t>
      </w:r>
      <w:r w:rsidRPr="00AA5E00">
        <w:rPr>
          <w:rFonts w:eastAsia="Times New Roman"/>
          <w:szCs w:val="17"/>
        </w:rPr>
        <w:tab/>
        <w:t>6843790mN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470149mE</w:t>
      </w:r>
      <w:r w:rsidRPr="00AA5E00">
        <w:rPr>
          <w:rFonts w:eastAsia="Times New Roman"/>
          <w:szCs w:val="17"/>
        </w:rPr>
        <w:tab/>
        <w:t>6843672mN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470115mE</w:t>
      </w:r>
      <w:r w:rsidRPr="00AA5E00">
        <w:rPr>
          <w:rFonts w:eastAsia="Times New Roman"/>
          <w:szCs w:val="17"/>
        </w:rPr>
        <w:tab/>
        <w:t>6843556mN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470082mE</w:t>
      </w:r>
      <w:r w:rsidRPr="00AA5E00">
        <w:rPr>
          <w:rFonts w:eastAsia="Times New Roman"/>
          <w:szCs w:val="17"/>
        </w:rPr>
        <w:tab/>
        <w:t>6843444mN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470052mE</w:t>
      </w:r>
      <w:r w:rsidRPr="00AA5E00">
        <w:rPr>
          <w:rFonts w:eastAsia="Times New Roman"/>
          <w:szCs w:val="17"/>
        </w:rPr>
        <w:tab/>
        <w:t>6843339mN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470036mE</w:t>
      </w:r>
      <w:r w:rsidRPr="00AA5E00">
        <w:rPr>
          <w:rFonts w:eastAsia="Times New Roman"/>
          <w:szCs w:val="17"/>
        </w:rPr>
        <w:tab/>
        <w:t>6843283mN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470026mE</w:t>
      </w:r>
      <w:r w:rsidRPr="00AA5E00">
        <w:rPr>
          <w:rFonts w:eastAsia="Times New Roman"/>
          <w:szCs w:val="17"/>
        </w:rPr>
        <w:tab/>
        <w:t>6843247mN</w:t>
      </w:r>
    </w:p>
    <w:p w:rsidR="00AA5E00" w:rsidRPr="00AA5E00" w:rsidRDefault="00AA5E00" w:rsidP="00AA5E00">
      <w:pPr>
        <w:tabs>
          <w:tab w:val="left" w:pos="1134"/>
        </w:tabs>
        <w:spacing w:after="0"/>
        <w:ind w:left="159"/>
        <w:rPr>
          <w:rFonts w:eastAsia="Times New Roman"/>
          <w:szCs w:val="17"/>
        </w:rPr>
      </w:pPr>
      <w:r w:rsidRPr="00AA5E00">
        <w:rPr>
          <w:rFonts w:eastAsia="Times New Roman"/>
          <w:szCs w:val="17"/>
        </w:rPr>
        <w:t>470018mE</w:t>
      </w:r>
      <w:r w:rsidRPr="00AA5E00">
        <w:rPr>
          <w:rFonts w:eastAsia="Times New Roman"/>
          <w:szCs w:val="17"/>
        </w:rPr>
        <w:tab/>
        <w:t>6843212mN</w:t>
      </w:r>
    </w:p>
    <w:p w:rsidR="00AA5E00" w:rsidRPr="00AA5E00" w:rsidRDefault="00AA5E00" w:rsidP="00AA5E00">
      <w:pPr>
        <w:tabs>
          <w:tab w:val="left" w:pos="1134"/>
        </w:tabs>
        <w:ind w:left="159"/>
        <w:rPr>
          <w:rFonts w:eastAsia="Times New Roman"/>
          <w:szCs w:val="17"/>
        </w:rPr>
      </w:pPr>
      <w:r w:rsidRPr="00AA5E00">
        <w:rPr>
          <w:rFonts w:eastAsia="Times New Roman"/>
          <w:szCs w:val="17"/>
        </w:rPr>
        <w:t>469957mE</w:t>
      </w:r>
      <w:r w:rsidRPr="00AA5E00">
        <w:rPr>
          <w:rFonts w:eastAsia="Times New Roman"/>
          <w:szCs w:val="17"/>
        </w:rPr>
        <w:tab/>
        <w:t>6843088mN.</w:t>
      </w:r>
    </w:p>
    <w:p w:rsidR="00AA5E00" w:rsidRPr="00AA5E00" w:rsidRDefault="00AA5E00" w:rsidP="00AA5E00">
      <w:pPr>
        <w:rPr>
          <w:rFonts w:eastAsia="Times New Roman"/>
          <w:szCs w:val="17"/>
        </w:rPr>
      </w:pPr>
      <w:r w:rsidRPr="00AA5E00">
        <w:rPr>
          <w:rFonts w:eastAsia="Times New Roman"/>
          <w:szCs w:val="17"/>
        </w:rPr>
        <w:t xml:space="preserve">AREA: </w:t>
      </w:r>
      <w:r w:rsidRPr="00AA5E00">
        <w:rPr>
          <w:rFonts w:eastAsia="Times New Roman"/>
          <w:b/>
          <w:szCs w:val="17"/>
        </w:rPr>
        <w:t>0.60</w:t>
      </w:r>
      <w:r w:rsidRPr="00AA5E00">
        <w:rPr>
          <w:rFonts w:eastAsia="Times New Roman"/>
          <w:szCs w:val="17"/>
        </w:rPr>
        <w:t xml:space="preserve"> square kilometres approximately</w:t>
      </w:r>
    </w:p>
    <w:p w:rsidR="00AA5E00" w:rsidRPr="00AA5E00" w:rsidRDefault="00AA5E00" w:rsidP="00AA5E00">
      <w:pPr>
        <w:spacing w:after="0"/>
        <w:rPr>
          <w:rFonts w:eastAsia="Times New Roman"/>
          <w:szCs w:val="17"/>
        </w:rPr>
      </w:pPr>
      <w:r w:rsidRPr="00AA5E00">
        <w:rPr>
          <w:rFonts w:eastAsia="Times New Roman"/>
          <w:szCs w:val="17"/>
        </w:rPr>
        <w:t>Dated: 7 July 2020</w:t>
      </w:r>
    </w:p>
    <w:p w:rsidR="00AA5E00" w:rsidRPr="00AA5E00" w:rsidRDefault="00AA5E00" w:rsidP="00AA5E00">
      <w:pPr>
        <w:spacing w:after="0"/>
        <w:jc w:val="right"/>
        <w:rPr>
          <w:rFonts w:eastAsia="Times New Roman"/>
          <w:smallCaps/>
          <w:szCs w:val="17"/>
        </w:rPr>
      </w:pPr>
      <w:r w:rsidRPr="00AA5E00">
        <w:rPr>
          <w:rFonts w:eastAsia="Times New Roman"/>
          <w:smallCaps/>
          <w:szCs w:val="20"/>
        </w:rPr>
        <w:t>Barry A. Goldstein</w:t>
      </w:r>
    </w:p>
    <w:p w:rsidR="00AA5E00" w:rsidRPr="00AA5E00" w:rsidRDefault="00AA5E00" w:rsidP="00AA5E00">
      <w:pPr>
        <w:spacing w:after="0"/>
        <w:jc w:val="right"/>
        <w:rPr>
          <w:rFonts w:eastAsia="Times New Roman"/>
          <w:szCs w:val="17"/>
        </w:rPr>
      </w:pPr>
      <w:r w:rsidRPr="00AA5E00">
        <w:rPr>
          <w:rFonts w:eastAsia="Times New Roman"/>
          <w:szCs w:val="17"/>
        </w:rPr>
        <w:t>Executive Director</w:t>
      </w:r>
    </w:p>
    <w:p w:rsidR="00AA5E00" w:rsidRPr="00AA5E00" w:rsidRDefault="00AA5E00" w:rsidP="00AA5E00">
      <w:pPr>
        <w:spacing w:after="0"/>
        <w:jc w:val="right"/>
        <w:rPr>
          <w:rFonts w:eastAsia="Times New Roman"/>
          <w:szCs w:val="17"/>
        </w:rPr>
      </w:pPr>
      <w:r w:rsidRPr="00AA5E00">
        <w:rPr>
          <w:rFonts w:eastAsia="Times New Roman"/>
          <w:szCs w:val="17"/>
        </w:rPr>
        <w:t>Energy Resources Division</w:t>
      </w:r>
    </w:p>
    <w:p w:rsidR="00AA5E00" w:rsidRPr="00AA5E00" w:rsidRDefault="00AA5E00" w:rsidP="00AA5E00">
      <w:pPr>
        <w:spacing w:after="0"/>
        <w:jc w:val="right"/>
        <w:rPr>
          <w:rFonts w:eastAsia="Times New Roman"/>
          <w:szCs w:val="17"/>
        </w:rPr>
      </w:pPr>
      <w:r w:rsidRPr="00AA5E00">
        <w:rPr>
          <w:rFonts w:eastAsia="Times New Roman"/>
          <w:szCs w:val="17"/>
        </w:rPr>
        <w:t>Department for Energy and Mining</w:t>
      </w:r>
    </w:p>
    <w:p w:rsidR="00AA5E00" w:rsidRPr="00AA5E00" w:rsidRDefault="00AA5E00" w:rsidP="00AA5E00">
      <w:pPr>
        <w:spacing w:after="0"/>
        <w:jc w:val="right"/>
        <w:rPr>
          <w:rFonts w:eastAsia="Times New Roman"/>
          <w:szCs w:val="17"/>
        </w:rPr>
      </w:pPr>
      <w:r w:rsidRPr="00AA5E00">
        <w:rPr>
          <w:rFonts w:eastAsia="Times New Roman"/>
          <w:szCs w:val="17"/>
        </w:rPr>
        <w:t>Delegate of the Minister for Energy and Mining</w:t>
      </w:r>
    </w:p>
    <w:p w:rsidR="00AA5E00" w:rsidRPr="00AA5E00" w:rsidRDefault="00AA5E00" w:rsidP="00AA5E00">
      <w:pPr>
        <w:pBdr>
          <w:top w:val="single" w:sz="4" w:space="1" w:color="auto"/>
        </w:pBdr>
        <w:spacing w:before="100" w:after="0" w:line="14" w:lineRule="exact"/>
        <w:jc w:val="center"/>
        <w:rPr>
          <w:rFonts w:eastAsia="Times New Roman"/>
          <w:szCs w:val="17"/>
        </w:rPr>
      </w:pPr>
    </w:p>
    <w:p w:rsidR="00AA5E00" w:rsidRDefault="00AA5E00" w:rsidP="002B72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AA5E00" w:rsidRDefault="00AA5E00">
      <w:pPr>
        <w:spacing w:after="0" w:line="240" w:lineRule="auto"/>
        <w:jc w:val="left"/>
        <w:rPr>
          <w:caps/>
          <w:szCs w:val="17"/>
        </w:rPr>
      </w:pPr>
      <w:r>
        <w:rPr>
          <w:caps/>
          <w:szCs w:val="17"/>
        </w:rPr>
        <w:br w:type="page"/>
      </w:r>
    </w:p>
    <w:p w:rsidR="00AA5E00" w:rsidRPr="00AA5E00" w:rsidRDefault="00AA5E00" w:rsidP="00701AA5">
      <w:pPr>
        <w:pStyle w:val="GG-Title1"/>
      </w:pPr>
      <w:r w:rsidRPr="00AA5E00">
        <w:lastRenderedPageBreak/>
        <w:t>Petroleum and Geothermal Energy Act 2000</w:t>
      </w:r>
    </w:p>
    <w:p w:rsidR="00AA5E00" w:rsidRPr="00AA5E00" w:rsidRDefault="00AA5E00" w:rsidP="00AA5E00">
      <w:pPr>
        <w:jc w:val="center"/>
        <w:rPr>
          <w:i/>
          <w:szCs w:val="17"/>
        </w:rPr>
      </w:pPr>
      <w:r w:rsidRPr="00AA5E00">
        <w:rPr>
          <w:i/>
          <w:szCs w:val="17"/>
        </w:rPr>
        <w:t>Application for Grant of Associated Activities Licence—AAL 290</w:t>
      </w:r>
    </w:p>
    <w:p w:rsidR="00AA5E00" w:rsidRPr="00AA5E00" w:rsidRDefault="00AA5E00" w:rsidP="00AA5E00">
      <w:pPr>
        <w:rPr>
          <w:rFonts w:eastAsia="Times New Roman"/>
          <w:szCs w:val="17"/>
        </w:rPr>
      </w:pPr>
      <w:r w:rsidRPr="00AA5E00">
        <w:rPr>
          <w:rFonts w:eastAsia="Times New Roman"/>
          <w:szCs w:val="17"/>
        </w:rPr>
        <w:t xml:space="preserve">Pursuant to section 65(6) of the </w:t>
      </w:r>
      <w:r w:rsidRPr="00AA5E00">
        <w:rPr>
          <w:rFonts w:eastAsia="Times New Roman"/>
          <w:i/>
          <w:szCs w:val="17"/>
        </w:rPr>
        <w:t>Petroleum and Geothermal Energy Act 2000</w:t>
      </w:r>
      <w:r w:rsidRPr="00AA5E00">
        <w:rPr>
          <w:rFonts w:eastAsia="Times New Roman"/>
          <w:szCs w:val="17"/>
        </w:rPr>
        <w:t xml:space="preserve"> (the Act) and Delegation dated 29 June 2018, notice is hereby given that an application for the grant of an associated activities licence over the area described below has been received from: </w:t>
      </w:r>
    </w:p>
    <w:p w:rsidR="00AA5E00" w:rsidRPr="00AA5E00" w:rsidRDefault="00AA5E00" w:rsidP="00AA5E00">
      <w:pPr>
        <w:spacing w:after="0"/>
        <w:ind w:left="160"/>
        <w:rPr>
          <w:rFonts w:eastAsia="Times New Roman"/>
          <w:b/>
          <w:szCs w:val="17"/>
        </w:rPr>
      </w:pPr>
      <w:r w:rsidRPr="00AA5E00">
        <w:rPr>
          <w:rFonts w:eastAsia="Times New Roman"/>
          <w:b/>
          <w:szCs w:val="17"/>
        </w:rPr>
        <w:t>Victoria Oil Exploration (1977) Pty Ltd</w:t>
      </w:r>
    </w:p>
    <w:p w:rsidR="00AA5E00" w:rsidRPr="00AA5E00" w:rsidRDefault="00AA5E00" w:rsidP="00AA5E00">
      <w:pPr>
        <w:ind w:left="160"/>
        <w:rPr>
          <w:rFonts w:eastAsia="Times New Roman"/>
          <w:szCs w:val="17"/>
        </w:rPr>
      </w:pPr>
      <w:r w:rsidRPr="00AA5E00">
        <w:rPr>
          <w:rFonts w:eastAsia="Times New Roman"/>
          <w:b/>
          <w:szCs w:val="17"/>
        </w:rPr>
        <w:t>Permian Oil Pty Ltd</w:t>
      </w:r>
    </w:p>
    <w:p w:rsidR="00AA5E00" w:rsidRPr="00AA5E00" w:rsidRDefault="00AA5E00" w:rsidP="00AA5E00">
      <w:pPr>
        <w:rPr>
          <w:rFonts w:eastAsia="Times New Roman"/>
          <w:szCs w:val="17"/>
        </w:rPr>
      </w:pPr>
      <w:r w:rsidRPr="00AA5E00">
        <w:rPr>
          <w:rFonts w:eastAsia="Times New Roman"/>
          <w:szCs w:val="17"/>
        </w:rPr>
        <w:t>The application will be determined on or after 7 August 2020.</w:t>
      </w:r>
    </w:p>
    <w:p w:rsidR="00AA5E00" w:rsidRPr="00AA5E00" w:rsidRDefault="00AA5E00" w:rsidP="00AA5E00">
      <w:pPr>
        <w:rPr>
          <w:rFonts w:eastAsia="Times New Roman"/>
          <w:b/>
          <w:szCs w:val="17"/>
        </w:rPr>
      </w:pPr>
      <w:r w:rsidRPr="00AA5E00">
        <w:rPr>
          <w:rFonts w:eastAsia="Times New Roman"/>
          <w:b/>
          <w:szCs w:val="17"/>
        </w:rPr>
        <w:t>Description of Application Area</w:t>
      </w:r>
    </w:p>
    <w:p w:rsidR="00AA5E00" w:rsidRPr="00AA5E00" w:rsidRDefault="00AA5E00" w:rsidP="00AA5E00">
      <w:pPr>
        <w:rPr>
          <w:rFonts w:eastAsia="Times New Roman"/>
          <w:szCs w:val="17"/>
        </w:rPr>
      </w:pPr>
      <w:r w:rsidRPr="00AA5E00">
        <w:rPr>
          <w:rFonts w:eastAsia="Times New Roman"/>
          <w:szCs w:val="17"/>
        </w:rPr>
        <w:t>All that part of the State of South Australia, bounded as follows:</w:t>
      </w:r>
    </w:p>
    <w:p w:rsidR="00AA5E00" w:rsidRPr="00AA5E00" w:rsidRDefault="00AA5E00" w:rsidP="00AA5E00">
      <w:pPr>
        <w:ind w:left="160"/>
        <w:rPr>
          <w:rFonts w:eastAsia="Times New Roman"/>
          <w:szCs w:val="17"/>
        </w:rPr>
      </w:pPr>
      <w:r w:rsidRPr="00AA5E00">
        <w:rPr>
          <w:rFonts w:eastAsia="Times New Roman"/>
          <w:szCs w:val="17"/>
        </w:rPr>
        <w:t>All coordinates MGA2020, Zone 54</w:t>
      </w:r>
    </w:p>
    <w:tbl>
      <w:tblPr>
        <w:tblStyle w:val="TableGrid"/>
        <w:tblW w:w="0" w:type="auto"/>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2"/>
        <w:gridCol w:w="2126"/>
        <w:gridCol w:w="1134"/>
        <w:gridCol w:w="4813"/>
      </w:tblGrid>
      <w:tr w:rsidR="00AA5E00" w:rsidRPr="00AA5E00" w:rsidTr="00A90D1D">
        <w:tc>
          <w:tcPr>
            <w:tcW w:w="1112" w:type="dxa"/>
          </w:tcPr>
          <w:p w:rsidR="00AA5E00" w:rsidRPr="00AA5E00" w:rsidRDefault="00AA5E00" w:rsidP="00AA5E00">
            <w:pPr>
              <w:spacing w:after="0"/>
              <w:rPr>
                <w:szCs w:val="17"/>
              </w:rPr>
            </w:pPr>
            <w:r w:rsidRPr="00AA5E00">
              <w:rPr>
                <w:szCs w:val="17"/>
              </w:rPr>
              <w:t>475542mE</w:t>
            </w:r>
          </w:p>
        </w:tc>
        <w:tc>
          <w:tcPr>
            <w:tcW w:w="2126" w:type="dxa"/>
          </w:tcPr>
          <w:p w:rsidR="00AA5E00" w:rsidRPr="00AA5E00" w:rsidRDefault="00AA5E00" w:rsidP="00AA5E00">
            <w:pPr>
              <w:spacing w:after="0"/>
              <w:rPr>
                <w:szCs w:val="17"/>
              </w:rPr>
            </w:pPr>
            <w:r w:rsidRPr="00AA5E00">
              <w:rPr>
                <w:szCs w:val="17"/>
              </w:rPr>
              <w:t>6842615mN</w:t>
            </w:r>
          </w:p>
        </w:tc>
        <w:tc>
          <w:tcPr>
            <w:tcW w:w="1134" w:type="dxa"/>
          </w:tcPr>
          <w:p w:rsidR="00AA5E00" w:rsidRPr="00AA5E00" w:rsidRDefault="00AA5E00" w:rsidP="00AA5E00">
            <w:pPr>
              <w:spacing w:after="0"/>
              <w:rPr>
                <w:szCs w:val="17"/>
              </w:rPr>
            </w:pPr>
            <w:r w:rsidRPr="00AA5E00">
              <w:rPr>
                <w:szCs w:val="17"/>
              </w:rPr>
              <w:t>470608mE</w:t>
            </w:r>
          </w:p>
        </w:tc>
        <w:tc>
          <w:tcPr>
            <w:tcW w:w="4813" w:type="dxa"/>
          </w:tcPr>
          <w:p w:rsidR="00AA5E00" w:rsidRPr="00AA5E00" w:rsidRDefault="00AA5E00" w:rsidP="00AA5E00">
            <w:pPr>
              <w:spacing w:after="0"/>
              <w:rPr>
                <w:szCs w:val="17"/>
              </w:rPr>
            </w:pPr>
            <w:r w:rsidRPr="00AA5E00">
              <w:rPr>
                <w:szCs w:val="17"/>
              </w:rPr>
              <w:t>6841811mN</w:t>
            </w:r>
          </w:p>
        </w:tc>
      </w:tr>
      <w:tr w:rsidR="00AA5E00" w:rsidRPr="00AA5E00" w:rsidTr="00A90D1D">
        <w:tc>
          <w:tcPr>
            <w:tcW w:w="1112" w:type="dxa"/>
          </w:tcPr>
          <w:p w:rsidR="00AA5E00" w:rsidRPr="00AA5E00" w:rsidRDefault="00AA5E00" w:rsidP="00AA5E00">
            <w:pPr>
              <w:spacing w:after="0"/>
              <w:rPr>
                <w:szCs w:val="17"/>
              </w:rPr>
            </w:pPr>
            <w:r w:rsidRPr="00AA5E00">
              <w:rPr>
                <w:szCs w:val="17"/>
              </w:rPr>
              <w:t>475543mE</w:t>
            </w:r>
          </w:p>
        </w:tc>
        <w:tc>
          <w:tcPr>
            <w:tcW w:w="2126" w:type="dxa"/>
          </w:tcPr>
          <w:p w:rsidR="00AA5E00" w:rsidRPr="00AA5E00" w:rsidRDefault="00AA5E00" w:rsidP="00AA5E00">
            <w:pPr>
              <w:spacing w:after="0"/>
              <w:rPr>
                <w:szCs w:val="17"/>
              </w:rPr>
            </w:pPr>
            <w:r w:rsidRPr="00AA5E00">
              <w:rPr>
                <w:szCs w:val="17"/>
              </w:rPr>
              <w:t>6842154mN</w:t>
            </w:r>
          </w:p>
        </w:tc>
        <w:tc>
          <w:tcPr>
            <w:tcW w:w="1134" w:type="dxa"/>
          </w:tcPr>
          <w:p w:rsidR="00AA5E00" w:rsidRPr="00AA5E00" w:rsidRDefault="00AA5E00" w:rsidP="00AA5E00">
            <w:pPr>
              <w:spacing w:after="0"/>
              <w:rPr>
                <w:szCs w:val="17"/>
              </w:rPr>
            </w:pPr>
            <w:r w:rsidRPr="00AA5E00">
              <w:rPr>
                <w:szCs w:val="17"/>
              </w:rPr>
              <w:t>470575mE</w:t>
            </w:r>
          </w:p>
        </w:tc>
        <w:tc>
          <w:tcPr>
            <w:tcW w:w="4813" w:type="dxa"/>
          </w:tcPr>
          <w:p w:rsidR="00AA5E00" w:rsidRPr="00AA5E00" w:rsidRDefault="00AA5E00" w:rsidP="00AA5E00">
            <w:pPr>
              <w:spacing w:after="0"/>
              <w:rPr>
                <w:szCs w:val="17"/>
              </w:rPr>
            </w:pPr>
            <w:r w:rsidRPr="00AA5E00">
              <w:rPr>
                <w:szCs w:val="17"/>
              </w:rPr>
              <w:t>6841811mN</w:t>
            </w:r>
          </w:p>
        </w:tc>
      </w:tr>
      <w:tr w:rsidR="00AA5E00" w:rsidRPr="00AA5E00" w:rsidTr="00A90D1D">
        <w:tc>
          <w:tcPr>
            <w:tcW w:w="1112" w:type="dxa"/>
          </w:tcPr>
          <w:p w:rsidR="00AA5E00" w:rsidRPr="00AA5E00" w:rsidRDefault="00AA5E00" w:rsidP="00AA5E00">
            <w:pPr>
              <w:spacing w:after="0"/>
              <w:rPr>
                <w:szCs w:val="17"/>
              </w:rPr>
            </w:pPr>
            <w:r w:rsidRPr="00AA5E00">
              <w:rPr>
                <w:szCs w:val="17"/>
              </w:rPr>
              <w:t>475407mE</w:t>
            </w:r>
          </w:p>
        </w:tc>
        <w:tc>
          <w:tcPr>
            <w:tcW w:w="2126" w:type="dxa"/>
          </w:tcPr>
          <w:p w:rsidR="00AA5E00" w:rsidRPr="00AA5E00" w:rsidRDefault="00AA5E00" w:rsidP="00AA5E00">
            <w:pPr>
              <w:spacing w:after="0"/>
              <w:rPr>
                <w:szCs w:val="17"/>
              </w:rPr>
            </w:pPr>
            <w:r w:rsidRPr="00AA5E00">
              <w:rPr>
                <w:szCs w:val="17"/>
              </w:rPr>
              <w:t>6842154mN</w:t>
            </w:r>
          </w:p>
        </w:tc>
        <w:tc>
          <w:tcPr>
            <w:tcW w:w="1134" w:type="dxa"/>
          </w:tcPr>
          <w:p w:rsidR="00AA5E00" w:rsidRPr="00AA5E00" w:rsidRDefault="00AA5E00" w:rsidP="00AA5E00">
            <w:pPr>
              <w:spacing w:after="0"/>
              <w:rPr>
                <w:szCs w:val="17"/>
              </w:rPr>
            </w:pPr>
            <w:r w:rsidRPr="00AA5E00">
              <w:rPr>
                <w:szCs w:val="17"/>
              </w:rPr>
              <w:t>469996mE</w:t>
            </w:r>
          </w:p>
        </w:tc>
        <w:tc>
          <w:tcPr>
            <w:tcW w:w="4813" w:type="dxa"/>
          </w:tcPr>
          <w:p w:rsidR="00AA5E00" w:rsidRPr="00AA5E00" w:rsidRDefault="00AA5E00" w:rsidP="00AA5E00">
            <w:pPr>
              <w:spacing w:after="0"/>
              <w:rPr>
                <w:szCs w:val="17"/>
              </w:rPr>
            </w:pPr>
            <w:r w:rsidRPr="00AA5E00">
              <w:rPr>
                <w:szCs w:val="17"/>
              </w:rPr>
              <w:t>6841789mN</w:t>
            </w:r>
          </w:p>
        </w:tc>
      </w:tr>
      <w:tr w:rsidR="00AA5E00" w:rsidRPr="00AA5E00" w:rsidTr="00A90D1D">
        <w:tc>
          <w:tcPr>
            <w:tcW w:w="1112" w:type="dxa"/>
          </w:tcPr>
          <w:p w:rsidR="00AA5E00" w:rsidRPr="00AA5E00" w:rsidRDefault="00AA5E00" w:rsidP="00AA5E00">
            <w:pPr>
              <w:spacing w:after="0"/>
              <w:rPr>
                <w:szCs w:val="17"/>
              </w:rPr>
            </w:pPr>
            <w:r w:rsidRPr="00AA5E00">
              <w:rPr>
                <w:szCs w:val="17"/>
              </w:rPr>
              <w:t>475408mE</w:t>
            </w:r>
          </w:p>
        </w:tc>
        <w:tc>
          <w:tcPr>
            <w:tcW w:w="2126" w:type="dxa"/>
          </w:tcPr>
          <w:p w:rsidR="00AA5E00" w:rsidRPr="00AA5E00" w:rsidRDefault="00AA5E00" w:rsidP="00AA5E00">
            <w:pPr>
              <w:spacing w:after="0"/>
              <w:rPr>
                <w:szCs w:val="17"/>
              </w:rPr>
            </w:pPr>
            <w:r w:rsidRPr="00AA5E00">
              <w:rPr>
                <w:szCs w:val="17"/>
              </w:rPr>
              <w:t>6841692mN</w:t>
            </w:r>
          </w:p>
        </w:tc>
        <w:tc>
          <w:tcPr>
            <w:tcW w:w="1134" w:type="dxa"/>
          </w:tcPr>
          <w:p w:rsidR="00AA5E00" w:rsidRPr="00AA5E00" w:rsidRDefault="00AA5E00" w:rsidP="00AA5E00">
            <w:pPr>
              <w:spacing w:after="0"/>
              <w:rPr>
                <w:szCs w:val="17"/>
              </w:rPr>
            </w:pPr>
            <w:r w:rsidRPr="00AA5E00">
              <w:rPr>
                <w:szCs w:val="17"/>
              </w:rPr>
              <w:t>469970mE</w:t>
            </w:r>
          </w:p>
        </w:tc>
        <w:tc>
          <w:tcPr>
            <w:tcW w:w="4813" w:type="dxa"/>
          </w:tcPr>
          <w:p w:rsidR="00AA5E00" w:rsidRPr="00AA5E00" w:rsidRDefault="00AA5E00" w:rsidP="00AA5E00">
            <w:pPr>
              <w:spacing w:after="0"/>
              <w:rPr>
                <w:szCs w:val="17"/>
              </w:rPr>
            </w:pPr>
            <w:r w:rsidRPr="00AA5E00">
              <w:rPr>
                <w:szCs w:val="17"/>
              </w:rPr>
              <w:t>6841652mN</w:t>
            </w:r>
          </w:p>
        </w:tc>
      </w:tr>
      <w:tr w:rsidR="00AA5E00" w:rsidRPr="00AA5E00" w:rsidTr="00A90D1D">
        <w:tc>
          <w:tcPr>
            <w:tcW w:w="1112" w:type="dxa"/>
          </w:tcPr>
          <w:p w:rsidR="00AA5E00" w:rsidRPr="00AA5E00" w:rsidRDefault="00AA5E00" w:rsidP="00AA5E00">
            <w:pPr>
              <w:spacing w:after="0"/>
              <w:rPr>
                <w:szCs w:val="17"/>
              </w:rPr>
            </w:pPr>
            <w:r w:rsidRPr="00AA5E00">
              <w:rPr>
                <w:szCs w:val="17"/>
              </w:rPr>
              <w:t>475544mE</w:t>
            </w:r>
          </w:p>
        </w:tc>
        <w:tc>
          <w:tcPr>
            <w:tcW w:w="2126" w:type="dxa"/>
          </w:tcPr>
          <w:p w:rsidR="00AA5E00" w:rsidRPr="00AA5E00" w:rsidRDefault="00AA5E00" w:rsidP="00AA5E00">
            <w:pPr>
              <w:spacing w:after="0"/>
              <w:rPr>
                <w:szCs w:val="17"/>
              </w:rPr>
            </w:pPr>
            <w:r w:rsidRPr="00AA5E00">
              <w:rPr>
                <w:szCs w:val="17"/>
              </w:rPr>
              <w:t>6841692mN</w:t>
            </w:r>
          </w:p>
        </w:tc>
        <w:tc>
          <w:tcPr>
            <w:tcW w:w="1134" w:type="dxa"/>
          </w:tcPr>
          <w:p w:rsidR="00AA5E00" w:rsidRPr="00AA5E00" w:rsidRDefault="00AA5E00" w:rsidP="00AA5E00">
            <w:pPr>
              <w:spacing w:after="0"/>
              <w:rPr>
                <w:szCs w:val="17"/>
              </w:rPr>
            </w:pPr>
            <w:r w:rsidRPr="00AA5E00">
              <w:rPr>
                <w:szCs w:val="17"/>
              </w:rPr>
              <w:t>469866mE</w:t>
            </w:r>
          </w:p>
        </w:tc>
        <w:tc>
          <w:tcPr>
            <w:tcW w:w="4813" w:type="dxa"/>
          </w:tcPr>
          <w:p w:rsidR="00AA5E00" w:rsidRPr="00AA5E00" w:rsidRDefault="00AA5E00" w:rsidP="00AA5E00">
            <w:pPr>
              <w:spacing w:after="0"/>
              <w:rPr>
                <w:szCs w:val="17"/>
              </w:rPr>
            </w:pPr>
            <w:r w:rsidRPr="00AA5E00">
              <w:rPr>
                <w:szCs w:val="17"/>
              </w:rPr>
              <w:t>6841658mN</w:t>
            </w:r>
          </w:p>
        </w:tc>
      </w:tr>
      <w:tr w:rsidR="00AA5E00" w:rsidRPr="00AA5E00" w:rsidTr="00A90D1D">
        <w:tc>
          <w:tcPr>
            <w:tcW w:w="1112" w:type="dxa"/>
          </w:tcPr>
          <w:p w:rsidR="00AA5E00" w:rsidRPr="00AA5E00" w:rsidRDefault="00AA5E00" w:rsidP="00AA5E00">
            <w:pPr>
              <w:spacing w:after="0"/>
              <w:rPr>
                <w:szCs w:val="17"/>
              </w:rPr>
            </w:pPr>
            <w:r w:rsidRPr="00AA5E00">
              <w:rPr>
                <w:szCs w:val="17"/>
              </w:rPr>
              <w:t>475546mE</w:t>
            </w:r>
          </w:p>
        </w:tc>
        <w:tc>
          <w:tcPr>
            <w:tcW w:w="2126" w:type="dxa"/>
          </w:tcPr>
          <w:p w:rsidR="00AA5E00" w:rsidRPr="00AA5E00" w:rsidRDefault="00AA5E00" w:rsidP="00AA5E00">
            <w:pPr>
              <w:spacing w:after="0"/>
              <w:rPr>
                <w:szCs w:val="17"/>
              </w:rPr>
            </w:pPr>
            <w:r w:rsidRPr="00AA5E00">
              <w:rPr>
                <w:szCs w:val="17"/>
              </w:rPr>
              <w:t>6841692mN</w:t>
            </w:r>
          </w:p>
        </w:tc>
        <w:tc>
          <w:tcPr>
            <w:tcW w:w="1134" w:type="dxa"/>
          </w:tcPr>
          <w:p w:rsidR="00AA5E00" w:rsidRPr="00AA5E00" w:rsidRDefault="00AA5E00" w:rsidP="00AA5E00">
            <w:pPr>
              <w:spacing w:after="0"/>
              <w:rPr>
                <w:szCs w:val="17"/>
              </w:rPr>
            </w:pPr>
            <w:r w:rsidRPr="00AA5E00">
              <w:rPr>
                <w:szCs w:val="17"/>
              </w:rPr>
              <w:t>469866mE</w:t>
            </w:r>
          </w:p>
        </w:tc>
        <w:tc>
          <w:tcPr>
            <w:tcW w:w="4813" w:type="dxa"/>
          </w:tcPr>
          <w:p w:rsidR="00AA5E00" w:rsidRPr="00AA5E00" w:rsidRDefault="00AA5E00" w:rsidP="00AA5E00">
            <w:pPr>
              <w:spacing w:after="0"/>
              <w:rPr>
                <w:szCs w:val="17"/>
              </w:rPr>
            </w:pPr>
            <w:r w:rsidRPr="00AA5E00">
              <w:rPr>
                <w:szCs w:val="17"/>
              </w:rPr>
              <w:t>6841658mN</w:t>
            </w:r>
          </w:p>
        </w:tc>
      </w:tr>
      <w:tr w:rsidR="00AA5E00" w:rsidRPr="00AA5E00" w:rsidTr="00A90D1D">
        <w:tc>
          <w:tcPr>
            <w:tcW w:w="1112" w:type="dxa"/>
          </w:tcPr>
          <w:p w:rsidR="00AA5E00" w:rsidRPr="00AA5E00" w:rsidRDefault="00AA5E00" w:rsidP="00AA5E00">
            <w:pPr>
              <w:spacing w:after="0"/>
              <w:rPr>
                <w:szCs w:val="17"/>
              </w:rPr>
            </w:pPr>
            <w:r w:rsidRPr="00AA5E00">
              <w:rPr>
                <w:szCs w:val="17"/>
              </w:rPr>
              <w:t>475547mE</w:t>
            </w:r>
          </w:p>
        </w:tc>
        <w:tc>
          <w:tcPr>
            <w:tcW w:w="2126" w:type="dxa"/>
          </w:tcPr>
          <w:p w:rsidR="00AA5E00" w:rsidRPr="00AA5E00" w:rsidRDefault="00AA5E00" w:rsidP="00AA5E00">
            <w:pPr>
              <w:spacing w:after="0"/>
              <w:rPr>
                <w:szCs w:val="17"/>
              </w:rPr>
            </w:pPr>
            <w:r w:rsidRPr="00AA5E00">
              <w:rPr>
                <w:szCs w:val="17"/>
              </w:rPr>
              <w:t>6841383mN</w:t>
            </w:r>
          </w:p>
        </w:tc>
        <w:tc>
          <w:tcPr>
            <w:tcW w:w="1134" w:type="dxa"/>
          </w:tcPr>
          <w:p w:rsidR="00AA5E00" w:rsidRPr="00AA5E00" w:rsidRDefault="00AA5E00" w:rsidP="00AA5E00">
            <w:pPr>
              <w:spacing w:after="0"/>
              <w:rPr>
                <w:szCs w:val="17"/>
              </w:rPr>
            </w:pPr>
            <w:r w:rsidRPr="00AA5E00">
              <w:rPr>
                <w:szCs w:val="17"/>
              </w:rPr>
              <w:t>469883mE</w:t>
            </w:r>
          </w:p>
        </w:tc>
        <w:tc>
          <w:tcPr>
            <w:tcW w:w="4813" w:type="dxa"/>
          </w:tcPr>
          <w:p w:rsidR="00AA5E00" w:rsidRPr="00AA5E00" w:rsidRDefault="00AA5E00" w:rsidP="00AA5E00">
            <w:pPr>
              <w:spacing w:after="0"/>
              <w:rPr>
                <w:szCs w:val="17"/>
              </w:rPr>
            </w:pPr>
            <w:r w:rsidRPr="00AA5E00">
              <w:rPr>
                <w:szCs w:val="17"/>
              </w:rPr>
              <w:t>6841785mN</w:t>
            </w:r>
          </w:p>
        </w:tc>
      </w:tr>
      <w:tr w:rsidR="00AA5E00" w:rsidRPr="00AA5E00" w:rsidTr="00A90D1D">
        <w:tc>
          <w:tcPr>
            <w:tcW w:w="1112" w:type="dxa"/>
          </w:tcPr>
          <w:p w:rsidR="00AA5E00" w:rsidRPr="00AA5E00" w:rsidRDefault="00AA5E00" w:rsidP="00AA5E00">
            <w:pPr>
              <w:spacing w:after="0"/>
              <w:rPr>
                <w:szCs w:val="17"/>
              </w:rPr>
            </w:pPr>
            <w:r w:rsidRPr="00AA5E00">
              <w:rPr>
                <w:szCs w:val="17"/>
              </w:rPr>
              <w:t>475683mE</w:t>
            </w:r>
          </w:p>
        </w:tc>
        <w:tc>
          <w:tcPr>
            <w:tcW w:w="2126" w:type="dxa"/>
          </w:tcPr>
          <w:p w:rsidR="00AA5E00" w:rsidRPr="00AA5E00" w:rsidRDefault="00AA5E00" w:rsidP="00AA5E00">
            <w:pPr>
              <w:spacing w:after="0"/>
              <w:rPr>
                <w:szCs w:val="17"/>
              </w:rPr>
            </w:pPr>
            <w:r w:rsidRPr="00AA5E00">
              <w:rPr>
                <w:szCs w:val="17"/>
              </w:rPr>
              <w:t>6841384mN</w:t>
            </w:r>
          </w:p>
        </w:tc>
        <w:tc>
          <w:tcPr>
            <w:tcW w:w="1134" w:type="dxa"/>
          </w:tcPr>
          <w:p w:rsidR="00AA5E00" w:rsidRPr="00AA5E00" w:rsidRDefault="00AA5E00" w:rsidP="00AA5E00">
            <w:pPr>
              <w:spacing w:after="0"/>
              <w:rPr>
                <w:szCs w:val="17"/>
              </w:rPr>
            </w:pPr>
            <w:r w:rsidRPr="00AA5E00">
              <w:rPr>
                <w:szCs w:val="17"/>
              </w:rPr>
              <w:t>469883mE</w:t>
            </w:r>
          </w:p>
        </w:tc>
        <w:tc>
          <w:tcPr>
            <w:tcW w:w="4813" w:type="dxa"/>
          </w:tcPr>
          <w:p w:rsidR="00AA5E00" w:rsidRPr="00AA5E00" w:rsidRDefault="00AA5E00" w:rsidP="00AA5E00">
            <w:pPr>
              <w:spacing w:after="0"/>
              <w:rPr>
                <w:szCs w:val="17"/>
              </w:rPr>
            </w:pPr>
            <w:r w:rsidRPr="00AA5E00">
              <w:rPr>
                <w:szCs w:val="17"/>
              </w:rPr>
              <w:t>6841785mN</w:t>
            </w:r>
          </w:p>
        </w:tc>
      </w:tr>
      <w:tr w:rsidR="00AA5E00" w:rsidRPr="00AA5E00" w:rsidTr="00A90D1D">
        <w:tc>
          <w:tcPr>
            <w:tcW w:w="1112" w:type="dxa"/>
          </w:tcPr>
          <w:p w:rsidR="00AA5E00" w:rsidRPr="00AA5E00" w:rsidRDefault="00AA5E00" w:rsidP="00AA5E00">
            <w:pPr>
              <w:spacing w:after="0"/>
              <w:rPr>
                <w:szCs w:val="17"/>
              </w:rPr>
            </w:pPr>
            <w:r w:rsidRPr="00AA5E00">
              <w:rPr>
                <w:szCs w:val="17"/>
              </w:rPr>
              <w:t>475683mE</w:t>
            </w:r>
          </w:p>
        </w:tc>
        <w:tc>
          <w:tcPr>
            <w:tcW w:w="2126" w:type="dxa"/>
          </w:tcPr>
          <w:p w:rsidR="00AA5E00" w:rsidRPr="00AA5E00" w:rsidRDefault="00AA5E00" w:rsidP="00AA5E00">
            <w:pPr>
              <w:spacing w:after="0"/>
              <w:rPr>
                <w:szCs w:val="17"/>
              </w:rPr>
            </w:pPr>
            <w:r w:rsidRPr="00AA5E00">
              <w:rPr>
                <w:szCs w:val="17"/>
              </w:rPr>
              <w:t>6841231mN</w:t>
            </w:r>
          </w:p>
        </w:tc>
        <w:tc>
          <w:tcPr>
            <w:tcW w:w="1134" w:type="dxa"/>
          </w:tcPr>
          <w:p w:rsidR="00AA5E00" w:rsidRPr="00AA5E00" w:rsidRDefault="00AA5E00" w:rsidP="00AA5E00">
            <w:pPr>
              <w:spacing w:after="0"/>
              <w:rPr>
                <w:szCs w:val="17"/>
              </w:rPr>
            </w:pPr>
            <w:r w:rsidRPr="00AA5E00">
              <w:rPr>
                <w:szCs w:val="17"/>
              </w:rPr>
              <w:t>469637mE</w:t>
            </w:r>
          </w:p>
        </w:tc>
        <w:tc>
          <w:tcPr>
            <w:tcW w:w="4813" w:type="dxa"/>
          </w:tcPr>
          <w:p w:rsidR="00AA5E00" w:rsidRPr="00AA5E00" w:rsidRDefault="00AA5E00" w:rsidP="00AA5E00">
            <w:pPr>
              <w:spacing w:after="0"/>
              <w:rPr>
                <w:szCs w:val="17"/>
              </w:rPr>
            </w:pPr>
            <w:r w:rsidRPr="00AA5E00">
              <w:rPr>
                <w:szCs w:val="17"/>
              </w:rPr>
              <w:t>6841792mN</w:t>
            </w:r>
          </w:p>
        </w:tc>
      </w:tr>
      <w:tr w:rsidR="00AA5E00" w:rsidRPr="00AA5E00" w:rsidTr="00A90D1D">
        <w:tc>
          <w:tcPr>
            <w:tcW w:w="1112" w:type="dxa"/>
          </w:tcPr>
          <w:p w:rsidR="00AA5E00" w:rsidRPr="00AA5E00" w:rsidRDefault="00AA5E00" w:rsidP="00AA5E00">
            <w:pPr>
              <w:spacing w:after="0"/>
              <w:rPr>
                <w:szCs w:val="17"/>
              </w:rPr>
            </w:pPr>
            <w:r w:rsidRPr="00AA5E00">
              <w:rPr>
                <w:szCs w:val="17"/>
              </w:rPr>
              <w:t>475681mE</w:t>
            </w:r>
          </w:p>
        </w:tc>
        <w:tc>
          <w:tcPr>
            <w:tcW w:w="2126" w:type="dxa"/>
          </w:tcPr>
          <w:p w:rsidR="00AA5E00" w:rsidRPr="00AA5E00" w:rsidRDefault="00AA5E00" w:rsidP="00AA5E00">
            <w:pPr>
              <w:spacing w:after="0"/>
              <w:rPr>
                <w:szCs w:val="17"/>
              </w:rPr>
            </w:pPr>
            <w:r w:rsidRPr="00AA5E00">
              <w:rPr>
                <w:szCs w:val="17"/>
              </w:rPr>
              <w:t>6841231mN</w:t>
            </w:r>
          </w:p>
        </w:tc>
        <w:tc>
          <w:tcPr>
            <w:tcW w:w="1134" w:type="dxa"/>
          </w:tcPr>
          <w:p w:rsidR="00AA5E00" w:rsidRPr="00AA5E00" w:rsidRDefault="00AA5E00" w:rsidP="00AA5E00">
            <w:pPr>
              <w:spacing w:after="0"/>
              <w:rPr>
                <w:szCs w:val="17"/>
              </w:rPr>
            </w:pPr>
            <w:r w:rsidRPr="00AA5E00">
              <w:rPr>
                <w:szCs w:val="17"/>
              </w:rPr>
              <w:t>469524mE</w:t>
            </w:r>
          </w:p>
        </w:tc>
        <w:tc>
          <w:tcPr>
            <w:tcW w:w="4813" w:type="dxa"/>
          </w:tcPr>
          <w:p w:rsidR="00AA5E00" w:rsidRPr="00AA5E00" w:rsidRDefault="00AA5E00" w:rsidP="00AA5E00">
            <w:pPr>
              <w:spacing w:after="0"/>
              <w:rPr>
                <w:szCs w:val="17"/>
              </w:rPr>
            </w:pPr>
            <w:r w:rsidRPr="00AA5E00">
              <w:rPr>
                <w:szCs w:val="17"/>
              </w:rPr>
              <w:t>6841926mN</w:t>
            </w:r>
          </w:p>
        </w:tc>
      </w:tr>
      <w:tr w:rsidR="00AA5E00" w:rsidRPr="00AA5E00" w:rsidTr="00A90D1D">
        <w:tc>
          <w:tcPr>
            <w:tcW w:w="1112" w:type="dxa"/>
          </w:tcPr>
          <w:p w:rsidR="00AA5E00" w:rsidRPr="00AA5E00" w:rsidRDefault="00AA5E00" w:rsidP="00AA5E00">
            <w:pPr>
              <w:spacing w:after="0"/>
              <w:rPr>
                <w:szCs w:val="17"/>
              </w:rPr>
            </w:pPr>
            <w:r w:rsidRPr="00AA5E00">
              <w:rPr>
                <w:szCs w:val="17"/>
              </w:rPr>
              <w:t>475463mE</w:t>
            </w:r>
          </w:p>
        </w:tc>
        <w:tc>
          <w:tcPr>
            <w:tcW w:w="2126" w:type="dxa"/>
          </w:tcPr>
          <w:p w:rsidR="00AA5E00" w:rsidRPr="00AA5E00" w:rsidRDefault="00AA5E00" w:rsidP="00AA5E00">
            <w:pPr>
              <w:spacing w:after="0"/>
              <w:rPr>
                <w:szCs w:val="17"/>
              </w:rPr>
            </w:pPr>
            <w:r w:rsidRPr="00AA5E00">
              <w:rPr>
                <w:szCs w:val="17"/>
              </w:rPr>
              <w:t>6841227mN</w:t>
            </w:r>
          </w:p>
        </w:tc>
        <w:tc>
          <w:tcPr>
            <w:tcW w:w="1134" w:type="dxa"/>
          </w:tcPr>
          <w:p w:rsidR="00AA5E00" w:rsidRPr="00AA5E00" w:rsidRDefault="00AA5E00" w:rsidP="00AA5E00">
            <w:pPr>
              <w:spacing w:after="0"/>
              <w:rPr>
                <w:szCs w:val="17"/>
              </w:rPr>
            </w:pPr>
            <w:r w:rsidRPr="00AA5E00">
              <w:rPr>
                <w:szCs w:val="17"/>
              </w:rPr>
              <w:t>469524mE</w:t>
            </w:r>
          </w:p>
        </w:tc>
        <w:tc>
          <w:tcPr>
            <w:tcW w:w="4813" w:type="dxa"/>
          </w:tcPr>
          <w:p w:rsidR="00AA5E00" w:rsidRPr="00AA5E00" w:rsidRDefault="00AA5E00" w:rsidP="00AA5E00">
            <w:pPr>
              <w:spacing w:after="0"/>
              <w:rPr>
                <w:szCs w:val="17"/>
              </w:rPr>
            </w:pPr>
            <w:r w:rsidRPr="00AA5E00">
              <w:rPr>
                <w:szCs w:val="17"/>
              </w:rPr>
              <w:t>6841926mN</w:t>
            </w:r>
          </w:p>
        </w:tc>
      </w:tr>
      <w:tr w:rsidR="00AA5E00" w:rsidRPr="00AA5E00" w:rsidTr="00A90D1D">
        <w:tc>
          <w:tcPr>
            <w:tcW w:w="1112" w:type="dxa"/>
          </w:tcPr>
          <w:p w:rsidR="00AA5E00" w:rsidRPr="00AA5E00" w:rsidRDefault="00AA5E00" w:rsidP="00AA5E00">
            <w:pPr>
              <w:spacing w:after="0"/>
              <w:rPr>
                <w:szCs w:val="17"/>
              </w:rPr>
            </w:pPr>
            <w:r w:rsidRPr="00AA5E00">
              <w:rPr>
                <w:szCs w:val="17"/>
              </w:rPr>
              <w:t>475361mE</w:t>
            </w:r>
          </w:p>
        </w:tc>
        <w:tc>
          <w:tcPr>
            <w:tcW w:w="2126" w:type="dxa"/>
          </w:tcPr>
          <w:p w:rsidR="00AA5E00" w:rsidRPr="00AA5E00" w:rsidRDefault="00AA5E00" w:rsidP="00AA5E00">
            <w:pPr>
              <w:spacing w:after="0"/>
              <w:rPr>
                <w:szCs w:val="17"/>
              </w:rPr>
            </w:pPr>
            <w:r w:rsidRPr="00AA5E00">
              <w:rPr>
                <w:szCs w:val="17"/>
              </w:rPr>
              <w:t>6841288mN</w:t>
            </w:r>
          </w:p>
        </w:tc>
        <w:tc>
          <w:tcPr>
            <w:tcW w:w="1134" w:type="dxa"/>
          </w:tcPr>
          <w:p w:rsidR="00AA5E00" w:rsidRPr="00AA5E00" w:rsidRDefault="00AA5E00" w:rsidP="00AA5E00">
            <w:pPr>
              <w:spacing w:after="0"/>
              <w:rPr>
                <w:szCs w:val="17"/>
              </w:rPr>
            </w:pPr>
            <w:r w:rsidRPr="00AA5E00">
              <w:rPr>
                <w:szCs w:val="17"/>
              </w:rPr>
              <w:t>469538mE</w:t>
            </w:r>
          </w:p>
        </w:tc>
        <w:tc>
          <w:tcPr>
            <w:tcW w:w="4813" w:type="dxa"/>
          </w:tcPr>
          <w:p w:rsidR="00AA5E00" w:rsidRPr="00AA5E00" w:rsidRDefault="00AA5E00" w:rsidP="00AA5E00">
            <w:pPr>
              <w:spacing w:after="0"/>
              <w:rPr>
                <w:szCs w:val="17"/>
              </w:rPr>
            </w:pPr>
            <w:r w:rsidRPr="00AA5E00">
              <w:rPr>
                <w:szCs w:val="17"/>
              </w:rPr>
              <w:t>6841975mN</w:t>
            </w:r>
          </w:p>
        </w:tc>
      </w:tr>
      <w:tr w:rsidR="00AA5E00" w:rsidRPr="00AA5E00" w:rsidTr="00A90D1D">
        <w:tc>
          <w:tcPr>
            <w:tcW w:w="1112" w:type="dxa"/>
          </w:tcPr>
          <w:p w:rsidR="00AA5E00" w:rsidRPr="00AA5E00" w:rsidRDefault="00AA5E00" w:rsidP="00AA5E00">
            <w:pPr>
              <w:spacing w:after="0"/>
              <w:rPr>
                <w:szCs w:val="17"/>
              </w:rPr>
            </w:pPr>
            <w:r w:rsidRPr="00AA5E00">
              <w:rPr>
                <w:szCs w:val="17"/>
              </w:rPr>
              <w:t>475238mE</w:t>
            </w:r>
          </w:p>
        </w:tc>
        <w:tc>
          <w:tcPr>
            <w:tcW w:w="2126" w:type="dxa"/>
          </w:tcPr>
          <w:p w:rsidR="00AA5E00" w:rsidRPr="00AA5E00" w:rsidRDefault="00AA5E00" w:rsidP="00AA5E00">
            <w:pPr>
              <w:spacing w:after="0"/>
              <w:rPr>
                <w:szCs w:val="17"/>
              </w:rPr>
            </w:pPr>
            <w:r w:rsidRPr="00AA5E00">
              <w:rPr>
                <w:szCs w:val="17"/>
              </w:rPr>
              <w:t>6841485mN</w:t>
            </w:r>
          </w:p>
        </w:tc>
        <w:tc>
          <w:tcPr>
            <w:tcW w:w="1134" w:type="dxa"/>
          </w:tcPr>
          <w:p w:rsidR="00AA5E00" w:rsidRPr="00AA5E00" w:rsidRDefault="00AA5E00" w:rsidP="00AA5E00">
            <w:pPr>
              <w:spacing w:after="0"/>
              <w:rPr>
                <w:szCs w:val="17"/>
              </w:rPr>
            </w:pPr>
            <w:r w:rsidRPr="00AA5E00">
              <w:rPr>
                <w:szCs w:val="17"/>
              </w:rPr>
              <w:t>469540mE</w:t>
            </w:r>
          </w:p>
        </w:tc>
        <w:tc>
          <w:tcPr>
            <w:tcW w:w="4813" w:type="dxa"/>
          </w:tcPr>
          <w:p w:rsidR="00AA5E00" w:rsidRPr="00AA5E00" w:rsidRDefault="00AA5E00" w:rsidP="00AA5E00">
            <w:pPr>
              <w:spacing w:after="0"/>
              <w:rPr>
                <w:szCs w:val="17"/>
              </w:rPr>
            </w:pPr>
            <w:r w:rsidRPr="00AA5E00">
              <w:rPr>
                <w:szCs w:val="17"/>
              </w:rPr>
              <w:t>6841983mN</w:t>
            </w:r>
          </w:p>
        </w:tc>
      </w:tr>
      <w:tr w:rsidR="00AA5E00" w:rsidRPr="00AA5E00" w:rsidTr="00A90D1D">
        <w:tc>
          <w:tcPr>
            <w:tcW w:w="1112" w:type="dxa"/>
          </w:tcPr>
          <w:p w:rsidR="00AA5E00" w:rsidRPr="00AA5E00" w:rsidRDefault="00AA5E00" w:rsidP="00AA5E00">
            <w:pPr>
              <w:spacing w:after="0"/>
              <w:rPr>
                <w:szCs w:val="17"/>
              </w:rPr>
            </w:pPr>
            <w:r w:rsidRPr="00AA5E00">
              <w:rPr>
                <w:szCs w:val="17"/>
              </w:rPr>
              <w:t>475180mE</w:t>
            </w:r>
          </w:p>
        </w:tc>
        <w:tc>
          <w:tcPr>
            <w:tcW w:w="2126" w:type="dxa"/>
          </w:tcPr>
          <w:p w:rsidR="00AA5E00" w:rsidRPr="00AA5E00" w:rsidRDefault="00AA5E00" w:rsidP="00AA5E00">
            <w:pPr>
              <w:spacing w:after="0"/>
              <w:rPr>
                <w:szCs w:val="17"/>
              </w:rPr>
            </w:pPr>
            <w:r w:rsidRPr="00AA5E00">
              <w:rPr>
                <w:szCs w:val="17"/>
              </w:rPr>
              <w:t>6841830mN</w:t>
            </w:r>
          </w:p>
        </w:tc>
        <w:tc>
          <w:tcPr>
            <w:tcW w:w="1134" w:type="dxa"/>
          </w:tcPr>
          <w:p w:rsidR="00AA5E00" w:rsidRPr="00AA5E00" w:rsidRDefault="00AA5E00" w:rsidP="00AA5E00">
            <w:pPr>
              <w:spacing w:after="0"/>
              <w:rPr>
                <w:szCs w:val="17"/>
              </w:rPr>
            </w:pPr>
            <w:r w:rsidRPr="00AA5E00">
              <w:rPr>
                <w:szCs w:val="17"/>
              </w:rPr>
              <w:t>469541mE</w:t>
            </w:r>
          </w:p>
        </w:tc>
        <w:tc>
          <w:tcPr>
            <w:tcW w:w="4813" w:type="dxa"/>
          </w:tcPr>
          <w:p w:rsidR="00AA5E00" w:rsidRPr="00AA5E00" w:rsidRDefault="00AA5E00" w:rsidP="00AA5E00">
            <w:pPr>
              <w:spacing w:after="0"/>
              <w:rPr>
                <w:szCs w:val="17"/>
              </w:rPr>
            </w:pPr>
            <w:r w:rsidRPr="00AA5E00">
              <w:rPr>
                <w:szCs w:val="17"/>
              </w:rPr>
              <w:t>6841985mN</w:t>
            </w:r>
          </w:p>
        </w:tc>
      </w:tr>
      <w:tr w:rsidR="00AA5E00" w:rsidRPr="00AA5E00" w:rsidTr="00A90D1D">
        <w:tc>
          <w:tcPr>
            <w:tcW w:w="1112" w:type="dxa"/>
          </w:tcPr>
          <w:p w:rsidR="00AA5E00" w:rsidRPr="00AA5E00" w:rsidRDefault="00AA5E00" w:rsidP="00AA5E00">
            <w:pPr>
              <w:spacing w:after="0"/>
              <w:rPr>
                <w:szCs w:val="17"/>
              </w:rPr>
            </w:pPr>
            <w:r w:rsidRPr="00AA5E00">
              <w:rPr>
                <w:szCs w:val="17"/>
              </w:rPr>
              <w:t>475180mE</w:t>
            </w:r>
          </w:p>
        </w:tc>
        <w:tc>
          <w:tcPr>
            <w:tcW w:w="2126" w:type="dxa"/>
          </w:tcPr>
          <w:p w:rsidR="00AA5E00" w:rsidRPr="00AA5E00" w:rsidRDefault="00AA5E00" w:rsidP="00AA5E00">
            <w:pPr>
              <w:spacing w:after="0"/>
              <w:rPr>
                <w:szCs w:val="17"/>
              </w:rPr>
            </w:pPr>
            <w:r w:rsidRPr="00AA5E00">
              <w:rPr>
                <w:szCs w:val="17"/>
              </w:rPr>
              <w:t>6842008mN</w:t>
            </w:r>
          </w:p>
        </w:tc>
        <w:tc>
          <w:tcPr>
            <w:tcW w:w="1134" w:type="dxa"/>
          </w:tcPr>
          <w:p w:rsidR="00AA5E00" w:rsidRPr="00AA5E00" w:rsidRDefault="00AA5E00" w:rsidP="00AA5E00">
            <w:pPr>
              <w:spacing w:after="0"/>
              <w:rPr>
                <w:szCs w:val="17"/>
              </w:rPr>
            </w:pPr>
            <w:r w:rsidRPr="00AA5E00">
              <w:rPr>
                <w:szCs w:val="17"/>
              </w:rPr>
              <w:t>469575mE</w:t>
            </w:r>
          </w:p>
        </w:tc>
        <w:tc>
          <w:tcPr>
            <w:tcW w:w="4813" w:type="dxa"/>
          </w:tcPr>
          <w:p w:rsidR="00AA5E00" w:rsidRPr="00AA5E00" w:rsidRDefault="00AA5E00" w:rsidP="00AA5E00">
            <w:pPr>
              <w:spacing w:after="0"/>
              <w:rPr>
                <w:szCs w:val="17"/>
              </w:rPr>
            </w:pPr>
            <w:r w:rsidRPr="00AA5E00">
              <w:rPr>
                <w:szCs w:val="17"/>
              </w:rPr>
              <w:t>6842087mN</w:t>
            </w:r>
          </w:p>
        </w:tc>
      </w:tr>
      <w:tr w:rsidR="00AA5E00" w:rsidRPr="00AA5E00" w:rsidTr="00A90D1D">
        <w:tc>
          <w:tcPr>
            <w:tcW w:w="1112" w:type="dxa"/>
          </w:tcPr>
          <w:p w:rsidR="00AA5E00" w:rsidRPr="00AA5E00" w:rsidRDefault="00AA5E00" w:rsidP="00AA5E00">
            <w:pPr>
              <w:spacing w:after="0"/>
              <w:rPr>
                <w:szCs w:val="17"/>
              </w:rPr>
            </w:pPr>
            <w:r w:rsidRPr="00AA5E00">
              <w:rPr>
                <w:szCs w:val="17"/>
              </w:rPr>
              <w:t>475142mE</w:t>
            </w:r>
          </w:p>
        </w:tc>
        <w:tc>
          <w:tcPr>
            <w:tcW w:w="2126" w:type="dxa"/>
          </w:tcPr>
          <w:p w:rsidR="00AA5E00" w:rsidRPr="00AA5E00" w:rsidRDefault="00AA5E00" w:rsidP="00AA5E00">
            <w:pPr>
              <w:spacing w:after="0"/>
              <w:rPr>
                <w:szCs w:val="17"/>
              </w:rPr>
            </w:pPr>
            <w:r w:rsidRPr="00AA5E00">
              <w:rPr>
                <w:szCs w:val="17"/>
              </w:rPr>
              <w:t>6842150mN</w:t>
            </w:r>
          </w:p>
        </w:tc>
        <w:tc>
          <w:tcPr>
            <w:tcW w:w="1134" w:type="dxa"/>
          </w:tcPr>
          <w:p w:rsidR="00AA5E00" w:rsidRPr="00AA5E00" w:rsidRDefault="00AA5E00" w:rsidP="00AA5E00">
            <w:pPr>
              <w:spacing w:after="0"/>
              <w:rPr>
                <w:szCs w:val="17"/>
              </w:rPr>
            </w:pPr>
            <w:r w:rsidRPr="00AA5E00">
              <w:rPr>
                <w:szCs w:val="17"/>
              </w:rPr>
              <w:t>469575mE</w:t>
            </w:r>
          </w:p>
        </w:tc>
        <w:tc>
          <w:tcPr>
            <w:tcW w:w="4813" w:type="dxa"/>
          </w:tcPr>
          <w:p w:rsidR="00AA5E00" w:rsidRPr="00AA5E00" w:rsidRDefault="00AA5E00" w:rsidP="00AA5E00">
            <w:pPr>
              <w:spacing w:after="0"/>
              <w:rPr>
                <w:szCs w:val="17"/>
              </w:rPr>
            </w:pPr>
            <w:r w:rsidRPr="00AA5E00">
              <w:rPr>
                <w:szCs w:val="17"/>
              </w:rPr>
              <w:t>6842089mN</w:t>
            </w:r>
          </w:p>
        </w:tc>
      </w:tr>
      <w:tr w:rsidR="00AA5E00" w:rsidRPr="00AA5E00" w:rsidTr="00A90D1D">
        <w:tc>
          <w:tcPr>
            <w:tcW w:w="1112" w:type="dxa"/>
          </w:tcPr>
          <w:p w:rsidR="00AA5E00" w:rsidRPr="00AA5E00" w:rsidRDefault="00AA5E00" w:rsidP="00AA5E00">
            <w:pPr>
              <w:spacing w:after="0"/>
              <w:rPr>
                <w:szCs w:val="17"/>
              </w:rPr>
            </w:pPr>
            <w:r w:rsidRPr="00AA5E00">
              <w:rPr>
                <w:szCs w:val="17"/>
              </w:rPr>
              <w:t>475060mE</w:t>
            </w:r>
          </w:p>
        </w:tc>
        <w:tc>
          <w:tcPr>
            <w:tcW w:w="2126" w:type="dxa"/>
          </w:tcPr>
          <w:p w:rsidR="00AA5E00" w:rsidRPr="00AA5E00" w:rsidRDefault="00AA5E00" w:rsidP="00AA5E00">
            <w:pPr>
              <w:spacing w:after="0"/>
              <w:rPr>
                <w:szCs w:val="17"/>
              </w:rPr>
            </w:pPr>
            <w:r w:rsidRPr="00AA5E00">
              <w:rPr>
                <w:szCs w:val="17"/>
              </w:rPr>
              <w:t>6842254mN</w:t>
            </w:r>
          </w:p>
        </w:tc>
        <w:tc>
          <w:tcPr>
            <w:tcW w:w="1134" w:type="dxa"/>
          </w:tcPr>
          <w:p w:rsidR="00AA5E00" w:rsidRPr="00AA5E00" w:rsidRDefault="00AA5E00" w:rsidP="00AA5E00">
            <w:pPr>
              <w:spacing w:after="0"/>
              <w:rPr>
                <w:szCs w:val="17"/>
              </w:rPr>
            </w:pPr>
            <w:r w:rsidRPr="00AA5E00">
              <w:rPr>
                <w:szCs w:val="17"/>
              </w:rPr>
              <w:t>469604mE</w:t>
            </w:r>
          </w:p>
        </w:tc>
        <w:tc>
          <w:tcPr>
            <w:tcW w:w="4813" w:type="dxa"/>
          </w:tcPr>
          <w:p w:rsidR="00AA5E00" w:rsidRPr="00AA5E00" w:rsidRDefault="00AA5E00" w:rsidP="00AA5E00">
            <w:pPr>
              <w:spacing w:after="0"/>
              <w:rPr>
                <w:szCs w:val="17"/>
              </w:rPr>
            </w:pPr>
            <w:r w:rsidRPr="00AA5E00">
              <w:rPr>
                <w:szCs w:val="17"/>
              </w:rPr>
              <w:t>6842184mN</w:t>
            </w:r>
          </w:p>
        </w:tc>
      </w:tr>
      <w:tr w:rsidR="00AA5E00" w:rsidRPr="00AA5E00" w:rsidTr="00A90D1D">
        <w:tc>
          <w:tcPr>
            <w:tcW w:w="1112" w:type="dxa"/>
          </w:tcPr>
          <w:p w:rsidR="00AA5E00" w:rsidRPr="00AA5E00" w:rsidRDefault="00AA5E00" w:rsidP="00AA5E00">
            <w:pPr>
              <w:spacing w:after="0"/>
              <w:rPr>
                <w:szCs w:val="17"/>
              </w:rPr>
            </w:pPr>
            <w:r w:rsidRPr="00AA5E00">
              <w:rPr>
                <w:szCs w:val="17"/>
              </w:rPr>
              <w:t>474958mE</w:t>
            </w:r>
          </w:p>
        </w:tc>
        <w:tc>
          <w:tcPr>
            <w:tcW w:w="2126" w:type="dxa"/>
          </w:tcPr>
          <w:p w:rsidR="00AA5E00" w:rsidRPr="00AA5E00" w:rsidRDefault="00AA5E00" w:rsidP="00AA5E00">
            <w:pPr>
              <w:spacing w:after="0"/>
              <w:rPr>
                <w:szCs w:val="17"/>
              </w:rPr>
            </w:pPr>
            <w:r w:rsidRPr="00AA5E00">
              <w:rPr>
                <w:szCs w:val="17"/>
              </w:rPr>
              <w:t>6842313mN</w:t>
            </w:r>
          </w:p>
        </w:tc>
        <w:tc>
          <w:tcPr>
            <w:tcW w:w="1134" w:type="dxa"/>
          </w:tcPr>
          <w:p w:rsidR="00AA5E00" w:rsidRPr="00AA5E00" w:rsidRDefault="00AA5E00" w:rsidP="00AA5E00">
            <w:pPr>
              <w:spacing w:after="0"/>
              <w:rPr>
                <w:szCs w:val="17"/>
              </w:rPr>
            </w:pPr>
            <w:r w:rsidRPr="00AA5E00">
              <w:rPr>
                <w:szCs w:val="17"/>
              </w:rPr>
              <w:t>469609mE</w:t>
            </w:r>
          </w:p>
        </w:tc>
        <w:tc>
          <w:tcPr>
            <w:tcW w:w="4813" w:type="dxa"/>
          </w:tcPr>
          <w:p w:rsidR="00AA5E00" w:rsidRPr="00AA5E00" w:rsidRDefault="00AA5E00" w:rsidP="00AA5E00">
            <w:pPr>
              <w:spacing w:after="0"/>
              <w:rPr>
                <w:szCs w:val="17"/>
              </w:rPr>
            </w:pPr>
            <w:r w:rsidRPr="00AA5E00">
              <w:rPr>
                <w:szCs w:val="17"/>
              </w:rPr>
              <w:t>6842183mN</w:t>
            </w:r>
          </w:p>
        </w:tc>
      </w:tr>
      <w:tr w:rsidR="00AA5E00" w:rsidRPr="00AA5E00" w:rsidTr="00A90D1D">
        <w:tc>
          <w:tcPr>
            <w:tcW w:w="1112" w:type="dxa"/>
          </w:tcPr>
          <w:p w:rsidR="00AA5E00" w:rsidRPr="00AA5E00" w:rsidRDefault="00AA5E00" w:rsidP="00AA5E00">
            <w:pPr>
              <w:spacing w:after="0"/>
              <w:rPr>
                <w:szCs w:val="17"/>
              </w:rPr>
            </w:pPr>
            <w:r w:rsidRPr="00AA5E00">
              <w:rPr>
                <w:szCs w:val="17"/>
              </w:rPr>
              <w:t>474848mE</w:t>
            </w:r>
          </w:p>
        </w:tc>
        <w:tc>
          <w:tcPr>
            <w:tcW w:w="2126" w:type="dxa"/>
          </w:tcPr>
          <w:p w:rsidR="00AA5E00" w:rsidRPr="00AA5E00" w:rsidRDefault="00AA5E00" w:rsidP="00AA5E00">
            <w:pPr>
              <w:spacing w:after="0"/>
              <w:rPr>
                <w:szCs w:val="17"/>
              </w:rPr>
            </w:pPr>
            <w:r w:rsidRPr="00AA5E00">
              <w:rPr>
                <w:szCs w:val="17"/>
              </w:rPr>
              <w:t>6842327mN</w:t>
            </w:r>
          </w:p>
        </w:tc>
        <w:tc>
          <w:tcPr>
            <w:tcW w:w="1134" w:type="dxa"/>
          </w:tcPr>
          <w:p w:rsidR="00AA5E00" w:rsidRPr="00AA5E00" w:rsidRDefault="00AA5E00" w:rsidP="00AA5E00">
            <w:pPr>
              <w:spacing w:after="0"/>
              <w:rPr>
                <w:szCs w:val="17"/>
              </w:rPr>
            </w:pPr>
            <w:r w:rsidRPr="00AA5E00">
              <w:rPr>
                <w:szCs w:val="17"/>
              </w:rPr>
              <w:t>469657mE</w:t>
            </w:r>
          </w:p>
        </w:tc>
        <w:tc>
          <w:tcPr>
            <w:tcW w:w="4813" w:type="dxa"/>
          </w:tcPr>
          <w:p w:rsidR="00AA5E00" w:rsidRPr="00AA5E00" w:rsidRDefault="00AA5E00" w:rsidP="00AA5E00">
            <w:pPr>
              <w:spacing w:after="0"/>
              <w:rPr>
                <w:szCs w:val="17"/>
              </w:rPr>
            </w:pPr>
            <w:r w:rsidRPr="00AA5E00">
              <w:rPr>
                <w:szCs w:val="17"/>
              </w:rPr>
              <w:t>6842146mN</w:t>
            </w:r>
          </w:p>
        </w:tc>
      </w:tr>
      <w:tr w:rsidR="00AA5E00" w:rsidRPr="00AA5E00" w:rsidTr="00A90D1D">
        <w:tc>
          <w:tcPr>
            <w:tcW w:w="1112" w:type="dxa"/>
          </w:tcPr>
          <w:p w:rsidR="00AA5E00" w:rsidRPr="00AA5E00" w:rsidRDefault="00AA5E00" w:rsidP="00AA5E00">
            <w:pPr>
              <w:spacing w:after="0"/>
              <w:rPr>
                <w:szCs w:val="17"/>
              </w:rPr>
            </w:pPr>
            <w:r w:rsidRPr="00AA5E00">
              <w:rPr>
                <w:szCs w:val="17"/>
              </w:rPr>
              <w:t>474568mE</w:t>
            </w:r>
          </w:p>
        </w:tc>
        <w:tc>
          <w:tcPr>
            <w:tcW w:w="2126" w:type="dxa"/>
          </w:tcPr>
          <w:p w:rsidR="00AA5E00" w:rsidRPr="00AA5E00" w:rsidRDefault="00AA5E00" w:rsidP="00AA5E00">
            <w:pPr>
              <w:spacing w:after="0"/>
              <w:rPr>
                <w:szCs w:val="17"/>
              </w:rPr>
            </w:pPr>
            <w:r w:rsidRPr="00AA5E00">
              <w:rPr>
                <w:szCs w:val="17"/>
              </w:rPr>
              <w:t>6842178mN</w:t>
            </w:r>
          </w:p>
        </w:tc>
        <w:tc>
          <w:tcPr>
            <w:tcW w:w="1134" w:type="dxa"/>
          </w:tcPr>
          <w:p w:rsidR="00AA5E00" w:rsidRPr="00AA5E00" w:rsidRDefault="00AA5E00" w:rsidP="00AA5E00">
            <w:pPr>
              <w:spacing w:after="0"/>
              <w:rPr>
                <w:szCs w:val="17"/>
              </w:rPr>
            </w:pPr>
            <w:r w:rsidRPr="00AA5E00">
              <w:rPr>
                <w:szCs w:val="17"/>
              </w:rPr>
              <w:t>469717mE</w:t>
            </w:r>
          </w:p>
        </w:tc>
        <w:tc>
          <w:tcPr>
            <w:tcW w:w="4813" w:type="dxa"/>
          </w:tcPr>
          <w:p w:rsidR="00AA5E00" w:rsidRPr="00AA5E00" w:rsidRDefault="00AA5E00" w:rsidP="00AA5E00">
            <w:pPr>
              <w:spacing w:after="0"/>
              <w:rPr>
                <w:szCs w:val="17"/>
              </w:rPr>
            </w:pPr>
            <w:r w:rsidRPr="00AA5E00">
              <w:rPr>
                <w:szCs w:val="17"/>
              </w:rPr>
              <w:t>6842009mN</w:t>
            </w:r>
          </w:p>
        </w:tc>
      </w:tr>
      <w:tr w:rsidR="00AA5E00" w:rsidRPr="00AA5E00" w:rsidTr="00A90D1D">
        <w:tc>
          <w:tcPr>
            <w:tcW w:w="1112" w:type="dxa"/>
          </w:tcPr>
          <w:p w:rsidR="00AA5E00" w:rsidRPr="00AA5E00" w:rsidRDefault="00AA5E00" w:rsidP="00AA5E00">
            <w:pPr>
              <w:spacing w:after="0"/>
              <w:rPr>
                <w:szCs w:val="17"/>
              </w:rPr>
            </w:pPr>
            <w:r w:rsidRPr="00AA5E00">
              <w:rPr>
                <w:szCs w:val="17"/>
              </w:rPr>
              <w:t>474307mE</w:t>
            </w:r>
          </w:p>
        </w:tc>
        <w:tc>
          <w:tcPr>
            <w:tcW w:w="2126" w:type="dxa"/>
          </w:tcPr>
          <w:p w:rsidR="00AA5E00" w:rsidRPr="00AA5E00" w:rsidRDefault="00AA5E00" w:rsidP="00AA5E00">
            <w:pPr>
              <w:spacing w:after="0"/>
              <w:rPr>
                <w:szCs w:val="17"/>
              </w:rPr>
            </w:pPr>
            <w:r w:rsidRPr="00AA5E00">
              <w:rPr>
                <w:szCs w:val="17"/>
              </w:rPr>
              <w:t>6842060mN</w:t>
            </w:r>
          </w:p>
        </w:tc>
        <w:tc>
          <w:tcPr>
            <w:tcW w:w="1134" w:type="dxa"/>
          </w:tcPr>
          <w:p w:rsidR="00AA5E00" w:rsidRPr="00AA5E00" w:rsidRDefault="00AA5E00" w:rsidP="00AA5E00">
            <w:pPr>
              <w:spacing w:after="0"/>
              <w:rPr>
                <w:szCs w:val="17"/>
              </w:rPr>
            </w:pPr>
            <w:r w:rsidRPr="00AA5E00">
              <w:rPr>
                <w:szCs w:val="17"/>
              </w:rPr>
              <w:t>471603mE</w:t>
            </w:r>
          </w:p>
        </w:tc>
        <w:tc>
          <w:tcPr>
            <w:tcW w:w="4813" w:type="dxa"/>
          </w:tcPr>
          <w:p w:rsidR="00AA5E00" w:rsidRPr="00AA5E00" w:rsidRDefault="00AA5E00" w:rsidP="00AA5E00">
            <w:pPr>
              <w:spacing w:after="0"/>
              <w:rPr>
                <w:szCs w:val="17"/>
              </w:rPr>
            </w:pPr>
            <w:r w:rsidRPr="00AA5E00">
              <w:rPr>
                <w:szCs w:val="17"/>
              </w:rPr>
              <w:t>6842033mN</w:t>
            </w:r>
          </w:p>
        </w:tc>
      </w:tr>
      <w:tr w:rsidR="00AA5E00" w:rsidRPr="00AA5E00" w:rsidTr="00A90D1D">
        <w:tc>
          <w:tcPr>
            <w:tcW w:w="1112" w:type="dxa"/>
          </w:tcPr>
          <w:p w:rsidR="00AA5E00" w:rsidRPr="00AA5E00" w:rsidRDefault="00AA5E00" w:rsidP="00AA5E00">
            <w:pPr>
              <w:spacing w:after="0"/>
              <w:rPr>
                <w:szCs w:val="17"/>
              </w:rPr>
            </w:pPr>
            <w:r w:rsidRPr="00AA5E00">
              <w:rPr>
                <w:szCs w:val="17"/>
              </w:rPr>
              <w:t>474185mE</w:t>
            </w:r>
          </w:p>
        </w:tc>
        <w:tc>
          <w:tcPr>
            <w:tcW w:w="2126" w:type="dxa"/>
          </w:tcPr>
          <w:p w:rsidR="00AA5E00" w:rsidRPr="00AA5E00" w:rsidRDefault="00AA5E00" w:rsidP="00AA5E00">
            <w:pPr>
              <w:spacing w:after="0"/>
              <w:rPr>
                <w:szCs w:val="17"/>
              </w:rPr>
            </w:pPr>
            <w:r w:rsidRPr="00AA5E00">
              <w:rPr>
                <w:szCs w:val="17"/>
              </w:rPr>
              <w:t>6842005mN</w:t>
            </w:r>
          </w:p>
        </w:tc>
        <w:tc>
          <w:tcPr>
            <w:tcW w:w="1134" w:type="dxa"/>
          </w:tcPr>
          <w:p w:rsidR="00AA5E00" w:rsidRPr="00AA5E00" w:rsidRDefault="00AA5E00" w:rsidP="00AA5E00">
            <w:pPr>
              <w:spacing w:after="0"/>
              <w:rPr>
                <w:szCs w:val="17"/>
              </w:rPr>
            </w:pPr>
            <w:r w:rsidRPr="00AA5E00">
              <w:rPr>
                <w:szCs w:val="17"/>
              </w:rPr>
              <w:t>471604mE</w:t>
            </w:r>
          </w:p>
        </w:tc>
        <w:tc>
          <w:tcPr>
            <w:tcW w:w="4813" w:type="dxa"/>
          </w:tcPr>
          <w:p w:rsidR="00AA5E00" w:rsidRPr="00AA5E00" w:rsidRDefault="00AA5E00" w:rsidP="00AA5E00">
            <w:pPr>
              <w:spacing w:after="0"/>
              <w:rPr>
                <w:szCs w:val="17"/>
              </w:rPr>
            </w:pPr>
            <w:r w:rsidRPr="00AA5E00">
              <w:rPr>
                <w:szCs w:val="17"/>
              </w:rPr>
              <w:t>6842033mN</w:t>
            </w:r>
          </w:p>
        </w:tc>
      </w:tr>
      <w:tr w:rsidR="00AA5E00" w:rsidRPr="00AA5E00" w:rsidTr="00A90D1D">
        <w:tc>
          <w:tcPr>
            <w:tcW w:w="1112" w:type="dxa"/>
          </w:tcPr>
          <w:p w:rsidR="00AA5E00" w:rsidRPr="00AA5E00" w:rsidRDefault="00AA5E00" w:rsidP="00AA5E00">
            <w:pPr>
              <w:spacing w:after="0"/>
              <w:rPr>
                <w:szCs w:val="17"/>
              </w:rPr>
            </w:pPr>
            <w:r w:rsidRPr="00AA5E00">
              <w:rPr>
                <w:szCs w:val="17"/>
              </w:rPr>
              <w:t>473112mE</w:t>
            </w:r>
          </w:p>
        </w:tc>
        <w:tc>
          <w:tcPr>
            <w:tcW w:w="2126" w:type="dxa"/>
          </w:tcPr>
          <w:p w:rsidR="00AA5E00" w:rsidRPr="00AA5E00" w:rsidRDefault="00AA5E00" w:rsidP="00AA5E00">
            <w:pPr>
              <w:spacing w:after="0"/>
              <w:rPr>
                <w:szCs w:val="17"/>
              </w:rPr>
            </w:pPr>
            <w:r w:rsidRPr="00AA5E00">
              <w:rPr>
                <w:szCs w:val="17"/>
              </w:rPr>
              <w:t>6841500mN</w:t>
            </w:r>
          </w:p>
        </w:tc>
        <w:tc>
          <w:tcPr>
            <w:tcW w:w="1134" w:type="dxa"/>
          </w:tcPr>
          <w:p w:rsidR="00AA5E00" w:rsidRPr="00AA5E00" w:rsidRDefault="00AA5E00" w:rsidP="00AA5E00">
            <w:pPr>
              <w:spacing w:after="0"/>
              <w:rPr>
                <w:szCs w:val="17"/>
              </w:rPr>
            </w:pPr>
            <w:r w:rsidRPr="00AA5E00">
              <w:rPr>
                <w:szCs w:val="17"/>
              </w:rPr>
              <w:t>472013mE</w:t>
            </w:r>
          </w:p>
        </w:tc>
        <w:tc>
          <w:tcPr>
            <w:tcW w:w="4813" w:type="dxa"/>
          </w:tcPr>
          <w:p w:rsidR="00AA5E00" w:rsidRPr="00AA5E00" w:rsidRDefault="00AA5E00" w:rsidP="00AA5E00">
            <w:pPr>
              <w:spacing w:after="0"/>
              <w:rPr>
                <w:szCs w:val="17"/>
              </w:rPr>
            </w:pPr>
            <w:r w:rsidRPr="00AA5E00">
              <w:rPr>
                <w:szCs w:val="17"/>
              </w:rPr>
              <w:t>6842064mN</w:t>
            </w:r>
          </w:p>
        </w:tc>
      </w:tr>
      <w:tr w:rsidR="00AA5E00" w:rsidRPr="00AA5E00" w:rsidTr="00A90D1D">
        <w:tc>
          <w:tcPr>
            <w:tcW w:w="1112" w:type="dxa"/>
          </w:tcPr>
          <w:p w:rsidR="00AA5E00" w:rsidRPr="00AA5E00" w:rsidRDefault="00AA5E00" w:rsidP="00AA5E00">
            <w:pPr>
              <w:spacing w:after="0"/>
              <w:rPr>
                <w:szCs w:val="17"/>
              </w:rPr>
            </w:pPr>
            <w:r w:rsidRPr="00AA5E00">
              <w:rPr>
                <w:szCs w:val="17"/>
              </w:rPr>
              <w:t>472965mE</w:t>
            </w:r>
          </w:p>
        </w:tc>
        <w:tc>
          <w:tcPr>
            <w:tcW w:w="2126" w:type="dxa"/>
          </w:tcPr>
          <w:p w:rsidR="00AA5E00" w:rsidRPr="00AA5E00" w:rsidRDefault="00AA5E00" w:rsidP="00AA5E00">
            <w:pPr>
              <w:spacing w:after="0"/>
              <w:rPr>
                <w:szCs w:val="17"/>
              </w:rPr>
            </w:pPr>
            <w:r w:rsidRPr="00AA5E00">
              <w:rPr>
                <w:szCs w:val="17"/>
              </w:rPr>
              <w:t>6841524mN</w:t>
            </w:r>
          </w:p>
        </w:tc>
        <w:tc>
          <w:tcPr>
            <w:tcW w:w="1134" w:type="dxa"/>
          </w:tcPr>
          <w:p w:rsidR="00AA5E00" w:rsidRPr="00AA5E00" w:rsidRDefault="00AA5E00" w:rsidP="00AA5E00">
            <w:pPr>
              <w:spacing w:after="0"/>
              <w:rPr>
                <w:szCs w:val="17"/>
              </w:rPr>
            </w:pPr>
            <w:r w:rsidRPr="00AA5E00">
              <w:rPr>
                <w:szCs w:val="17"/>
              </w:rPr>
              <w:t>472378mE</w:t>
            </w:r>
          </w:p>
        </w:tc>
        <w:tc>
          <w:tcPr>
            <w:tcW w:w="4813" w:type="dxa"/>
          </w:tcPr>
          <w:p w:rsidR="00AA5E00" w:rsidRPr="00AA5E00" w:rsidRDefault="00AA5E00" w:rsidP="00AA5E00">
            <w:pPr>
              <w:spacing w:after="0"/>
              <w:rPr>
                <w:szCs w:val="17"/>
              </w:rPr>
            </w:pPr>
            <w:r w:rsidRPr="00AA5E00">
              <w:rPr>
                <w:szCs w:val="17"/>
              </w:rPr>
              <w:t>6842064mN</w:t>
            </w:r>
          </w:p>
        </w:tc>
      </w:tr>
      <w:tr w:rsidR="00AA5E00" w:rsidRPr="00AA5E00" w:rsidTr="00A90D1D">
        <w:tc>
          <w:tcPr>
            <w:tcW w:w="1112" w:type="dxa"/>
          </w:tcPr>
          <w:p w:rsidR="00AA5E00" w:rsidRPr="00AA5E00" w:rsidRDefault="00AA5E00" w:rsidP="00AA5E00">
            <w:pPr>
              <w:spacing w:after="0"/>
              <w:rPr>
                <w:szCs w:val="17"/>
              </w:rPr>
            </w:pPr>
            <w:r w:rsidRPr="00AA5E00">
              <w:rPr>
                <w:szCs w:val="17"/>
              </w:rPr>
              <w:t>472541mE</w:t>
            </w:r>
          </w:p>
        </w:tc>
        <w:tc>
          <w:tcPr>
            <w:tcW w:w="2126" w:type="dxa"/>
          </w:tcPr>
          <w:p w:rsidR="00AA5E00" w:rsidRPr="00AA5E00" w:rsidRDefault="00AA5E00" w:rsidP="00AA5E00">
            <w:pPr>
              <w:spacing w:after="0"/>
              <w:rPr>
                <w:szCs w:val="17"/>
              </w:rPr>
            </w:pPr>
            <w:r w:rsidRPr="00AA5E00">
              <w:rPr>
                <w:szCs w:val="17"/>
              </w:rPr>
              <w:t>6841667mN</w:t>
            </w:r>
          </w:p>
        </w:tc>
        <w:tc>
          <w:tcPr>
            <w:tcW w:w="1134" w:type="dxa"/>
          </w:tcPr>
          <w:p w:rsidR="00AA5E00" w:rsidRPr="00AA5E00" w:rsidRDefault="00AA5E00" w:rsidP="00AA5E00">
            <w:pPr>
              <w:spacing w:after="0"/>
              <w:rPr>
                <w:szCs w:val="17"/>
              </w:rPr>
            </w:pPr>
            <w:r w:rsidRPr="00AA5E00">
              <w:rPr>
                <w:szCs w:val="17"/>
              </w:rPr>
              <w:t>472371mE</w:t>
            </w:r>
          </w:p>
        </w:tc>
        <w:tc>
          <w:tcPr>
            <w:tcW w:w="4813" w:type="dxa"/>
          </w:tcPr>
          <w:p w:rsidR="00AA5E00" w:rsidRPr="00AA5E00" w:rsidRDefault="00AA5E00" w:rsidP="00AA5E00">
            <w:pPr>
              <w:spacing w:after="0"/>
              <w:rPr>
                <w:szCs w:val="17"/>
              </w:rPr>
            </w:pPr>
            <w:r w:rsidRPr="00AA5E00">
              <w:rPr>
                <w:szCs w:val="17"/>
              </w:rPr>
              <w:t>6841951mN</w:t>
            </w:r>
          </w:p>
        </w:tc>
      </w:tr>
      <w:tr w:rsidR="00AA5E00" w:rsidRPr="00AA5E00" w:rsidTr="00A90D1D">
        <w:tc>
          <w:tcPr>
            <w:tcW w:w="1112" w:type="dxa"/>
          </w:tcPr>
          <w:p w:rsidR="00AA5E00" w:rsidRPr="00AA5E00" w:rsidRDefault="00AA5E00" w:rsidP="00AA5E00">
            <w:pPr>
              <w:spacing w:after="0"/>
              <w:rPr>
                <w:szCs w:val="17"/>
              </w:rPr>
            </w:pPr>
            <w:r w:rsidRPr="00AA5E00">
              <w:rPr>
                <w:szCs w:val="17"/>
              </w:rPr>
              <w:t>472529mE</w:t>
            </w:r>
          </w:p>
        </w:tc>
        <w:tc>
          <w:tcPr>
            <w:tcW w:w="2126" w:type="dxa"/>
          </w:tcPr>
          <w:p w:rsidR="00AA5E00" w:rsidRPr="00AA5E00" w:rsidRDefault="00AA5E00" w:rsidP="00AA5E00">
            <w:pPr>
              <w:spacing w:after="0"/>
              <w:rPr>
                <w:szCs w:val="17"/>
              </w:rPr>
            </w:pPr>
            <w:r w:rsidRPr="00AA5E00">
              <w:rPr>
                <w:szCs w:val="17"/>
              </w:rPr>
              <w:t>6841619mN</w:t>
            </w:r>
          </w:p>
        </w:tc>
        <w:tc>
          <w:tcPr>
            <w:tcW w:w="1134" w:type="dxa"/>
          </w:tcPr>
          <w:p w:rsidR="00AA5E00" w:rsidRPr="00AA5E00" w:rsidRDefault="00AA5E00" w:rsidP="00AA5E00">
            <w:pPr>
              <w:spacing w:after="0"/>
              <w:rPr>
                <w:szCs w:val="17"/>
              </w:rPr>
            </w:pPr>
            <w:r w:rsidRPr="00AA5E00">
              <w:rPr>
                <w:szCs w:val="17"/>
              </w:rPr>
              <w:t>472812mE</w:t>
            </w:r>
          </w:p>
        </w:tc>
        <w:tc>
          <w:tcPr>
            <w:tcW w:w="4813" w:type="dxa"/>
          </w:tcPr>
          <w:p w:rsidR="00AA5E00" w:rsidRPr="00AA5E00" w:rsidRDefault="00AA5E00" w:rsidP="00AA5E00">
            <w:pPr>
              <w:spacing w:after="0"/>
              <w:rPr>
                <w:szCs w:val="17"/>
              </w:rPr>
            </w:pPr>
            <w:r w:rsidRPr="00AA5E00">
              <w:rPr>
                <w:szCs w:val="17"/>
              </w:rPr>
              <w:t>6841805mN</w:t>
            </w:r>
          </w:p>
        </w:tc>
      </w:tr>
      <w:tr w:rsidR="00AA5E00" w:rsidRPr="00AA5E00" w:rsidTr="00A90D1D">
        <w:tc>
          <w:tcPr>
            <w:tcW w:w="1112" w:type="dxa"/>
          </w:tcPr>
          <w:p w:rsidR="00AA5E00" w:rsidRPr="00AA5E00" w:rsidRDefault="00AA5E00" w:rsidP="00AA5E00">
            <w:pPr>
              <w:spacing w:after="0"/>
              <w:rPr>
                <w:szCs w:val="17"/>
              </w:rPr>
            </w:pPr>
            <w:r w:rsidRPr="00AA5E00">
              <w:rPr>
                <w:szCs w:val="17"/>
              </w:rPr>
              <w:t>472064mE</w:t>
            </w:r>
          </w:p>
        </w:tc>
        <w:tc>
          <w:tcPr>
            <w:tcW w:w="2126" w:type="dxa"/>
          </w:tcPr>
          <w:p w:rsidR="00AA5E00" w:rsidRPr="00AA5E00" w:rsidRDefault="00AA5E00" w:rsidP="00AA5E00">
            <w:pPr>
              <w:spacing w:after="0"/>
              <w:rPr>
                <w:szCs w:val="17"/>
              </w:rPr>
            </w:pPr>
            <w:r w:rsidRPr="00AA5E00">
              <w:rPr>
                <w:szCs w:val="17"/>
              </w:rPr>
              <w:t>6841770mN</w:t>
            </w:r>
          </w:p>
        </w:tc>
        <w:tc>
          <w:tcPr>
            <w:tcW w:w="1134" w:type="dxa"/>
          </w:tcPr>
          <w:p w:rsidR="00AA5E00" w:rsidRPr="00AA5E00" w:rsidRDefault="00AA5E00" w:rsidP="00AA5E00">
            <w:pPr>
              <w:spacing w:after="0"/>
              <w:rPr>
                <w:szCs w:val="17"/>
              </w:rPr>
            </w:pPr>
            <w:r w:rsidRPr="00AA5E00">
              <w:rPr>
                <w:szCs w:val="17"/>
              </w:rPr>
              <w:t>473121mE</w:t>
            </w:r>
          </w:p>
        </w:tc>
        <w:tc>
          <w:tcPr>
            <w:tcW w:w="4813" w:type="dxa"/>
          </w:tcPr>
          <w:p w:rsidR="00AA5E00" w:rsidRPr="00AA5E00" w:rsidRDefault="00AA5E00" w:rsidP="00AA5E00">
            <w:pPr>
              <w:spacing w:after="0"/>
              <w:rPr>
                <w:szCs w:val="17"/>
              </w:rPr>
            </w:pPr>
            <w:r w:rsidRPr="00AA5E00">
              <w:rPr>
                <w:szCs w:val="17"/>
              </w:rPr>
              <w:t>6841779mN</w:t>
            </w:r>
          </w:p>
        </w:tc>
      </w:tr>
      <w:tr w:rsidR="00AA5E00" w:rsidRPr="00AA5E00" w:rsidTr="00A90D1D">
        <w:tc>
          <w:tcPr>
            <w:tcW w:w="1112" w:type="dxa"/>
          </w:tcPr>
          <w:p w:rsidR="00AA5E00" w:rsidRPr="00AA5E00" w:rsidRDefault="00AA5E00" w:rsidP="00AA5E00">
            <w:pPr>
              <w:spacing w:after="0"/>
              <w:rPr>
                <w:szCs w:val="17"/>
              </w:rPr>
            </w:pPr>
            <w:r w:rsidRPr="00AA5E00">
              <w:rPr>
                <w:szCs w:val="17"/>
              </w:rPr>
              <w:t>472072mE</w:t>
            </w:r>
          </w:p>
        </w:tc>
        <w:tc>
          <w:tcPr>
            <w:tcW w:w="2126" w:type="dxa"/>
          </w:tcPr>
          <w:p w:rsidR="00AA5E00" w:rsidRPr="00AA5E00" w:rsidRDefault="00AA5E00" w:rsidP="00AA5E00">
            <w:pPr>
              <w:spacing w:after="0"/>
              <w:rPr>
                <w:szCs w:val="17"/>
              </w:rPr>
            </w:pPr>
            <w:r w:rsidRPr="00AA5E00">
              <w:rPr>
                <w:szCs w:val="17"/>
              </w:rPr>
              <w:t>6841861mN</w:t>
            </w:r>
          </w:p>
        </w:tc>
        <w:tc>
          <w:tcPr>
            <w:tcW w:w="1134" w:type="dxa"/>
          </w:tcPr>
          <w:p w:rsidR="00AA5E00" w:rsidRPr="00AA5E00" w:rsidRDefault="00AA5E00" w:rsidP="00AA5E00">
            <w:pPr>
              <w:spacing w:after="0"/>
              <w:rPr>
                <w:szCs w:val="17"/>
              </w:rPr>
            </w:pPr>
            <w:r w:rsidRPr="00AA5E00">
              <w:rPr>
                <w:szCs w:val="17"/>
              </w:rPr>
              <w:t>473809mE</w:t>
            </w:r>
          </w:p>
        </w:tc>
        <w:tc>
          <w:tcPr>
            <w:tcW w:w="4813" w:type="dxa"/>
          </w:tcPr>
          <w:p w:rsidR="00AA5E00" w:rsidRPr="00AA5E00" w:rsidRDefault="00AA5E00" w:rsidP="00AA5E00">
            <w:pPr>
              <w:spacing w:after="0"/>
              <w:rPr>
                <w:szCs w:val="17"/>
              </w:rPr>
            </w:pPr>
            <w:r w:rsidRPr="00AA5E00">
              <w:rPr>
                <w:szCs w:val="17"/>
              </w:rPr>
              <w:t>6842088mN</w:t>
            </w:r>
          </w:p>
        </w:tc>
      </w:tr>
      <w:tr w:rsidR="00AA5E00" w:rsidRPr="00AA5E00" w:rsidTr="00A90D1D">
        <w:tc>
          <w:tcPr>
            <w:tcW w:w="1112" w:type="dxa"/>
          </w:tcPr>
          <w:p w:rsidR="00AA5E00" w:rsidRPr="00AA5E00" w:rsidRDefault="00AA5E00" w:rsidP="00AA5E00">
            <w:pPr>
              <w:spacing w:after="0"/>
              <w:rPr>
                <w:szCs w:val="17"/>
              </w:rPr>
            </w:pPr>
            <w:r w:rsidRPr="00AA5E00">
              <w:rPr>
                <w:szCs w:val="17"/>
              </w:rPr>
              <w:t>471786mE</w:t>
            </w:r>
          </w:p>
        </w:tc>
        <w:tc>
          <w:tcPr>
            <w:tcW w:w="2126" w:type="dxa"/>
          </w:tcPr>
          <w:p w:rsidR="00AA5E00" w:rsidRPr="00AA5E00" w:rsidRDefault="00AA5E00" w:rsidP="00AA5E00">
            <w:pPr>
              <w:spacing w:after="0"/>
              <w:rPr>
                <w:szCs w:val="17"/>
              </w:rPr>
            </w:pPr>
            <w:r w:rsidRPr="00AA5E00">
              <w:rPr>
                <w:szCs w:val="17"/>
              </w:rPr>
              <w:t>6841844mN</w:t>
            </w:r>
          </w:p>
        </w:tc>
        <w:tc>
          <w:tcPr>
            <w:tcW w:w="1134" w:type="dxa"/>
          </w:tcPr>
          <w:p w:rsidR="00AA5E00" w:rsidRPr="00AA5E00" w:rsidRDefault="00AA5E00" w:rsidP="00AA5E00">
            <w:pPr>
              <w:spacing w:after="0"/>
              <w:rPr>
                <w:szCs w:val="17"/>
              </w:rPr>
            </w:pPr>
            <w:r w:rsidRPr="00AA5E00">
              <w:rPr>
                <w:szCs w:val="17"/>
              </w:rPr>
              <w:t>474185mE</w:t>
            </w:r>
          </w:p>
        </w:tc>
        <w:tc>
          <w:tcPr>
            <w:tcW w:w="4813" w:type="dxa"/>
          </w:tcPr>
          <w:p w:rsidR="00AA5E00" w:rsidRPr="00AA5E00" w:rsidRDefault="00AA5E00" w:rsidP="00AA5E00">
            <w:pPr>
              <w:spacing w:after="0"/>
              <w:rPr>
                <w:szCs w:val="17"/>
              </w:rPr>
            </w:pPr>
            <w:r w:rsidRPr="00AA5E00">
              <w:rPr>
                <w:szCs w:val="17"/>
              </w:rPr>
              <w:t>6842225mN</w:t>
            </w:r>
          </w:p>
        </w:tc>
      </w:tr>
      <w:tr w:rsidR="00AA5E00" w:rsidRPr="00AA5E00" w:rsidTr="00A90D1D">
        <w:tc>
          <w:tcPr>
            <w:tcW w:w="1112" w:type="dxa"/>
          </w:tcPr>
          <w:p w:rsidR="00AA5E00" w:rsidRPr="00AA5E00" w:rsidRDefault="00AA5E00" w:rsidP="00AA5E00">
            <w:pPr>
              <w:spacing w:after="0"/>
              <w:rPr>
                <w:szCs w:val="17"/>
              </w:rPr>
            </w:pPr>
            <w:r w:rsidRPr="00AA5E00">
              <w:rPr>
                <w:szCs w:val="17"/>
              </w:rPr>
              <w:t>471606mE</w:t>
            </w:r>
          </w:p>
        </w:tc>
        <w:tc>
          <w:tcPr>
            <w:tcW w:w="2126" w:type="dxa"/>
          </w:tcPr>
          <w:p w:rsidR="00AA5E00" w:rsidRPr="00AA5E00" w:rsidRDefault="00AA5E00" w:rsidP="00AA5E00">
            <w:pPr>
              <w:spacing w:after="0"/>
              <w:rPr>
                <w:szCs w:val="17"/>
              </w:rPr>
            </w:pPr>
            <w:r w:rsidRPr="00AA5E00">
              <w:rPr>
                <w:szCs w:val="17"/>
              </w:rPr>
              <w:t>6841833mN</w:t>
            </w:r>
          </w:p>
        </w:tc>
        <w:tc>
          <w:tcPr>
            <w:tcW w:w="1134" w:type="dxa"/>
          </w:tcPr>
          <w:p w:rsidR="00AA5E00" w:rsidRPr="00AA5E00" w:rsidRDefault="00AA5E00" w:rsidP="00AA5E00">
            <w:pPr>
              <w:spacing w:after="0"/>
              <w:rPr>
                <w:szCs w:val="17"/>
              </w:rPr>
            </w:pPr>
            <w:r w:rsidRPr="00AA5E00">
              <w:rPr>
                <w:szCs w:val="17"/>
              </w:rPr>
              <w:t>474428mE</w:t>
            </w:r>
          </w:p>
        </w:tc>
        <w:tc>
          <w:tcPr>
            <w:tcW w:w="4813" w:type="dxa"/>
          </w:tcPr>
          <w:p w:rsidR="00AA5E00" w:rsidRPr="00AA5E00" w:rsidRDefault="00AA5E00" w:rsidP="00AA5E00">
            <w:pPr>
              <w:spacing w:after="0"/>
              <w:rPr>
                <w:szCs w:val="17"/>
              </w:rPr>
            </w:pPr>
            <w:r w:rsidRPr="00AA5E00">
              <w:rPr>
                <w:szCs w:val="17"/>
              </w:rPr>
              <w:t>6842334mN</w:t>
            </w:r>
          </w:p>
        </w:tc>
      </w:tr>
      <w:tr w:rsidR="00AA5E00" w:rsidRPr="00AA5E00" w:rsidTr="00A90D1D">
        <w:tc>
          <w:tcPr>
            <w:tcW w:w="1112" w:type="dxa"/>
          </w:tcPr>
          <w:p w:rsidR="00AA5E00" w:rsidRPr="00AA5E00" w:rsidRDefault="00AA5E00" w:rsidP="00AA5E00">
            <w:pPr>
              <w:spacing w:after="0"/>
              <w:rPr>
                <w:szCs w:val="17"/>
              </w:rPr>
            </w:pPr>
            <w:r w:rsidRPr="00AA5E00">
              <w:rPr>
                <w:szCs w:val="17"/>
              </w:rPr>
              <w:t>471604mE</w:t>
            </w:r>
          </w:p>
        </w:tc>
        <w:tc>
          <w:tcPr>
            <w:tcW w:w="2126" w:type="dxa"/>
          </w:tcPr>
          <w:p w:rsidR="00AA5E00" w:rsidRPr="00AA5E00" w:rsidRDefault="00AA5E00" w:rsidP="00AA5E00">
            <w:pPr>
              <w:spacing w:after="0"/>
              <w:rPr>
                <w:szCs w:val="17"/>
              </w:rPr>
            </w:pPr>
            <w:r w:rsidRPr="00AA5E00">
              <w:rPr>
                <w:szCs w:val="17"/>
              </w:rPr>
              <w:t>6841833mN</w:t>
            </w:r>
          </w:p>
        </w:tc>
        <w:tc>
          <w:tcPr>
            <w:tcW w:w="1134" w:type="dxa"/>
          </w:tcPr>
          <w:p w:rsidR="00AA5E00" w:rsidRPr="00AA5E00" w:rsidRDefault="00AA5E00" w:rsidP="00AA5E00">
            <w:pPr>
              <w:spacing w:after="0"/>
              <w:rPr>
                <w:szCs w:val="17"/>
              </w:rPr>
            </w:pPr>
            <w:r w:rsidRPr="00AA5E00">
              <w:rPr>
                <w:szCs w:val="17"/>
              </w:rPr>
              <w:t>474477mE</w:t>
            </w:r>
          </w:p>
        </w:tc>
        <w:tc>
          <w:tcPr>
            <w:tcW w:w="4813" w:type="dxa"/>
          </w:tcPr>
          <w:p w:rsidR="00AA5E00" w:rsidRPr="00AA5E00" w:rsidRDefault="00AA5E00" w:rsidP="00AA5E00">
            <w:pPr>
              <w:spacing w:after="0"/>
              <w:rPr>
                <w:szCs w:val="17"/>
              </w:rPr>
            </w:pPr>
            <w:r w:rsidRPr="00AA5E00">
              <w:rPr>
                <w:szCs w:val="17"/>
              </w:rPr>
              <w:t>6842356mN</w:t>
            </w:r>
          </w:p>
        </w:tc>
      </w:tr>
      <w:tr w:rsidR="00AA5E00" w:rsidRPr="00AA5E00" w:rsidTr="00A90D1D">
        <w:tc>
          <w:tcPr>
            <w:tcW w:w="1112" w:type="dxa"/>
          </w:tcPr>
          <w:p w:rsidR="00AA5E00" w:rsidRPr="00AA5E00" w:rsidRDefault="00AA5E00" w:rsidP="00AA5E00">
            <w:pPr>
              <w:spacing w:after="0"/>
              <w:rPr>
                <w:szCs w:val="17"/>
              </w:rPr>
            </w:pPr>
            <w:r w:rsidRPr="00AA5E00">
              <w:rPr>
                <w:szCs w:val="17"/>
              </w:rPr>
              <w:t>471603mE</w:t>
            </w:r>
          </w:p>
        </w:tc>
        <w:tc>
          <w:tcPr>
            <w:tcW w:w="2126" w:type="dxa"/>
          </w:tcPr>
          <w:p w:rsidR="00AA5E00" w:rsidRPr="00AA5E00" w:rsidRDefault="00AA5E00" w:rsidP="00AA5E00">
            <w:pPr>
              <w:spacing w:after="0"/>
              <w:rPr>
                <w:szCs w:val="17"/>
              </w:rPr>
            </w:pPr>
            <w:r w:rsidRPr="00AA5E00">
              <w:rPr>
                <w:szCs w:val="17"/>
              </w:rPr>
              <w:t>6841833mN</w:t>
            </w:r>
          </w:p>
        </w:tc>
        <w:tc>
          <w:tcPr>
            <w:tcW w:w="1134" w:type="dxa"/>
          </w:tcPr>
          <w:p w:rsidR="00AA5E00" w:rsidRPr="00AA5E00" w:rsidRDefault="00AA5E00" w:rsidP="00AA5E00">
            <w:pPr>
              <w:spacing w:after="0"/>
              <w:rPr>
                <w:szCs w:val="17"/>
              </w:rPr>
            </w:pPr>
            <w:r w:rsidRPr="00AA5E00">
              <w:rPr>
                <w:szCs w:val="17"/>
              </w:rPr>
              <w:t>474909mE</w:t>
            </w:r>
          </w:p>
        </w:tc>
        <w:tc>
          <w:tcPr>
            <w:tcW w:w="4813" w:type="dxa"/>
          </w:tcPr>
          <w:p w:rsidR="00AA5E00" w:rsidRPr="00AA5E00" w:rsidRDefault="00AA5E00" w:rsidP="00AA5E00">
            <w:pPr>
              <w:spacing w:after="0"/>
              <w:rPr>
                <w:szCs w:val="17"/>
              </w:rPr>
            </w:pPr>
            <w:r w:rsidRPr="00AA5E00">
              <w:rPr>
                <w:szCs w:val="17"/>
              </w:rPr>
              <w:t>6842626mN</w:t>
            </w:r>
          </w:p>
        </w:tc>
      </w:tr>
      <w:tr w:rsidR="00AA5E00" w:rsidRPr="00AA5E00" w:rsidTr="00A90D1D">
        <w:tc>
          <w:tcPr>
            <w:tcW w:w="1112" w:type="dxa"/>
          </w:tcPr>
          <w:p w:rsidR="00AA5E00" w:rsidRPr="00AA5E00" w:rsidRDefault="00AA5E00" w:rsidP="00AA5E00">
            <w:pPr>
              <w:spacing w:after="0"/>
              <w:rPr>
                <w:szCs w:val="17"/>
              </w:rPr>
            </w:pPr>
            <w:r w:rsidRPr="00AA5E00">
              <w:rPr>
                <w:szCs w:val="17"/>
              </w:rPr>
              <w:t>470661mE</w:t>
            </w:r>
          </w:p>
        </w:tc>
        <w:tc>
          <w:tcPr>
            <w:tcW w:w="2126" w:type="dxa"/>
          </w:tcPr>
          <w:p w:rsidR="00AA5E00" w:rsidRPr="00AA5E00" w:rsidRDefault="00AA5E00" w:rsidP="00AA5E00">
            <w:pPr>
              <w:spacing w:after="0"/>
              <w:rPr>
                <w:szCs w:val="17"/>
              </w:rPr>
            </w:pPr>
            <w:r w:rsidRPr="00AA5E00">
              <w:rPr>
                <w:szCs w:val="17"/>
              </w:rPr>
              <w:t>6841812mN</w:t>
            </w:r>
          </w:p>
        </w:tc>
        <w:tc>
          <w:tcPr>
            <w:tcW w:w="1134" w:type="dxa"/>
          </w:tcPr>
          <w:p w:rsidR="00AA5E00" w:rsidRPr="00AA5E00" w:rsidRDefault="00AA5E00" w:rsidP="00AA5E00">
            <w:pPr>
              <w:spacing w:after="0"/>
              <w:rPr>
                <w:szCs w:val="17"/>
              </w:rPr>
            </w:pPr>
            <w:r w:rsidRPr="00AA5E00">
              <w:rPr>
                <w:szCs w:val="17"/>
              </w:rPr>
              <w:t>475024mE</w:t>
            </w:r>
          </w:p>
        </w:tc>
        <w:tc>
          <w:tcPr>
            <w:tcW w:w="4813" w:type="dxa"/>
          </w:tcPr>
          <w:p w:rsidR="00AA5E00" w:rsidRPr="00AA5E00" w:rsidRDefault="00AA5E00" w:rsidP="00AA5E00">
            <w:pPr>
              <w:spacing w:after="0"/>
              <w:rPr>
                <w:szCs w:val="17"/>
              </w:rPr>
            </w:pPr>
            <w:r w:rsidRPr="00AA5E00">
              <w:rPr>
                <w:szCs w:val="17"/>
              </w:rPr>
              <w:t>6842681mN</w:t>
            </w:r>
          </w:p>
        </w:tc>
      </w:tr>
      <w:tr w:rsidR="00AA5E00" w:rsidRPr="00AA5E00" w:rsidTr="00A90D1D">
        <w:tc>
          <w:tcPr>
            <w:tcW w:w="1112" w:type="dxa"/>
          </w:tcPr>
          <w:p w:rsidR="00AA5E00" w:rsidRPr="00AA5E00" w:rsidRDefault="00AA5E00" w:rsidP="00AA5E00">
            <w:pPr>
              <w:spacing w:after="0"/>
              <w:rPr>
                <w:szCs w:val="17"/>
              </w:rPr>
            </w:pPr>
            <w:r w:rsidRPr="00AA5E00">
              <w:rPr>
                <w:szCs w:val="17"/>
              </w:rPr>
              <w:t>470661mE</w:t>
            </w:r>
          </w:p>
        </w:tc>
        <w:tc>
          <w:tcPr>
            <w:tcW w:w="2126" w:type="dxa"/>
          </w:tcPr>
          <w:p w:rsidR="00AA5E00" w:rsidRPr="00AA5E00" w:rsidRDefault="00AA5E00" w:rsidP="00AA5E00">
            <w:pPr>
              <w:spacing w:after="0"/>
              <w:rPr>
                <w:szCs w:val="17"/>
              </w:rPr>
            </w:pPr>
            <w:r w:rsidRPr="00AA5E00">
              <w:rPr>
                <w:szCs w:val="17"/>
              </w:rPr>
              <w:t>6841812mN</w:t>
            </w:r>
          </w:p>
        </w:tc>
        <w:tc>
          <w:tcPr>
            <w:tcW w:w="1134" w:type="dxa"/>
          </w:tcPr>
          <w:p w:rsidR="00AA5E00" w:rsidRPr="00AA5E00" w:rsidRDefault="00AA5E00" w:rsidP="00AA5E00">
            <w:pPr>
              <w:spacing w:after="0"/>
              <w:rPr>
                <w:szCs w:val="17"/>
              </w:rPr>
            </w:pPr>
            <w:r w:rsidRPr="00AA5E00">
              <w:rPr>
                <w:szCs w:val="17"/>
              </w:rPr>
              <w:t>475474mE</w:t>
            </w:r>
          </w:p>
        </w:tc>
        <w:tc>
          <w:tcPr>
            <w:tcW w:w="4813" w:type="dxa"/>
          </w:tcPr>
          <w:p w:rsidR="00AA5E00" w:rsidRPr="00AA5E00" w:rsidRDefault="00AA5E00" w:rsidP="00AA5E00">
            <w:pPr>
              <w:spacing w:after="0"/>
              <w:rPr>
                <w:szCs w:val="17"/>
              </w:rPr>
            </w:pPr>
            <w:r w:rsidRPr="00AA5E00">
              <w:rPr>
                <w:szCs w:val="17"/>
              </w:rPr>
              <w:t>6842895mN</w:t>
            </w:r>
          </w:p>
        </w:tc>
      </w:tr>
      <w:tr w:rsidR="00AA5E00" w:rsidRPr="00AA5E00" w:rsidTr="00A90D1D">
        <w:tc>
          <w:tcPr>
            <w:tcW w:w="1112" w:type="dxa"/>
          </w:tcPr>
          <w:p w:rsidR="00AA5E00" w:rsidRPr="00AA5E00" w:rsidRDefault="00AA5E00" w:rsidP="00AA5E00">
            <w:pPr>
              <w:spacing w:after="0"/>
              <w:rPr>
                <w:szCs w:val="17"/>
              </w:rPr>
            </w:pPr>
            <w:r w:rsidRPr="00AA5E00">
              <w:rPr>
                <w:szCs w:val="17"/>
              </w:rPr>
              <w:t>470653mE</w:t>
            </w:r>
          </w:p>
        </w:tc>
        <w:tc>
          <w:tcPr>
            <w:tcW w:w="2126" w:type="dxa"/>
          </w:tcPr>
          <w:p w:rsidR="00AA5E00" w:rsidRPr="00AA5E00" w:rsidRDefault="00AA5E00" w:rsidP="00AA5E00">
            <w:pPr>
              <w:spacing w:after="0"/>
              <w:rPr>
                <w:szCs w:val="17"/>
              </w:rPr>
            </w:pPr>
            <w:r w:rsidRPr="00AA5E00">
              <w:rPr>
                <w:szCs w:val="17"/>
              </w:rPr>
              <w:t>6841776mN</w:t>
            </w:r>
          </w:p>
        </w:tc>
        <w:tc>
          <w:tcPr>
            <w:tcW w:w="1134" w:type="dxa"/>
          </w:tcPr>
          <w:p w:rsidR="00AA5E00" w:rsidRPr="00AA5E00" w:rsidRDefault="00AA5E00" w:rsidP="00AA5E00">
            <w:pPr>
              <w:spacing w:after="0"/>
              <w:rPr>
                <w:szCs w:val="17"/>
              </w:rPr>
            </w:pPr>
            <w:r w:rsidRPr="00AA5E00">
              <w:rPr>
                <w:szCs w:val="17"/>
              </w:rPr>
              <w:t>475590mE</w:t>
            </w:r>
          </w:p>
        </w:tc>
        <w:tc>
          <w:tcPr>
            <w:tcW w:w="4813" w:type="dxa"/>
          </w:tcPr>
          <w:p w:rsidR="00AA5E00" w:rsidRPr="00AA5E00" w:rsidRDefault="00AA5E00" w:rsidP="00AA5E00">
            <w:pPr>
              <w:spacing w:after="0"/>
              <w:rPr>
                <w:szCs w:val="17"/>
              </w:rPr>
            </w:pPr>
            <w:r w:rsidRPr="00AA5E00">
              <w:rPr>
                <w:szCs w:val="17"/>
              </w:rPr>
              <w:t>6842679mN</w:t>
            </w:r>
          </w:p>
        </w:tc>
      </w:tr>
      <w:tr w:rsidR="00AA5E00" w:rsidRPr="00AA5E00" w:rsidTr="00A90D1D">
        <w:tc>
          <w:tcPr>
            <w:tcW w:w="1112" w:type="dxa"/>
          </w:tcPr>
          <w:p w:rsidR="00AA5E00" w:rsidRPr="00AA5E00" w:rsidRDefault="00AA5E00" w:rsidP="00AA5E00">
            <w:pPr>
              <w:spacing w:after="0"/>
              <w:rPr>
                <w:szCs w:val="17"/>
              </w:rPr>
            </w:pPr>
            <w:r w:rsidRPr="00AA5E00">
              <w:rPr>
                <w:szCs w:val="17"/>
              </w:rPr>
              <w:t>470648mE</w:t>
            </w:r>
          </w:p>
        </w:tc>
        <w:tc>
          <w:tcPr>
            <w:tcW w:w="2126" w:type="dxa"/>
          </w:tcPr>
          <w:p w:rsidR="00AA5E00" w:rsidRPr="00AA5E00" w:rsidRDefault="00AA5E00" w:rsidP="00AA5E00">
            <w:pPr>
              <w:spacing w:after="0"/>
              <w:rPr>
                <w:szCs w:val="17"/>
              </w:rPr>
            </w:pPr>
            <w:r w:rsidRPr="00AA5E00">
              <w:rPr>
                <w:szCs w:val="17"/>
              </w:rPr>
              <w:t>6841753mN</w:t>
            </w:r>
          </w:p>
        </w:tc>
        <w:tc>
          <w:tcPr>
            <w:tcW w:w="1134" w:type="dxa"/>
          </w:tcPr>
          <w:p w:rsidR="00AA5E00" w:rsidRPr="00AA5E00" w:rsidRDefault="00AA5E00" w:rsidP="00AA5E00">
            <w:pPr>
              <w:spacing w:after="0"/>
              <w:rPr>
                <w:szCs w:val="17"/>
              </w:rPr>
            </w:pPr>
            <w:r w:rsidRPr="00AA5E00">
              <w:rPr>
                <w:szCs w:val="17"/>
              </w:rPr>
              <w:t>475542mE</w:t>
            </w:r>
          </w:p>
        </w:tc>
        <w:tc>
          <w:tcPr>
            <w:tcW w:w="4813" w:type="dxa"/>
          </w:tcPr>
          <w:p w:rsidR="00AA5E00" w:rsidRPr="00AA5E00" w:rsidRDefault="00AA5E00" w:rsidP="00AA5E00">
            <w:pPr>
              <w:spacing w:after="0"/>
              <w:rPr>
                <w:szCs w:val="17"/>
              </w:rPr>
            </w:pPr>
            <w:r w:rsidRPr="00AA5E00">
              <w:rPr>
                <w:szCs w:val="17"/>
              </w:rPr>
              <w:t>6842615mN.</w:t>
            </w:r>
          </w:p>
        </w:tc>
      </w:tr>
      <w:tr w:rsidR="00AA5E00" w:rsidRPr="00AA5E00" w:rsidTr="00A90D1D">
        <w:tc>
          <w:tcPr>
            <w:tcW w:w="1112" w:type="dxa"/>
          </w:tcPr>
          <w:p w:rsidR="00AA5E00" w:rsidRPr="00AA5E00" w:rsidRDefault="00AA5E00" w:rsidP="00AA5E00">
            <w:pPr>
              <w:spacing w:after="0"/>
              <w:rPr>
                <w:szCs w:val="17"/>
              </w:rPr>
            </w:pPr>
            <w:r w:rsidRPr="00AA5E00">
              <w:rPr>
                <w:szCs w:val="17"/>
              </w:rPr>
              <w:t>470596mE</w:t>
            </w:r>
          </w:p>
        </w:tc>
        <w:tc>
          <w:tcPr>
            <w:tcW w:w="2126" w:type="dxa"/>
          </w:tcPr>
          <w:p w:rsidR="00AA5E00" w:rsidRPr="00AA5E00" w:rsidRDefault="00AA5E00" w:rsidP="00AA5E00">
            <w:pPr>
              <w:spacing w:after="0"/>
              <w:rPr>
                <w:szCs w:val="17"/>
              </w:rPr>
            </w:pPr>
            <w:r w:rsidRPr="00AA5E00">
              <w:rPr>
                <w:szCs w:val="17"/>
              </w:rPr>
              <w:t>6841761mN</w:t>
            </w:r>
          </w:p>
        </w:tc>
        <w:tc>
          <w:tcPr>
            <w:tcW w:w="1134" w:type="dxa"/>
          </w:tcPr>
          <w:p w:rsidR="00AA5E00" w:rsidRPr="00AA5E00" w:rsidRDefault="00AA5E00" w:rsidP="00AA5E00">
            <w:pPr>
              <w:spacing w:after="0"/>
              <w:rPr>
                <w:szCs w:val="17"/>
              </w:rPr>
            </w:pPr>
          </w:p>
        </w:tc>
        <w:tc>
          <w:tcPr>
            <w:tcW w:w="4813" w:type="dxa"/>
          </w:tcPr>
          <w:p w:rsidR="00AA5E00" w:rsidRPr="00AA5E00" w:rsidRDefault="00AA5E00" w:rsidP="00AA5E00">
            <w:pPr>
              <w:spacing w:after="0"/>
              <w:rPr>
                <w:szCs w:val="17"/>
              </w:rPr>
            </w:pPr>
          </w:p>
        </w:tc>
      </w:tr>
    </w:tbl>
    <w:p w:rsidR="00AA5E00" w:rsidRPr="00AA5E00" w:rsidRDefault="00AA5E00" w:rsidP="00AA5E00">
      <w:pPr>
        <w:spacing w:before="80"/>
        <w:rPr>
          <w:rFonts w:eastAsia="Times New Roman"/>
          <w:szCs w:val="17"/>
        </w:rPr>
      </w:pPr>
      <w:r w:rsidRPr="00AA5E00">
        <w:rPr>
          <w:rFonts w:eastAsia="Times New Roman"/>
          <w:szCs w:val="17"/>
        </w:rPr>
        <w:t xml:space="preserve">AREA: </w:t>
      </w:r>
      <w:r w:rsidRPr="00AA5E00">
        <w:rPr>
          <w:rFonts w:eastAsia="Times New Roman"/>
          <w:b/>
          <w:szCs w:val="17"/>
        </w:rPr>
        <w:t>1.92</w:t>
      </w:r>
      <w:r w:rsidRPr="00AA5E00">
        <w:rPr>
          <w:rFonts w:eastAsia="Times New Roman"/>
          <w:szCs w:val="17"/>
        </w:rPr>
        <w:t xml:space="preserve"> square kilometres approximately</w:t>
      </w:r>
    </w:p>
    <w:p w:rsidR="00AA5E00" w:rsidRPr="00AA5E00" w:rsidRDefault="00AA5E00" w:rsidP="00AA5E00">
      <w:pPr>
        <w:spacing w:after="0"/>
        <w:rPr>
          <w:rFonts w:eastAsia="Times New Roman"/>
          <w:szCs w:val="17"/>
        </w:rPr>
      </w:pPr>
      <w:r w:rsidRPr="00AA5E00">
        <w:rPr>
          <w:rFonts w:eastAsia="Times New Roman"/>
          <w:szCs w:val="17"/>
        </w:rPr>
        <w:t>Dated: 7 July 2020</w:t>
      </w:r>
    </w:p>
    <w:p w:rsidR="00AA5E00" w:rsidRPr="00AA5E00" w:rsidRDefault="00AA5E00" w:rsidP="00AA5E00">
      <w:pPr>
        <w:spacing w:after="0"/>
        <w:jc w:val="right"/>
        <w:rPr>
          <w:rFonts w:eastAsia="Times New Roman"/>
          <w:smallCaps/>
          <w:szCs w:val="17"/>
        </w:rPr>
      </w:pPr>
      <w:r w:rsidRPr="00AA5E00">
        <w:rPr>
          <w:rFonts w:eastAsia="Times New Roman"/>
          <w:smallCaps/>
          <w:szCs w:val="20"/>
        </w:rPr>
        <w:t>Barry A. Goldstein</w:t>
      </w:r>
    </w:p>
    <w:p w:rsidR="00AA5E00" w:rsidRPr="00AA5E00" w:rsidRDefault="00AA5E00" w:rsidP="00AA5E00">
      <w:pPr>
        <w:spacing w:after="0"/>
        <w:jc w:val="right"/>
        <w:rPr>
          <w:rFonts w:eastAsia="Times New Roman"/>
          <w:szCs w:val="17"/>
        </w:rPr>
      </w:pPr>
      <w:r w:rsidRPr="00AA5E00">
        <w:rPr>
          <w:rFonts w:eastAsia="Times New Roman"/>
          <w:szCs w:val="17"/>
        </w:rPr>
        <w:t>Executive Director</w:t>
      </w:r>
    </w:p>
    <w:p w:rsidR="00AA5E00" w:rsidRPr="00AA5E00" w:rsidRDefault="00AA5E00" w:rsidP="00AA5E00">
      <w:pPr>
        <w:spacing w:after="0"/>
        <w:jc w:val="right"/>
        <w:rPr>
          <w:rFonts w:eastAsia="Times New Roman"/>
          <w:szCs w:val="17"/>
        </w:rPr>
      </w:pPr>
      <w:r w:rsidRPr="00AA5E00">
        <w:rPr>
          <w:rFonts w:eastAsia="Times New Roman"/>
          <w:szCs w:val="17"/>
        </w:rPr>
        <w:t>Energy Resources Division</w:t>
      </w:r>
    </w:p>
    <w:p w:rsidR="00AA5E00" w:rsidRPr="00AA5E00" w:rsidRDefault="00AA5E00" w:rsidP="00AA5E00">
      <w:pPr>
        <w:spacing w:after="0"/>
        <w:jc w:val="right"/>
        <w:rPr>
          <w:rFonts w:eastAsia="Times New Roman"/>
          <w:szCs w:val="17"/>
        </w:rPr>
      </w:pPr>
      <w:r w:rsidRPr="00AA5E00">
        <w:rPr>
          <w:rFonts w:eastAsia="Times New Roman"/>
          <w:szCs w:val="17"/>
        </w:rPr>
        <w:t>Department for Energy and Mining</w:t>
      </w:r>
    </w:p>
    <w:p w:rsidR="00AA5E00" w:rsidRPr="00AA5E00" w:rsidRDefault="00AA5E00" w:rsidP="00AA5E00">
      <w:pPr>
        <w:spacing w:after="0"/>
        <w:jc w:val="right"/>
        <w:rPr>
          <w:rFonts w:eastAsia="Times New Roman"/>
          <w:szCs w:val="17"/>
        </w:rPr>
      </w:pPr>
      <w:r w:rsidRPr="00AA5E00">
        <w:rPr>
          <w:rFonts w:eastAsia="Times New Roman"/>
          <w:szCs w:val="17"/>
        </w:rPr>
        <w:t>Delegate of the Minister for Energy and Mining</w:t>
      </w:r>
    </w:p>
    <w:p w:rsidR="00AA5E00" w:rsidRPr="00AA5E00" w:rsidRDefault="00AA5E00" w:rsidP="00AA5E00">
      <w:pPr>
        <w:pBdr>
          <w:top w:val="single" w:sz="4" w:space="1" w:color="auto"/>
        </w:pBdr>
        <w:spacing w:before="100" w:after="0" w:line="14" w:lineRule="exact"/>
        <w:jc w:val="center"/>
        <w:rPr>
          <w:rFonts w:eastAsia="Times New Roman"/>
          <w:szCs w:val="17"/>
        </w:rPr>
      </w:pPr>
    </w:p>
    <w:p w:rsidR="00AA5E00" w:rsidRDefault="00AA5E00" w:rsidP="00AA5E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AA5E00" w:rsidRPr="00AA5E00" w:rsidRDefault="00AA5E00" w:rsidP="00701AA5">
      <w:pPr>
        <w:pStyle w:val="GG-Title1"/>
      </w:pPr>
      <w:r w:rsidRPr="00AA5E00">
        <w:t>Petroleum and Geothermal Energy Act 2000</w:t>
      </w:r>
    </w:p>
    <w:p w:rsidR="00AA5E00" w:rsidRPr="00AA5E00" w:rsidRDefault="00AA5E00" w:rsidP="00AA5E00">
      <w:pPr>
        <w:jc w:val="center"/>
        <w:rPr>
          <w:i/>
          <w:szCs w:val="17"/>
        </w:rPr>
      </w:pPr>
      <w:r w:rsidRPr="00AA5E00">
        <w:rPr>
          <w:i/>
          <w:szCs w:val="17"/>
        </w:rPr>
        <w:t>Application for Grant of Petroleum Production Licence—PPL 269</w:t>
      </w:r>
    </w:p>
    <w:p w:rsidR="00AA5E00" w:rsidRPr="00AA5E00" w:rsidRDefault="00AA5E00" w:rsidP="00AA5E00">
      <w:pPr>
        <w:rPr>
          <w:rFonts w:eastAsia="Times New Roman"/>
          <w:szCs w:val="17"/>
        </w:rPr>
      </w:pPr>
      <w:r w:rsidRPr="00AA5E00">
        <w:rPr>
          <w:rFonts w:eastAsia="Times New Roman"/>
          <w:szCs w:val="17"/>
        </w:rPr>
        <w:t xml:space="preserve">Pursuant to section 65(6) of the </w:t>
      </w:r>
      <w:r w:rsidRPr="00AA5E00">
        <w:rPr>
          <w:rFonts w:eastAsia="Times New Roman"/>
          <w:i/>
          <w:szCs w:val="17"/>
        </w:rPr>
        <w:t>Petroleum and Geothermal Energy Act 2000</w:t>
      </w:r>
      <w:r w:rsidRPr="00AA5E00">
        <w:rPr>
          <w:rFonts w:eastAsia="Times New Roman"/>
          <w:szCs w:val="17"/>
        </w:rPr>
        <w:t xml:space="preserve"> (the Act) and Delegation dated 29 June 2018, notice is hereby given that an application for the grant of a petroleum production licence over the area described below, which falls within the area of petroleum retention licence PRL 247 has been received from: </w:t>
      </w:r>
    </w:p>
    <w:p w:rsidR="00AA5E00" w:rsidRPr="00AA5E00" w:rsidRDefault="00AA5E00" w:rsidP="00AA5E00">
      <w:pPr>
        <w:ind w:left="160"/>
        <w:rPr>
          <w:rFonts w:eastAsia="Times New Roman"/>
          <w:b/>
          <w:szCs w:val="17"/>
        </w:rPr>
      </w:pPr>
      <w:r w:rsidRPr="00AA5E00">
        <w:rPr>
          <w:rFonts w:eastAsia="Times New Roman"/>
          <w:b/>
          <w:szCs w:val="17"/>
        </w:rPr>
        <w:t>Leigh Creek Operations Pty Ltd</w:t>
      </w:r>
    </w:p>
    <w:p w:rsidR="00AA5E00" w:rsidRPr="00AA5E00" w:rsidRDefault="00AA5E00" w:rsidP="00AA5E00">
      <w:pPr>
        <w:rPr>
          <w:rFonts w:eastAsia="Times New Roman"/>
          <w:szCs w:val="17"/>
        </w:rPr>
      </w:pPr>
      <w:r w:rsidRPr="00AA5E00">
        <w:rPr>
          <w:rFonts w:eastAsia="Times New Roman"/>
          <w:szCs w:val="17"/>
        </w:rPr>
        <w:t>The application will be determined on or after 7 August 2020.</w:t>
      </w:r>
    </w:p>
    <w:p w:rsidR="00AA5E00" w:rsidRPr="00AA5E00" w:rsidRDefault="00AA5E00" w:rsidP="00AA5E00">
      <w:pPr>
        <w:rPr>
          <w:rFonts w:eastAsia="Times New Roman"/>
          <w:b/>
          <w:szCs w:val="17"/>
        </w:rPr>
      </w:pPr>
      <w:r w:rsidRPr="00AA5E00">
        <w:rPr>
          <w:rFonts w:eastAsia="Times New Roman"/>
          <w:b/>
          <w:szCs w:val="17"/>
        </w:rPr>
        <w:t>Description of Application Area</w:t>
      </w:r>
    </w:p>
    <w:p w:rsidR="00AA5E00" w:rsidRPr="00AA5E00" w:rsidRDefault="00AA5E00" w:rsidP="00AA5E00">
      <w:pPr>
        <w:rPr>
          <w:rFonts w:eastAsia="Times New Roman"/>
          <w:szCs w:val="17"/>
        </w:rPr>
      </w:pPr>
      <w:r w:rsidRPr="00AA5E00">
        <w:rPr>
          <w:rFonts w:eastAsia="Times New Roman"/>
          <w:szCs w:val="17"/>
        </w:rPr>
        <w:t>All that part of the State of South Australia, being within Out of Hundreds (Copley), bounded as follows:</w:t>
      </w:r>
    </w:p>
    <w:p w:rsidR="00AA5E00" w:rsidRPr="00AA5E00" w:rsidRDefault="00AA5E00" w:rsidP="00AA5E00">
      <w:pPr>
        <w:ind w:left="160"/>
        <w:rPr>
          <w:rFonts w:eastAsia="Times New Roman"/>
          <w:szCs w:val="17"/>
        </w:rPr>
      </w:pPr>
      <w:r w:rsidRPr="00AA5E00">
        <w:rPr>
          <w:rFonts w:eastAsia="Times New Roman"/>
          <w:szCs w:val="17"/>
        </w:rPr>
        <w:t xml:space="preserve">Commencing a point on the eastern boundary of Section 418, Out of Hundreds (Copley) and its intersection with a straight line, or prolongation of such, south-easterly between Longitude 138.417458 East, Latitude 30.468108 South and Longitude 138.433542 East, Latitude 30.483225 South, then beginning south-westerly and generally northerly along the eastern, southern, and western boundaries of said Section 418 to a point on the south-eastern boundary of Section 321, Out of Hundreds (Copley); south-westerly and north-westerly along the south-eastern and south-western boundaries of said Section 321 to its intersection with the production easterly of the southern boundary of Section 324, Out of Hundreds (Copley); westerly along said production to the south-eastern-most corner of Section 324, Out of Hundreds (Copley); generally westerly and north-westerly along the southern and south-western boundary of said Section 324 to the southern-most corner of Section 416, Out of Hundreds (Copley); north-westerly along the south-western boundary of said Section 416 to its intersection with a straight line, or prolongation of such, westerly between Longitude 138.385778 East, Latitude </w:t>
      </w:r>
      <w:r w:rsidRPr="00AA5E00">
        <w:rPr>
          <w:rFonts w:eastAsia="Times New Roman"/>
          <w:szCs w:val="17"/>
        </w:rPr>
        <w:lastRenderedPageBreak/>
        <w:t>30.474531 South and Longitude 138.389586 East, Latitude 30.473794 South; then in straight lines passing through the following coordinate points:</w:t>
      </w:r>
    </w:p>
    <w:tbl>
      <w:tblPr>
        <w:tblStyle w:val="TableGrid"/>
        <w:tblW w:w="0" w:type="auto"/>
        <w:tblInd w:w="421" w:type="dxa"/>
        <w:tblLook w:val="04A0" w:firstRow="1" w:lastRow="0" w:firstColumn="1" w:lastColumn="0" w:noHBand="0" w:noVBand="1"/>
      </w:tblPr>
      <w:tblGrid>
        <w:gridCol w:w="1842"/>
        <w:gridCol w:w="1843"/>
      </w:tblGrid>
      <w:tr w:rsidR="00AA5E00" w:rsidRPr="00AA5E00" w:rsidTr="00A90D1D">
        <w:tc>
          <w:tcPr>
            <w:tcW w:w="1842" w:type="dxa"/>
            <w:shd w:val="clear" w:color="auto" w:fill="FFFFFF" w:themeFill="background1"/>
            <w:vAlign w:val="center"/>
          </w:tcPr>
          <w:p w:rsidR="00AA5E00" w:rsidRPr="00AA5E00" w:rsidRDefault="00AA5E00" w:rsidP="00AA5E00">
            <w:pPr>
              <w:spacing w:after="0"/>
              <w:jc w:val="left"/>
              <w:rPr>
                <w:b/>
                <w:szCs w:val="17"/>
              </w:rPr>
            </w:pPr>
            <w:r w:rsidRPr="00AA5E00">
              <w:rPr>
                <w:b/>
                <w:szCs w:val="17"/>
              </w:rPr>
              <w:t>Longitude East</w:t>
            </w:r>
          </w:p>
        </w:tc>
        <w:tc>
          <w:tcPr>
            <w:tcW w:w="1843" w:type="dxa"/>
            <w:shd w:val="clear" w:color="auto" w:fill="FFFFFF" w:themeFill="background1"/>
            <w:vAlign w:val="center"/>
          </w:tcPr>
          <w:p w:rsidR="00AA5E00" w:rsidRPr="00AA5E00" w:rsidRDefault="00AA5E00" w:rsidP="00AA5E00">
            <w:pPr>
              <w:spacing w:after="0"/>
              <w:jc w:val="left"/>
              <w:rPr>
                <w:b/>
                <w:szCs w:val="17"/>
              </w:rPr>
            </w:pPr>
            <w:r w:rsidRPr="00AA5E00">
              <w:rPr>
                <w:b/>
                <w:szCs w:val="17"/>
              </w:rPr>
              <w:t xml:space="preserve">Latitude South </w:t>
            </w:r>
          </w:p>
        </w:tc>
      </w:tr>
      <w:tr w:rsidR="00AA5E00" w:rsidRPr="00AA5E00" w:rsidTr="00A90D1D">
        <w:tc>
          <w:tcPr>
            <w:tcW w:w="1842" w:type="dxa"/>
            <w:noWrap/>
            <w:vAlign w:val="center"/>
          </w:tcPr>
          <w:p w:rsidR="00AA5E00" w:rsidRPr="00AA5E00" w:rsidRDefault="00AA5E00" w:rsidP="00AA5E00">
            <w:pPr>
              <w:spacing w:after="0"/>
              <w:jc w:val="left"/>
              <w:rPr>
                <w:szCs w:val="17"/>
              </w:rPr>
            </w:pPr>
            <w:r w:rsidRPr="00AA5E00">
              <w:rPr>
                <w:szCs w:val="17"/>
              </w:rPr>
              <w:t>138.389586</w:t>
            </w:r>
          </w:p>
        </w:tc>
        <w:tc>
          <w:tcPr>
            <w:tcW w:w="1843" w:type="dxa"/>
            <w:noWrap/>
            <w:vAlign w:val="center"/>
          </w:tcPr>
          <w:p w:rsidR="00AA5E00" w:rsidRPr="00AA5E00" w:rsidRDefault="00AA5E00" w:rsidP="00AA5E00">
            <w:pPr>
              <w:spacing w:after="0"/>
              <w:jc w:val="left"/>
              <w:rPr>
                <w:szCs w:val="17"/>
              </w:rPr>
            </w:pPr>
            <w:r w:rsidRPr="00AA5E00">
              <w:rPr>
                <w:szCs w:val="17"/>
              </w:rPr>
              <w:t>30.473794</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138.391747</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30.473900</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138.397772</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30.474669</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138.399247</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30.474692</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138.400092</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30.474808</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138.401200</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30.475122</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138.402442</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30.475519</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138.405161</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30.476681</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138.406639</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30.477117</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138.407703</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30.477475</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138.409156</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30.477850</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138.409778</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30.478150</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138.411897</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30.478900</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138.413317</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30.479544</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138.414358</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30.479833</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138.417283</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30.482606</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138.418658</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30.484003</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138.419358</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30.485342</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138.420722</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30.488408</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138.421261</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30.488217</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138.421986</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30.487219</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138.422742</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30.485942</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138.423317</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30.485300</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138.424342</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30.485006</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138.425011</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30.485111</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138.426411</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30.485961</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138.427978</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30.486672</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138.430108</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30.484714</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138.428653</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30.481786</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138.426442</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30.479319</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138.424867</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30.477744</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138.423383</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30.476692</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138.420017</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30.474806</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138.418364</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30.471833</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138.417553</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30.469903</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138.403858</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30.469058</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138.394714</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30.468047</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138.389542</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30.467711</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138.386181</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30.467850</w:t>
            </w:r>
          </w:p>
        </w:tc>
      </w:tr>
      <w:tr w:rsidR="00AA5E00" w:rsidRPr="00AA5E00" w:rsidTr="00A90D1D">
        <w:tc>
          <w:tcPr>
            <w:tcW w:w="1842" w:type="dxa"/>
            <w:noWrap/>
            <w:vAlign w:val="center"/>
            <w:hideMark/>
          </w:tcPr>
          <w:p w:rsidR="00AA5E00" w:rsidRPr="00AA5E00" w:rsidRDefault="00AA5E00" w:rsidP="00AA5E00">
            <w:pPr>
              <w:spacing w:after="0"/>
              <w:jc w:val="left"/>
              <w:rPr>
                <w:szCs w:val="17"/>
                <w:lang w:eastAsia="en-AU"/>
              </w:rPr>
            </w:pPr>
            <w:r w:rsidRPr="00AA5E00">
              <w:rPr>
                <w:szCs w:val="17"/>
              </w:rPr>
              <w:t>138.383114</w:t>
            </w:r>
          </w:p>
        </w:tc>
        <w:tc>
          <w:tcPr>
            <w:tcW w:w="1843" w:type="dxa"/>
            <w:noWrap/>
            <w:vAlign w:val="center"/>
            <w:hideMark/>
          </w:tcPr>
          <w:p w:rsidR="00AA5E00" w:rsidRPr="00AA5E00" w:rsidRDefault="00AA5E00" w:rsidP="00AA5E00">
            <w:pPr>
              <w:spacing w:after="0"/>
              <w:jc w:val="left"/>
              <w:rPr>
                <w:szCs w:val="17"/>
                <w:lang w:eastAsia="en-AU"/>
              </w:rPr>
            </w:pPr>
            <w:r w:rsidRPr="00AA5E00">
              <w:rPr>
                <w:szCs w:val="17"/>
              </w:rPr>
              <w:t>30.468508</w:t>
            </w:r>
          </w:p>
        </w:tc>
      </w:tr>
    </w:tbl>
    <w:p w:rsidR="00AA5E00" w:rsidRPr="00AA5E00" w:rsidRDefault="00AA5E00" w:rsidP="00AA5E00">
      <w:pPr>
        <w:spacing w:before="80"/>
        <w:ind w:left="142"/>
        <w:rPr>
          <w:rFonts w:eastAsia="Times New Roman"/>
          <w:szCs w:val="17"/>
        </w:rPr>
      </w:pPr>
      <w:r w:rsidRPr="00AA5E00">
        <w:rPr>
          <w:rFonts w:eastAsia="Times New Roman" w:cs="Arial"/>
          <w:szCs w:val="17"/>
        </w:rPr>
        <w:t>then westerly in a straight line, or prolongation of such, westerly between Longitude 138.383114 East, Latitude 30.468508 South and Longitude 138.379764 East, Latitude 30.469419 South to its intersection with the south-western boundary of Section 416, Out of Hundreds (Copley); then north-westerly along portion of the south-western boundary of said Section 416 to its intersection with a straight line, or prolongation of such, south-westerly between Longitude 138.378867 East, Latitude 30.468672 South and Longitude 138.385667 East, Latitude 30.466878 South; then in straight lines passing through the following coordinate points :</w:t>
      </w:r>
    </w:p>
    <w:tbl>
      <w:tblPr>
        <w:tblStyle w:val="TableGrid"/>
        <w:tblW w:w="0" w:type="auto"/>
        <w:tblInd w:w="421" w:type="dxa"/>
        <w:tblLook w:val="04A0" w:firstRow="1" w:lastRow="0" w:firstColumn="1" w:lastColumn="0" w:noHBand="0" w:noVBand="1"/>
      </w:tblPr>
      <w:tblGrid>
        <w:gridCol w:w="1842"/>
        <w:gridCol w:w="1843"/>
      </w:tblGrid>
      <w:tr w:rsidR="00AA5E00" w:rsidRPr="00AA5E00" w:rsidTr="00A90D1D">
        <w:tc>
          <w:tcPr>
            <w:tcW w:w="1842" w:type="dxa"/>
            <w:shd w:val="clear" w:color="auto" w:fill="FFFFFF" w:themeFill="background1"/>
            <w:vAlign w:val="center"/>
          </w:tcPr>
          <w:p w:rsidR="00AA5E00" w:rsidRPr="00AA5E00" w:rsidRDefault="00AA5E00" w:rsidP="00AA5E00">
            <w:pPr>
              <w:spacing w:after="0"/>
              <w:jc w:val="left"/>
              <w:rPr>
                <w:rFonts w:cs="Arial"/>
                <w:b/>
                <w:szCs w:val="20"/>
              </w:rPr>
            </w:pPr>
            <w:r w:rsidRPr="00AA5E00">
              <w:rPr>
                <w:rFonts w:cs="Arial"/>
                <w:b/>
                <w:szCs w:val="20"/>
              </w:rPr>
              <w:t>Longitude East</w:t>
            </w:r>
          </w:p>
        </w:tc>
        <w:tc>
          <w:tcPr>
            <w:tcW w:w="1843" w:type="dxa"/>
            <w:shd w:val="clear" w:color="auto" w:fill="FFFFFF" w:themeFill="background1"/>
            <w:vAlign w:val="center"/>
          </w:tcPr>
          <w:p w:rsidR="00AA5E00" w:rsidRPr="00AA5E00" w:rsidRDefault="00AA5E00" w:rsidP="00AA5E00">
            <w:pPr>
              <w:spacing w:after="0"/>
              <w:jc w:val="left"/>
              <w:rPr>
                <w:rFonts w:cs="Arial"/>
                <w:b/>
                <w:szCs w:val="20"/>
              </w:rPr>
            </w:pPr>
            <w:r w:rsidRPr="00AA5E00">
              <w:rPr>
                <w:rFonts w:cs="Arial"/>
                <w:b/>
                <w:szCs w:val="20"/>
              </w:rPr>
              <w:t xml:space="preserve">Latitude South </w:t>
            </w:r>
          </w:p>
        </w:tc>
      </w:tr>
      <w:tr w:rsidR="00AA5E00" w:rsidRPr="00AA5E00" w:rsidTr="00A90D1D">
        <w:tc>
          <w:tcPr>
            <w:tcW w:w="1842" w:type="dxa"/>
            <w:noWrap/>
            <w:vAlign w:val="center"/>
            <w:hideMark/>
          </w:tcPr>
          <w:p w:rsidR="00AA5E00" w:rsidRPr="00AA5E00" w:rsidRDefault="00AA5E00" w:rsidP="00AA5E00">
            <w:pPr>
              <w:spacing w:after="0"/>
              <w:jc w:val="left"/>
              <w:rPr>
                <w:rFonts w:cs="Arial"/>
                <w:szCs w:val="20"/>
                <w:lang w:eastAsia="en-AU"/>
              </w:rPr>
            </w:pPr>
            <w:r w:rsidRPr="00AA5E00">
              <w:rPr>
                <w:rFonts w:cs="Arial"/>
                <w:szCs w:val="20"/>
              </w:rPr>
              <w:t>138.385667</w:t>
            </w:r>
          </w:p>
        </w:tc>
        <w:tc>
          <w:tcPr>
            <w:tcW w:w="1843" w:type="dxa"/>
            <w:noWrap/>
            <w:vAlign w:val="center"/>
            <w:hideMark/>
          </w:tcPr>
          <w:p w:rsidR="00AA5E00" w:rsidRPr="00AA5E00" w:rsidRDefault="00AA5E00" w:rsidP="00AA5E00">
            <w:pPr>
              <w:spacing w:after="0"/>
              <w:jc w:val="left"/>
              <w:rPr>
                <w:rFonts w:cs="Arial"/>
                <w:szCs w:val="20"/>
                <w:lang w:eastAsia="en-AU"/>
              </w:rPr>
            </w:pPr>
            <w:r w:rsidRPr="00AA5E00">
              <w:rPr>
                <w:rFonts w:cs="Arial"/>
                <w:szCs w:val="20"/>
              </w:rPr>
              <w:t>30.466878</w:t>
            </w:r>
          </w:p>
        </w:tc>
      </w:tr>
      <w:tr w:rsidR="00AA5E00" w:rsidRPr="00AA5E00" w:rsidTr="00A90D1D">
        <w:tc>
          <w:tcPr>
            <w:tcW w:w="1842" w:type="dxa"/>
            <w:noWrap/>
            <w:vAlign w:val="center"/>
            <w:hideMark/>
          </w:tcPr>
          <w:p w:rsidR="00AA5E00" w:rsidRPr="00AA5E00" w:rsidRDefault="00AA5E00" w:rsidP="00AA5E00">
            <w:pPr>
              <w:spacing w:after="0"/>
              <w:jc w:val="left"/>
              <w:rPr>
                <w:rFonts w:cs="Arial"/>
                <w:szCs w:val="20"/>
                <w:lang w:eastAsia="en-AU"/>
              </w:rPr>
            </w:pPr>
            <w:r w:rsidRPr="00AA5E00">
              <w:rPr>
                <w:rFonts w:cs="Arial"/>
                <w:szCs w:val="20"/>
              </w:rPr>
              <w:t>138.389675</w:t>
            </w:r>
          </w:p>
        </w:tc>
        <w:tc>
          <w:tcPr>
            <w:tcW w:w="1843" w:type="dxa"/>
            <w:noWrap/>
            <w:vAlign w:val="center"/>
            <w:hideMark/>
          </w:tcPr>
          <w:p w:rsidR="00AA5E00" w:rsidRPr="00AA5E00" w:rsidRDefault="00AA5E00" w:rsidP="00AA5E00">
            <w:pPr>
              <w:spacing w:after="0"/>
              <w:jc w:val="left"/>
              <w:rPr>
                <w:rFonts w:cs="Arial"/>
                <w:szCs w:val="20"/>
                <w:lang w:eastAsia="en-AU"/>
              </w:rPr>
            </w:pPr>
            <w:r w:rsidRPr="00AA5E00">
              <w:rPr>
                <w:rFonts w:cs="Arial"/>
                <w:szCs w:val="20"/>
              </w:rPr>
              <w:t>30.466706</w:t>
            </w:r>
          </w:p>
        </w:tc>
      </w:tr>
      <w:tr w:rsidR="00AA5E00" w:rsidRPr="00AA5E00" w:rsidTr="00A90D1D">
        <w:tc>
          <w:tcPr>
            <w:tcW w:w="1842" w:type="dxa"/>
            <w:noWrap/>
            <w:vAlign w:val="center"/>
            <w:hideMark/>
          </w:tcPr>
          <w:p w:rsidR="00AA5E00" w:rsidRPr="00AA5E00" w:rsidRDefault="00AA5E00" w:rsidP="00AA5E00">
            <w:pPr>
              <w:spacing w:after="0"/>
              <w:jc w:val="left"/>
              <w:rPr>
                <w:rFonts w:cs="Arial"/>
                <w:szCs w:val="20"/>
                <w:lang w:eastAsia="en-AU"/>
              </w:rPr>
            </w:pPr>
            <w:r w:rsidRPr="00AA5E00">
              <w:rPr>
                <w:rFonts w:cs="Arial"/>
                <w:szCs w:val="20"/>
              </w:rPr>
              <w:t>138.390853</w:t>
            </w:r>
          </w:p>
        </w:tc>
        <w:tc>
          <w:tcPr>
            <w:tcW w:w="1843" w:type="dxa"/>
            <w:noWrap/>
            <w:vAlign w:val="center"/>
            <w:hideMark/>
          </w:tcPr>
          <w:p w:rsidR="00AA5E00" w:rsidRPr="00AA5E00" w:rsidRDefault="00AA5E00" w:rsidP="00AA5E00">
            <w:pPr>
              <w:spacing w:after="0"/>
              <w:jc w:val="left"/>
              <w:rPr>
                <w:rFonts w:cs="Arial"/>
                <w:szCs w:val="20"/>
                <w:lang w:eastAsia="en-AU"/>
              </w:rPr>
            </w:pPr>
            <w:r w:rsidRPr="00AA5E00">
              <w:rPr>
                <w:rFonts w:cs="Arial"/>
                <w:szCs w:val="20"/>
              </w:rPr>
              <w:t>30.466717</w:t>
            </w:r>
          </w:p>
        </w:tc>
      </w:tr>
      <w:tr w:rsidR="00AA5E00" w:rsidRPr="00AA5E00" w:rsidTr="00A90D1D">
        <w:tc>
          <w:tcPr>
            <w:tcW w:w="1842" w:type="dxa"/>
            <w:noWrap/>
            <w:vAlign w:val="center"/>
            <w:hideMark/>
          </w:tcPr>
          <w:p w:rsidR="00AA5E00" w:rsidRPr="00AA5E00" w:rsidRDefault="00AA5E00" w:rsidP="00AA5E00">
            <w:pPr>
              <w:spacing w:after="0"/>
              <w:jc w:val="left"/>
              <w:rPr>
                <w:rFonts w:cs="Arial"/>
                <w:szCs w:val="20"/>
                <w:lang w:eastAsia="en-AU"/>
              </w:rPr>
            </w:pPr>
            <w:r w:rsidRPr="00AA5E00">
              <w:rPr>
                <w:rFonts w:cs="Arial"/>
                <w:szCs w:val="20"/>
              </w:rPr>
              <w:t>138.392614</w:t>
            </w:r>
          </w:p>
        </w:tc>
        <w:tc>
          <w:tcPr>
            <w:tcW w:w="1843" w:type="dxa"/>
            <w:noWrap/>
            <w:vAlign w:val="center"/>
            <w:hideMark/>
          </w:tcPr>
          <w:p w:rsidR="00AA5E00" w:rsidRPr="00AA5E00" w:rsidRDefault="00AA5E00" w:rsidP="00AA5E00">
            <w:pPr>
              <w:spacing w:after="0"/>
              <w:jc w:val="left"/>
              <w:rPr>
                <w:rFonts w:cs="Arial"/>
                <w:szCs w:val="20"/>
                <w:lang w:eastAsia="en-AU"/>
              </w:rPr>
            </w:pPr>
            <w:r w:rsidRPr="00AA5E00">
              <w:rPr>
                <w:rFonts w:cs="Arial"/>
                <w:szCs w:val="20"/>
              </w:rPr>
              <w:t>30.466789</w:t>
            </w:r>
          </w:p>
        </w:tc>
      </w:tr>
      <w:tr w:rsidR="00AA5E00" w:rsidRPr="00AA5E00" w:rsidTr="00A90D1D">
        <w:tc>
          <w:tcPr>
            <w:tcW w:w="1842" w:type="dxa"/>
            <w:noWrap/>
            <w:vAlign w:val="center"/>
            <w:hideMark/>
          </w:tcPr>
          <w:p w:rsidR="00AA5E00" w:rsidRPr="00AA5E00" w:rsidRDefault="00AA5E00" w:rsidP="00AA5E00">
            <w:pPr>
              <w:spacing w:after="0"/>
              <w:jc w:val="left"/>
              <w:rPr>
                <w:rFonts w:cs="Arial"/>
                <w:szCs w:val="20"/>
                <w:lang w:eastAsia="en-AU"/>
              </w:rPr>
            </w:pPr>
            <w:r w:rsidRPr="00AA5E00">
              <w:rPr>
                <w:rFonts w:cs="Arial"/>
                <w:szCs w:val="20"/>
              </w:rPr>
              <w:t>138.397439</w:t>
            </w:r>
          </w:p>
        </w:tc>
        <w:tc>
          <w:tcPr>
            <w:tcW w:w="1843" w:type="dxa"/>
            <w:noWrap/>
            <w:vAlign w:val="center"/>
            <w:hideMark/>
          </w:tcPr>
          <w:p w:rsidR="00AA5E00" w:rsidRPr="00AA5E00" w:rsidRDefault="00AA5E00" w:rsidP="00AA5E00">
            <w:pPr>
              <w:spacing w:after="0"/>
              <w:jc w:val="left"/>
              <w:rPr>
                <w:rFonts w:cs="Arial"/>
                <w:szCs w:val="20"/>
              </w:rPr>
            </w:pPr>
            <w:r w:rsidRPr="00AA5E00">
              <w:rPr>
                <w:rFonts w:cs="Arial"/>
                <w:szCs w:val="20"/>
              </w:rPr>
              <w:t>30.466692</w:t>
            </w:r>
          </w:p>
        </w:tc>
      </w:tr>
      <w:tr w:rsidR="00AA5E00" w:rsidRPr="00AA5E00" w:rsidTr="00A90D1D">
        <w:tc>
          <w:tcPr>
            <w:tcW w:w="1842" w:type="dxa"/>
            <w:noWrap/>
            <w:vAlign w:val="center"/>
            <w:hideMark/>
          </w:tcPr>
          <w:p w:rsidR="00AA5E00" w:rsidRPr="00AA5E00" w:rsidRDefault="00AA5E00" w:rsidP="00AA5E00">
            <w:pPr>
              <w:spacing w:after="0"/>
              <w:jc w:val="left"/>
              <w:rPr>
                <w:rFonts w:cs="Arial"/>
                <w:szCs w:val="20"/>
                <w:lang w:eastAsia="en-AU"/>
              </w:rPr>
            </w:pPr>
            <w:r w:rsidRPr="00AA5E00">
              <w:rPr>
                <w:rFonts w:cs="Arial"/>
                <w:szCs w:val="20"/>
              </w:rPr>
              <w:t>138.404647</w:t>
            </w:r>
          </w:p>
        </w:tc>
        <w:tc>
          <w:tcPr>
            <w:tcW w:w="1843" w:type="dxa"/>
            <w:noWrap/>
            <w:vAlign w:val="center"/>
            <w:hideMark/>
          </w:tcPr>
          <w:p w:rsidR="00AA5E00" w:rsidRPr="00AA5E00" w:rsidRDefault="00AA5E00" w:rsidP="00AA5E00">
            <w:pPr>
              <w:spacing w:after="0"/>
              <w:jc w:val="left"/>
              <w:rPr>
                <w:rFonts w:cs="Arial"/>
                <w:szCs w:val="20"/>
                <w:lang w:eastAsia="en-AU"/>
              </w:rPr>
            </w:pPr>
            <w:r w:rsidRPr="00AA5E00">
              <w:rPr>
                <w:rFonts w:cs="Arial"/>
                <w:szCs w:val="20"/>
              </w:rPr>
              <w:t>30.466725</w:t>
            </w:r>
          </w:p>
        </w:tc>
      </w:tr>
    </w:tbl>
    <w:p w:rsidR="00AA5E00" w:rsidRPr="00AA5E00" w:rsidRDefault="00AA5E00" w:rsidP="00AA5E00">
      <w:pPr>
        <w:rPr>
          <w:rFonts w:eastAsia="Times New Roman"/>
          <w:szCs w:val="17"/>
        </w:rPr>
      </w:pPr>
      <w:r w:rsidRPr="00AA5E00">
        <w:rPr>
          <w:rFonts w:eastAsia="Times New Roman"/>
          <w:szCs w:val="17"/>
        </w:rPr>
        <w:t>then south-easterly to the southern-most corner of Section 444, Out of Hundreds (Copley); then south-easterly in a straight line to a point Longitude 138.417458 East, Latitude 30.468108; then south-easterly in a straight line to the point of commencement.</w:t>
      </w:r>
    </w:p>
    <w:p w:rsidR="00AA5E00" w:rsidRPr="00AA5E00" w:rsidRDefault="00AA5E00" w:rsidP="00AA5E00">
      <w:pPr>
        <w:rPr>
          <w:rFonts w:eastAsia="Times New Roman"/>
          <w:b/>
          <w:bCs/>
          <w:szCs w:val="17"/>
        </w:rPr>
      </w:pPr>
      <w:r w:rsidRPr="00AA5E00">
        <w:rPr>
          <w:rFonts w:eastAsia="Times New Roman"/>
          <w:b/>
          <w:bCs/>
          <w:szCs w:val="17"/>
        </w:rPr>
        <w:t>Excluded areas</w:t>
      </w:r>
    </w:p>
    <w:p w:rsidR="00AA5E00" w:rsidRPr="00AA5E00" w:rsidRDefault="00AA5E00" w:rsidP="00AA5E00">
      <w:pPr>
        <w:rPr>
          <w:rFonts w:eastAsia="Times New Roman"/>
          <w:bCs/>
          <w:szCs w:val="17"/>
        </w:rPr>
      </w:pPr>
      <w:r w:rsidRPr="00AA5E00">
        <w:rPr>
          <w:rFonts w:eastAsia="Times New Roman"/>
          <w:bCs/>
          <w:szCs w:val="17"/>
        </w:rPr>
        <w:t>Sections 444, 485 and 486, Out of Hundreds (Copley) and Portion Q6001 of Deposited Plan 114607.</w:t>
      </w:r>
    </w:p>
    <w:p w:rsidR="00AA5E00" w:rsidRPr="00AA5E00" w:rsidRDefault="00AA5E00" w:rsidP="00AA5E00">
      <w:pPr>
        <w:rPr>
          <w:rFonts w:eastAsia="Times New Roman"/>
          <w:b/>
          <w:bCs/>
          <w:szCs w:val="17"/>
        </w:rPr>
      </w:pPr>
      <w:r w:rsidRPr="00AA5E00">
        <w:rPr>
          <w:rFonts w:eastAsia="Times New Roman"/>
          <w:b/>
          <w:bCs/>
          <w:szCs w:val="17"/>
        </w:rPr>
        <w:t xml:space="preserve">Reference datum </w:t>
      </w:r>
    </w:p>
    <w:p w:rsidR="00AA5E00" w:rsidRPr="00AA5E00" w:rsidRDefault="00AA5E00" w:rsidP="00AA5E00">
      <w:pPr>
        <w:rPr>
          <w:rFonts w:eastAsia="Times New Roman"/>
          <w:szCs w:val="17"/>
        </w:rPr>
      </w:pPr>
      <w:r w:rsidRPr="00AA5E00">
        <w:rPr>
          <w:rFonts w:eastAsia="Times New Roman"/>
          <w:szCs w:val="17"/>
        </w:rPr>
        <w:t>Geographical coordinates are referenced to the Geocentric Datum of Australia 2020 (GDA2020), in decimal degrees</w:t>
      </w:r>
    </w:p>
    <w:p w:rsidR="00AA5E00" w:rsidRPr="00AA5E00" w:rsidRDefault="00AA5E00" w:rsidP="00AA5E00">
      <w:pPr>
        <w:rPr>
          <w:rFonts w:eastAsia="Times New Roman"/>
          <w:szCs w:val="17"/>
        </w:rPr>
      </w:pPr>
      <w:r w:rsidRPr="00AA5E00">
        <w:rPr>
          <w:rFonts w:eastAsia="Times New Roman"/>
          <w:szCs w:val="17"/>
        </w:rPr>
        <w:t xml:space="preserve">AREA: </w:t>
      </w:r>
      <w:r w:rsidRPr="00AA5E00">
        <w:rPr>
          <w:rFonts w:eastAsia="Times New Roman"/>
          <w:b/>
          <w:szCs w:val="17"/>
        </w:rPr>
        <w:t>4.98</w:t>
      </w:r>
      <w:r w:rsidRPr="00AA5E00">
        <w:rPr>
          <w:rFonts w:eastAsia="Times New Roman"/>
          <w:szCs w:val="17"/>
        </w:rPr>
        <w:t xml:space="preserve"> square kilometres approximately</w:t>
      </w:r>
    </w:p>
    <w:p w:rsidR="00AA5E00" w:rsidRPr="00AA5E00" w:rsidRDefault="00AA5E00" w:rsidP="00AA5E00">
      <w:pPr>
        <w:spacing w:after="0"/>
        <w:rPr>
          <w:rFonts w:eastAsia="Times New Roman"/>
          <w:szCs w:val="17"/>
        </w:rPr>
      </w:pPr>
      <w:r w:rsidRPr="00AA5E00">
        <w:rPr>
          <w:rFonts w:eastAsia="Times New Roman"/>
          <w:szCs w:val="17"/>
        </w:rPr>
        <w:t>Dated: 7 July 2020</w:t>
      </w:r>
    </w:p>
    <w:p w:rsidR="00AA5E00" w:rsidRPr="00AA5E00" w:rsidRDefault="00AA5E00" w:rsidP="00AA5E00">
      <w:pPr>
        <w:spacing w:after="0"/>
        <w:jc w:val="right"/>
        <w:rPr>
          <w:rFonts w:eastAsia="Times New Roman"/>
          <w:smallCaps/>
          <w:szCs w:val="17"/>
        </w:rPr>
      </w:pPr>
      <w:r w:rsidRPr="00AA5E00">
        <w:rPr>
          <w:rFonts w:eastAsia="Times New Roman"/>
          <w:smallCaps/>
          <w:szCs w:val="20"/>
        </w:rPr>
        <w:t>Barry A. Goldstein</w:t>
      </w:r>
    </w:p>
    <w:p w:rsidR="00AA5E00" w:rsidRPr="00AA5E00" w:rsidRDefault="00AA5E00" w:rsidP="00AA5E00">
      <w:pPr>
        <w:spacing w:after="0"/>
        <w:jc w:val="right"/>
        <w:rPr>
          <w:rFonts w:eastAsia="Times New Roman"/>
          <w:szCs w:val="17"/>
        </w:rPr>
      </w:pPr>
      <w:r w:rsidRPr="00AA5E00">
        <w:rPr>
          <w:rFonts w:eastAsia="Times New Roman"/>
          <w:szCs w:val="17"/>
        </w:rPr>
        <w:t>Executive Director</w:t>
      </w:r>
    </w:p>
    <w:p w:rsidR="00AA5E00" w:rsidRPr="00AA5E00" w:rsidRDefault="00AA5E00" w:rsidP="00AA5E00">
      <w:pPr>
        <w:spacing w:after="0"/>
        <w:jc w:val="right"/>
        <w:rPr>
          <w:rFonts w:eastAsia="Times New Roman"/>
          <w:szCs w:val="17"/>
        </w:rPr>
      </w:pPr>
      <w:r w:rsidRPr="00AA5E00">
        <w:rPr>
          <w:rFonts w:eastAsia="Times New Roman"/>
          <w:szCs w:val="17"/>
        </w:rPr>
        <w:t>Energy Resources Division</w:t>
      </w:r>
    </w:p>
    <w:p w:rsidR="00AA5E00" w:rsidRPr="00AA5E00" w:rsidRDefault="00AA5E00" w:rsidP="00AA5E00">
      <w:pPr>
        <w:spacing w:after="0"/>
        <w:jc w:val="right"/>
        <w:rPr>
          <w:rFonts w:eastAsia="Times New Roman"/>
          <w:szCs w:val="17"/>
        </w:rPr>
      </w:pPr>
      <w:r w:rsidRPr="00AA5E00">
        <w:rPr>
          <w:rFonts w:eastAsia="Times New Roman"/>
          <w:szCs w:val="17"/>
        </w:rPr>
        <w:t>Department for Energy and Mining</w:t>
      </w:r>
    </w:p>
    <w:p w:rsidR="00AA5E00" w:rsidRPr="00AA5E00" w:rsidRDefault="00AA5E00" w:rsidP="00AA5E00">
      <w:pPr>
        <w:spacing w:after="0"/>
        <w:jc w:val="right"/>
        <w:rPr>
          <w:rFonts w:eastAsia="Times New Roman"/>
          <w:szCs w:val="17"/>
        </w:rPr>
      </w:pPr>
      <w:r w:rsidRPr="00AA5E00">
        <w:rPr>
          <w:rFonts w:eastAsia="Times New Roman"/>
          <w:szCs w:val="17"/>
        </w:rPr>
        <w:t>Delegate of the Minister for Energy and Mining</w:t>
      </w:r>
    </w:p>
    <w:p w:rsidR="00AA5E00" w:rsidRPr="00AA5E00" w:rsidRDefault="00AA5E00" w:rsidP="00AA5E00">
      <w:pPr>
        <w:pBdr>
          <w:top w:val="single" w:sz="4" w:space="1" w:color="auto"/>
        </w:pBdr>
        <w:spacing w:before="100" w:after="0" w:line="14" w:lineRule="exact"/>
        <w:jc w:val="center"/>
        <w:rPr>
          <w:rFonts w:eastAsia="Times New Roman"/>
          <w:szCs w:val="17"/>
        </w:rPr>
      </w:pPr>
    </w:p>
    <w:p w:rsidR="00AA5E00" w:rsidRDefault="00AA5E00" w:rsidP="002B72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AA5E00" w:rsidRDefault="009D1E2E">
      <w:pPr>
        <w:spacing w:after="0" w:line="240" w:lineRule="auto"/>
        <w:jc w:val="left"/>
        <w:rPr>
          <w:lang w:val="en-US"/>
        </w:rPr>
      </w:pPr>
      <w:r>
        <w:rPr>
          <w:lang w:val="en-US"/>
        </w:rPr>
        <w:br w:type="page"/>
      </w:r>
      <w:bookmarkStart w:id="74" w:name="_Toc33707983"/>
      <w:bookmarkStart w:id="75" w:name="_Toc33708154"/>
    </w:p>
    <w:p w:rsidR="00AA5E00" w:rsidRPr="00AA5E00" w:rsidRDefault="00AA5E00" w:rsidP="00701AA5">
      <w:pPr>
        <w:pStyle w:val="GG-Title1"/>
      </w:pPr>
      <w:r w:rsidRPr="00AA5E00">
        <w:lastRenderedPageBreak/>
        <w:t>Petroleum and Geothermal Energy Act 2000</w:t>
      </w:r>
    </w:p>
    <w:p w:rsidR="00AA5E00" w:rsidRPr="00AA5E00" w:rsidRDefault="00AA5E00" w:rsidP="00AA5E00">
      <w:pPr>
        <w:jc w:val="center"/>
        <w:rPr>
          <w:i/>
          <w:szCs w:val="17"/>
        </w:rPr>
      </w:pPr>
      <w:r w:rsidRPr="00AA5E00">
        <w:rPr>
          <w:i/>
          <w:szCs w:val="17"/>
        </w:rPr>
        <w:t>Application for Grant of Petroleum Production Licence—PPL 270</w:t>
      </w:r>
    </w:p>
    <w:p w:rsidR="00AA5E00" w:rsidRPr="00AA5E00" w:rsidRDefault="00AA5E00" w:rsidP="00AA5E00">
      <w:pPr>
        <w:rPr>
          <w:rFonts w:eastAsia="Times New Roman"/>
          <w:szCs w:val="17"/>
        </w:rPr>
      </w:pPr>
      <w:r w:rsidRPr="00AA5E00">
        <w:rPr>
          <w:rFonts w:eastAsia="Times New Roman"/>
          <w:szCs w:val="17"/>
        </w:rPr>
        <w:t xml:space="preserve">Pursuant to section 65(6) of the </w:t>
      </w:r>
      <w:r w:rsidRPr="00AA5E00">
        <w:rPr>
          <w:rFonts w:eastAsia="Times New Roman"/>
          <w:i/>
          <w:szCs w:val="17"/>
        </w:rPr>
        <w:t>Petroleum and Geothermal Energy Act 2000</w:t>
      </w:r>
      <w:r w:rsidRPr="00AA5E00">
        <w:rPr>
          <w:rFonts w:eastAsia="Times New Roman"/>
          <w:szCs w:val="17"/>
        </w:rPr>
        <w:t xml:space="preserve"> (the Act) and Delegation dated 29 June 2018, notice is hereby given that an application for the grant of a petroleum production licence over the area described below, which falls within the area of petroleum exploration licence PEL 516 has been received from: </w:t>
      </w:r>
    </w:p>
    <w:p w:rsidR="00AA5E00" w:rsidRPr="00AA5E00" w:rsidRDefault="00AA5E00" w:rsidP="00AA5E00">
      <w:pPr>
        <w:ind w:left="160"/>
        <w:rPr>
          <w:rFonts w:eastAsia="Times New Roman"/>
          <w:b/>
          <w:szCs w:val="17"/>
        </w:rPr>
      </w:pPr>
      <w:r w:rsidRPr="00AA5E00">
        <w:rPr>
          <w:rFonts w:eastAsia="Times New Roman"/>
          <w:b/>
          <w:szCs w:val="17"/>
        </w:rPr>
        <w:t>Stuart Petroleum Pty Ltd</w:t>
      </w:r>
    </w:p>
    <w:p w:rsidR="00AA5E00" w:rsidRPr="00AA5E00" w:rsidRDefault="00AA5E00" w:rsidP="00AA5E00">
      <w:pPr>
        <w:rPr>
          <w:rFonts w:eastAsia="Times New Roman"/>
          <w:szCs w:val="17"/>
        </w:rPr>
      </w:pPr>
      <w:r w:rsidRPr="00AA5E00">
        <w:rPr>
          <w:rFonts w:eastAsia="Times New Roman"/>
          <w:szCs w:val="17"/>
        </w:rPr>
        <w:t>The application will be determined on or after 7 August 2020.</w:t>
      </w:r>
    </w:p>
    <w:p w:rsidR="00AA5E00" w:rsidRPr="00AA5E00" w:rsidRDefault="00AA5E00" w:rsidP="00AA5E00">
      <w:pPr>
        <w:rPr>
          <w:rFonts w:eastAsia="Times New Roman"/>
          <w:b/>
          <w:szCs w:val="17"/>
        </w:rPr>
      </w:pPr>
      <w:r w:rsidRPr="00AA5E00">
        <w:rPr>
          <w:rFonts w:eastAsia="Times New Roman"/>
          <w:b/>
          <w:szCs w:val="17"/>
        </w:rPr>
        <w:t>Description of Application Area</w:t>
      </w:r>
    </w:p>
    <w:p w:rsidR="00AA5E00" w:rsidRPr="00AA5E00" w:rsidRDefault="00AA5E00" w:rsidP="00AA5E00">
      <w:pPr>
        <w:rPr>
          <w:rFonts w:eastAsia="Times New Roman"/>
          <w:szCs w:val="17"/>
        </w:rPr>
      </w:pPr>
      <w:r w:rsidRPr="00AA5E00">
        <w:rPr>
          <w:rFonts w:eastAsia="Times New Roman"/>
          <w:szCs w:val="17"/>
        </w:rPr>
        <w:t>All that part of the State of South Australia, bounded as follows:</w:t>
      </w:r>
    </w:p>
    <w:p w:rsidR="00AA5E00" w:rsidRPr="00AA5E00" w:rsidRDefault="00AA5E00" w:rsidP="00AA5E00">
      <w:pPr>
        <w:spacing w:after="0"/>
        <w:ind w:left="160"/>
        <w:rPr>
          <w:rFonts w:eastAsia="Times New Roman"/>
          <w:szCs w:val="17"/>
        </w:rPr>
      </w:pPr>
      <w:r w:rsidRPr="00AA5E00">
        <w:rPr>
          <w:rFonts w:eastAsia="Times New Roman"/>
          <w:szCs w:val="17"/>
        </w:rPr>
        <w:t xml:space="preserve">Commencing at a point being the intersection of latitude 28°25'40"S GDA2020 and longitude 140°07'10"E GDA2020, thence west to longitude 140°07'05"E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south</w:t>
      </w:r>
      <w:proofErr w:type="gramEnd"/>
      <w:r w:rsidRPr="00AA5E00">
        <w:rPr>
          <w:rFonts w:eastAsia="Times New Roman"/>
          <w:szCs w:val="17"/>
        </w:rPr>
        <w:t xml:space="preserve"> to latitude 28°25'50"S GDA2020, east to longitude 140°07'10"E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south</w:t>
      </w:r>
      <w:proofErr w:type="gramEnd"/>
      <w:r w:rsidRPr="00AA5E00">
        <w:rPr>
          <w:rFonts w:eastAsia="Times New Roman"/>
          <w:szCs w:val="17"/>
        </w:rPr>
        <w:t xml:space="preserve"> to latitude 28°26'00"S GDA2020, east to longitude 140°07'15"E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south</w:t>
      </w:r>
      <w:proofErr w:type="gramEnd"/>
      <w:r w:rsidRPr="00AA5E00">
        <w:rPr>
          <w:rFonts w:eastAsia="Times New Roman"/>
          <w:szCs w:val="17"/>
        </w:rPr>
        <w:t xml:space="preserve"> to latitude 28°26'30"S GDA2020, east to longitude 140°07'20"E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south</w:t>
      </w:r>
      <w:proofErr w:type="gramEnd"/>
      <w:r w:rsidRPr="00AA5E00">
        <w:rPr>
          <w:rFonts w:eastAsia="Times New Roman"/>
          <w:szCs w:val="17"/>
        </w:rPr>
        <w:t xml:space="preserve"> to latitude 28°26'55"S GDA2020, west to longitude 140°07'15"E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south</w:t>
      </w:r>
      <w:proofErr w:type="gramEnd"/>
      <w:r w:rsidRPr="00AA5E00">
        <w:rPr>
          <w:rFonts w:eastAsia="Times New Roman"/>
          <w:szCs w:val="17"/>
        </w:rPr>
        <w:t xml:space="preserve"> to latitude 28°27'05"S GDA2020, west to longitude 140°07'10″E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south</w:t>
      </w:r>
      <w:proofErr w:type="gramEnd"/>
      <w:r w:rsidRPr="00AA5E00">
        <w:rPr>
          <w:rFonts w:eastAsia="Times New Roman"/>
          <w:szCs w:val="17"/>
        </w:rPr>
        <w:t xml:space="preserve"> to latitude 28°27'10"S GDA2020, west to longitude 140°07'00"E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south</w:t>
      </w:r>
      <w:proofErr w:type="gramEnd"/>
      <w:r w:rsidRPr="00AA5E00">
        <w:rPr>
          <w:rFonts w:eastAsia="Times New Roman"/>
          <w:szCs w:val="17"/>
        </w:rPr>
        <w:t xml:space="preserve"> to latitude 28°27'20"S GDA2020, west to longitude 140°06'50"E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south</w:t>
      </w:r>
      <w:proofErr w:type="gramEnd"/>
      <w:r w:rsidRPr="00AA5E00">
        <w:rPr>
          <w:rFonts w:eastAsia="Times New Roman"/>
          <w:szCs w:val="17"/>
        </w:rPr>
        <w:t xml:space="preserve"> to latitude 28°27'25"S GDA2020, west to longitude 140°06'10"E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north</w:t>
      </w:r>
      <w:proofErr w:type="gramEnd"/>
      <w:r w:rsidRPr="00AA5E00">
        <w:rPr>
          <w:rFonts w:eastAsia="Times New Roman"/>
          <w:szCs w:val="17"/>
        </w:rPr>
        <w:t xml:space="preserve"> to latitude 28°27'20"S GDA2020, west to longitude 140°06'05"E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north</w:t>
      </w:r>
      <w:proofErr w:type="gramEnd"/>
      <w:r w:rsidRPr="00AA5E00">
        <w:rPr>
          <w:rFonts w:eastAsia="Times New Roman"/>
          <w:szCs w:val="17"/>
        </w:rPr>
        <w:t xml:space="preserve"> to latitude 28°27'15"S GDA2020, west to longitude 140°06'00"E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north</w:t>
      </w:r>
      <w:proofErr w:type="gramEnd"/>
      <w:r w:rsidRPr="00AA5E00">
        <w:rPr>
          <w:rFonts w:eastAsia="Times New Roman"/>
          <w:szCs w:val="17"/>
        </w:rPr>
        <w:t xml:space="preserve"> to latitude 28°27'10"S GDA2020, west to longitude 140°05'50"E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north</w:t>
      </w:r>
      <w:proofErr w:type="gramEnd"/>
      <w:r w:rsidRPr="00AA5E00">
        <w:rPr>
          <w:rFonts w:eastAsia="Times New Roman"/>
          <w:szCs w:val="17"/>
        </w:rPr>
        <w:t xml:space="preserve"> to latitude 28°27'00"S GDA2020, west to longitude 140°05'40"E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north</w:t>
      </w:r>
      <w:proofErr w:type="gramEnd"/>
      <w:r w:rsidRPr="00AA5E00">
        <w:rPr>
          <w:rFonts w:eastAsia="Times New Roman"/>
          <w:szCs w:val="17"/>
        </w:rPr>
        <w:t xml:space="preserve"> to latitude 28°26'55"S GDA2020, west to longitude 140°05'30"E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north</w:t>
      </w:r>
      <w:proofErr w:type="gramEnd"/>
      <w:r w:rsidRPr="00AA5E00">
        <w:rPr>
          <w:rFonts w:eastAsia="Times New Roman"/>
          <w:szCs w:val="17"/>
        </w:rPr>
        <w:t xml:space="preserve"> to latitude 28°26'35"S GDA2020, east to longitude 140°05'35"E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north</w:t>
      </w:r>
      <w:proofErr w:type="gramEnd"/>
      <w:r w:rsidRPr="00AA5E00">
        <w:rPr>
          <w:rFonts w:eastAsia="Times New Roman"/>
          <w:szCs w:val="17"/>
        </w:rPr>
        <w:t xml:space="preserve"> to latitude 28°26'25"S GDA2020, east to longitude 140°05'40"E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north</w:t>
      </w:r>
      <w:proofErr w:type="gramEnd"/>
      <w:r w:rsidRPr="00AA5E00">
        <w:rPr>
          <w:rFonts w:eastAsia="Times New Roman"/>
          <w:szCs w:val="17"/>
        </w:rPr>
        <w:t xml:space="preserve"> to latitude 28°26'05"S GDA2020, east to longitude 140°05'45"E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north</w:t>
      </w:r>
      <w:proofErr w:type="gramEnd"/>
      <w:r w:rsidRPr="00AA5E00">
        <w:rPr>
          <w:rFonts w:eastAsia="Times New Roman"/>
          <w:szCs w:val="17"/>
        </w:rPr>
        <w:t xml:space="preserve"> to latitude 28°25'50"S GDA2020, east to longitude 140°05'50"E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north</w:t>
      </w:r>
      <w:proofErr w:type="gramEnd"/>
      <w:r w:rsidRPr="00AA5E00">
        <w:rPr>
          <w:rFonts w:eastAsia="Times New Roman"/>
          <w:szCs w:val="17"/>
        </w:rPr>
        <w:t xml:space="preserve"> to latitude 28°25'40"S GDA2020, east to longitude 140°05'55"E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north</w:t>
      </w:r>
      <w:proofErr w:type="gramEnd"/>
      <w:r w:rsidRPr="00AA5E00">
        <w:rPr>
          <w:rFonts w:eastAsia="Times New Roman"/>
          <w:szCs w:val="17"/>
        </w:rPr>
        <w:t xml:space="preserve"> to latitude 28°25'35"S GDA2020, east to longitude 140°06'00"E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north</w:t>
      </w:r>
      <w:proofErr w:type="gramEnd"/>
      <w:r w:rsidRPr="00AA5E00">
        <w:rPr>
          <w:rFonts w:eastAsia="Times New Roman"/>
          <w:szCs w:val="17"/>
        </w:rPr>
        <w:t xml:space="preserve"> to latitude 28°25'30"S GDA2020, east to longitude 140°06'10"E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north</w:t>
      </w:r>
      <w:proofErr w:type="gramEnd"/>
      <w:r w:rsidRPr="00AA5E00">
        <w:rPr>
          <w:rFonts w:eastAsia="Times New Roman"/>
          <w:szCs w:val="17"/>
        </w:rPr>
        <w:t xml:space="preserve"> to latitude 28°25'20"S GDA2020, east to longitude 140°06'15"E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north</w:t>
      </w:r>
      <w:proofErr w:type="gramEnd"/>
      <w:r w:rsidRPr="00AA5E00">
        <w:rPr>
          <w:rFonts w:eastAsia="Times New Roman"/>
          <w:szCs w:val="17"/>
        </w:rPr>
        <w:t xml:space="preserve"> to latitude 28°25'10"S GDA2020, east to longitude 140°06'20"E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north</w:t>
      </w:r>
      <w:proofErr w:type="gramEnd"/>
      <w:r w:rsidRPr="00AA5E00">
        <w:rPr>
          <w:rFonts w:eastAsia="Times New Roman"/>
          <w:szCs w:val="17"/>
        </w:rPr>
        <w:t xml:space="preserve"> to latitude 28°25'05"S GDA2020, east to longitude 140°06'30"E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north</w:t>
      </w:r>
      <w:proofErr w:type="gramEnd"/>
      <w:r w:rsidRPr="00AA5E00">
        <w:rPr>
          <w:rFonts w:eastAsia="Times New Roman"/>
          <w:szCs w:val="17"/>
        </w:rPr>
        <w:t xml:space="preserve"> to latitude 28°25'00"S GDA2020, east to longitude 140°06'35"E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north</w:t>
      </w:r>
      <w:proofErr w:type="gramEnd"/>
      <w:r w:rsidRPr="00AA5E00">
        <w:rPr>
          <w:rFonts w:eastAsia="Times New Roman"/>
          <w:szCs w:val="17"/>
        </w:rPr>
        <w:t xml:space="preserve"> to latitude 28°24'55"S GDA2020, east to longitude 140°07'25"E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south</w:t>
      </w:r>
      <w:proofErr w:type="gramEnd"/>
      <w:r w:rsidRPr="00AA5E00">
        <w:rPr>
          <w:rFonts w:eastAsia="Times New Roman"/>
          <w:szCs w:val="17"/>
        </w:rPr>
        <w:t xml:space="preserve"> to latitude 28°25'20"S GDA2020, west to longitude 140°07'20"E GDA2020, </w:t>
      </w:r>
    </w:p>
    <w:p w:rsidR="00AA5E00" w:rsidRPr="00AA5E00" w:rsidRDefault="00AA5E00" w:rsidP="00AA5E00">
      <w:pPr>
        <w:spacing w:after="0"/>
        <w:ind w:left="160"/>
        <w:rPr>
          <w:rFonts w:eastAsia="Times New Roman"/>
          <w:szCs w:val="17"/>
        </w:rPr>
      </w:pPr>
      <w:proofErr w:type="gramStart"/>
      <w:r w:rsidRPr="00AA5E00">
        <w:rPr>
          <w:rFonts w:eastAsia="Times New Roman"/>
          <w:szCs w:val="17"/>
        </w:rPr>
        <w:t>south</w:t>
      </w:r>
      <w:proofErr w:type="gramEnd"/>
      <w:r w:rsidRPr="00AA5E00">
        <w:rPr>
          <w:rFonts w:eastAsia="Times New Roman"/>
          <w:szCs w:val="17"/>
        </w:rPr>
        <w:t xml:space="preserve"> to latitude 28°25'30"S GDA2020, west to longitude 140°07'15"E GDA2020, </w:t>
      </w:r>
    </w:p>
    <w:p w:rsidR="00AA5E00" w:rsidRPr="00AA5E00" w:rsidRDefault="00AA5E00" w:rsidP="00AA5E00">
      <w:pPr>
        <w:ind w:left="160"/>
        <w:rPr>
          <w:rFonts w:eastAsia="Times New Roman"/>
          <w:szCs w:val="17"/>
        </w:rPr>
      </w:pPr>
      <w:proofErr w:type="gramStart"/>
      <w:r w:rsidRPr="00AA5E00">
        <w:rPr>
          <w:rFonts w:eastAsia="Times New Roman"/>
          <w:szCs w:val="17"/>
        </w:rPr>
        <w:t>south</w:t>
      </w:r>
      <w:proofErr w:type="gramEnd"/>
      <w:r w:rsidRPr="00AA5E00">
        <w:rPr>
          <w:rFonts w:eastAsia="Times New Roman"/>
          <w:szCs w:val="17"/>
        </w:rPr>
        <w:t xml:space="preserve"> to latitude 28°25'35"S GDA2020, west to longitude 140°07'10"E GDA2020 and south to the point of commencement.</w:t>
      </w:r>
    </w:p>
    <w:p w:rsidR="00AA5E00" w:rsidRPr="00AA5E00" w:rsidRDefault="00AA5E00" w:rsidP="00AA5E00">
      <w:pPr>
        <w:rPr>
          <w:rFonts w:eastAsia="Times New Roman"/>
          <w:szCs w:val="17"/>
        </w:rPr>
      </w:pPr>
      <w:r w:rsidRPr="00AA5E00">
        <w:rPr>
          <w:rFonts w:eastAsia="Times New Roman"/>
          <w:szCs w:val="17"/>
        </w:rPr>
        <w:t xml:space="preserve">AREA: </w:t>
      </w:r>
      <w:r w:rsidRPr="00AA5E00">
        <w:rPr>
          <w:rFonts w:eastAsia="Times New Roman"/>
          <w:b/>
          <w:szCs w:val="17"/>
        </w:rPr>
        <w:t>10.26</w:t>
      </w:r>
      <w:r w:rsidRPr="00AA5E00">
        <w:rPr>
          <w:rFonts w:eastAsia="Times New Roman"/>
          <w:szCs w:val="17"/>
        </w:rPr>
        <w:t xml:space="preserve"> square kilometres approximately</w:t>
      </w:r>
    </w:p>
    <w:p w:rsidR="00AA5E00" w:rsidRPr="00AA5E00" w:rsidRDefault="00AA5E00" w:rsidP="00AA5E00">
      <w:pPr>
        <w:spacing w:after="0"/>
        <w:rPr>
          <w:rFonts w:eastAsia="Times New Roman"/>
          <w:szCs w:val="17"/>
        </w:rPr>
      </w:pPr>
      <w:r w:rsidRPr="00AA5E00">
        <w:rPr>
          <w:rFonts w:eastAsia="Times New Roman"/>
          <w:szCs w:val="17"/>
        </w:rPr>
        <w:t>Dated: 6 July 2020</w:t>
      </w:r>
    </w:p>
    <w:p w:rsidR="00AA5E00" w:rsidRPr="00AA5E00" w:rsidRDefault="00AA5E00" w:rsidP="00AA5E00">
      <w:pPr>
        <w:spacing w:after="0"/>
        <w:jc w:val="right"/>
        <w:rPr>
          <w:rFonts w:eastAsia="Times New Roman"/>
          <w:smallCaps/>
          <w:szCs w:val="17"/>
        </w:rPr>
      </w:pPr>
      <w:r w:rsidRPr="00AA5E00">
        <w:rPr>
          <w:rFonts w:eastAsia="Times New Roman"/>
          <w:smallCaps/>
          <w:szCs w:val="20"/>
        </w:rPr>
        <w:t>Barry A. Goldstein</w:t>
      </w:r>
    </w:p>
    <w:p w:rsidR="00AA5E00" w:rsidRPr="00AA5E00" w:rsidRDefault="00AA5E00" w:rsidP="00AA5E00">
      <w:pPr>
        <w:spacing w:after="0"/>
        <w:jc w:val="right"/>
        <w:rPr>
          <w:rFonts w:eastAsia="Times New Roman"/>
          <w:szCs w:val="17"/>
        </w:rPr>
      </w:pPr>
      <w:r w:rsidRPr="00AA5E00">
        <w:rPr>
          <w:rFonts w:eastAsia="Times New Roman"/>
          <w:szCs w:val="17"/>
        </w:rPr>
        <w:t>Executive Director</w:t>
      </w:r>
    </w:p>
    <w:p w:rsidR="00AA5E00" w:rsidRPr="00AA5E00" w:rsidRDefault="00AA5E00" w:rsidP="00AA5E00">
      <w:pPr>
        <w:spacing w:after="0"/>
        <w:jc w:val="right"/>
        <w:rPr>
          <w:rFonts w:eastAsia="Times New Roman"/>
          <w:szCs w:val="17"/>
        </w:rPr>
      </w:pPr>
      <w:r w:rsidRPr="00AA5E00">
        <w:rPr>
          <w:rFonts w:eastAsia="Times New Roman"/>
          <w:szCs w:val="17"/>
        </w:rPr>
        <w:t>Energy Resources Division</w:t>
      </w:r>
    </w:p>
    <w:p w:rsidR="00AA5E00" w:rsidRPr="00AA5E00" w:rsidRDefault="00AA5E00" w:rsidP="00AA5E00">
      <w:pPr>
        <w:spacing w:after="0"/>
        <w:jc w:val="right"/>
        <w:rPr>
          <w:rFonts w:eastAsia="Times New Roman"/>
          <w:szCs w:val="17"/>
        </w:rPr>
      </w:pPr>
      <w:r w:rsidRPr="00AA5E00">
        <w:rPr>
          <w:rFonts w:eastAsia="Times New Roman"/>
          <w:szCs w:val="17"/>
        </w:rPr>
        <w:t>Department for Energy and Mining</w:t>
      </w:r>
    </w:p>
    <w:p w:rsidR="00AA5E00" w:rsidRDefault="00AA5E00" w:rsidP="00AA5E00">
      <w:pPr>
        <w:spacing w:after="0"/>
        <w:jc w:val="right"/>
        <w:rPr>
          <w:rFonts w:eastAsia="Times New Roman"/>
          <w:szCs w:val="17"/>
        </w:rPr>
      </w:pPr>
      <w:r w:rsidRPr="00AA5E00">
        <w:rPr>
          <w:rFonts w:eastAsia="Times New Roman"/>
          <w:szCs w:val="17"/>
        </w:rPr>
        <w:t>Delegate of the Minister for Energy and Mining</w:t>
      </w:r>
    </w:p>
    <w:p w:rsidR="00AA5E00" w:rsidRDefault="00AA5E00" w:rsidP="00AA5E00">
      <w:pPr>
        <w:pBdr>
          <w:bottom w:val="single" w:sz="4" w:space="1" w:color="auto"/>
        </w:pBdr>
        <w:spacing w:after="0" w:line="52" w:lineRule="exact"/>
        <w:jc w:val="center"/>
        <w:rPr>
          <w:lang w:val="en-US"/>
        </w:rPr>
      </w:pPr>
    </w:p>
    <w:p w:rsidR="00AA5E00" w:rsidRDefault="00AA5E00" w:rsidP="00AA5E00">
      <w:pPr>
        <w:pBdr>
          <w:top w:val="single" w:sz="4" w:space="1" w:color="auto"/>
        </w:pBdr>
        <w:spacing w:before="34" w:after="0" w:line="14" w:lineRule="exact"/>
        <w:jc w:val="center"/>
        <w:rPr>
          <w:lang w:val="en-US"/>
        </w:rPr>
      </w:pPr>
    </w:p>
    <w:p w:rsidR="00AA5E00" w:rsidRDefault="00AA5E00" w:rsidP="00AA5E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AA5E00" w:rsidRDefault="00AA5E00" w:rsidP="00AA5E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AA5E00" w:rsidRDefault="00AA5E00" w:rsidP="00AA5E0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r>
        <w:rPr>
          <w:lang w:val="en-US"/>
        </w:rPr>
        <w:br w:type="page"/>
      </w:r>
    </w:p>
    <w:p w:rsidR="009D1E2E" w:rsidRPr="009D1E2E" w:rsidRDefault="009D1E2E" w:rsidP="00FD4650">
      <w:pPr>
        <w:pStyle w:val="Heading1"/>
      </w:pPr>
      <w:bookmarkStart w:id="76" w:name="_Toc45184208"/>
      <w:r>
        <w:lastRenderedPageBreak/>
        <w:t>Local</w:t>
      </w:r>
      <w:r w:rsidRPr="009D1E2E">
        <w:t xml:space="preserve"> Government Instruments</w:t>
      </w:r>
      <w:bookmarkEnd w:id="74"/>
      <w:bookmarkEnd w:id="75"/>
      <w:bookmarkEnd w:id="76"/>
    </w:p>
    <w:p w:rsidR="00FD4650" w:rsidRPr="00FD4650" w:rsidRDefault="00FD4650" w:rsidP="002F783F">
      <w:pPr>
        <w:pStyle w:val="Heading2"/>
      </w:pPr>
      <w:bookmarkStart w:id="77" w:name="_Toc45184209"/>
      <w:r w:rsidRPr="00FD4650">
        <w:t>City Of Charles Sturt</w:t>
      </w:r>
      <w:bookmarkEnd w:id="77"/>
    </w:p>
    <w:p w:rsidR="00FD4650" w:rsidRPr="00FD4650" w:rsidRDefault="00FD4650" w:rsidP="00FD4650">
      <w:pPr>
        <w:jc w:val="center"/>
        <w:rPr>
          <w:smallCaps/>
          <w:szCs w:val="17"/>
        </w:rPr>
      </w:pPr>
      <w:r w:rsidRPr="00FD4650">
        <w:rPr>
          <w:smallCaps/>
          <w:szCs w:val="17"/>
        </w:rPr>
        <w:t>Roads (Opening and Closing) Act 1991</w:t>
      </w:r>
    </w:p>
    <w:p w:rsidR="00FD4650" w:rsidRPr="00FD4650" w:rsidRDefault="00FD4650" w:rsidP="00FD4650">
      <w:pPr>
        <w:jc w:val="center"/>
        <w:rPr>
          <w:i/>
          <w:szCs w:val="17"/>
        </w:rPr>
      </w:pPr>
      <w:r w:rsidRPr="00FD4650">
        <w:rPr>
          <w:i/>
          <w:szCs w:val="17"/>
        </w:rPr>
        <w:t>Road Closure—Viaduct Avenue, Henley Beach South</w:t>
      </w:r>
    </w:p>
    <w:p w:rsidR="00FD4650" w:rsidRPr="00FD4650" w:rsidRDefault="00FD4650" w:rsidP="00FD4650">
      <w:pPr>
        <w:rPr>
          <w:rFonts w:eastAsia="Times New Roman"/>
          <w:szCs w:val="17"/>
        </w:rPr>
      </w:pPr>
      <w:r w:rsidRPr="00FD4650">
        <w:rPr>
          <w:rFonts w:eastAsia="Times New Roman"/>
          <w:szCs w:val="17"/>
        </w:rPr>
        <w:t>Notice is hereby given pursuant to section 10 of the Act, that the City of Charles Sturt proposes to make a Road Process Order to close and transfer to the adjoining owners a portion of Viaduct Avenue adjoining allotment 93 in F143458 and allotment 22 in D57477 as marked ‘A’ &amp; ‘B’ on Preliminary Plan No. 20/0028.</w:t>
      </w:r>
    </w:p>
    <w:p w:rsidR="00FD4650" w:rsidRPr="00FD4650" w:rsidRDefault="00FD4650" w:rsidP="00FD4650">
      <w:pPr>
        <w:rPr>
          <w:rFonts w:eastAsia="Times New Roman"/>
          <w:szCs w:val="17"/>
          <w:lang w:val="en-US"/>
        </w:rPr>
      </w:pPr>
      <w:r w:rsidRPr="00FD4650">
        <w:rPr>
          <w:rFonts w:eastAsia="Times New Roman"/>
          <w:szCs w:val="17"/>
        </w:rPr>
        <w:t xml:space="preserve">A copy of the plan and statement of persons affected are available for public inspection at the Council office, 72 Woodville Road Woodville and the office of the Surveyor-General, 101 Grenfell Street Adelaide during normal office hours. </w:t>
      </w:r>
      <w:r w:rsidRPr="00FD4650">
        <w:rPr>
          <w:rFonts w:eastAsia="Times New Roman"/>
          <w:szCs w:val="17"/>
          <w:lang w:val="en-US"/>
        </w:rPr>
        <w:t xml:space="preserve">The Preliminary Plan can also be viewed at </w:t>
      </w:r>
      <w:hyperlink r:id="rId24" w:history="1">
        <w:r w:rsidRPr="00FD4650">
          <w:rPr>
            <w:color w:val="0000FF"/>
            <w:szCs w:val="17"/>
            <w:u w:val="single"/>
            <w:lang w:val="en-US"/>
          </w:rPr>
          <w:t>www.sa.gov.au/roadsactproposals</w:t>
        </w:r>
      </w:hyperlink>
      <w:r w:rsidRPr="00FD4650">
        <w:rPr>
          <w:rFonts w:eastAsia="Times New Roman"/>
          <w:szCs w:val="17"/>
          <w:lang w:val="en-US"/>
        </w:rPr>
        <w:t>.</w:t>
      </w:r>
    </w:p>
    <w:p w:rsidR="00FD4650" w:rsidRPr="00FD4650" w:rsidRDefault="00FD4650" w:rsidP="00FD4650">
      <w:pPr>
        <w:rPr>
          <w:rFonts w:eastAsia="Times New Roman"/>
          <w:szCs w:val="17"/>
        </w:rPr>
      </w:pPr>
      <w:r w:rsidRPr="00FD4650">
        <w:rPr>
          <w:rFonts w:eastAsia="Times New Roman"/>
          <w:szCs w:val="17"/>
        </w:rPr>
        <w:t>Any application for easement or objections must set out the full name, address and details of the submission and must be fully supported by reasons.</w:t>
      </w:r>
    </w:p>
    <w:p w:rsidR="00FD4650" w:rsidRPr="00FD4650" w:rsidRDefault="00FD4650" w:rsidP="00FD4650">
      <w:pPr>
        <w:rPr>
          <w:rFonts w:eastAsia="Times New Roman"/>
          <w:szCs w:val="17"/>
        </w:rPr>
      </w:pPr>
      <w:r w:rsidRPr="00FD4650">
        <w:rPr>
          <w:rFonts w:eastAsia="Times New Roman"/>
          <w:szCs w:val="17"/>
        </w:rPr>
        <w:t>Any application for easement or objections must be made in writing within 28 days of this notice to the Council, PO Box 1 Woodville 5011 and the Surveyor-General, GPO Box 1354 Adelaide 5001, setting out full details. Where a submission is made, council will give notification of a meeting at which the matter will be considered.</w:t>
      </w:r>
    </w:p>
    <w:p w:rsidR="00FD4650" w:rsidRPr="00FD4650" w:rsidRDefault="00FD4650" w:rsidP="00FD4650">
      <w:pPr>
        <w:spacing w:after="0"/>
        <w:rPr>
          <w:rFonts w:eastAsia="Times New Roman"/>
          <w:szCs w:val="17"/>
        </w:rPr>
      </w:pPr>
      <w:r w:rsidRPr="00FD4650">
        <w:rPr>
          <w:rFonts w:eastAsia="Times New Roman"/>
          <w:szCs w:val="17"/>
        </w:rPr>
        <w:t>Dated: 09 July 2020</w:t>
      </w:r>
    </w:p>
    <w:p w:rsidR="00FD4650" w:rsidRPr="00FD4650" w:rsidRDefault="00FD4650" w:rsidP="00FD4650">
      <w:pPr>
        <w:spacing w:after="0"/>
        <w:jc w:val="right"/>
        <w:rPr>
          <w:rFonts w:eastAsia="Times New Roman"/>
          <w:smallCaps/>
          <w:szCs w:val="20"/>
        </w:rPr>
      </w:pPr>
      <w:r w:rsidRPr="00FD4650">
        <w:rPr>
          <w:rFonts w:eastAsia="Times New Roman"/>
          <w:smallCaps/>
          <w:szCs w:val="20"/>
        </w:rPr>
        <w:t>P. Sutton</w:t>
      </w:r>
    </w:p>
    <w:p w:rsidR="00FD4650" w:rsidRDefault="00FD4650" w:rsidP="00FD4650">
      <w:pPr>
        <w:spacing w:after="0"/>
        <w:jc w:val="right"/>
        <w:rPr>
          <w:rFonts w:eastAsia="Times New Roman"/>
          <w:szCs w:val="17"/>
        </w:rPr>
      </w:pPr>
      <w:r w:rsidRPr="00FD4650">
        <w:rPr>
          <w:rFonts w:eastAsia="Times New Roman"/>
          <w:szCs w:val="17"/>
        </w:rPr>
        <w:t>Chief Executive Officer</w:t>
      </w:r>
    </w:p>
    <w:p w:rsidR="00FD4650" w:rsidRDefault="00FD4650" w:rsidP="00FD4650">
      <w:pPr>
        <w:pBdr>
          <w:bottom w:val="single" w:sz="4" w:space="1" w:color="auto"/>
        </w:pBdr>
        <w:spacing w:after="0" w:line="52" w:lineRule="exact"/>
        <w:jc w:val="center"/>
        <w:rPr>
          <w:caps/>
          <w:szCs w:val="17"/>
        </w:rPr>
      </w:pPr>
    </w:p>
    <w:p w:rsidR="00FD4650" w:rsidRDefault="00FD4650" w:rsidP="00FD4650">
      <w:pPr>
        <w:pBdr>
          <w:top w:val="single" w:sz="4" w:space="1" w:color="auto"/>
        </w:pBdr>
        <w:spacing w:before="34" w:after="0" w:line="14" w:lineRule="exact"/>
        <w:jc w:val="center"/>
        <w:rPr>
          <w:caps/>
          <w:szCs w:val="17"/>
        </w:rPr>
      </w:pPr>
    </w:p>
    <w:p w:rsid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FD4650" w:rsidRPr="00FD4650" w:rsidRDefault="00FD4650" w:rsidP="002F783F">
      <w:pPr>
        <w:pStyle w:val="Heading2"/>
      </w:pPr>
      <w:bookmarkStart w:id="78" w:name="_Toc45184210"/>
      <w:r w:rsidRPr="00FD4650">
        <w:t>City of Marion</w:t>
      </w:r>
      <w:bookmarkEnd w:id="78"/>
    </w:p>
    <w:p w:rsidR="00FD4650" w:rsidRPr="00FD4650" w:rsidRDefault="00FD4650" w:rsidP="00FD4650">
      <w:pPr>
        <w:jc w:val="center"/>
        <w:rPr>
          <w:i/>
          <w:szCs w:val="17"/>
        </w:rPr>
      </w:pPr>
      <w:r w:rsidRPr="00FD4650">
        <w:rPr>
          <w:i/>
          <w:szCs w:val="17"/>
        </w:rPr>
        <w:t>Adoption of Valuations and Declaration of Rates</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eastAsia="Times New Roman"/>
          <w:szCs w:val="17"/>
        </w:rPr>
      </w:pPr>
      <w:r w:rsidRPr="00FD4650">
        <w:rPr>
          <w:rFonts w:eastAsia="Times New Roman"/>
          <w:szCs w:val="17"/>
        </w:rPr>
        <w:t xml:space="preserve">NOTICE is hereby given that on 23 June 2020 the Council of the City of Marion, pursuant to the provisions of </w:t>
      </w:r>
      <w:r w:rsidRPr="00FD4650">
        <w:rPr>
          <w:rFonts w:eastAsia="Times New Roman"/>
          <w:i/>
          <w:szCs w:val="17"/>
        </w:rPr>
        <w:t>the Local Government Act 1999</w:t>
      </w:r>
      <w:r w:rsidRPr="00FD4650">
        <w:rPr>
          <w:rFonts w:eastAsia="Times New Roman"/>
          <w:szCs w:val="17"/>
        </w:rPr>
        <w:t>, for the year ending 30 June 2021:</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rFonts w:eastAsia="Times New Roman"/>
          <w:i/>
          <w:szCs w:val="17"/>
        </w:rPr>
      </w:pPr>
      <w:r w:rsidRPr="00FD4650">
        <w:rPr>
          <w:rFonts w:eastAsia="Times New Roman"/>
          <w:i/>
          <w:szCs w:val="17"/>
        </w:rPr>
        <w:t>Adoption of Valuations</w:t>
      </w:r>
    </w:p>
    <w:p w:rsidR="00FD4650" w:rsidRPr="00FD4650" w:rsidRDefault="00FD4650" w:rsidP="00FD4650">
      <w:p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ind w:left="284" w:hanging="142"/>
        <w:rPr>
          <w:rFonts w:eastAsia="Times New Roman"/>
          <w:szCs w:val="17"/>
        </w:rPr>
      </w:pPr>
      <w:r w:rsidRPr="00FD4650">
        <w:rPr>
          <w:rFonts w:eastAsia="Times New Roman"/>
          <w:szCs w:val="17"/>
        </w:rPr>
        <w:t>•</w:t>
      </w:r>
      <w:r w:rsidRPr="00FD4650">
        <w:rPr>
          <w:rFonts w:eastAsia="Times New Roman"/>
          <w:szCs w:val="17"/>
        </w:rPr>
        <w:tab/>
        <w:t xml:space="preserve">adopted the capital valuations to apply in its area for rating purposes for the 2020-21 financial year as supplied by the </w:t>
      </w:r>
      <w:proofErr w:type="spellStart"/>
      <w:r w:rsidRPr="00FD4650">
        <w:rPr>
          <w:rFonts w:eastAsia="Times New Roman"/>
          <w:szCs w:val="17"/>
        </w:rPr>
        <w:t>Valuer</w:t>
      </w:r>
      <w:proofErr w:type="spellEnd"/>
      <w:r w:rsidRPr="00FD4650">
        <w:rPr>
          <w:rFonts w:eastAsia="Times New Roman"/>
          <w:szCs w:val="17"/>
        </w:rPr>
        <w:t>-General totalling $22,597,825,660</w:t>
      </w:r>
    </w:p>
    <w:p w:rsidR="00FD4650" w:rsidRPr="00FD4650" w:rsidRDefault="00FD4650" w:rsidP="00FD4650">
      <w:p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rFonts w:eastAsia="Times New Roman"/>
          <w:i/>
          <w:szCs w:val="17"/>
        </w:rPr>
      </w:pPr>
      <w:r w:rsidRPr="00FD4650">
        <w:rPr>
          <w:rFonts w:eastAsia="Times New Roman"/>
          <w:i/>
          <w:szCs w:val="17"/>
        </w:rPr>
        <w:t>Declaration of Rates</w:t>
      </w:r>
    </w:p>
    <w:p w:rsidR="00FD4650" w:rsidRPr="00FD4650" w:rsidRDefault="00FD4650" w:rsidP="00FD4650">
      <w:p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284" w:hanging="142"/>
        <w:rPr>
          <w:rFonts w:eastAsia="Times New Roman"/>
          <w:szCs w:val="17"/>
        </w:rPr>
      </w:pPr>
      <w:r w:rsidRPr="00FD4650">
        <w:rPr>
          <w:rFonts w:eastAsia="Times New Roman"/>
          <w:szCs w:val="17"/>
        </w:rPr>
        <w:t>•</w:t>
      </w:r>
      <w:r w:rsidRPr="00FD4650">
        <w:rPr>
          <w:rFonts w:eastAsia="Times New Roman"/>
          <w:szCs w:val="17"/>
        </w:rPr>
        <w:tab/>
        <w:t>declared differential general rates in the dollar based on capital value as follows:</w:t>
      </w:r>
    </w:p>
    <w:p w:rsidR="00FD4650" w:rsidRPr="00FD4650" w:rsidRDefault="00FD4650" w:rsidP="00FD4650">
      <w:pPr>
        <w:tabs>
          <w:tab w:val="left" w:pos="160"/>
          <w:tab w:val="left" w:pos="320"/>
          <w:tab w:val="left" w:pos="1120"/>
          <w:tab w:val="left" w:pos="1280"/>
          <w:tab w:val="left" w:pos="1440"/>
          <w:tab w:val="left" w:pos="1600"/>
          <w:tab w:val="left" w:pos="1760"/>
          <w:tab w:val="left" w:pos="1920"/>
          <w:tab w:val="left" w:pos="2080"/>
          <w:tab w:val="left" w:pos="2240"/>
        </w:tabs>
        <w:spacing w:after="0"/>
        <w:ind w:left="709" w:hanging="284"/>
        <w:rPr>
          <w:rFonts w:eastAsia="Times New Roman"/>
          <w:szCs w:val="17"/>
        </w:rPr>
      </w:pPr>
      <w:r w:rsidRPr="00FD4650">
        <w:rPr>
          <w:rFonts w:eastAsia="Times New Roman"/>
          <w:szCs w:val="17"/>
        </w:rPr>
        <w:t>(a)</w:t>
      </w:r>
      <w:r w:rsidRPr="00FD4650">
        <w:rPr>
          <w:rFonts w:eastAsia="Times New Roman"/>
          <w:szCs w:val="17"/>
        </w:rPr>
        <w:tab/>
        <w:t>0.331063 cents in the dollar on rateable land of Category 1 – Residential, Category 7 – Primary Production and Category 9 – Other.</w:t>
      </w:r>
    </w:p>
    <w:p w:rsidR="00FD4650" w:rsidRPr="00FD4650" w:rsidRDefault="00FD4650" w:rsidP="00FD4650">
      <w:pPr>
        <w:tabs>
          <w:tab w:val="left" w:pos="160"/>
          <w:tab w:val="left" w:pos="320"/>
          <w:tab w:val="left" w:pos="1120"/>
          <w:tab w:val="left" w:pos="1280"/>
          <w:tab w:val="left" w:pos="1440"/>
          <w:tab w:val="left" w:pos="1600"/>
          <w:tab w:val="left" w:pos="1760"/>
          <w:tab w:val="left" w:pos="1920"/>
          <w:tab w:val="left" w:pos="2080"/>
          <w:tab w:val="left" w:pos="2240"/>
        </w:tabs>
        <w:spacing w:after="0"/>
        <w:ind w:left="709" w:hanging="284"/>
        <w:rPr>
          <w:rFonts w:eastAsia="Times New Roman"/>
          <w:szCs w:val="17"/>
        </w:rPr>
      </w:pPr>
      <w:r w:rsidRPr="00FD4650">
        <w:rPr>
          <w:rFonts w:eastAsia="Times New Roman"/>
          <w:szCs w:val="17"/>
        </w:rPr>
        <w:t>(b)</w:t>
      </w:r>
      <w:r w:rsidRPr="00FD4650">
        <w:rPr>
          <w:rFonts w:eastAsia="Times New Roman"/>
          <w:szCs w:val="17"/>
        </w:rPr>
        <w:tab/>
        <w:t>0.612466 cents in the dollar on rateable land of Category 2 – Commercial Shop, Category 3 – Commercial Office, Category 4 – Commercial Other.</w:t>
      </w:r>
    </w:p>
    <w:p w:rsidR="00FD4650" w:rsidRPr="00FD4650" w:rsidRDefault="00FD4650" w:rsidP="00FD4650">
      <w:pPr>
        <w:tabs>
          <w:tab w:val="left" w:pos="160"/>
          <w:tab w:val="left" w:pos="320"/>
          <w:tab w:val="left" w:pos="1120"/>
          <w:tab w:val="left" w:pos="1280"/>
          <w:tab w:val="left" w:pos="1440"/>
          <w:tab w:val="left" w:pos="1600"/>
          <w:tab w:val="left" w:pos="1760"/>
          <w:tab w:val="left" w:pos="1920"/>
          <w:tab w:val="left" w:pos="2080"/>
          <w:tab w:val="left" w:pos="2240"/>
        </w:tabs>
        <w:spacing w:after="0"/>
        <w:ind w:left="709" w:hanging="284"/>
        <w:rPr>
          <w:rFonts w:eastAsia="Times New Roman"/>
          <w:szCs w:val="17"/>
        </w:rPr>
      </w:pPr>
      <w:r w:rsidRPr="00FD4650">
        <w:rPr>
          <w:rFonts w:eastAsia="Times New Roman"/>
          <w:szCs w:val="17"/>
        </w:rPr>
        <w:t>(c)</w:t>
      </w:r>
      <w:r w:rsidRPr="00FD4650">
        <w:rPr>
          <w:rFonts w:eastAsia="Times New Roman"/>
          <w:szCs w:val="17"/>
        </w:rPr>
        <w:tab/>
        <w:t>0.562807 cents in the dollar on rateable land of Category 5 – Industrial Light, Category 6 – Industrial Other.</w:t>
      </w:r>
    </w:p>
    <w:p w:rsidR="00FD4650" w:rsidRPr="00FD4650" w:rsidRDefault="00FD4650" w:rsidP="00FD4650">
      <w:pPr>
        <w:tabs>
          <w:tab w:val="left" w:pos="160"/>
          <w:tab w:val="left" w:pos="320"/>
          <w:tab w:val="left" w:pos="1120"/>
          <w:tab w:val="left" w:pos="1280"/>
          <w:tab w:val="left" w:pos="1440"/>
          <w:tab w:val="left" w:pos="1600"/>
          <w:tab w:val="left" w:pos="1760"/>
          <w:tab w:val="left" w:pos="1920"/>
          <w:tab w:val="left" w:pos="2080"/>
          <w:tab w:val="left" w:pos="2240"/>
        </w:tabs>
        <w:ind w:left="709" w:hanging="284"/>
        <w:rPr>
          <w:rFonts w:eastAsia="Times New Roman"/>
          <w:szCs w:val="17"/>
        </w:rPr>
      </w:pPr>
      <w:r w:rsidRPr="00FD4650">
        <w:rPr>
          <w:rFonts w:eastAsia="Times New Roman"/>
          <w:szCs w:val="17"/>
        </w:rPr>
        <w:t>(d)</w:t>
      </w:r>
      <w:r w:rsidRPr="00FD4650">
        <w:rPr>
          <w:rFonts w:eastAsia="Times New Roman"/>
          <w:szCs w:val="17"/>
        </w:rPr>
        <w:tab/>
        <w:t>0.662126 cents in the dollar on rateable land of Category 8 – Vacant Land.</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ind w:left="284" w:hanging="142"/>
        <w:rPr>
          <w:rFonts w:eastAsia="Times New Roman"/>
          <w:szCs w:val="17"/>
        </w:rPr>
      </w:pPr>
      <w:r w:rsidRPr="00FD4650">
        <w:rPr>
          <w:rFonts w:eastAsia="Times New Roman"/>
          <w:szCs w:val="17"/>
        </w:rPr>
        <w:t>•</w:t>
      </w:r>
      <w:r w:rsidRPr="00FD4650">
        <w:rPr>
          <w:rFonts w:eastAsia="Times New Roman"/>
          <w:szCs w:val="17"/>
        </w:rPr>
        <w:tab/>
        <w:t>resolved that the minimum amount payable by way of general rates in respect of rateable land within the area for the year ending 30 June 2021 be $1,059.00; and</w:t>
      </w:r>
    </w:p>
    <w:p w:rsidR="00FD4650" w:rsidRPr="00FD4650" w:rsidRDefault="00FD4650" w:rsidP="00FD4650">
      <w:p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284" w:hanging="142"/>
        <w:rPr>
          <w:rFonts w:eastAsia="Times New Roman"/>
          <w:szCs w:val="17"/>
        </w:rPr>
      </w:pPr>
      <w:r w:rsidRPr="00FD4650">
        <w:rPr>
          <w:rFonts w:eastAsia="Times New Roman"/>
          <w:szCs w:val="17"/>
        </w:rPr>
        <w:t>•</w:t>
      </w:r>
      <w:r w:rsidRPr="00FD4650">
        <w:rPr>
          <w:rFonts w:eastAsia="Times New Roman"/>
          <w:szCs w:val="17"/>
        </w:rPr>
        <w:tab/>
        <w:t>declared a Separate Rate of 0.009520 cents in the dollar on all rateable land within the Green Adelaide Board Area within the area.</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FD4650">
        <w:rPr>
          <w:rFonts w:eastAsia="Times New Roman"/>
          <w:szCs w:val="17"/>
        </w:rPr>
        <w:t>The Council resolved that rates will be payable in four equal or approximately equal instalments, and that the due dates for those instalments will be 1 September 2020, 1 December 2020, 1 March 2021 and 1 June 2021.</w:t>
      </w:r>
    </w:p>
    <w:p w:rsidR="00FD4650" w:rsidRPr="00FD4650" w:rsidRDefault="00FD4650" w:rsidP="00FD4650">
      <w:pPr>
        <w:spacing w:after="0"/>
        <w:rPr>
          <w:rFonts w:eastAsia="Times New Roman"/>
          <w:szCs w:val="17"/>
        </w:rPr>
      </w:pPr>
      <w:r w:rsidRPr="00FD4650">
        <w:rPr>
          <w:rFonts w:eastAsia="Times New Roman"/>
          <w:szCs w:val="17"/>
        </w:rPr>
        <w:t>Dated: 9 July 2020</w:t>
      </w:r>
    </w:p>
    <w:p w:rsidR="00FD4650" w:rsidRPr="00FD4650" w:rsidRDefault="00FD4650" w:rsidP="00FD4650">
      <w:pPr>
        <w:spacing w:after="0"/>
        <w:jc w:val="right"/>
        <w:rPr>
          <w:rFonts w:eastAsia="Times New Roman"/>
          <w:smallCaps/>
          <w:szCs w:val="20"/>
        </w:rPr>
      </w:pPr>
      <w:r w:rsidRPr="00FD4650">
        <w:rPr>
          <w:rFonts w:eastAsia="Times New Roman"/>
          <w:smallCaps/>
          <w:szCs w:val="20"/>
        </w:rPr>
        <w:t>Adrian Skull</w:t>
      </w:r>
    </w:p>
    <w:p w:rsidR="00FD4650" w:rsidRDefault="00FD4650" w:rsidP="00FD4650">
      <w:pPr>
        <w:spacing w:after="0"/>
        <w:jc w:val="right"/>
        <w:rPr>
          <w:rFonts w:eastAsia="Times New Roman"/>
          <w:szCs w:val="17"/>
        </w:rPr>
      </w:pPr>
      <w:r w:rsidRPr="00FD4650">
        <w:rPr>
          <w:rFonts w:eastAsia="Times New Roman"/>
          <w:szCs w:val="17"/>
        </w:rPr>
        <w:t>Chief Executive</w:t>
      </w:r>
    </w:p>
    <w:p w:rsidR="00FD4650" w:rsidRDefault="00FD4650" w:rsidP="00FD4650">
      <w:pPr>
        <w:pBdr>
          <w:bottom w:val="single" w:sz="4" w:space="1" w:color="auto"/>
        </w:pBdr>
        <w:spacing w:after="0" w:line="52" w:lineRule="exact"/>
        <w:jc w:val="center"/>
        <w:rPr>
          <w:lang w:val="en-US"/>
        </w:rPr>
      </w:pPr>
    </w:p>
    <w:p w:rsidR="00FD4650" w:rsidRDefault="00FD4650" w:rsidP="00FD4650">
      <w:pPr>
        <w:pBdr>
          <w:top w:val="single" w:sz="4" w:space="1" w:color="auto"/>
        </w:pBdr>
        <w:spacing w:before="34" w:after="0" w:line="14" w:lineRule="exact"/>
        <w:jc w:val="center"/>
        <w:rPr>
          <w:lang w:val="en-US"/>
        </w:rPr>
      </w:pPr>
    </w:p>
    <w:p w:rsid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D4650" w:rsidRPr="00FD4650" w:rsidRDefault="00FD4650" w:rsidP="002F783F">
      <w:pPr>
        <w:pStyle w:val="Heading2"/>
      </w:pPr>
      <w:bookmarkStart w:id="79" w:name="_Toc45184211"/>
      <w:r w:rsidRPr="00FD4650">
        <w:t>City of Norwood Payneham &amp; St Peters</w:t>
      </w:r>
      <w:bookmarkEnd w:id="79"/>
    </w:p>
    <w:p w:rsidR="00FD4650" w:rsidRPr="00FD4650" w:rsidRDefault="00FD4650" w:rsidP="00FD4650">
      <w:pPr>
        <w:jc w:val="center"/>
        <w:rPr>
          <w:smallCaps/>
          <w:szCs w:val="17"/>
          <w:lang w:val="en-US"/>
        </w:rPr>
      </w:pPr>
      <w:r w:rsidRPr="00FD4650">
        <w:rPr>
          <w:smallCaps/>
          <w:szCs w:val="17"/>
          <w:lang w:val="en-US"/>
        </w:rPr>
        <w:t>Roads (Opening &amp; Closing) Act 1991</w:t>
      </w:r>
    </w:p>
    <w:p w:rsidR="00FD4650" w:rsidRPr="00FD4650" w:rsidRDefault="00FD4650" w:rsidP="00FD4650">
      <w:pPr>
        <w:jc w:val="center"/>
        <w:rPr>
          <w:i/>
          <w:szCs w:val="17"/>
          <w:lang w:val="en-US"/>
        </w:rPr>
      </w:pPr>
      <w:proofErr w:type="spellStart"/>
      <w:r w:rsidRPr="00FD4650">
        <w:rPr>
          <w:i/>
          <w:szCs w:val="17"/>
          <w:lang w:val="en-US"/>
        </w:rPr>
        <w:t>Scarratt</w:t>
      </w:r>
      <w:proofErr w:type="spellEnd"/>
      <w:r w:rsidRPr="00FD4650">
        <w:rPr>
          <w:i/>
          <w:szCs w:val="17"/>
          <w:lang w:val="en-US"/>
        </w:rPr>
        <w:t xml:space="preserve"> Avenue, </w:t>
      </w:r>
      <w:proofErr w:type="spellStart"/>
      <w:r w:rsidRPr="00FD4650">
        <w:rPr>
          <w:i/>
          <w:szCs w:val="17"/>
          <w:lang w:val="en-US"/>
        </w:rPr>
        <w:t>Firle</w:t>
      </w:r>
      <w:proofErr w:type="spellEnd"/>
    </w:p>
    <w:p w:rsidR="00FD4650" w:rsidRPr="00FD4650" w:rsidRDefault="00FD4650" w:rsidP="00FD4650">
      <w:pPr>
        <w:rPr>
          <w:rFonts w:eastAsia="Times New Roman"/>
          <w:szCs w:val="17"/>
          <w:lang w:val="en-US"/>
        </w:rPr>
      </w:pPr>
      <w:r w:rsidRPr="00FD4650">
        <w:rPr>
          <w:rFonts w:eastAsia="Times New Roman"/>
          <w:szCs w:val="17"/>
          <w:lang w:val="en-US"/>
        </w:rPr>
        <w:t xml:space="preserve">Notice is hereby given pursuant to section 10 of the Act, that the City of Norwood, </w:t>
      </w:r>
      <w:proofErr w:type="spellStart"/>
      <w:r w:rsidRPr="00FD4650">
        <w:rPr>
          <w:rFonts w:eastAsia="Times New Roman"/>
          <w:szCs w:val="17"/>
          <w:lang w:val="en-US"/>
        </w:rPr>
        <w:t>Payneham</w:t>
      </w:r>
      <w:proofErr w:type="spellEnd"/>
      <w:r w:rsidRPr="00FD4650">
        <w:rPr>
          <w:rFonts w:eastAsia="Times New Roman"/>
          <w:szCs w:val="17"/>
          <w:lang w:val="en-US"/>
        </w:rPr>
        <w:t xml:space="preserve"> &amp; St Peters proposes to make a Road Process Order to close and sell to the adjoining owner a portion of </w:t>
      </w:r>
      <w:proofErr w:type="spellStart"/>
      <w:r w:rsidRPr="00FD4650">
        <w:rPr>
          <w:rFonts w:eastAsia="Times New Roman"/>
          <w:szCs w:val="17"/>
          <w:lang w:val="en-US"/>
        </w:rPr>
        <w:t>Scarratt</w:t>
      </w:r>
      <w:proofErr w:type="spellEnd"/>
      <w:r w:rsidRPr="00FD4650">
        <w:rPr>
          <w:rFonts w:eastAsia="Times New Roman"/>
          <w:szCs w:val="17"/>
          <w:lang w:val="en-US"/>
        </w:rPr>
        <w:t xml:space="preserve"> Avenue Street adjoining allotment 35 in D78951 shown marked ‘A’ on Preliminary Plan No. 20/0027.</w:t>
      </w:r>
    </w:p>
    <w:p w:rsidR="00FD4650" w:rsidRPr="00FD4650" w:rsidRDefault="00FD4650" w:rsidP="00FD4650">
      <w:pPr>
        <w:rPr>
          <w:rFonts w:eastAsia="Times New Roman"/>
          <w:szCs w:val="17"/>
          <w:lang w:val="en-US"/>
        </w:rPr>
      </w:pPr>
      <w:r w:rsidRPr="00FD4650">
        <w:rPr>
          <w:rFonts w:eastAsia="Times New Roman"/>
          <w:szCs w:val="17"/>
          <w:lang w:val="en-US"/>
        </w:rPr>
        <w:t xml:space="preserve">A copy of the plan and statement of persons affected are available for public inspection at Council’s office at 175 The Parade Norwood and the office of the Surveyor-General at 101 Grenfell Street Adelaide during normal office hours. The Preliminary Plan can also be viewed at </w:t>
      </w:r>
      <w:hyperlink r:id="rId25" w:history="1">
        <w:r w:rsidRPr="00FD4650">
          <w:rPr>
            <w:color w:val="0000FF"/>
            <w:szCs w:val="17"/>
            <w:u w:val="single"/>
            <w:lang w:val="en-US"/>
          </w:rPr>
          <w:t>www.sa.gov.au/roadsactproposals</w:t>
        </w:r>
      </w:hyperlink>
      <w:r w:rsidRPr="00FD4650">
        <w:rPr>
          <w:rFonts w:eastAsia="Times New Roman"/>
          <w:szCs w:val="17"/>
          <w:lang w:val="en-US"/>
        </w:rPr>
        <w:t>.</w:t>
      </w:r>
    </w:p>
    <w:p w:rsidR="00FD4650" w:rsidRPr="00FD4650" w:rsidRDefault="00FD4650" w:rsidP="00FD4650">
      <w:pPr>
        <w:rPr>
          <w:rFonts w:eastAsia="Times New Roman"/>
          <w:szCs w:val="17"/>
          <w:lang w:val="en-US"/>
        </w:rPr>
      </w:pPr>
      <w:r w:rsidRPr="00FD4650">
        <w:rPr>
          <w:rFonts w:eastAsia="Times New Roman"/>
          <w:szCs w:val="17"/>
          <w:lang w:val="en-US"/>
        </w:rPr>
        <w:t>Any application for easement or objections must be made in writing within 28 days from the date of the last notice to the Council at PO Box 204 Kent Town 5071 and the Surveyor-General at GPO Box 1354 Adelaide 5001, setting out full details. Where a submission is made, Council will give notification of a meeting to deal with the matter.</w:t>
      </w:r>
    </w:p>
    <w:p w:rsidR="00FD4650" w:rsidRPr="00FD4650" w:rsidRDefault="00FD4650" w:rsidP="00FD4650">
      <w:pPr>
        <w:spacing w:after="0"/>
        <w:rPr>
          <w:rFonts w:eastAsia="Times New Roman"/>
          <w:szCs w:val="17"/>
          <w:lang w:val="en-US"/>
        </w:rPr>
      </w:pPr>
      <w:r w:rsidRPr="00FD4650">
        <w:rPr>
          <w:rFonts w:eastAsia="Times New Roman"/>
          <w:szCs w:val="17"/>
          <w:lang w:val="en-US"/>
        </w:rPr>
        <w:t>Dated: 09 July 2020</w:t>
      </w:r>
    </w:p>
    <w:p w:rsidR="00FD4650" w:rsidRPr="00FD4650" w:rsidRDefault="00FD4650" w:rsidP="00FD4650">
      <w:pPr>
        <w:spacing w:after="0"/>
        <w:jc w:val="right"/>
        <w:rPr>
          <w:rFonts w:eastAsia="Times New Roman"/>
          <w:smallCaps/>
          <w:szCs w:val="20"/>
          <w:lang w:val="en-US"/>
        </w:rPr>
      </w:pPr>
      <w:r w:rsidRPr="00FD4650">
        <w:rPr>
          <w:rFonts w:eastAsia="Times New Roman"/>
          <w:smallCaps/>
          <w:szCs w:val="20"/>
          <w:lang w:val="en-US"/>
        </w:rPr>
        <w:t>Mario Barone</w:t>
      </w:r>
    </w:p>
    <w:p w:rsidR="00FD4650" w:rsidRDefault="00FD4650" w:rsidP="00FD4650">
      <w:pPr>
        <w:spacing w:after="0"/>
        <w:jc w:val="right"/>
        <w:rPr>
          <w:rFonts w:eastAsia="Times New Roman"/>
          <w:szCs w:val="17"/>
          <w:lang w:val="en-US"/>
        </w:rPr>
      </w:pPr>
      <w:r w:rsidRPr="00FD4650">
        <w:rPr>
          <w:rFonts w:eastAsia="Times New Roman"/>
          <w:szCs w:val="17"/>
          <w:lang w:val="en-US"/>
        </w:rPr>
        <w:t xml:space="preserve">Chief Executive </w:t>
      </w:r>
    </w:p>
    <w:p w:rsidR="00FD4650" w:rsidRDefault="00FD4650" w:rsidP="00FD4650">
      <w:pPr>
        <w:pBdr>
          <w:bottom w:val="single" w:sz="4" w:space="1" w:color="auto"/>
        </w:pBdr>
        <w:spacing w:after="0" w:line="52" w:lineRule="exact"/>
        <w:jc w:val="center"/>
        <w:rPr>
          <w:lang w:val="en-US"/>
        </w:rPr>
      </w:pPr>
    </w:p>
    <w:p w:rsidR="00FD4650" w:rsidRDefault="00FD4650" w:rsidP="00FD4650">
      <w:pPr>
        <w:pBdr>
          <w:top w:val="single" w:sz="4" w:space="1" w:color="auto"/>
        </w:pBdr>
        <w:spacing w:before="34" w:after="0" w:line="14" w:lineRule="exact"/>
        <w:jc w:val="center"/>
        <w:rPr>
          <w:lang w:val="en-US"/>
        </w:rPr>
      </w:pPr>
    </w:p>
    <w:p w:rsid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3C7F7B" w:rsidRDefault="003C7F7B">
      <w:pPr>
        <w:spacing w:after="0" w:line="240" w:lineRule="auto"/>
        <w:jc w:val="left"/>
        <w:rPr>
          <w:caps/>
          <w:szCs w:val="17"/>
        </w:rPr>
      </w:pPr>
      <w:r>
        <w:rPr>
          <w:caps/>
          <w:szCs w:val="17"/>
        </w:rPr>
        <w:br w:type="page"/>
      </w:r>
    </w:p>
    <w:p w:rsidR="00FD4650" w:rsidRPr="00FD4650" w:rsidRDefault="00FD4650" w:rsidP="002F783F">
      <w:pPr>
        <w:pStyle w:val="Heading2"/>
      </w:pPr>
      <w:bookmarkStart w:id="80" w:name="_Toc45184212"/>
      <w:r w:rsidRPr="00FD4650">
        <w:lastRenderedPageBreak/>
        <w:t>City of Playford</w:t>
      </w:r>
      <w:bookmarkEnd w:id="80"/>
    </w:p>
    <w:p w:rsidR="00FD4650" w:rsidRPr="00FD4650" w:rsidRDefault="00FD4650" w:rsidP="00FD4650">
      <w:pPr>
        <w:jc w:val="center"/>
        <w:rPr>
          <w:i/>
          <w:szCs w:val="17"/>
        </w:rPr>
      </w:pPr>
      <w:r w:rsidRPr="00FD4650">
        <w:rPr>
          <w:i/>
          <w:szCs w:val="17"/>
        </w:rPr>
        <w:t>Adoption of Valuations and Declaration of Rates</w:t>
      </w:r>
    </w:p>
    <w:p w:rsidR="00FD4650" w:rsidRPr="00FD4650" w:rsidRDefault="00FD4650" w:rsidP="00FD4650">
      <w:pPr>
        <w:rPr>
          <w:rFonts w:eastAsia="Times New Roman"/>
          <w:szCs w:val="17"/>
        </w:rPr>
      </w:pPr>
      <w:r w:rsidRPr="00FD4650">
        <w:rPr>
          <w:rFonts w:eastAsia="Times New Roman"/>
          <w:szCs w:val="17"/>
        </w:rPr>
        <w:t xml:space="preserve">NOTICE is hereby given that the City of </w:t>
      </w:r>
      <w:proofErr w:type="spellStart"/>
      <w:r w:rsidRPr="00FD4650">
        <w:rPr>
          <w:rFonts w:eastAsia="Times New Roman"/>
          <w:szCs w:val="17"/>
        </w:rPr>
        <w:t>Playford</w:t>
      </w:r>
      <w:proofErr w:type="spellEnd"/>
      <w:r w:rsidRPr="00FD4650">
        <w:rPr>
          <w:rFonts w:eastAsia="Times New Roman"/>
          <w:szCs w:val="17"/>
        </w:rPr>
        <w:t xml:space="preserve"> at its meeting held on 30 June 2020, resolved as follows: </w:t>
      </w:r>
    </w:p>
    <w:p w:rsidR="00FD4650" w:rsidRPr="00FD4650" w:rsidRDefault="00FD4650" w:rsidP="00FD4650">
      <w:pPr>
        <w:jc w:val="center"/>
        <w:rPr>
          <w:rFonts w:eastAsia="Times New Roman"/>
          <w:i/>
          <w:szCs w:val="17"/>
        </w:rPr>
      </w:pPr>
      <w:r w:rsidRPr="00FD4650">
        <w:rPr>
          <w:rFonts w:eastAsia="Times New Roman"/>
          <w:i/>
          <w:szCs w:val="17"/>
        </w:rPr>
        <w:t>Adoption of Valuations</w:t>
      </w:r>
    </w:p>
    <w:p w:rsidR="00FD4650" w:rsidRPr="00FD4650" w:rsidRDefault="00FD4650" w:rsidP="00FD4650">
      <w:pPr>
        <w:rPr>
          <w:rFonts w:eastAsia="Times New Roman"/>
          <w:szCs w:val="17"/>
        </w:rPr>
      </w:pPr>
      <w:r w:rsidRPr="00FD4650">
        <w:rPr>
          <w:rFonts w:eastAsia="Times New Roman"/>
          <w:szCs w:val="17"/>
        </w:rPr>
        <w:t xml:space="preserve">Pursuant to Section 167 (2)(a) of the Act, the Council adopts for rating purposes for the year ending 30 June 2021 the </w:t>
      </w:r>
      <w:proofErr w:type="spellStart"/>
      <w:r w:rsidRPr="00FD4650">
        <w:rPr>
          <w:rFonts w:eastAsia="Times New Roman"/>
          <w:szCs w:val="17"/>
        </w:rPr>
        <w:t>Valuer</w:t>
      </w:r>
      <w:proofErr w:type="spellEnd"/>
      <w:r w:rsidRPr="00FD4650">
        <w:rPr>
          <w:rFonts w:eastAsia="Times New Roman"/>
          <w:szCs w:val="17"/>
        </w:rPr>
        <w:t>-General’s Capital Valuation of land within the Council’s area, being $12,858,352,680, of which $12,634,063,446 represents rateable land.</w:t>
      </w:r>
    </w:p>
    <w:p w:rsidR="00FD4650" w:rsidRPr="00FD4650" w:rsidRDefault="00FD4650" w:rsidP="00FD4650">
      <w:pPr>
        <w:jc w:val="center"/>
        <w:rPr>
          <w:rFonts w:eastAsia="Times New Roman"/>
          <w:i/>
          <w:szCs w:val="17"/>
        </w:rPr>
      </w:pPr>
      <w:r w:rsidRPr="00FD4650">
        <w:rPr>
          <w:rFonts w:eastAsia="Times New Roman"/>
          <w:i/>
          <w:szCs w:val="17"/>
        </w:rPr>
        <w:t>Declaration of Differential General Rate</w:t>
      </w:r>
    </w:p>
    <w:p w:rsidR="00FD4650" w:rsidRPr="00FD4650" w:rsidRDefault="00FD4650" w:rsidP="00FD4650">
      <w:pPr>
        <w:spacing w:after="40"/>
        <w:rPr>
          <w:rFonts w:eastAsia="Times New Roman"/>
          <w:szCs w:val="17"/>
        </w:rPr>
      </w:pPr>
      <w:r w:rsidRPr="00FD4650">
        <w:rPr>
          <w:rFonts w:eastAsia="Times New Roman"/>
          <w:szCs w:val="17"/>
        </w:rPr>
        <w:t>That having considered and taken into account the general principles of rating contained in Section 150 of the Act, and in accordance with Section 153(2) of the Act issues of consistency and comparability across council areas in the imposition of rates on various sectors of the business and wider community, the Council pursuant to Sections 152(1)(c),153(1)(b) and 156(1)(a) of the Act, declares the following differential general rates for the year ending 30 June 2021, to apply to all rateable land within the Council area based on the following two components:</w:t>
      </w:r>
    </w:p>
    <w:p w:rsidR="00FD4650" w:rsidRPr="00FD4650" w:rsidRDefault="00FD4650" w:rsidP="00FD4650">
      <w:pPr>
        <w:spacing w:after="0"/>
        <w:ind w:left="567" w:hanging="425"/>
        <w:rPr>
          <w:rFonts w:eastAsia="Times New Roman"/>
          <w:szCs w:val="17"/>
        </w:rPr>
      </w:pPr>
      <w:r w:rsidRPr="00FD4650">
        <w:rPr>
          <w:rFonts w:eastAsia="Times New Roman"/>
          <w:szCs w:val="17"/>
        </w:rPr>
        <w:t>6.1</w:t>
      </w:r>
      <w:r w:rsidRPr="00FD4650">
        <w:rPr>
          <w:rFonts w:eastAsia="Times New Roman"/>
          <w:szCs w:val="17"/>
        </w:rPr>
        <w:tab/>
      </w:r>
      <w:proofErr w:type="gramStart"/>
      <w:r w:rsidRPr="00FD4650">
        <w:rPr>
          <w:rFonts w:eastAsia="Times New Roman"/>
          <w:szCs w:val="17"/>
        </w:rPr>
        <w:t>one</w:t>
      </w:r>
      <w:proofErr w:type="gramEnd"/>
      <w:r w:rsidRPr="00FD4650">
        <w:rPr>
          <w:rFonts w:eastAsia="Times New Roman"/>
          <w:szCs w:val="17"/>
        </w:rPr>
        <w:t xml:space="preserve"> being a fixed charge of $1,018.29</w:t>
      </w:r>
    </w:p>
    <w:p w:rsidR="00FD4650" w:rsidRPr="00FD4650" w:rsidRDefault="00FD4650" w:rsidP="00FD4650">
      <w:pPr>
        <w:spacing w:after="40"/>
        <w:ind w:left="567" w:hanging="425"/>
        <w:rPr>
          <w:rFonts w:eastAsia="Times New Roman"/>
          <w:szCs w:val="17"/>
        </w:rPr>
      </w:pPr>
      <w:r w:rsidRPr="00FD4650">
        <w:rPr>
          <w:rFonts w:eastAsia="Times New Roman"/>
          <w:szCs w:val="17"/>
        </w:rPr>
        <w:t>6.2</w:t>
      </w:r>
      <w:r w:rsidRPr="00FD4650">
        <w:rPr>
          <w:rFonts w:eastAsia="Times New Roman"/>
          <w:szCs w:val="17"/>
        </w:rPr>
        <w:tab/>
      </w:r>
      <w:proofErr w:type="gramStart"/>
      <w:r w:rsidRPr="00FD4650">
        <w:rPr>
          <w:rFonts w:eastAsia="Times New Roman"/>
          <w:szCs w:val="17"/>
        </w:rPr>
        <w:t>the</w:t>
      </w:r>
      <w:proofErr w:type="gramEnd"/>
      <w:r w:rsidRPr="00FD4650">
        <w:rPr>
          <w:rFonts w:eastAsia="Times New Roman"/>
          <w:szCs w:val="17"/>
        </w:rPr>
        <w:t xml:space="preserve"> other being a differential general rate based on the value of the land varying according to land use as follows;</w:t>
      </w:r>
    </w:p>
    <w:p w:rsidR="00FD4650" w:rsidRPr="00FD4650" w:rsidRDefault="00FD4650" w:rsidP="00FD4650">
      <w:pPr>
        <w:spacing w:after="0"/>
        <w:ind w:left="851" w:hanging="284"/>
        <w:rPr>
          <w:rFonts w:eastAsia="Times New Roman"/>
          <w:szCs w:val="17"/>
        </w:rPr>
      </w:pPr>
      <w:r w:rsidRPr="00FD4650">
        <w:rPr>
          <w:rFonts w:eastAsia="Times New Roman"/>
          <w:szCs w:val="17"/>
        </w:rPr>
        <w:t>a)</w:t>
      </w:r>
      <w:r w:rsidRPr="00FD4650">
        <w:rPr>
          <w:rFonts w:eastAsia="Times New Roman"/>
          <w:szCs w:val="17"/>
        </w:rPr>
        <w:tab/>
        <w:t>0.00241174 cents in the dollar on rateable land of land uses category 1 (residential), category 7 (primary production), category 8 (vacant land) and category 9 (other) land use.</w:t>
      </w:r>
    </w:p>
    <w:p w:rsidR="00FD4650" w:rsidRPr="00FD4650" w:rsidRDefault="00FD4650" w:rsidP="00FD4650">
      <w:pPr>
        <w:ind w:left="851" w:hanging="284"/>
        <w:rPr>
          <w:rFonts w:eastAsia="Times New Roman"/>
          <w:szCs w:val="17"/>
        </w:rPr>
      </w:pPr>
      <w:r w:rsidRPr="00FD4650">
        <w:rPr>
          <w:rFonts w:eastAsia="Times New Roman"/>
          <w:szCs w:val="17"/>
        </w:rPr>
        <w:t>b)</w:t>
      </w:r>
      <w:r w:rsidRPr="00FD4650">
        <w:rPr>
          <w:rFonts w:eastAsia="Times New Roman"/>
          <w:szCs w:val="17"/>
        </w:rPr>
        <w:tab/>
        <w:t>0.01342094 in the dollar on rateable land of land uses category 2 (commercial shop), category 3 (commercial office), category 4 (commercial other), category 5 (industry light) and category 6 (industry other) land use.</w:t>
      </w:r>
    </w:p>
    <w:p w:rsidR="00FD4650" w:rsidRPr="00FD4650" w:rsidRDefault="00FD4650" w:rsidP="00FD4650">
      <w:pPr>
        <w:jc w:val="center"/>
        <w:rPr>
          <w:rFonts w:eastAsia="Times New Roman"/>
          <w:i/>
          <w:szCs w:val="17"/>
        </w:rPr>
      </w:pPr>
      <w:r w:rsidRPr="00FD4650">
        <w:rPr>
          <w:rFonts w:eastAsia="Times New Roman"/>
          <w:i/>
          <w:szCs w:val="17"/>
        </w:rPr>
        <w:t>Maximum Increase for Principal Place of Residence</w:t>
      </w:r>
    </w:p>
    <w:p w:rsidR="00FD4650" w:rsidRPr="00FD4650" w:rsidRDefault="00FD4650" w:rsidP="00FD4650">
      <w:pPr>
        <w:rPr>
          <w:rFonts w:eastAsia="Times New Roman"/>
          <w:szCs w:val="17"/>
        </w:rPr>
      </w:pPr>
      <w:r w:rsidRPr="00FD4650">
        <w:rPr>
          <w:rFonts w:eastAsia="Times New Roman"/>
          <w:szCs w:val="17"/>
        </w:rPr>
        <w:t>Pursuant to Section 153(3) of the Act, the Council has determined that it will not apply a maximum increase (rates cap) on general rates to be imposed on rateable land constituting the principal place of residence of a principal ratepayer.</w:t>
      </w:r>
    </w:p>
    <w:p w:rsidR="00FD4650" w:rsidRPr="00FD4650" w:rsidRDefault="00FD4650" w:rsidP="00FD4650">
      <w:pPr>
        <w:jc w:val="center"/>
        <w:rPr>
          <w:rFonts w:eastAsia="Times New Roman"/>
          <w:i/>
          <w:szCs w:val="17"/>
        </w:rPr>
      </w:pPr>
      <w:r w:rsidRPr="00FD4650">
        <w:rPr>
          <w:rFonts w:eastAsia="Times New Roman"/>
          <w:i/>
          <w:szCs w:val="17"/>
        </w:rPr>
        <w:t>Separate Rate (Regional Landscape Levy)</w:t>
      </w:r>
    </w:p>
    <w:p w:rsidR="00FD4650" w:rsidRPr="00FD4650" w:rsidRDefault="00FD4650" w:rsidP="00FD4650">
      <w:pPr>
        <w:rPr>
          <w:rFonts w:eastAsia="Times New Roman"/>
          <w:szCs w:val="17"/>
        </w:rPr>
      </w:pPr>
      <w:r w:rsidRPr="00FD4650">
        <w:rPr>
          <w:rFonts w:eastAsia="Times New Roman"/>
          <w:szCs w:val="17"/>
        </w:rPr>
        <w:t xml:space="preserve">Pursuant to Section 69 of the </w:t>
      </w:r>
      <w:r w:rsidRPr="00FD4650">
        <w:rPr>
          <w:rFonts w:eastAsia="Times New Roman"/>
          <w:i/>
          <w:szCs w:val="17"/>
        </w:rPr>
        <w:t>Landscape South Australia Act 2019</w:t>
      </w:r>
      <w:r w:rsidRPr="00FD4650">
        <w:rPr>
          <w:rFonts w:eastAsia="Times New Roman"/>
          <w:szCs w:val="17"/>
        </w:rPr>
        <w:t xml:space="preserve"> and Section 154 of the Act, the Council imposes a separate rate of 0.00008850 cents in the dollar for the year ending 30 June 2021 on the capital value of all rateable land in the Council area and the Green Adelaide Region, so as to reimburse the Council for the amount contributed or to be contributed by the Council to the Green Adelaide Board of $1,118,116.</w:t>
      </w:r>
    </w:p>
    <w:p w:rsidR="00FD4650" w:rsidRPr="00FD4650" w:rsidRDefault="00FD4650" w:rsidP="00FD4650">
      <w:pPr>
        <w:spacing w:after="0"/>
        <w:rPr>
          <w:rFonts w:eastAsia="Times New Roman"/>
          <w:szCs w:val="17"/>
        </w:rPr>
      </w:pPr>
      <w:r w:rsidRPr="00FD4650">
        <w:rPr>
          <w:rFonts w:eastAsia="Times New Roman"/>
          <w:szCs w:val="17"/>
        </w:rPr>
        <w:t>Dated: 9 July 2020</w:t>
      </w:r>
    </w:p>
    <w:p w:rsidR="00FD4650" w:rsidRPr="00FD4650" w:rsidRDefault="00FD4650" w:rsidP="00FD4650">
      <w:pPr>
        <w:spacing w:after="0"/>
        <w:jc w:val="right"/>
        <w:rPr>
          <w:rFonts w:eastAsia="Times New Roman"/>
          <w:smallCaps/>
          <w:szCs w:val="20"/>
        </w:rPr>
      </w:pPr>
      <w:r w:rsidRPr="00FD4650">
        <w:rPr>
          <w:rFonts w:eastAsia="Times New Roman"/>
          <w:smallCaps/>
          <w:szCs w:val="20"/>
        </w:rPr>
        <w:t>Sam Green</w:t>
      </w:r>
    </w:p>
    <w:p w:rsidR="00FD4650" w:rsidRDefault="00FD4650" w:rsidP="00FD4650">
      <w:pPr>
        <w:spacing w:after="0"/>
        <w:jc w:val="right"/>
        <w:rPr>
          <w:rFonts w:eastAsia="Times New Roman"/>
          <w:szCs w:val="17"/>
        </w:rPr>
      </w:pPr>
      <w:r w:rsidRPr="00FD4650">
        <w:rPr>
          <w:rFonts w:eastAsia="Times New Roman"/>
          <w:szCs w:val="17"/>
        </w:rPr>
        <w:t>Chief Executive Officer</w:t>
      </w:r>
    </w:p>
    <w:p w:rsidR="00FD4650" w:rsidRDefault="00FD4650" w:rsidP="00FD4650">
      <w:pPr>
        <w:pBdr>
          <w:bottom w:val="single" w:sz="4" w:space="1" w:color="auto"/>
        </w:pBdr>
        <w:spacing w:after="0" w:line="52" w:lineRule="exact"/>
        <w:jc w:val="center"/>
        <w:rPr>
          <w:lang w:val="en-US"/>
        </w:rPr>
      </w:pPr>
    </w:p>
    <w:p w:rsidR="00FD4650" w:rsidRDefault="00FD4650" w:rsidP="00FD4650">
      <w:pPr>
        <w:pBdr>
          <w:top w:val="single" w:sz="4" w:space="1" w:color="auto"/>
        </w:pBdr>
        <w:spacing w:before="34" w:after="0" w:line="14" w:lineRule="exact"/>
        <w:jc w:val="center"/>
        <w:rPr>
          <w:lang w:val="en-US"/>
        </w:rPr>
      </w:pPr>
    </w:p>
    <w:p w:rsid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FD4650" w:rsidRPr="00FD4650" w:rsidRDefault="00FD4650" w:rsidP="002F783F">
      <w:pPr>
        <w:pStyle w:val="Heading2"/>
      </w:pPr>
      <w:bookmarkStart w:id="81" w:name="_Toc45184213"/>
      <w:r w:rsidRPr="00FD4650">
        <w:t>Port Augusta City Council</w:t>
      </w:r>
      <w:bookmarkEnd w:id="81"/>
    </w:p>
    <w:p w:rsidR="00FD4650" w:rsidRPr="00FD4650" w:rsidRDefault="00FD4650" w:rsidP="00FD4650">
      <w:pPr>
        <w:jc w:val="center"/>
        <w:rPr>
          <w:i/>
          <w:szCs w:val="17"/>
        </w:rPr>
      </w:pPr>
      <w:r w:rsidRPr="00FD4650">
        <w:rPr>
          <w:i/>
          <w:szCs w:val="17"/>
        </w:rPr>
        <w:t>Adoption of Valuation and Declaration of Rates</w:t>
      </w:r>
    </w:p>
    <w:p w:rsidR="00FD4650" w:rsidRPr="00FD4650" w:rsidRDefault="00FD4650" w:rsidP="00FD4650">
      <w:pPr>
        <w:jc w:val="left"/>
        <w:rPr>
          <w:szCs w:val="17"/>
        </w:rPr>
      </w:pPr>
      <w:r w:rsidRPr="00FD4650">
        <w:rPr>
          <w:szCs w:val="17"/>
        </w:rPr>
        <w:t>NOTICE is hereby given that the Corporation of the City of Port Augusta at a meeting held on 2nd July 2020 resolved for the 2020/2021 financial year as follows:</w:t>
      </w:r>
    </w:p>
    <w:p w:rsidR="00FD4650" w:rsidRPr="00FD4650" w:rsidRDefault="00FD4650" w:rsidP="00FD4650">
      <w:pPr>
        <w:jc w:val="center"/>
        <w:rPr>
          <w:i/>
          <w:szCs w:val="17"/>
        </w:rPr>
      </w:pPr>
      <w:r w:rsidRPr="00FD4650">
        <w:rPr>
          <w:i/>
          <w:szCs w:val="17"/>
        </w:rPr>
        <w:t>Adoption of Valuation</w:t>
      </w:r>
    </w:p>
    <w:p w:rsidR="00FD4650" w:rsidRPr="00FD4650" w:rsidRDefault="00FD4650" w:rsidP="00FD4650">
      <w:pPr>
        <w:jc w:val="left"/>
        <w:rPr>
          <w:szCs w:val="17"/>
        </w:rPr>
      </w:pPr>
      <w:r w:rsidRPr="00FD4650">
        <w:rPr>
          <w:szCs w:val="17"/>
        </w:rPr>
        <w:t xml:space="preserve">Adopted the valuations of the </w:t>
      </w:r>
      <w:proofErr w:type="spellStart"/>
      <w:r w:rsidRPr="00FD4650">
        <w:rPr>
          <w:szCs w:val="17"/>
        </w:rPr>
        <w:t>Valuer</w:t>
      </w:r>
      <w:proofErr w:type="spellEnd"/>
      <w:r w:rsidRPr="00FD4650">
        <w:rPr>
          <w:szCs w:val="17"/>
        </w:rPr>
        <w:t xml:space="preserve">-General of site values for all land in the area of the Council which amounts in total to the value of $593,099,800 and which represents the sum of all properties set forth in the assessment records of the Council for the 2020/2021 financial year and hereby specifies the 2nd day of July 2020 as the day upon which the adoption of such valuations of the </w:t>
      </w:r>
      <w:proofErr w:type="spellStart"/>
      <w:r w:rsidRPr="00FD4650">
        <w:rPr>
          <w:szCs w:val="17"/>
        </w:rPr>
        <w:t>Valuer</w:t>
      </w:r>
      <w:proofErr w:type="spellEnd"/>
      <w:r w:rsidRPr="00FD4650">
        <w:rPr>
          <w:szCs w:val="17"/>
        </w:rPr>
        <w:t>-General shall become the valuations of the Council.</w:t>
      </w:r>
    </w:p>
    <w:p w:rsidR="00FD4650" w:rsidRPr="00FD4650" w:rsidRDefault="00FD4650" w:rsidP="00FD4650">
      <w:pPr>
        <w:jc w:val="center"/>
        <w:rPr>
          <w:i/>
          <w:szCs w:val="17"/>
        </w:rPr>
      </w:pPr>
      <w:r w:rsidRPr="00FD4650">
        <w:rPr>
          <w:i/>
          <w:szCs w:val="17"/>
        </w:rPr>
        <w:t>Declaration of Rates</w:t>
      </w:r>
    </w:p>
    <w:p w:rsidR="00FD4650" w:rsidRPr="00FD4650" w:rsidRDefault="00FD4650" w:rsidP="00FD4650">
      <w:pPr>
        <w:numPr>
          <w:ilvl w:val="0"/>
          <w:numId w:val="9"/>
        </w:numPr>
        <w:rPr>
          <w:szCs w:val="17"/>
        </w:rPr>
      </w:pPr>
      <w:r w:rsidRPr="00FD4650">
        <w:rPr>
          <w:szCs w:val="17"/>
        </w:rPr>
        <w:t>Declared differential general rates according to the locality and the use of the land based upon the site value of the land on all rateable land within the area of the Council as follows:</w:t>
      </w:r>
    </w:p>
    <w:p w:rsidR="00FD4650" w:rsidRPr="00FD4650" w:rsidRDefault="00FD4650" w:rsidP="00FD4650">
      <w:pPr>
        <w:numPr>
          <w:ilvl w:val="0"/>
          <w:numId w:val="10"/>
        </w:numPr>
        <w:ind w:left="1134" w:hanging="425"/>
        <w:rPr>
          <w:szCs w:val="17"/>
        </w:rPr>
      </w:pPr>
      <w:r w:rsidRPr="00FD4650">
        <w:rPr>
          <w:szCs w:val="17"/>
        </w:rPr>
        <w:t>In the area of the City zoned in the Development Plan as Residential, Residential (Davenport), Highway Services, Bulky Goods, Residential Stables, Neighbourhood Centre, Urban Coastal, District Centre, Local Centre, Industry, Airport, Recreation:</w:t>
      </w:r>
    </w:p>
    <w:p w:rsidR="00FD4650" w:rsidRPr="00FD4650" w:rsidRDefault="00FD4650" w:rsidP="00FD4650">
      <w:pPr>
        <w:numPr>
          <w:ilvl w:val="0"/>
          <w:numId w:val="11"/>
        </w:numPr>
        <w:spacing w:after="0"/>
        <w:ind w:left="1418" w:hanging="284"/>
        <w:rPr>
          <w:szCs w:val="17"/>
        </w:rPr>
      </w:pPr>
      <w:r w:rsidRPr="00FD4650">
        <w:rPr>
          <w:szCs w:val="17"/>
        </w:rPr>
        <w:t>3.1659 cents in the dollar on rateable land with a land use category of (a), (h) &amp; (</w:t>
      </w:r>
      <w:proofErr w:type="spellStart"/>
      <w:r w:rsidRPr="00FD4650">
        <w:rPr>
          <w:szCs w:val="17"/>
        </w:rPr>
        <w:t>i</w:t>
      </w:r>
      <w:proofErr w:type="spellEnd"/>
      <w:r w:rsidRPr="00FD4650">
        <w:rPr>
          <w:szCs w:val="17"/>
        </w:rPr>
        <w:t>);</w:t>
      </w:r>
    </w:p>
    <w:p w:rsidR="00FD4650" w:rsidRPr="00FD4650" w:rsidRDefault="00FD4650" w:rsidP="00FD4650">
      <w:pPr>
        <w:numPr>
          <w:ilvl w:val="0"/>
          <w:numId w:val="11"/>
        </w:numPr>
        <w:spacing w:after="0"/>
        <w:ind w:left="1418" w:hanging="284"/>
        <w:rPr>
          <w:szCs w:val="17"/>
        </w:rPr>
      </w:pPr>
      <w:r w:rsidRPr="00FD4650">
        <w:rPr>
          <w:szCs w:val="17"/>
        </w:rPr>
        <w:t>5.0654 cents in the dollar on all rateable land with a land use category of (b), (c), (d), (e) &amp; (f); and</w:t>
      </w:r>
    </w:p>
    <w:p w:rsidR="00FD4650" w:rsidRPr="00FD4650" w:rsidRDefault="00FD4650" w:rsidP="00FD4650">
      <w:pPr>
        <w:numPr>
          <w:ilvl w:val="0"/>
          <w:numId w:val="11"/>
        </w:numPr>
        <w:ind w:left="1418" w:hanging="284"/>
        <w:rPr>
          <w:szCs w:val="17"/>
        </w:rPr>
      </w:pPr>
      <w:r w:rsidRPr="00FD4650">
        <w:rPr>
          <w:szCs w:val="17"/>
        </w:rPr>
        <w:t>0.8231 cents in the dollar for all rateable land with a land use category of (g).</w:t>
      </w:r>
    </w:p>
    <w:p w:rsidR="00FD4650" w:rsidRPr="00FD4650" w:rsidRDefault="00FD4650" w:rsidP="00FD4650">
      <w:pPr>
        <w:numPr>
          <w:ilvl w:val="0"/>
          <w:numId w:val="10"/>
        </w:numPr>
        <w:ind w:left="1134" w:hanging="425"/>
        <w:rPr>
          <w:szCs w:val="17"/>
        </w:rPr>
      </w:pPr>
      <w:r w:rsidRPr="00FD4650">
        <w:rPr>
          <w:szCs w:val="17"/>
        </w:rPr>
        <w:t>In the area of the City zoned in the Development Plan as Public Purposes, Defence, Conservation, Rural Living, Coastal Conservation, Primary Industry:</w:t>
      </w:r>
    </w:p>
    <w:p w:rsidR="00FD4650" w:rsidRPr="00FD4650" w:rsidRDefault="00FD4650" w:rsidP="00FD4650">
      <w:pPr>
        <w:numPr>
          <w:ilvl w:val="0"/>
          <w:numId w:val="12"/>
        </w:numPr>
        <w:spacing w:after="0"/>
        <w:ind w:left="1418" w:hanging="284"/>
        <w:rPr>
          <w:szCs w:val="17"/>
        </w:rPr>
      </w:pPr>
      <w:r w:rsidRPr="00FD4650">
        <w:rPr>
          <w:szCs w:val="17"/>
        </w:rPr>
        <w:t>2.1845 cents in the dollar on rateable land with a land use category of (a) and (</w:t>
      </w:r>
      <w:proofErr w:type="spellStart"/>
      <w:r w:rsidRPr="00FD4650">
        <w:rPr>
          <w:szCs w:val="17"/>
        </w:rPr>
        <w:t>i</w:t>
      </w:r>
      <w:proofErr w:type="spellEnd"/>
      <w:r w:rsidRPr="00FD4650">
        <w:rPr>
          <w:szCs w:val="17"/>
        </w:rPr>
        <w:t>).</w:t>
      </w:r>
    </w:p>
    <w:p w:rsidR="00FD4650" w:rsidRPr="00FD4650" w:rsidRDefault="00FD4650" w:rsidP="00FD4650">
      <w:pPr>
        <w:numPr>
          <w:ilvl w:val="0"/>
          <w:numId w:val="12"/>
        </w:numPr>
        <w:spacing w:after="0"/>
        <w:ind w:left="1418" w:hanging="284"/>
        <w:rPr>
          <w:szCs w:val="17"/>
        </w:rPr>
      </w:pPr>
      <w:r w:rsidRPr="00FD4650">
        <w:rPr>
          <w:szCs w:val="17"/>
        </w:rPr>
        <w:t>5.0654 cents in the dollar on all rateable land with a land use category of (b), (c), (d), (e) &amp; (f).</w:t>
      </w:r>
    </w:p>
    <w:p w:rsidR="00FD4650" w:rsidRPr="00FD4650" w:rsidRDefault="00FD4650" w:rsidP="00FD4650">
      <w:pPr>
        <w:numPr>
          <w:ilvl w:val="0"/>
          <w:numId w:val="12"/>
        </w:numPr>
        <w:spacing w:after="0"/>
        <w:ind w:left="1418" w:hanging="284"/>
        <w:rPr>
          <w:szCs w:val="17"/>
        </w:rPr>
      </w:pPr>
      <w:r w:rsidRPr="00FD4650">
        <w:rPr>
          <w:szCs w:val="17"/>
        </w:rPr>
        <w:t>0.8231 cents in the dollar for all rateable land within a land use category of (g).</w:t>
      </w:r>
    </w:p>
    <w:p w:rsidR="00FD4650" w:rsidRPr="00FD4650" w:rsidRDefault="00FD4650" w:rsidP="00FD4650">
      <w:pPr>
        <w:numPr>
          <w:ilvl w:val="0"/>
          <w:numId w:val="12"/>
        </w:numPr>
        <w:ind w:left="1418" w:hanging="284"/>
        <w:rPr>
          <w:szCs w:val="17"/>
        </w:rPr>
      </w:pPr>
      <w:r w:rsidRPr="00FD4650">
        <w:rPr>
          <w:szCs w:val="17"/>
        </w:rPr>
        <w:t>1.1397 cents in the dollar for all rateable land within a land use category of (h).</w:t>
      </w:r>
    </w:p>
    <w:p w:rsidR="00FD4650" w:rsidRPr="00FD4650" w:rsidRDefault="00FD4650" w:rsidP="00FD4650">
      <w:pPr>
        <w:numPr>
          <w:ilvl w:val="0"/>
          <w:numId w:val="10"/>
        </w:numPr>
        <w:ind w:left="1134" w:hanging="425"/>
        <w:rPr>
          <w:szCs w:val="17"/>
        </w:rPr>
      </w:pPr>
      <w:r w:rsidRPr="00FD4650">
        <w:rPr>
          <w:szCs w:val="17"/>
        </w:rPr>
        <w:t>In the area of the City zoned in the Development Plan as Coastal Holiday Settlement:</w:t>
      </w:r>
    </w:p>
    <w:p w:rsidR="00FD4650" w:rsidRPr="00FD4650" w:rsidRDefault="00FD4650" w:rsidP="00FD4650">
      <w:pPr>
        <w:numPr>
          <w:ilvl w:val="0"/>
          <w:numId w:val="13"/>
        </w:numPr>
        <w:spacing w:after="0"/>
        <w:ind w:left="1418" w:hanging="284"/>
        <w:rPr>
          <w:szCs w:val="17"/>
        </w:rPr>
      </w:pPr>
      <w:r w:rsidRPr="00FD4650">
        <w:rPr>
          <w:szCs w:val="17"/>
        </w:rPr>
        <w:t>1.0132 cents in the dollar on all rateable land with a land use category of (a), (b), (c), (d), (e) &amp; (f)</w:t>
      </w:r>
    </w:p>
    <w:p w:rsidR="00FD4650" w:rsidRPr="00FD4650" w:rsidRDefault="00FD4650" w:rsidP="00FD4650">
      <w:pPr>
        <w:numPr>
          <w:ilvl w:val="0"/>
          <w:numId w:val="13"/>
        </w:numPr>
        <w:spacing w:after="0"/>
        <w:ind w:left="1418" w:hanging="284"/>
        <w:rPr>
          <w:szCs w:val="17"/>
        </w:rPr>
      </w:pPr>
      <w:r w:rsidRPr="00FD4650">
        <w:rPr>
          <w:szCs w:val="17"/>
        </w:rPr>
        <w:t>0.8231 cents in the dollar on all rateable land with a land use category of (g).</w:t>
      </w:r>
    </w:p>
    <w:p w:rsidR="00FD4650" w:rsidRPr="00FD4650" w:rsidRDefault="00FD4650" w:rsidP="00FD4650">
      <w:pPr>
        <w:numPr>
          <w:ilvl w:val="0"/>
          <w:numId w:val="13"/>
        </w:numPr>
        <w:spacing w:after="0"/>
        <w:ind w:left="1418" w:hanging="284"/>
        <w:rPr>
          <w:szCs w:val="17"/>
        </w:rPr>
      </w:pPr>
      <w:r w:rsidRPr="00FD4650">
        <w:rPr>
          <w:szCs w:val="17"/>
        </w:rPr>
        <w:t>1.1397 cents in the dollar on all rateable land with a land use category of (h).</w:t>
      </w:r>
    </w:p>
    <w:p w:rsidR="00FD4650" w:rsidRPr="00FD4650" w:rsidRDefault="00FD4650" w:rsidP="00FD4650">
      <w:pPr>
        <w:numPr>
          <w:ilvl w:val="0"/>
          <w:numId w:val="13"/>
        </w:numPr>
        <w:ind w:left="1418" w:hanging="284"/>
        <w:rPr>
          <w:szCs w:val="17"/>
        </w:rPr>
      </w:pPr>
      <w:r w:rsidRPr="00FD4650">
        <w:rPr>
          <w:szCs w:val="17"/>
        </w:rPr>
        <w:t>3.1659 cents in the dollar on all rateable land with a land use category of (</w:t>
      </w:r>
      <w:proofErr w:type="spellStart"/>
      <w:r w:rsidRPr="00FD4650">
        <w:rPr>
          <w:szCs w:val="17"/>
        </w:rPr>
        <w:t>i</w:t>
      </w:r>
      <w:proofErr w:type="spellEnd"/>
      <w:r w:rsidRPr="00FD4650">
        <w:rPr>
          <w:szCs w:val="17"/>
        </w:rPr>
        <w:t>).</w:t>
      </w:r>
    </w:p>
    <w:p w:rsidR="00FD4650" w:rsidRPr="00FD4650" w:rsidRDefault="00FD4650" w:rsidP="00FD4650">
      <w:pPr>
        <w:numPr>
          <w:ilvl w:val="0"/>
          <w:numId w:val="10"/>
        </w:numPr>
        <w:ind w:left="1134" w:hanging="425"/>
        <w:rPr>
          <w:szCs w:val="17"/>
        </w:rPr>
      </w:pPr>
      <w:r w:rsidRPr="00FD4650">
        <w:rPr>
          <w:szCs w:val="17"/>
        </w:rPr>
        <w:t>In all other areas not specifically referred to in sub-paragraphs (a), (b) and (c) above, 3.1659 cents in the dollar on all other rateable land irrespective of its land use category.</w:t>
      </w:r>
    </w:p>
    <w:p w:rsidR="00FD4650" w:rsidRPr="00FD4650" w:rsidRDefault="00FD4650" w:rsidP="00FD4650">
      <w:pPr>
        <w:numPr>
          <w:ilvl w:val="0"/>
          <w:numId w:val="9"/>
        </w:numPr>
        <w:rPr>
          <w:szCs w:val="17"/>
        </w:rPr>
      </w:pPr>
      <w:r w:rsidRPr="00FD4650">
        <w:rPr>
          <w:szCs w:val="17"/>
        </w:rPr>
        <w:t>Fixed a minimum amount payable by way of rates of $1,340.00 in respect to all rateable land in its area.</w:t>
      </w:r>
    </w:p>
    <w:p w:rsidR="00FD4650" w:rsidRPr="00FD4650" w:rsidRDefault="00FD4650" w:rsidP="00FD4650">
      <w:pPr>
        <w:numPr>
          <w:ilvl w:val="0"/>
          <w:numId w:val="9"/>
        </w:numPr>
        <w:rPr>
          <w:szCs w:val="17"/>
        </w:rPr>
      </w:pPr>
      <w:r w:rsidRPr="00FD4650">
        <w:rPr>
          <w:szCs w:val="17"/>
        </w:rPr>
        <w:t xml:space="preserve">Imposed an annual service charge of </w:t>
      </w:r>
      <w:r w:rsidRPr="00FD4650">
        <w:rPr>
          <w:b/>
          <w:szCs w:val="17"/>
        </w:rPr>
        <w:t>$477</w:t>
      </w:r>
      <w:r w:rsidRPr="00FD4650">
        <w:rPr>
          <w:szCs w:val="17"/>
        </w:rPr>
        <w:t xml:space="preserve"> per unit for all vacant and occupied properties to which effluent drainage disposal services is made available within the City of Port Augusta for the 2020/2021 financial year in the </w:t>
      </w:r>
      <w:proofErr w:type="spellStart"/>
      <w:r w:rsidRPr="00FD4650">
        <w:rPr>
          <w:szCs w:val="17"/>
        </w:rPr>
        <w:t>Willsden</w:t>
      </w:r>
      <w:proofErr w:type="spellEnd"/>
      <w:r w:rsidRPr="00FD4650">
        <w:rPr>
          <w:szCs w:val="17"/>
        </w:rPr>
        <w:t xml:space="preserve">, Augusta Park, Hospital Road, </w:t>
      </w:r>
      <w:proofErr w:type="spellStart"/>
      <w:r w:rsidRPr="00FD4650">
        <w:rPr>
          <w:szCs w:val="17"/>
        </w:rPr>
        <w:t>Zanuckville</w:t>
      </w:r>
      <w:proofErr w:type="spellEnd"/>
      <w:r w:rsidRPr="00FD4650">
        <w:rPr>
          <w:szCs w:val="17"/>
        </w:rPr>
        <w:t xml:space="preserve">, </w:t>
      </w:r>
      <w:proofErr w:type="spellStart"/>
      <w:r w:rsidRPr="00FD4650">
        <w:rPr>
          <w:szCs w:val="17"/>
        </w:rPr>
        <w:t>Conwaytown</w:t>
      </w:r>
      <w:proofErr w:type="spellEnd"/>
      <w:r w:rsidRPr="00FD4650">
        <w:rPr>
          <w:szCs w:val="17"/>
        </w:rPr>
        <w:t>, Transcontinental Estate and Stirling North Community Waste Water Management Schemes.</w:t>
      </w:r>
    </w:p>
    <w:p w:rsidR="003C7F7B" w:rsidRDefault="003C7F7B">
      <w:pPr>
        <w:spacing w:after="0" w:line="240" w:lineRule="auto"/>
        <w:jc w:val="left"/>
        <w:rPr>
          <w:szCs w:val="17"/>
        </w:rPr>
      </w:pPr>
      <w:r>
        <w:rPr>
          <w:szCs w:val="17"/>
        </w:rPr>
        <w:br w:type="page"/>
      </w:r>
    </w:p>
    <w:p w:rsidR="00FD4650" w:rsidRPr="00FD4650" w:rsidRDefault="00FD4650" w:rsidP="00FD4650">
      <w:pPr>
        <w:numPr>
          <w:ilvl w:val="0"/>
          <w:numId w:val="9"/>
        </w:numPr>
        <w:rPr>
          <w:szCs w:val="17"/>
        </w:rPr>
      </w:pPr>
      <w:r w:rsidRPr="00FD4650">
        <w:rPr>
          <w:szCs w:val="17"/>
        </w:rPr>
        <w:lastRenderedPageBreak/>
        <w:t>Imposed:</w:t>
      </w:r>
    </w:p>
    <w:p w:rsidR="00FD4650" w:rsidRPr="00FD4650" w:rsidRDefault="00FD4650" w:rsidP="00FD4650">
      <w:pPr>
        <w:numPr>
          <w:ilvl w:val="0"/>
          <w:numId w:val="14"/>
        </w:numPr>
        <w:ind w:left="1134" w:hanging="425"/>
        <w:rPr>
          <w:szCs w:val="17"/>
        </w:rPr>
      </w:pPr>
      <w:r w:rsidRPr="00FD4650">
        <w:rPr>
          <w:szCs w:val="17"/>
        </w:rPr>
        <w:t xml:space="preserve">An annual service charge of </w:t>
      </w:r>
      <w:r w:rsidRPr="00FD4650">
        <w:rPr>
          <w:b/>
          <w:szCs w:val="17"/>
        </w:rPr>
        <w:t xml:space="preserve">$264 </w:t>
      </w:r>
      <w:r w:rsidRPr="00FD4650">
        <w:rPr>
          <w:szCs w:val="17"/>
        </w:rPr>
        <w:t>per service</w:t>
      </w:r>
      <w:r w:rsidRPr="00FD4650">
        <w:rPr>
          <w:b/>
          <w:szCs w:val="17"/>
        </w:rPr>
        <w:t xml:space="preserve"> </w:t>
      </w:r>
      <w:r w:rsidRPr="00FD4650">
        <w:rPr>
          <w:szCs w:val="17"/>
        </w:rPr>
        <w:t>for the purpose of a kerbside waste collection and recycling service for all occupied properties within the City of Port Augusta (with the exception of the Commissariat Point and Blanche Harbor Coastal home localities and Miranda Township) to which the service is provided or made available in the 2020/2021 financial year.</w:t>
      </w:r>
    </w:p>
    <w:p w:rsidR="00FD4650" w:rsidRPr="00FD4650" w:rsidRDefault="00FD4650" w:rsidP="00FD4650">
      <w:pPr>
        <w:numPr>
          <w:ilvl w:val="0"/>
          <w:numId w:val="14"/>
        </w:numPr>
        <w:ind w:left="1134" w:hanging="425"/>
        <w:rPr>
          <w:szCs w:val="17"/>
        </w:rPr>
      </w:pPr>
      <w:r w:rsidRPr="00FD4650">
        <w:rPr>
          <w:szCs w:val="17"/>
        </w:rPr>
        <w:t xml:space="preserve">An annual service charge of </w:t>
      </w:r>
      <w:r w:rsidRPr="00FD4650">
        <w:rPr>
          <w:b/>
          <w:szCs w:val="17"/>
        </w:rPr>
        <w:t xml:space="preserve">$132 </w:t>
      </w:r>
      <w:r w:rsidRPr="00FD4650">
        <w:rPr>
          <w:szCs w:val="17"/>
        </w:rPr>
        <w:t>for the purpose of mixed bin waste collection service to all residential properties within the Commissariat Point and Blanche Harbor Coastal Home localities and Miranda Township to which the service is provided or made available in the 2020/2021 financial year.</w:t>
      </w:r>
    </w:p>
    <w:p w:rsidR="00FD4650" w:rsidRPr="00FD4650" w:rsidRDefault="00FD4650" w:rsidP="00FD4650">
      <w:pPr>
        <w:numPr>
          <w:ilvl w:val="0"/>
          <w:numId w:val="9"/>
        </w:numPr>
        <w:rPr>
          <w:szCs w:val="17"/>
        </w:rPr>
      </w:pPr>
      <w:r w:rsidRPr="00FD4650">
        <w:rPr>
          <w:szCs w:val="17"/>
        </w:rPr>
        <w:t xml:space="preserve">Pursuant to Section 69 of the </w:t>
      </w:r>
      <w:r w:rsidRPr="00FD4650">
        <w:rPr>
          <w:i/>
          <w:szCs w:val="17"/>
        </w:rPr>
        <w:t>Landscape South Australia Act 2019</w:t>
      </w:r>
      <w:r w:rsidRPr="00FD4650">
        <w:rPr>
          <w:szCs w:val="17"/>
        </w:rPr>
        <w:t xml:space="preserve"> (formerly under Section 95 of the </w:t>
      </w:r>
      <w:r w:rsidRPr="00FD4650">
        <w:rPr>
          <w:i/>
          <w:szCs w:val="17"/>
        </w:rPr>
        <w:t>Natural Resources Management Act 2004</w:t>
      </w:r>
      <w:r w:rsidRPr="00FD4650">
        <w:rPr>
          <w:szCs w:val="17"/>
        </w:rPr>
        <w:t xml:space="preserve">) and Section 154 of the </w:t>
      </w:r>
      <w:r w:rsidRPr="00FD4650">
        <w:rPr>
          <w:i/>
          <w:szCs w:val="17"/>
        </w:rPr>
        <w:t>Local Government Act 1999</w:t>
      </w:r>
      <w:r w:rsidRPr="00FD4650">
        <w:rPr>
          <w:szCs w:val="17"/>
        </w:rPr>
        <w:t xml:space="preserve"> and in order to reimburse the Council for amounts contributed to the South Australian Arid Lands Board for the financial year 2020/2021 totalling $286,673 the Council declares a separate rate, being a Regional Landscape Levy, based on a fixed charge of </w:t>
      </w:r>
      <w:r w:rsidRPr="00FD4650">
        <w:rPr>
          <w:b/>
          <w:szCs w:val="17"/>
        </w:rPr>
        <w:t>$38.50</w:t>
      </w:r>
      <w:r w:rsidRPr="00FD4650">
        <w:rPr>
          <w:szCs w:val="17"/>
        </w:rPr>
        <w:t xml:space="preserve"> on all rateable properties within the area of the Council.</w:t>
      </w:r>
    </w:p>
    <w:p w:rsidR="00FD4650" w:rsidRPr="00FD4650" w:rsidRDefault="00FD4650" w:rsidP="00FD4650">
      <w:pPr>
        <w:spacing w:after="0"/>
        <w:rPr>
          <w:szCs w:val="17"/>
        </w:rPr>
      </w:pPr>
      <w:r w:rsidRPr="00FD4650">
        <w:rPr>
          <w:szCs w:val="17"/>
        </w:rPr>
        <w:t>Dated: 9 July 2020</w:t>
      </w:r>
    </w:p>
    <w:p w:rsidR="00FD4650" w:rsidRPr="00FD4650" w:rsidRDefault="00FD4650" w:rsidP="00FD4650">
      <w:pPr>
        <w:spacing w:after="0"/>
        <w:jc w:val="right"/>
        <w:rPr>
          <w:smallCaps/>
          <w:szCs w:val="20"/>
        </w:rPr>
      </w:pPr>
      <w:r w:rsidRPr="00FD4650">
        <w:rPr>
          <w:smallCaps/>
          <w:szCs w:val="20"/>
        </w:rPr>
        <w:t>J. Banks</w:t>
      </w:r>
    </w:p>
    <w:p w:rsidR="00FD4650" w:rsidRDefault="00FD4650" w:rsidP="00FD4650">
      <w:pPr>
        <w:spacing w:after="0"/>
        <w:jc w:val="right"/>
        <w:rPr>
          <w:szCs w:val="17"/>
        </w:rPr>
      </w:pPr>
      <w:r w:rsidRPr="00FD4650">
        <w:rPr>
          <w:szCs w:val="17"/>
        </w:rPr>
        <w:t>Chief Executive Officer</w:t>
      </w:r>
    </w:p>
    <w:p w:rsidR="00FD4650" w:rsidRDefault="00FD4650" w:rsidP="00FD4650">
      <w:pPr>
        <w:pBdr>
          <w:bottom w:val="single" w:sz="4" w:space="1" w:color="auto"/>
        </w:pBdr>
        <w:spacing w:after="0" w:line="52" w:lineRule="exact"/>
        <w:jc w:val="center"/>
        <w:rPr>
          <w:lang w:val="en-US"/>
        </w:rPr>
      </w:pPr>
    </w:p>
    <w:p w:rsidR="00FD4650" w:rsidRDefault="00FD4650" w:rsidP="00FD4650">
      <w:pPr>
        <w:pBdr>
          <w:top w:val="single" w:sz="4" w:space="1" w:color="auto"/>
        </w:pBdr>
        <w:spacing w:before="34" w:after="0" w:line="14" w:lineRule="exact"/>
        <w:jc w:val="center"/>
        <w:rPr>
          <w:lang w:val="en-US"/>
        </w:rPr>
      </w:pPr>
    </w:p>
    <w:p w:rsid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D4650" w:rsidRPr="00FD4650" w:rsidRDefault="00FD4650" w:rsidP="002F783F">
      <w:pPr>
        <w:pStyle w:val="Heading2"/>
      </w:pPr>
      <w:bookmarkStart w:id="82" w:name="_Toc45184214"/>
      <w:r w:rsidRPr="00FD4650">
        <w:t>Town of Gawler</w:t>
      </w:r>
      <w:bookmarkEnd w:id="82"/>
    </w:p>
    <w:p w:rsidR="00FD4650" w:rsidRPr="00FD4650" w:rsidRDefault="00FD4650" w:rsidP="00FD4650">
      <w:pPr>
        <w:jc w:val="center"/>
        <w:rPr>
          <w:i/>
          <w:szCs w:val="17"/>
        </w:rPr>
      </w:pPr>
      <w:r w:rsidRPr="00FD4650">
        <w:rPr>
          <w:i/>
          <w:szCs w:val="17"/>
        </w:rPr>
        <w:t xml:space="preserve">Town Centre </w:t>
      </w:r>
      <w:proofErr w:type="spellStart"/>
      <w:r w:rsidRPr="00FD4650">
        <w:rPr>
          <w:i/>
          <w:szCs w:val="17"/>
        </w:rPr>
        <w:t>Carparking</w:t>
      </w:r>
      <w:proofErr w:type="spellEnd"/>
      <w:r w:rsidRPr="00FD4650">
        <w:rPr>
          <w:i/>
          <w:szCs w:val="17"/>
        </w:rPr>
        <w:t xml:space="preserve"> Fund</w:t>
      </w:r>
    </w:p>
    <w:p w:rsidR="00FD4650" w:rsidRPr="00FD4650" w:rsidRDefault="00FD4650" w:rsidP="00FD4650">
      <w:pPr>
        <w:rPr>
          <w:rFonts w:eastAsia="Times New Roman"/>
          <w:szCs w:val="17"/>
          <w:lang w:eastAsia="en-AU"/>
        </w:rPr>
      </w:pPr>
      <w:r w:rsidRPr="00FD4650">
        <w:rPr>
          <w:szCs w:val="17"/>
        </w:rPr>
        <w:t xml:space="preserve">PURSUANT to Section 50A </w:t>
      </w:r>
      <w:r w:rsidRPr="00FD4650">
        <w:rPr>
          <w:iCs/>
          <w:szCs w:val="17"/>
        </w:rPr>
        <w:t xml:space="preserve">of </w:t>
      </w:r>
      <w:r w:rsidRPr="00FD4650">
        <w:rPr>
          <w:szCs w:val="17"/>
        </w:rPr>
        <w:t xml:space="preserve">the </w:t>
      </w:r>
      <w:r w:rsidRPr="00FD4650">
        <w:rPr>
          <w:i/>
          <w:szCs w:val="17"/>
        </w:rPr>
        <w:t>Development Act 1993</w:t>
      </w:r>
      <w:r w:rsidRPr="00FD4650">
        <w:rPr>
          <w:szCs w:val="17"/>
        </w:rPr>
        <w:t xml:space="preserve">, </w:t>
      </w:r>
      <w:r w:rsidRPr="00FD4650">
        <w:rPr>
          <w:rFonts w:eastAsia="Times New Roman"/>
          <w:szCs w:val="17"/>
          <w:lang w:eastAsia="en-AU"/>
        </w:rPr>
        <w:t xml:space="preserve">notice is hereby given to determine the contribution amounts which apply to the Town Centre </w:t>
      </w:r>
      <w:proofErr w:type="spellStart"/>
      <w:r w:rsidRPr="00FD4650">
        <w:rPr>
          <w:rFonts w:eastAsia="Times New Roman"/>
          <w:szCs w:val="17"/>
          <w:lang w:eastAsia="en-AU"/>
        </w:rPr>
        <w:t>Carparking</w:t>
      </w:r>
      <w:proofErr w:type="spellEnd"/>
      <w:r w:rsidRPr="00FD4650">
        <w:rPr>
          <w:rFonts w:eastAsia="Times New Roman"/>
          <w:szCs w:val="17"/>
          <w:lang w:eastAsia="en-AU"/>
        </w:rPr>
        <w:t xml:space="preserve"> Fund for the 2020/2021 Financial Year.</w:t>
      </w:r>
    </w:p>
    <w:p w:rsidR="00FD4650" w:rsidRPr="00FD4650" w:rsidRDefault="00FD4650" w:rsidP="00FD4650">
      <w:pPr>
        <w:rPr>
          <w:szCs w:val="17"/>
        </w:rPr>
      </w:pPr>
      <w:r w:rsidRPr="00FD4650">
        <w:rPr>
          <w:szCs w:val="17"/>
        </w:rPr>
        <w:t>Details of the Fund are as follows:</w:t>
      </w:r>
    </w:p>
    <w:p w:rsidR="00FD4650" w:rsidRPr="00FD4650" w:rsidRDefault="00FD4650" w:rsidP="00FD4650">
      <w:pPr>
        <w:tabs>
          <w:tab w:val="left" w:pos="1701"/>
        </w:tabs>
        <w:spacing w:after="0"/>
        <w:ind w:left="142"/>
        <w:rPr>
          <w:szCs w:val="17"/>
        </w:rPr>
      </w:pPr>
      <w:r w:rsidRPr="00FD4650">
        <w:rPr>
          <w:szCs w:val="17"/>
        </w:rPr>
        <w:t xml:space="preserve">Name </w:t>
      </w:r>
      <w:r w:rsidRPr="00FD4650">
        <w:rPr>
          <w:iCs/>
          <w:szCs w:val="17"/>
        </w:rPr>
        <w:t xml:space="preserve">of </w:t>
      </w:r>
      <w:r w:rsidRPr="00FD4650">
        <w:rPr>
          <w:szCs w:val="17"/>
        </w:rPr>
        <w:t>Fund:</w:t>
      </w:r>
      <w:r w:rsidRPr="00FD4650">
        <w:rPr>
          <w:szCs w:val="17"/>
        </w:rPr>
        <w:tab/>
        <w:t xml:space="preserve">Town Centre </w:t>
      </w:r>
      <w:proofErr w:type="spellStart"/>
      <w:r w:rsidRPr="00FD4650">
        <w:rPr>
          <w:szCs w:val="17"/>
        </w:rPr>
        <w:t>Carparking</w:t>
      </w:r>
      <w:proofErr w:type="spellEnd"/>
      <w:r w:rsidRPr="00FD4650">
        <w:rPr>
          <w:szCs w:val="17"/>
        </w:rPr>
        <w:t xml:space="preserve"> Fund.</w:t>
      </w:r>
    </w:p>
    <w:p w:rsidR="00FD4650" w:rsidRPr="00FD4650" w:rsidRDefault="00FD4650" w:rsidP="00FD4650">
      <w:pPr>
        <w:tabs>
          <w:tab w:val="left" w:pos="1701"/>
        </w:tabs>
        <w:ind w:left="1701" w:hanging="1559"/>
        <w:jc w:val="left"/>
        <w:rPr>
          <w:szCs w:val="17"/>
        </w:rPr>
      </w:pPr>
      <w:r w:rsidRPr="00FD4650">
        <w:rPr>
          <w:szCs w:val="17"/>
        </w:rPr>
        <w:t>Designated Area:</w:t>
      </w:r>
      <w:r w:rsidRPr="00FD4650">
        <w:rPr>
          <w:szCs w:val="17"/>
        </w:rPr>
        <w:tab/>
        <w:t xml:space="preserve">Town Centre Historic (Conservation) Zone of the Gawler (CT) Development Plan </w:t>
      </w:r>
      <w:r w:rsidRPr="00FD4650">
        <w:rPr>
          <w:szCs w:val="17"/>
        </w:rPr>
        <w:tab/>
        <w:t>consolidated 18 July 2019, incorporating the Town Centre Light Policy Area and the Town Centre Gawler South Policy Area.</w:t>
      </w:r>
    </w:p>
    <w:p w:rsidR="00FD4650" w:rsidRPr="00FD4650" w:rsidRDefault="00FD4650" w:rsidP="00FD4650">
      <w:pPr>
        <w:rPr>
          <w:szCs w:val="17"/>
        </w:rPr>
      </w:pPr>
      <w:r w:rsidRPr="00FD4650">
        <w:rPr>
          <w:szCs w:val="17"/>
        </w:rPr>
        <w:t>Contribution Rates (per carpark) for the 2020/2021 Financial Year in Town Centre Historic (Conservation) Zone are as follows:</w:t>
      </w:r>
    </w:p>
    <w:p w:rsidR="00FD4650" w:rsidRPr="00FD4650" w:rsidRDefault="00FD4650" w:rsidP="00FD4650">
      <w:pPr>
        <w:numPr>
          <w:ilvl w:val="0"/>
          <w:numId w:val="15"/>
        </w:numPr>
        <w:spacing w:after="0"/>
        <w:rPr>
          <w:szCs w:val="17"/>
        </w:rPr>
      </w:pPr>
      <w:r w:rsidRPr="00FD4650">
        <w:rPr>
          <w:szCs w:val="17"/>
        </w:rPr>
        <w:t xml:space="preserve">Town Centre Light Policy Area: </w:t>
      </w:r>
      <w:r w:rsidRPr="00FD4650">
        <w:rPr>
          <w:b/>
          <w:bCs/>
          <w:i/>
          <w:iCs/>
          <w:szCs w:val="17"/>
        </w:rPr>
        <w:t>$7,759.00</w:t>
      </w:r>
      <w:r w:rsidRPr="00FD4650">
        <w:rPr>
          <w:szCs w:val="17"/>
        </w:rPr>
        <w:t>; and</w:t>
      </w:r>
    </w:p>
    <w:p w:rsidR="00FD4650" w:rsidRPr="00FD4650" w:rsidRDefault="00FD4650" w:rsidP="00FD4650">
      <w:pPr>
        <w:numPr>
          <w:ilvl w:val="0"/>
          <w:numId w:val="15"/>
        </w:numPr>
        <w:rPr>
          <w:iCs/>
          <w:szCs w:val="17"/>
        </w:rPr>
      </w:pPr>
      <w:r w:rsidRPr="00FD4650">
        <w:rPr>
          <w:szCs w:val="17"/>
        </w:rPr>
        <w:t xml:space="preserve">Town Centre Gawler South Policy Area: </w:t>
      </w:r>
      <w:r w:rsidRPr="00FD4650">
        <w:rPr>
          <w:b/>
          <w:bCs/>
          <w:i/>
          <w:iCs/>
          <w:szCs w:val="17"/>
        </w:rPr>
        <w:t>$5,803.00</w:t>
      </w:r>
      <w:r w:rsidRPr="00FD4650">
        <w:rPr>
          <w:iCs/>
          <w:szCs w:val="17"/>
        </w:rPr>
        <w:t>.</w:t>
      </w:r>
    </w:p>
    <w:p w:rsidR="00FD4650" w:rsidRPr="00FD4650" w:rsidRDefault="00FD4650" w:rsidP="00FD4650">
      <w:pPr>
        <w:spacing w:after="0"/>
        <w:rPr>
          <w:szCs w:val="17"/>
        </w:rPr>
      </w:pPr>
      <w:r w:rsidRPr="00FD4650">
        <w:rPr>
          <w:szCs w:val="17"/>
        </w:rPr>
        <w:t>Dated: 9 July 2020</w:t>
      </w:r>
    </w:p>
    <w:p w:rsidR="00FD4650" w:rsidRPr="00FD4650" w:rsidRDefault="00FD4650" w:rsidP="00FD4650">
      <w:pPr>
        <w:spacing w:after="0"/>
        <w:jc w:val="right"/>
        <w:rPr>
          <w:rFonts w:eastAsia="Times New Roman"/>
          <w:smallCaps/>
          <w:szCs w:val="20"/>
          <w:lang w:eastAsia="en-AU"/>
        </w:rPr>
      </w:pPr>
      <w:r w:rsidRPr="00FD4650">
        <w:rPr>
          <w:rFonts w:eastAsia="Times New Roman"/>
          <w:smallCaps/>
          <w:szCs w:val="20"/>
          <w:lang w:eastAsia="en-AU"/>
        </w:rPr>
        <w:t xml:space="preserve">H. </w:t>
      </w:r>
      <w:proofErr w:type="spellStart"/>
      <w:r w:rsidRPr="00FD4650">
        <w:rPr>
          <w:rFonts w:eastAsia="Times New Roman"/>
          <w:smallCaps/>
          <w:szCs w:val="20"/>
          <w:lang w:eastAsia="en-AU"/>
        </w:rPr>
        <w:t>Inat</w:t>
      </w:r>
      <w:proofErr w:type="spellEnd"/>
    </w:p>
    <w:p w:rsidR="00FD4650" w:rsidRDefault="00FD4650" w:rsidP="00FD4650">
      <w:pPr>
        <w:spacing w:after="0"/>
        <w:jc w:val="right"/>
        <w:rPr>
          <w:rFonts w:eastAsia="Times New Roman"/>
          <w:szCs w:val="17"/>
          <w:lang w:eastAsia="en-AU"/>
        </w:rPr>
      </w:pPr>
      <w:r w:rsidRPr="00FD4650">
        <w:rPr>
          <w:rFonts w:eastAsia="Times New Roman"/>
          <w:szCs w:val="17"/>
          <w:lang w:eastAsia="en-AU"/>
        </w:rPr>
        <w:t>Chief Executive Officer</w:t>
      </w:r>
    </w:p>
    <w:p w:rsidR="00FD4650" w:rsidRDefault="00FD4650" w:rsidP="00FD4650">
      <w:pPr>
        <w:pBdr>
          <w:bottom w:val="single" w:sz="4" w:space="1" w:color="auto"/>
        </w:pBdr>
        <w:spacing w:after="0" w:line="52" w:lineRule="exact"/>
        <w:jc w:val="center"/>
        <w:rPr>
          <w:lang w:val="en-US"/>
        </w:rPr>
      </w:pPr>
    </w:p>
    <w:p w:rsidR="00FD4650" w:rsidRDefault="00FD4650" w:rsidP="00FD4650">
      <w:pPr>
        <w:pBdr>
          <w:top w:val="single" w:sz="4" w:space="1" w:color="auto"/>
        </w:pBdr>
        <w:spacing w:before="34" w:after="0" w:line="14" w:lineRule="exact"/>
        <w:jc w:val="center"/>
        <w:rPr>
          <w:lang w:val="en-US"/>
        </w:rPr>
      </w:pPr>
    </w:p>
    <w:p w:rsid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D4650" w:rsidRPr="00FD4650" w:rsidRDefault="00FD4650" w:rsidP="002F783F">
      <w:pPr>
        <w:pStyle w:val="Heading2"/>
      </w:pPr>
      <w:bookmarkStart w:id="83" w:name="_Toc45184215"/>
      <w:r w:rsidRPr="00FD4650">
        <w:t>Alexandrina Council</w:t>
      </w:r>
      <w:bookmarkEnd w:id="83"/>
    </w:p>
    <w:p w:rsidR="00FD4650" w:rsidRPr="00FD4650" w:rsidRDefault="00FD4650" w:rsidP="00FD4650">
      <w:pPr>
        <w:jc w:val="center"/>
        <w:rPr>
          <w:smallCaps/>
          <w:szCs w:val="17"/>
        </w:rPr>
      </w:pPr>
      <w:r w:rsidRPr="00FD4650">
        <w:rPr>
          <w:smallCaps/>
          <w:szCs w:val="17"/>
        </w:rPr>
        <w:t>Development Act 1993</w:t>
      </w:r>
    </w:p>
    <w:p w:rsidR="00FD4650" w:rsidRPr="00FD4650" w:rsidRDefault="00FD4650" w:rsidP="00FD4650">
      <w:pPr>
        <w:spacing w:after="0"/>
        <w:jc w:val="center"/>
        <w:rPr>
          <w:rFonts w:eastAsia="Lucida Sans Unicode"/>
          <w:i/>
          <w:szCs w:val="17"/>
        </w:rPr>
      </w:pPr>
      <w:r w:rsidRPr="00FD4650">
        <w:rPr>
          <w:i/>
          <w:szCs w:val="17"/>
        </w:rPr>
        <w:t>Public Consultation</w:t>
      </w:r>
    </w:p>
    <w:p w:rsidR="00FD4650" w:rsidRPr="00FD4650" w:rsidRDefault="00FD4650" w:rsidP="00FD4650">
      <w:pPr>
        <w:jc w:val="center"/>
        <w:rPr>
          <w:i/>
          <w:szCs w:val="17"/>
        </w:rPr>
      </w:pPr>
      <w:r w:rsidRPr="00FD4650">
        <w:rPr>
          <w:i/>
          <w:szCs w:val="17"/>
        </w:rPr>
        <w:t>Strathalbyn Deferred Urban Development Plan Amendment</w:t>
      </w:r>
    </w:p>
    <w:p w:rsidR="00FD4650" w:rsidRPr="00FD4650" w:rsidRDefault="00FD4650" w:rsidP="00FD4650">
      <w:pPr>
        <w:rPr>
          <w:rFonts w:eastAsia="Times New Roman"/>
          <w:szCs w:val="17"/>
        </w:rPr>
      </w:pPr>
      <w:r w:rsidRPr="00FD4650">
        <w:rPr>
          <w:rFonts w:eastAsia="Times New Roman"/>
          <w:szCs w:val="17"/>
        </w:rPr>
        <w:t xml:space="preserve">Notice is hereby given that the Alexandrina Council, pursuant to sections 24 and 25 of the </w:t>
      </w:r>
      <w:r w:rsidRPr="00FD4650">
        <w:rPr>
          <w:rFonts w:eastAsia="Times New Roman"/>
          <w:i/>
          <w:iCs/>
          <w:szCs w:val="17"/>
        </w:rPr>
        <w:t>Development Act 1993</w:t>
      </w:r>
      <w:r w:rsidRPr="00FD4650">
        <w:rPr>
          <w:rFonts w:eastAsia="Times New Roman"/>
          <w:szCs w:val="17"/>
        </w:rPr>
        <w:t>, has prepared a Development Plan Amendment Report (DPA) to amend its Development Plan.</w:t>
      </w:r>
    </w:p>
    <w:p w:rsidR="00FD4650" w:rsidRPr="00FD4650" w:rsidRDefault="00FD4650" w:rsidP="00FD4650">
      <w:pPr>
        <w:rPr>
          <w:rFonts w:eastAsia="Times New Roman"/>
          <w:szCs w:val="17"/>
        </w:rPr>
      </w:pPr>
      <w:r w:rsidRPr="00FD4650">
        <w:rPr>
          <w:rFonts w:eastAsia="Times New Roman"/>
          <w:szCs w:val="17"/>
        </w:rPr>
        <w:t xml:space="preserve">The Strathalbyn Town Plan 2014-2024 identified the need to re-zone land zoned </w:t>
      </w:r>
      <w:r w:rsidRPr="00FD4650">
        <w:rPr>
          <w:rFonts w:eastAsia="Times New Roman"/>
          <w:i/>
          <w:szCs w:val="17"/>
        </w:rPr>
        <w:t>Deferred Urban</w:t>
      </w:r>
      <w:r w:rsidRPr="00FD4650">
        <w:rPr>
          <w:rFonts w:eastAsia="Times New Roman"/>
          <w:szCs w:val="17"/>
        </w:rPr>
        <w:t xml:space="preserve"> on the western edge of the township to </w:t>
      </w:r>
      <w:r w:rsidRPr="00FD4650">
        <w:rPr>
          <w:rFonts w:eastAsia="Times New Roman"/>
          <w:i/>
          <w:szCs w:val="17"/>
        </w:rPr>
        <w:t>Residential</w:t>
      </w:r>
      <w:r w:rsidRPr="00FD4650">
        <w:rPr>
          <w:rFonts w:eastAsia="Times New Roman"/>
          <w:szCs w:val="17"/>
        </w:rPr>
        <w:t xml:space="preserve"> in order to ensure an adequate supply of resi</w:t>
      </w:r>
      <w:bookmarkStart w:id="84" w:name="_Toc157399667"/>
      <w:bookmarkStart w:id="85" w:name="_Toc164138921"/>
      <w:r w:rsidRPr="00FD4650">
        <w:rPr>
          <w:rFonts w:eastAsia="Times New Roman"/>
          <w:szCs w:val="17"/>
        </w:rPr>
        <w:t xml:space="preserve">dential land in the long term.. This DPA is proposing to re-zone two parcels totalling approximately 45 hectares to </w:t>
      </w:r>
      <w:r w:rsidRPr="00FD4650">
        <w:rPr>
          <w:rFonts w:eastAsia="Times New Roman"/>
          <w:i/>
          <w:szCs w:val="17"/>
        </w:rPr>
        <w:t>Residential</w:t>
      </w:r>
      <w:r w:rsidRPr="00FD4650">
        <w:rPr>
          <w:rFonts w:eastAsia="Times New Roman"/>
          <w:szCs w:val="17"/>
        </w:rPr>
        <w:t xml:space="preserve">, and apply the adjacent Policy Areas </w:t>
      </w:r>
      <w:bookmarkEnd w:id="84"/>
      <w:bookmarkEnd w:id="85"/>
      <w:r w:rsidRPr="00FD4650">
        <w:rPr>
          <w:rFonts w:eastAsia="Times New Roman"/>
          <w:szCs w:val="17"/>
        </w:rPr>
        <w:t xml:space="preserve">and general </w:t>
      </w:r>
      <w:r w:rsidRPr="00FD4650">
        <w:rPr>
          <w:rFonts w:eastAsia="Times New Roman"/>
          <w:i/>
          <w:szCs w:val="17"/>
        </w:rPr>
        <w:t>Residential Development</w:t>
      </w:r>
      <w:r w:rsidRPr="00FD4650">
        <w:rPr>
          <w:rFonts w:eastAsia="Times New Roman"/>
          <w:szCs w:val="17"/>
        </w:rPr>
        <w:t xml:space="preserve"> policies.</w:t>
      </w:r>
    </w:p>
    <w:p w:rsidR="00FD4650" w:rsidRPr="00FD4650" w:rsidRDefault="00FD4650" w:rsidP="00FD4650">
      <w:pPr>
        <w:rPr>
          <w:rFonts w:eastAsia="Times New Roman"/>
          <w:szCs w:val="17"/>
        </w:rPr>
      </w:pPr>
      <w:r w:rsidRPr="00FD4650">
        <w:rPr>
          <w:rFonts w:eastAsia="Times New Roman"/>
          <w:szCs w:val="17"/>
        </w:rPr>
        <w:t xml:space="preserve">The DPA is available on the Alexandrina Council </w:t>
      </w:r>
      <w:proofErr w:type="spellStart"/>
      <w:r w:rsidRPr="00FD4650">
        <w:rPr>
          <w:rFonts w:eastAsia="Times New Roman"/>
          <w:szCs w:val="17"/>
        </w:rPr>
        <w:t>MySay</w:t>
      </w:r>
      <w:proofErr w:type="spellEnd"/>
      <w:r w:rsidRPr="00FD4650">
        <w:rPr>
          <w:rFonts w:eastAsia="Times New Roman"/>
          <w:szCs w:val="17"/>
        </w:rPr>
        <w:t xml:space="preserve"> website at </w:t>
      </w:r>
      <w:hyperlink r:id="rId26" w:history="1">
        <w:r w:rsidRPr="00FD4650">
          <w:rPr>
            <w:color w:val="0000FF"/>
            <w:szCs w:val="17"/>
            <w:u w:val="single"/>
          </w:rPr>
          <w:t>mysay.alexandrina.sa.gov.au</w:t>
        </w:r>
      </w:hyperlink>
      <w:r w:rsidRPr="00FD4650">
        <w:rPr>
          <w:color w:val="0000FF"/>
          <w:szCs w:val="17"/>
          <w:u w:val="single"/>
        </w:rPr>
        <w:t>/</w:t>
      </w:r>
      <w:proofErr w:type="spellStart"/>
      <w:r w:rsidRPr="00FD4650">
        <w:rPr>
          <w:color w:val="0000FF"/>
          <w:szCs w:val="17"/>
          <w:u w:val="single"/>
        </w:rPr>
        <w:t>strathalbyndpa</w:t>
      </w:r>
      <w:proofErr w:type="spellEnd"/>
      <w:r w:rsidRPr="00FD4650">
        <w:rPr>
          <w:rFonts w:eastAsia="Times New Roman"/>
          <w:szCs w:val="17"/>
        </w:rPr>
        <w:t>. Hard copies are available for inspection at the Alexandrina Council offices, located at 11 Cadell Street, Goolwa, and Colman Terrace, Strathalbyn.</w:t>
      </w:r>
    </w:p>
    <w:p w:rsidR="00FD4650" w:rsidRPr="00FD4650" w:rsidRDefault="00FD4650" w:rsidP="00FD4650">
      <w:pPr>
        <w:rPr>
          <w:rFonts w:eastAsia="Times New Roman"/>
          <w:szCs w:val="17"/>
        </w:rPr>
      </w:pPr>
      <w:r w:rsidRPr="00FD4650">
        <w:rPr>
          <w:rFonts w:eastAsia="Times New Roman"/>
          <w:szCs w:val="17"/>
        </w:rPr>
        <w:t xml:space="preserve">Written submissions regarding the proposed amendments will be accepted by the Alexandrina Council until </w:t>
      </w:r>
      <w:r w:rsidRPr="00FD4650">
        <w:rPr>
          <w:rFonts w:eastAsia="Times New Roman"/>
          <w:b/>
          <w:szCs w:val="17"/>
        </w:rPr>
        <w:t>5.00pm Monday 7 September 2020</w:t>
      </w:r>
      <w:r w:rsidRPr="00FD4650">
        <w:rPr>
          <w:rFonts w:eastAsia="Times New Roman"/>
          <w:szCs w:val="17"/>
        </w:rPr>
        <w:t xml:space="preserve">. The submission should also state whether you wish to be heard at a public hearing. All submissions should be addressed to the Chief Executive, Alexandrina Council, PO Box 21, Goolwa SA, 5214 or submitted online at </w:t>
      </w:r>
      <w:hyperlink r:id="rId27" w:history="1">
        <w:r w:rsidRPr="00FD4650">
          <w:rPr>
            <w:bCs/>
            <w:color w:val="0000FF"/>
            <w:szCs w:val="17"/>
            <w:u w:val="single"/>
          </w:rPr>
          <w:t>mysay.alexandrina.sa.gov.au</w:t>
        </w:r>
      </w:hyperlink>
      <w:r w:rsidRPr="00FD4650">
        <w:rPr>
          <w:bCs/>
          <w:color w:val="0000FF"/>
          <w:szCs w:val="17"/>
          <w:u w:val="single"/>
        </w:rPr>
        <w:t>/</w:t>
      </w:r>
      <w:proofErr w:type="spellStart"/>
      <w:r w:rsidRPr="00FD4650">
        <w:rPr>
          <w:bCs/>
          <w:color w:val="0000FF"/>
          <w:szCs w:val="17"/>
          <w:u w:val="single"/>
        </w:rPr>
        <w:t>strathalbyndpa</w:t>
      </w:r>
      <w:proofErr w:type="spellEnd"/>
    </w:p>
    <w:p w:rsidR="00FD4650" w:rsidRPr="00FD4650" w:rsidRDefault="00FD4650" w:rsidP="00FD4650">
      <w:pPr>
        <w:rPr>
          <w:rFonts w:eastAsia="Times New Roman"/>
          <w:szCs w:val="17"/>
        </w:rPr>
      </w:pPr>
      <w:r w:rsidRPr="00FD4650">
        <w:rPr>
          <w:rFonts w:eastAsia="Times New Roman"/>
          <w:szCs w:val="17"/>
        </w:rPr>
        <w:t xml:space="preserve">Council staff will also convene a series of ‘drop-in sessions’ to provide an opportunity for interested persons to attend and ask questions or seek further clarification. The ‘drop-in sessions’ will be held on Monday 10 August 2020 between 09.00am and 1.00pm; and between 1.00pm and 5.00pm on Thursday 20 August 2020 at the Alexandrina Council, Library and Community Centre at 1 </w:t>
      </w:r>
      <w:proofErr w:type="spellStart"/>
      <w:r w:rsidRPr="00FD4650">
        <w:rPr>
          <w:rFonts w:eastAsia="Times New Roman"/>
          <w:szCs w:val="17"/>
        </w:rPr>
        <w:t>Colmsan</w:t>
      </w:r>
      <w:proofErr w:type="spellEnd"/>
      <w:r w:rsidRPr="00FD4650">
        <w:rPr>
          <w:rFonts w:eastAsia="Times New Roman"/>
          <w:szCs w:val="17"/>
        </w:rPr>
        <w:t xml:space="preserve"> Terrace, Strathalbyn.</w:t>
      </w:r>
    </w:p>
    <w:p w:rsidR="00FD4650" w:rsidRPr="00FD4650" w:rsidRDefault="00FD4650" w:rsidP="00FD4650">
      <w:pPr>
        <w:rPr>
          <w:rFonts w:eastAsia="Times New Roman"/>
          <w:szCs w:val="17"/>
        </w:rPr>
      </w:pPr>
      <w:r w:rsidRPr="00FD4650">
        <w:rPr>
          <w:rFonts w:eastAsia="Times New Roman"/>
          <w:szCs w:val="17"/>
        </w:rPr>
        <w:t>At the conclusion of the public consultation period, all submissions will be made available to the public on the Alexandrina Council My Say website.</w:t>
      </w:r>
    </w:p>
    <w:p w:rsidR="00FD4650" w:rsidRPr="00FD4650" w:rsidRDefault="00FD4650" w:rsidP="00FD4650">
      <w:pPr>
        <w:rPr>
          <w:rFonts w:eastAsia="Times New Roman"/>
          <w:szCs w:val="17"/>
        </w:rPr>
      </w:pPr>
      <w:bookmarkStart w:id="86" w:name="OLE_LINK2"/>
      <w:bookmarkStart w:id="87" w:name="OLE_LINK1"/>
      <w:r w:rsidRPr="00FD4650">
        <w:rPr>
          <w:rFonts w:eastAsia="Times New Roman"/>
          <w:szCs w:val="17"/>
        </w:rPr>
        <w:t xml:space="preserve">A public hearing will be held in order to hear submissions from individuals who request to speak in relation to the DPA. If there is no request to speak at the hearing, it will not be held. If needed, a public hearing will be held at 5.00pm Thursday 10 September 2020 at the </w:t>
      </w:r>
      <w:r w:rsidRPr="00FD4650">
        <w:rPr>
          <w:rFonts w:eastAsia="Times New Roman"/>
          <w:szCs w:val="17"/>
          <w:lang w:val="en"/>
        </w:rPr>
        <w:t xml:space="preserve">Alexandrina Council, Library and Community Centre, </w:t>
      </w:r>
      <w:r w:rsidRPr="00FD4650">
        <w:rPr>
          <w:rFonts w:eastAsia="Times New Roman"/>
          <w:szCs w:val="17"/>
        </w:rPr>
        <w:t>1 Colman Terrace, Strathalbyn.</w:t>
      </w:r>
      <w:bookmarkEnd w:id="86"/>
      <w:bookmarkEnd w:id="87"/>
    </w:p>
    <w:p w:rsidR="00FD4650" w:rsidRPr="00FD4650" w:rsidRDefault="00FD4650" w:rsidP="00FD4650">
      <w:pPr>
        <w:rPr>
          <w:rFonts w:eastAsia="Times New Roman"/>
          <w:szCs w:val="17"/>
        </w:rPr>
      </w:pPr>
      <w:r w:rsidRPr="00FD4650">
        <w:rPr>
          <w:rFonts w:eastAsia="Times New Roman"/>
          <w:szCs w:val="17"/>
        </w:rPr>
        <w:t xml:space="preserve">Should you require any clarification or further information please contact Judith Urquhart – Strategic Development and Policy Planner on 8555 7000 or via email – </w:t>
      </w:r>
      <w:hyperlink r:id="rId28" w:history="1">
        <w:r w:rsidRPr="00FD4650">
          <w:rPr>
            <w:color w:val="0000FF"/>
            <w:szCs w:val="17"/>
            <w:u w:val="single"/>
          </w:rPr>
          <w:t>alex@alexandrina.sa.gov.au</w:t>
        </w:r>
      </w:hyperlink>
    </w:p>
    <w:p w:rsidR="00FD4650" w:rsidRPr="00FD4650" w:rsidRDefault="00FD4650" w:rsidP="00FD4650">
      <w:pPr>
        <w:spacing w:after="0"/>
        <w:rPr>
          <w:rFonts w:eastAsia="Times New Roman"/>
          <w:szCs w:val="17"/>
        </w:rPr>
      </w:pPr>
      <w:r w:rsidRPr="00FD4650">
        <w:rPr>
          <w:rFonts w:eastAsia="Times New Roman"/>
          <w:szCs w:val="17"/>
        </w:rPr>
        <w:t>Dated: 9 July 2020</w:t>
      </w:r>
    </w:p>
    <w:p w:rsidR="00FD4650" w:rsidRPr="00FD4650" w:rsidRDefault="00FD4650" w:rsidP="00FD4650">
      <w:pPr>
        <w:spacing w:after="0"/>
        <w:jc w:val="right"/>
        <w:rPr>
          <w:rFonts w:eastAsia="Times New Roman"/>
          <w:smallCaps/>
          <w:szCs w:val="20"/>
        </w:rPr>
      </w:pPr>
      <w:r w:rsidRPr="00FD4650">
        <w:rPr>
          <w:rFonts w:eastAsia="Times New Roman"/>
          <w:smallCaps/>
          <w:szCs w:val="20"/>
        </w:rPr>
        <w:t xml:space="preserve">Glenn </w:t>
      </w:r>
      <w:proofErr w:type="spellStart"/>
      <w:r w:rsidRPr="00FD4650">
        <w:rPr>
          <w:rFonts w:eastAsia="Times New Roman"/>
          <w:smallCaps/>
          <w:szCs w:val="20"/>
        </w:rPr>
        <w:t>Rappensberg</w:t>
      </w:r>
      <w:proofErr w:type="spellEnd"/>
    </w:p>
    <w:p w:rsidR="00FD4650" w:rsidRDefault="00FD4650" w:rsidP="00FD4650">
      <w:pPr>
        <w:spacing w:after="0"/>
        <w:jc w:val="right"/>
        <w:rPr>
          <w:rFonts w:eastAsia="Times New Roman"/>
          <w:szCs w:val="17"/>
        </w:rPr>
      </w:pPr>
      <w:r w:rsidRPr="00FD4650">
        <w:rPr>
          <w:rFonts w:eastAsia="Times New Roman"/>
          <w:szCs w:val="17"/>
        </w:rPr>
        <w:t>Chief Executive Officer</w:t>
      </w:r>
    </w:p>
    <w:p w:rsidR="00FD4650" w:rsidRDefault="00FD4650" w:rsidP="00FD4650">
      <w:pPr>
        <w:pBdr>
          <w:top w:val="single" w:sz="4" w:space="1" w:color="auto"/>
        </w:pBdr>
        <w:spacing w:before="100" w:after="0" w:line="14" w:lineRule="exact"/>
        <w:jc w:val="center"/>
        <w:rPr>
          <w:lang w:val="en-US"/>
        </w:rPr>
      </w:pPr>
    </w:p>
    <w:p w:rsid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3C7F7B" w:rsidRDefault="003C7F7B">
      <w:pPr>
        <w:spacing w:after="0" w:line="240" w:lineRule="auto"/>
        <w:jc w:val="left"/>
        <w:rPr>
          <w:caps/>
          <w:szCs w:val="17"/>
        </w:rPr>
      </w:pPr>
      <w:r>
        <w:rPr>
          <w:caps/>
          <w:szCs w:val="17"/>
        </w:rPr>
        <w:br w:type="page"/>
      </w:r>
    </w:p>
    <w:p w:rsidR="00FD4650" w:rsidRPr="00FD4650" w:rsidRDefault="00FD4650" w:rsidP="00701AA5">
      <w:pPr>
        <w:pStyle w:val="GG-Title1"/>
      </w:pPr>
      <w:r w:rsidRPr="00FD4650">
        <w:lastRenderedPageBreak/>
        <w:t>Alexandrina Council</w:t>
      </w:r>
    </w:p>
    <w:p w:rsidR="00FD4650" w:rsidRPr="00FD4650" w:rsidRDefault="00FD4650" w:rsidP="00FD4650">
      <w:pPr>
        <w:jc w:val="center"/>
        <w:rPr>
          <w:smallCaps/>
          <w:szCs w:val="17"/>
        </w:rPr>
      </w:pPr>
      <w:r w:rsidRPr="00FD4650">
        <w:rPr>
          <w:smallCaps/>
          <w:szCs w:val="17"/>
        </w:rPr>
        <w:t>Development Act 1993</w:t>
      </w:r>
    </w:p>
    <w:p w:rsidR="00FD4650" w:rsidRPr="00FD4650" w:rsidRDefault="00FD4650" w:rsidP="00FD4650">
      <w:pPr>
        <w:spacing w:after="0"/>
        <w:jc w:val="center"/>
        <w:rPr>
          <w:rFonts w:eastAsia="Lucida Sans Unicode"/>
          <w:i/>
          <w:szCs w:val="17"/>
        </w:rPr>
      </w:pPr>
      <w:r w:rsidRPr="00FD4650">
        <w:rPr>
          <w:i/>
          <w:szCs w:val="17"/>
        </w:rPr>
        <w:t>Public Consultation</w:t>
      </w:r>
    </w:p>
    <w:p w:rsidR="00FD4650" w:rsidRPr="00FD4650" w:rsidRDefault="00FD4650" w:rsidP="00FD4650">
      <w:pPr>
        <w:jc w:val="center"/>
        <w:rPr>
          <w:i/>
          <w:szCs w:val="17"/>
        </w:rPr>
      </w:pPr>
      <w:proofErr w:type="spellStart"/>
      <w:r w:rsidRPr="00FD4650">
        <w:rPr>
          <w:bCs/>
          <w:i/>
          <w:szCs w:val="17"/>
          <w:lang w:val="en-US"/>
        </w:rPr>
        <w:t>Goolwa</w:t>
      </w:r>
      <w:proofErr w:type="spellEnd"/>
      <w:r w:rsidRPr="00FD4650">
        <w:rPr>
          <w:bCs/>
          <w:i/>
          <w:szCs w:val="17"/>
          <w:lang w:val="en-US"/>
        </w:rPr>
        <w:t xml:space="preserve"> North Growth Area Development Plan Amendment</w:t>
      </w:r>
    </w:p>
    <w:p w:rsidR="00FD4650" w:rsidRPr="00FD4650" w:rsidRDefault="00FD4650" w:rsidP="00FD4650">
      <w:pPr>
        <w:rPr>
          <w:rFonts w:eastAsia="Times New Roman"/>
          <w:szCs w:val="17"/>
        </w:rPr>
      </w:pPr>
      <w:r w:rsidRPr="00FD4650">
        <w:rPr>
          <w:rFonts w:eastAsia="Times New Roman"/>
          <w:szCs w:val="17"/>
        </w:rPr>
        <w:t xml:space="preserve">Notice is hereby given that the Alexandrina Council, pursuant to sections 24 and 25 of the </w:t>
      </w:r>
      <w:r w:rsidRPr="00FD4650">
        <w:rPr>
          <w:rFonts w:eastAsia="Times New Roman"/>
          <w:i/>
          <w:iCs/>
          <w:szCs w:val="17"/>
        </w:rPr>
        <w:t>Development Act 1993</w:t>
      </w:r>
      <w:r w:rsidRPr="00FD4650">
        <w:rPr>
          <w:rFonts w:eastAsia="Times New Roman"/>
          <w:szCs w:val="17"/>
        </w:rPr>
        <w:t>, has prepared a Development Plan Amendment Report (DPA) to amend its Development Plan.</w:t>
      </w:r>
    </w:p>
    <w:p w:rsidR="00FD4650" w:rsidRPr="00FD4650" w:rsidRDefault="00FD4650" w:rsidP="00FD4650">
      <w:pPr>
        <w:rPr>
          <w:rFonts w:eastAsia="Times New Roman"/>
          <w:bCs/>
          <w:szCs w:val="17"/>
        </w:rPr>
      </w:pPr>
      <w:r w:rsidRPr="00FD4650">
        <w:rPr>
          <w:rFonts w:eastAsia="Times New Roman"/>
          <w:bCs/>
          <w:szCs w:val="17"/>
        </w:rPr>
        <w:t xml:space="preserve">For some time Council has been proactively planning for the growth of the Goolwa township within the identified growth area of the State Government’s </w:t>
      </w:r>
      <w:r w:rsidRPr="00FD4650">
        <w:rPr>
          <w:rFonts w:eastAsia="Times New Roman"/>
          <w:bCs/>
          <w:i/>
          <w:szCs w:val="17"/>
        </w:rPr>
        <w:t xml:space="preserve">30-Year Plan for Greater Adelaide </w:t>
      </w:r>
      <w:r w:rsidRPr="00FD4650">
        <w:rPr>
          <w:rFonts w:eastAsia="Times New Roman"/>
          <w:bCs/>
          <w:szCs w:val="17"/>
        </w:rPr>
        <w:t>(2017) Update.</w:t>
      </w:r>
    </w:p>
    <w:p w:rsidR="00FD4650" w:rsidRPr="00FD4650" w:rsidRDefault="00FD4650" w:rsidP="00FD4650">
      <w:pPr>
        <w:rPr>
          <w:rFonts w:eastAsia="Times New Roman"/>
          <w:bCs/>
          <w:szCs w:val="17"/>
        </w:rPr>
      </w:pPr>
      <w:r w:rsidRPr="00FD4650">
        <w:rPr>
          <w:rFonts w:eastAsia="Times New Roman"/>
          <w:bCs/>
          <w:szCs w:val="17"/>
        </w:rPr>
        <w:t xml:space="preserve">This DPA seeks to build on the investigations and analysis undertaken and rezone the growth area to enable the orderly expansion of the township. </w:t>
      </w:r>
    </w:p>
    <w:p w:rsidR="00FD4650" w:rsidRPr="00FD4650" w:rsidRDefault="00FD4650" w:rsidP="00FD4650">
      <w:pPr>
        <w:rPr>
          <w:rFonts w:eastAsia="Times New Roman"/>
          <w:bCs/>
          <w:szCs w:val="17"/>
        </w:rPr>
      </w:pPr>
      <w:r w:rsidRPr="00FD4650">
        <w:rPr>
          <w:rFonts w:eastAsia="Times New Roman"/>
          <w:bCs/>
          <w:szCs w:val="17"/>
        </w:rPr>
        <w:t>The DPA proposes to introduce a Suburban Neighbourhood Zone into the Development Plan within an identified Urban Growth Area which seeks primarily residential development but provides scope for development to respond to changing market preferences; and accommodate new local activity centres to service the new residential area of Goolwa North.</w:t>
      </w:r>
    </w:p>
    <w:p w:rsidR="00FD4650" w:rsidRPr="00FD4650" w:rsidRDefault="00FD4650" w:rsidP="00FD4650">
      <w:pPr>
        <w:rPr>
          <w:rFonts w:eastAsia="Times New Roman"/>
          <w:bCs/>
          <w:szCs w:val="17"/>
        </w:rPr>
      </w:pPr>
      <w:r w:rsidRPr="00FD4650">
        <w:rPr>
          <w:rFonts w:eastAsia="Times New Roman"/>
          <w:bCs/>
          <w:szCs w:val="17"/>
        </w:rPr>
        <w:t>The DPA also proposes to apply the Deferred Urban Zone for land to the north and west of the Suburban Neighbourhood Zone which identifies the future intention to rezone this land for urban development at some point in the future.</w:t>
      </w:r>
    </w:p>
    <w:p w:rsidR="00FD4650" w:rsidRPr="00FD4650" w:rsidRDefault="00FD4650" w:rsidP="00FD4650">
      <w:pPr>
        <w:rPr>
          <w:rFonts w:eastAsia="Times New Roman"/>
          <w:bCs/>
          <w:szCs w:val="17"/>
          <w:lang w:val="en-US"/>
        </w:rPr>
      </w:pPr>
      <w:r w:rsidRPr="00FD4650">
        <w:rPr>
          <w:rFonts w:eastAsia="Times New Roman"/>
          <w:bCs/>
          <w:szCs w:val="17"/>
          <w:lang w:val="en-US"/>
        </w:rPr>
        <w:t xml:space="preserve">The DPA is available on the Alexandrina Council My Say website at </w:t>
      </w:r>
      <w:hyperlink r:id="rId29" w:history="1">
        <w:r w:rsidRPr="00FD4650">
          <w:rPr>
            <w:bCs/>
            <w:color w:val="0000FF"/>
            <w:szCs w:val="17"/>
            <w:u w:val="single"/>
          </w:rPr>
          <w:t>mysay.alexandrina.sa.gov.au/</w:t>
        </w:r>
        <w:proofErr w:type="spellStart"/>
        <w:r w:rsidRPr="00FD4650">
          <w:rPr>
            <w:bCs/>
            <w:color w:val="0000FF"/>
            <w:szCs w:val="17"/>
            <w:u w:val="single"/>
          </w:rPr>
          <w:t>goolwadpa</w:t>
        </w:r>
        <w:proofErr w:type="spellEnd"/>
      </w:hyperlink>
      <w:r w:rsidRPr="00FD4650">
        <w:rPr>
          <w:rFonts w:eastAsia="Times New Roman"/>
          <w:bCs/>
          <w:szCs w:val="17"/>
          <w:lang w:val="en-US"/>
        </w:rPr>
        <w:t xml:space="preserve">. Hard copies are available for inspection at the Alexandrina Council offices, located at 11 </w:t>
      </w:r>
      <w:proofErr w:type="spellStart"/>
      <w:r w:rsidRPr="00FD4650">
        <w:rPr>
          <w:rFonts w:eastAsia="Times New Roman"/>
          <w:bCs/>
          <w:szCs w:val="17"/>
          <w:lang w:val="en-US"/>
        </w:rPr>
        <w:t>Cadell</w:t>
      </w:r>
      <w:proofErr w:type="spellEnd"/>
      <w:r w:rsidRPr="00FD4650">
        <w:rPr>
          <w:rFonts w:eastAsia="Times New Roman"/>
          <w:bCs/>
          <w:szCs w:val="17"/>
          <w:lang w:val="en-US"/>
        </w:rPr>
        <w:t xml:space="preserve"> Street, </w:t>
      </w:r>
      <w:proofErr w:type="spellStart"/>
      <w:r w:rsidRPr="00FD4650">
        <w:rPr>
          <w:rFonts w:eastAsia="Times New Roman"/>
          <w:bCs/>
          <w:szCs w:val="17"/>
          <w:lang w:val="en-US"/>
        </w:rPr>
        <w:t>Goolwa</w:t>
      </w:r>
      <w:proofErr w:type="spellEnd"/>
      <w:r w:rsidRPr="00FD4650">
        <w:rPr>
          <w:rFonts w:eastAsia="Times New Roman"/>
          <w:bCs/>
          <w:szCs w:val="17"/>
          <w:lang w:val="en-US"/>
        </w:rPr>
        <w:t xml:space="preserve"> and Colman Terrace, </w:t>
      </w:r>
      <w:proofErr w:type="spellStart"/>
      <w:r w:rsidRPr="00FD4650">
        <w:rPr>
          <w:rFonts w:eastAsia="Times New Roman"/>
          <w:bCs/>
          <w:szCs w:val="17"/>
          <w:lang w:val="en-US"/>
        </w:rPr>
        <w:t>Strathalbyn</w:t>
      </w:r>
      <w:proofErr w:type="spellEnd"/>
      <w:r w:rsidRPr="00FD4650">
        <w:rPr>
          <w:rFonts w:eastAsia="Times New Roman"/>
          <w:bCs/>
          <w:szCs w:val="17"/>
          <w:lang w:val="en-US"/>
        </w:rPr>
        <w:t>.</w:t>
      </w:r>
    </w:p>
    <w:p w:rsidR="00FD4650" w:rsidRPr="00FD4650" w:rsidRDefault="00FD4650" w:rsidP="00FD4650">
      <w:pPr>
        <w:rPr>
          <w:rFonts w:eastAsia="Times New Roman"/>
          <w:bCs/>
          <w:szCs w:val="17"/>
        </w:rPr>
      </w:pPr>
      <w:r w:rsidRPr="00FD4650">
        <w:rPr>
          <w:rFonts w:eastAsia="Times New Roman"/>
          <w:bCs/>
          <w:szCs w:val="17"/>
        </w:rPr>
        <w:t xml:space="preserve">Written submissions regarding the proposed amendments will be accepted by the Alexandrina Council until </w:t>
      </w:r>
      <w:r w:rsidRPr="00FD4650">
        <w:rPr>
          <w:rFonts w:eastAsia="Times New Roman"/>
          <w:b/>
          <w:bCs/>
          <w:szCs w:val="17"/>
        </w:rPr>
        <w:t>5.00pm Monday 7 September 2020</w:t>
      </w:r>
      <w:r w:rsidRPr="00FD4650">
        <w:rPr>
          <w:rFonts w:eastAsia="Times New Roman"/>
          <w:bCs/>
          <w:szCs w:val="17"/>
        </w:rPr>
        <w:t xml:space="preserve">. The submission should also state whether you wish to be heard at a public hearing. All submissions should be addressed to the Chief Executive Officer, Alexandrina Council, PO Box 21, Goolwa SA, 5214 or submitted online at </w:t>
      </w:r>
      <w:hyperlink r:id="rId30" w:history="1">
        <w:r w:rsidRPr="00FD4650">
          <w:rPr>
            <w:bCs/>
            <w:color w:val="0000FF"/>
            <w:szCs w:val="17"/>
            <w:u w:val="single"/>
          </w:rPr>
          <w:t>mysay.alexandrina.sa.gov.au/</w:t>
        </w:r>
        <w:proofErr w:type="spellStart"/>
        <w:r w:rsidRPr="00FD4650">
          <w:rPr>
            <w:bCs/>
            <w:color w:val="0000FF"/>
            <w:szCs w:val="17"/>
            <w:u w:val="single"/>
          </w:rPr>
          <w:t>goolwadpa</w:t>
        </w:r>
        <w:proofErr w:type="spellEnd"/>
      </w:hyperlink>
    </w:p>
    <w:p w:rsidR="00FD4650" w:rsidRPr="00FD4650" w:rsidRDefault="00FD4650" w:rsidP="00FD4650">
      <w:pPr>
        <w:rPr>
          <w:rFonts w:eastAsia="Times New Roman"/>
          <w:bCs/>
          <w:szCs w:val="17"/>
        </w:rPr>
      </w:pPr>
      <w:r w:rsidRPr="00FD4650">
        <w:rPr>
          <w:rFonts w:eastAsia="Times New Roman"/>
          <w:bCs/>
          <w:szCs w:val="17"/>
        </w:rPr>
        <w:t>Council staff will also convene a series of ‘drop-in sessions’ to provide an opportunity for interested persons to attend and ask questions or seek further clarification. The ‘drop-in sessions’ will be held on Monday 3 August 2020 between 2.00pm and 7.00pm; Wednesday 12 August and Monday 24 August 2020 between 9.30am and 4:30pm at the Alexandrina Council offices located at 11 Cadell Street, Goolwa.</w:t>
      </w:r>
    </w:p>
    <w:p w:rsidR="00FD4650" w:rsidRPr="00FD4650" w:rsidRDefault="00FD4650" w:rsidP="00FD4650">
      <w:pPr>
        <w:rPr>
          <w:rFonts w:eastAsia="Times New Roman"/>
          <w:bCs/>
          <w:szCs w:val="17"/>
        </w:rPr>
      </w:pPr>
      <w:r w:rsidRPr="00FD4650">
        <w:rPr>
          <w:rFonts w:eastAsia="Times New Roman"/>
          <w:bCs/>
          <w:szCs w:val="17"/>
        </w:rPr>
        <w:t xml:space="preserve">At the conclusion of the public consultation period, all written submissions will be made available to the public on the </w:t>
      </w:r>
      <w:r w:rsidRPr="00FD4650">
        <w:rPr>
          <w:rFonts w:eastAsia="Times New Roman"/>
          <w:bCs/>
          <w:szCs w:val="17"/>
          <w:lang w:val="en-US"/>
        </w:rPr>
        <w:t>Alexandrina Council My Say website.</w:t>
      </w:r>
    </w:p>
    <w:p w:rsidR="00FD4650" w:rsidRPr="00FD4650" w:rsidRDefault="00FD4650" w:rsidP="00FD4650">
      <w:pPr>
        <w:rPr>
          <w:rFonts w:eastAsia="Times New Roman"/>
          <w:bCs/>
          <w:szCs w:val="17"/>
          <w:lang w:val="en"/>
        </w:rPr>
      </w:pPr>
      <w:r w:rsidRPr="00FD4650">
        <w:rPr>
          <w:rFonts w:eastAsia="Times New Roman"/>
          <w:bCs/>
          <w:szCs w:val="17"/>
          <w:lang w:val="en-US"/>
        </w:rPr>
        <w:t>A public hearing will be held in order to hear submissions from individuals who request in writing to speak in relation to the DPA. If there is no request to speak at the hearing, it will not be held. If needed, a public hearing will be held at 5.00pm Thursday 17 September 2020 at</w:t>
      </w:r>
      <w:r w:rsidRPr="00FD4650">
        <w:rPr>
          <w:rFonts w:eastAsia="Times New Roman"/>
          <w:b/>
          <w:bCs/>
          <w:szCs w:val="17"/>
          <w:lang w:val="en-US"/>
        </w:rPr>
        <w:t xml:space="preserve"> </w:t>
      </w:r>
      <w:r w:rsidRPr="00FD4650">
        <w:rPr>
          <w:rFonts w:eastAsia="Times New Roman"/>
          <w:bCs/>
          <w:szCs w:val="17"/>
          <w:lang w:val="en-US"/>
        </w:rPr>
        <w:t xml:space="preserve">the </w:t>
      </w:r>
      <w:r w:rsidRPr="00FD4650">
        <w:rPr>
          <w:rFonts w:eastAsia="Times New Roman"/>
          <w:bCs/>
          <w:szCs w:val="17"/>
          <w:lang w:val="en"/>
        </w:rPr>
        <w:t xml:space="preserve">Alexandrina Council, </w:t>
      </w:r>
      <w:proofErr w:type="spellStart"/>
      <w:r w:rsidRPr="00FD4650">
        <w:rPr>
          <w:rFonts w:eastAsia="Times New Roman"/>
          <w:bCs/>
          <w:szCs w:val="17"/>
          <w:lang w:val="en"/>
        </w:rPr>
        <w:t>Goolwa</w:t>
      </w:r>
      <w:proofErr w:type="spellEnd"/>
      <w:r w:rsidRPr="00FD4650">
        <w:rPr>
          <w:rFonts w:eastAsia="Times New Roman"/>
          <w:bCs/>
          <w:szCs w:val="17"/>
          <w:lang w:val="en"/>
        </w:rPr>
        <w:t xml:space="preserve"> Council Chambers.</w:t>
      </w:r>
    </w:p>
    <w:p w:rsidR="00FD4650" w:rsidRPr="00FD4650" w:rsidRDefault="00FD4650" w:rsidP="00FD4650">
      <w:pPr>
        <w:jc w:val="left"/>
        <w:rPr>
          <w:rFonts w:eastAsia="Times New Roman"/>
          <w:bCs/>
          <w:szCs w:val="17"/>
        </w:rPr>
      </w:pPr>
      <w:r w:rsidRPr="00FD4650">
        <w:rPr>
          <w:rFonts w:eastAsia="Times New Roman"/>
          <w:bCs/>
          <w:szCs w:val="17"/>
        </w:rPr>
        <w:t xml:space="preserve">For further information please contact Tom Gregory – Strategic Development and Policy Planner on 8555 7000, or </w:t>
      </w:r>
      <w:hyperlink r:id="rId31" w:history="1">
        <w:r w:rsidRPr="00FD4650">
          <w:rPr>
            <w:bCs/>
            <w:color w:val="0000FF"/>
            <w:szCs w:val="17"/>
            <w:u w:val="single"/>
          </w:rPr>
          <w:t>alex@alexandrina.sa.gov.au</w:t>
        </w:r>
      </w:hyperlink>
    </w:p>
    <w:p w:rsidR="00FD4650" w:rsidRPr="00FD4650" w:rsidRDefault="00FD4650" w:rsidP="00FD4650">
      <w:pPr>
        <w:spacing w:after="0"/>
        <w:rPr>
          <w:rFonts w:eastAsia="Times New Roman"/>
          <w:szCs w:val="17"/>
        </w:rPr>
      </w:pPr>
      <w:r w:rsidRPr="00FD4650">
        <w:rPr>
          <w:rFonts w:eastAsia="Times New Roman"/>
          <w:szCs w:val="17"/>
        </w:rPr>
        <w:t>Dated: 9 July 2020</w:t>
      </w:r>
    </w:p>
    <w:p w:rsidR="00FD4650" w:rsidRPr="00FD4650" w:rsidRDefault="00FD4650" w:rsidP="00FD4650">
      <w:pPr>
        <w:spacing w:after="0"/>
        <w:jc w:val="right"/>
        <w:rPr>
          <w:rFonts w:eastAsia="Times New Roman"/>
          <w:smallCaps/>
          <w:szCs w:val="20"/>
        </w:rPr>
      </w:pPr>
      <w:r w:rsidRPr="00FD4650">
        <w:rPr>
          <w:rFonts w:eastAsia="Times New Roman"/>
          <w:smallCaps/>
          <w:szCs w:val="20"/>
        </w:rPr>
        <w:t xml:space="preserve">Glenn </w:t>
      </w:r>
      <w:proofErr w:type="spellStart"/>
      <w:r w:rsidRPr="00FD4650">
        <w:rPr>
          <w:rFonts w:eastAsia="Times New Roman"/>
          <w:smallCaps/>
          <w:szCs w:val="20"/>
        </w:rPr>
        <w:t>Rappensberg</w:t>
      </w:r>
      <w:proofErr w:type="spellEnd"/>
    </w:p>
    <w:p w:rsidR="00FD4650" w:rsidRDefault="00FD4650" w:rsidP="00FD4650">
      <w:pPr>
        <w:spacing w:after="0"/>
        <w:jc w:val="right"/>
        <w:rPr>
          <w:rFonts w:eastAsia="Times New Roman"/>
          <w:szCs w:val="17"/>
        </w:rPr>
      </w:pPr>
      <w:r w:rsidRPr="00FD4650">
        <w:rPr>
          <w:rFonts w:eastAsia="Times New Roman"/>
          <w:szCs w:val="17"/>
        </w:rPr>
        <w:t>Chief Executive Officer</w:t>
      </w:r>
    </w:p>
    <w:p w:rsidR="00FD4650" w:rsidRDefault="00FD4650" w:rsidP="00FD4650">
      <w:pPr>
        <w:pBdr>
          <w:bottom w:val="single" w:sz="4" w:space="1" w:color="auto"/>
        </w:pBdr>
        <w:spacing w:after="0" w:line="52" w:lineRule="exact"/>
        <w:jc w:val="center"/>
        <w:rPr>
          <w:lang w:val="en-US"/>
        </w:rPr>
      </w:pPr>
    </w:p>
    <w:p w:rsidR="00FD4650" w:rsidRDefault="00FD4650" w:rsidP="00FD4650">
      <w:pPr>
        <w:pBdr>
          <w:top w:val="single" w:sz="4" w:space="1" w:color="auto"/>
        </w:pBdr>
        <w:spacing w:before="34" w:after="0" w:line="14" w:lineRule="exact"/>
        <w:jc w:val="center"/>
        <w:rPr>
          <w:lang w:val="en-US"/>
        </w:rPr>
      </w:pPr>
    </w:p>
    <w:p w:rsidR="00FD4650" w:rsidRDefault="00FD4650" w:rsidP="003C7F7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D4650" w:rsidRPr="00FD4650" w:rsidRDefault="00FD4650" w:rsidP="002F783F">
      <w:pPr>
        <w:pStyle w:val="Heading2"/>
      </w:pPr>
      <w:bookmarkStart w:id="88" w:name="_Toc45184216"/>
      <w:r w:rsidRPr="00FD4650">
        <w:t>The Berri Barmera Council</w:t>
      </w:r>
      <w:bookmarkEnd w:id="88"/>
    </w:p>
    <w:p w:rsidR="00FD4650" w:rsidRPr="00FD4650" w:rsidRDefault="00FD4650" w:rsidP="00FD4650">
      <w:pPr>
        <w:jc w:val="center"/>
        <w:rPr>
          <w:i/>
          <w:szCs w:val="17"/>
        </w:rPr>
      </w:pPr>
      <w:r w:rsidRPr="00FD4650">
        <w:rPr>
          <w:i/>
          <w:szCs w:val="17"/>
        </w:rPr>
        <w:t>Adoption of Valuations and Declaration of Rates 2020/2021</w:t>
      </w:r>
    </w:p>
    <w:p w:rsidR="00FD4650" w:rsidRPr="00FD4650" w:rsidRDefault="00FD4650" w:rsidP="00FD4650">
      <w:pPr>
        <w:rPr>
          <w:rFonts w:eastAsia="Times New Roman"/>
          <w:szCs w:val="17"/>
        </w:rPr>
      </w:pPr>
      <w:r w:rsidRPr="00FD4650">
        <w:rPr>
          <w:rFonts w:eastAsia="Times New Roman"/>
          <w:szCs w:val="17"/>
        </w:rPr>
        <w:t>Notice is hereby given that at a meeting of the Council held on Tuesday 30 June 2020 for the year ending 30 June 2021 it was resolved:</w:t>
      </w:r>
    </w:p>
    <w:p w:rsidR="00FD4650" w:rsidRPr="00FD4650" w:rsidRDefault="00FD4650" w:rsidP="00FD4650">
      <w:pPr>
        <w:jc w:val="center"/>
        <w:rPr>
          <w:rFonts w:eastAsia="Times New Roman"/>
          <w:i/>
          <w:szCs w:val="17"/>
        </w:rPr>
      </w:pPr>
      <w:r w:rsidRPr="00FD4650">
        <w:rPr>
          <w:rFonts w:eastAsia="Times New Roman"/>
          <w:i/>
          <w:szCs w:val="17"/>
        </w:rPr>
        <w:t>Adoption of Valuations</w:t>
      </w:r>
    </w:p>
    <w:p w:rsidR="00FD4650" w:rsidRPr="00FD4650" w:rsidRDefault="00FD4650" w:rsidP="003C7F7B">
      <w:pPr>
        <w:spacing w:after="0"/>
        <w:rPr>
          <w:rFonts w:eastAsia="Times New Roman"/>
          <w:szCs w:val="17"/>
        </w:rPr>
      </w:pPr>
      <w:r w:rsidRPr="00FD4650">
        <w:rPr>
          <w:rFonts w:eastAsia="Times New Roman"/>
          <w:szCs w:val="17"/>
        </w:rPr>
        <w:t xml:space="preserve">To adopt the capital values provided by the </w:t>
      </w:r>
      <w:proofErr w:type="spellStart"/>
      <w:r w:rsidRPr="00FD4650">
        <w:rPr>
          <w:rFonts w:eastAsia="Times New Roman"/>
          <w:szCs w:val="17"/>
        </w:rPr>
        <w:t>Valuer</w:t>
      </w:r>
      <w:proofErr w:type="spellEnd"/>
      <w:r w:rsidRPr="00FD4650">
        <w:rPr>
          <w:rFonts w:eastAsia="Times New Roman"/>
          <w:szCs w:val="17"/>
        </w:rPr>
        <w:t>-General totalling $1,470,438,120 of which $1,391,869,998 is in respect to rateable land.</w:t>
      </w:r>
    </w:p>
    <w:p w:rsidR="00FD4650" w:rsidRPr="00FD4650" w:rsidRDefault="00FD4650" w:rsidP="00FD4650">
      <w:pPr>
        <w:jc w:val="center"/>
        <w:rPr>
          <w:rFonts w:eastAsia="Times New Roman"/>
          <w:i/>
          <w:szCs w:val="17"/>
        </w:rPr>
      </w:pPr>
      <w:r w:rsidRPr="00FD4650">
        <w:rPr>
          <w:rFonts w:eastAsia="Times New Roman"/>
          <w:i/>
          <w:szCs w:val="17"/>
        </w:rPr>
        <w:t>Declaration of Rates</w:t>
      </w:r>
    </w:p>
    <w:p w:rsidR="00FD4650" w:rsidRPr="00FD4650" w:rsidRDefault="00FD4650" w:rsidP="00FD4650">
      <w:pPr>
        <w:rPr>
          <w:rFonts w:eastAsia="Times New Roman"/>
          <w:szCs w:val="17"/>
        </w:rPr>
      </w:pPr>
      <w:r w:rsidRPr="00FD4650">
        <w:rPr>
          <w:rFonts w:eastAsia="Times New Roman"/>
          <w:szCs w:val="17"/>
        </w:rPr>
        <w:t>To declare differential general rates in respect of all rateable land within its area varying according to its land use as follows:</w:t>
      </w:r>
    </w:p>
    <w:p w:rsidR="00FD4650" w:rsidRPr="00FD4650" w:rsidRDefault="00FD4650" w:rsidP="00FD4650">
      <w:pPr>
        <w:tabs>
          <w:tab w:val="left" w:pos="2977"/>
          <w:tab w:val="left" w:pos="3686"/>
        </w:tabs>
        <w:spacing w:after="0"/>
        <w:ind w:left="426" w:hanging="284"/>
        <w:rPr>
          <w:rFonts w:eastAsia="Times New Roman"/>
          <w:szCs w:val="17"/>
        </w:rPr>
      </w:pPr>
      <w:r w:rsidRPr="00FD4650">
        <w:rPr>
          <w:rFonts w:eastAsia="Times New Roman"/>
          <w:szCs w:val="17"/>
        </w:rPr>
        <w:t>(a)</w:t>
      </w:r>
      <w:r w:rsidRPr="00FD4650">
        <w:rPr>
          <w:rFonts w:eastAsia="Times New Roman"/>
          <w:szCs w:val="17"/>
        </w:rPr>
        <w:tab/>
        <w:t xml:space="preserve">Residential </w:t>
      </w:r>
      <w:r w:rsidRPr="00FD4650">
        <w:rPr>
          <w:rFonts w:eastAsia="Times New Roman"/>
          <w:szCs w:val="17"/>
        </w:rPr>
        <w:tab/>
        <w:t>.6372</w:t>
      </w:r>
      <w:r w:rsidRPr="00FD4650">
        <w:rPr>
          <w:rFonts w:eastAsia="Times New Roman"/>
          <w:szCs w:val="17"/>
        </w:rPr>
        <w:tab/>
        <w:t>cents in the dollar</w:t>
      </w:r>
    </w:p>
    <w:p w:rsidR="00FD4650" w:rsidRPr="00FD4650" w:rsidRDefault="00FD4650" w:rsidP="00FD4650">
      <w:pPr>
        <w:tabs>
          <w:tab w:val="left" w:pos="2977"/>
          <w:tab w:val="left" w:pos="3686"/>
        </w:tabs>
        <w:spacing w:after="0"/>
        <w:ind w:left="426" w:hanging="284"/>
        <w:rPr>
          <w:rFonts w:eastAsia="Times New Roman"/>
          <w:szCs w:val="17"/>
        </w:rPr>
      </w:pPr>
      <w:r w:rsidRPr="00FD4650">
        <w:rPr>
          <w:rFonts w:eastAsia="Times New Roman"/>
          <w:szCs w:val="17"/>
        </w:rPr>
        <w:t>(b)</w:t>
      </w:r>
      <w:r w:rsidRPr="00FD4650">
        <w:rPr>
          <w:rFonts w:eastAsia="Times New Roman"/>
          <w:szCs w:val="17"/>
        </w:rPr>
        <w:tab/>
        <w:t>Commercial – Shop, Office, Other</w:t>
      </w:r>
      <w:r w:rsidRPr="00FD4650">
        <w:rPr>
          <w:rFonts w:eastAsia="Times New Roman"/>
          <w:szCs w:val="17"/>
        </w:rPr>
        <w:tab/>
        <w:t>.6601</w:t>
      </w:r>
      <w:r w:rsidRPr="00FD4650">
        <w:rPr>
          <w:rFonts w:eastAsia="Times New Roman"/>
          <w:szCs w:val="17"/>
        </w:rPr>
        <w:tab/>
        <w:t>cents in the dollar</w:t>
      </w:r>
    </w:p>
    <w:p w:rsidR="00FD4650" w:rsidRPr="00FD4650" w:rsidRDefault="00FD4650" w:rsidP="00FD4650">
      <w:pPr>
        <w:tabs>
          <w:tab w:val="left" w:pos="2977"/>
          <w:tab w:val="left" w:pos="3686"/>
        </w:tabs>
        <w:spacing w:after="0"/>
        <w:ind w:left="426" w:hanging="284"/>
        <w:rPr>
          <w:rFonts w:eastAsia="Times New Roman"/>
          <w:szCs w:val="17"/>
        </w:rPr>
      </w:pPr>
      <w:r w:rsidRPr="00FD4650">
        <w:rPr>
          <w:rFonts w:eastAsia="Times New Roman"/>
          <w:szCs w:val="17"/>
        </w:rPr>
        <w:t>(c)</w:t>
      </w:r>
      <w:r w:rsidRPr="00FD4650">
        <w:rPr>
          <w:rFonts w:eastAsia="Times New Roman"/>
          <w:szCs w:val="17"/>
        </w:rPr>
        <w:tab/>
        <w:t>Industry – Light, Other</w:t>
      </w:r>
      <w:r w:rsidRPr="00FD4650">
        <w:rPr>
          <w:rFonts w:eastAsia="Times New Roman"/>
          <w:szCs w:val="17"/>
        </w:rPr>
        <w:tab/>
        <w:t>.6984</w:t>
      </w:r>
      <w:r w:rsidRPr="00FD4650">
        <w:rPr>
          <w:rFonts w:eastAsia="Times New Roman"/>
          <w:szCs w:val="17"/>
        </w:rPr>
        <w:tab/>
        <w:t>cents in the dollar</w:t>
      </w:r>
    </w:p>
    <w:p w:rsidR="00FD4650" w:rsidRPr="00FD4650" w:rsidRDefault="00FD4650" w:rsidP="00FD4650">
      <w:pPr>
        <w:tabs>
          <w:tab w:val="left" w:pos="2977"/>
          <w:tab w:val="left" w:pos="3686"/>
        </w:tabs>
        <w:spacing w:after="0"/>
        <w:ind w:left="426" w:hanging="284"/>
        <w:rPr>
          <w:rFonts w:eastAsia="Times New Roman"/>
          <w:szCs w:val="17"/>
        </w:rPr>
      </w:pPr>
      <w:r w:rsidRPr="00FD4650">
        <w:rPr>
          <w:rFonts w:eastAsia="Times New Roman"/>
          <w:szCs w:val="17"/>
        </w:rPr>
        <w:t>(d)</w:t>
      </w:r>
      <w:r w:rsidRPr="00FD4650">
        <w:rPr>
          <w:rFonts w:eastAsia="Times New Roman"/>
          <w:szCs w:val="17"/>
        </w:rPr>
        <w:tab/>
        <w:t>Primary Production</w:t>
      </w:r>
      <w:r w:rsidRPr="00FD4650">
        <w:rPr>
          <w:rFonts w:eastAsia="Times New Roman"/>
          <w:szCs w:val="17"/>
        </w:rPr>
        <w:tab/>
        <w:t>.5733</w:t>
      </w:r>
      <w:r w:rsidRPr="00FD4650">
        <w:rPr>
          <w:rFonts w:eastAsia="Times New Roman"/>
          <w:szCs w:val="17"/>
        </w:rPr>
        <w:tab/>
        <w:t>cents in the dollar</w:t>
      </w:r>
    </w:p>
    <w:p w:rsidR="00FD4650" w:rsidRPr="00FD4650" w:rsidRDefault="00FD4650" w:rsidP="00FD4650">
      <w:pPr>
        <w:tabs>
          <w:tab w:val="left" w:pos="2977"/>
          <w:tab w:val="left" w:pos="3686"/>
        </w:tabs>
        <w:spacing w:after="0"/>
        <w:ind w:left="426" w:hanging="284"/>
        <w:rPr>
          <w:rFonts w:eastAsia="Times New Roman"/>
          <w:szCs w:val="17"/>
        </w:rPr>
      </w:pPr>
      <w:r w:rsidRPr="00FD4650">
        <w:rPr>
          <w:rFonts w:eastAsia="Times New Roman"/>
          <w:szCs w:val="17"/>
        </w:rPr>
        <w:t>(e)</w:t>
      </w:r>
      <w:r w:rsidRPr="00FD4650">
        <w:rPr>
          <w:rFonts w:eastAsia="Times New Roman"/>
          <w:szCs w:val="17"/>
        </w:rPr>
        <w:tab/>
        <w:t>Vacant Land</w:t>
      </w:r>
      <w:r w:rsidRPr="00FD4650">
        <w:rPr>
          <w:rFonts w:eastAsia="Times New Roman"/>
          <w:szCs w:val="17"/>
        </w:rPr>
        <w:tab/>
        <w:t>.5271</w:t>
      </w:r>
      <w:r w:rsidRPr="00FD4650">
        <w:rPr>
          <w:rFonts w:eastAsia="Times New Roman"/>
          <w:szCs w:val="17"/>
        </w:rPr>
        <w:tab/>
        <w:t>cents in the dollar</w:t>
      </w:r>
    </w:p>
    <w:p w:rsidR="00FD4650" w:rsidRPr="00FD4650" w:rsidRDefault="00FD4650" w:rsidP="00FD4650">
      <w:pPr>
        <w:tabs>
          <w:tab w:val="left" w:pos="2977"/>
          <w:tab w:val="left" w:pos="3686"/>
        </w:tabs>
        <w:ind w:left="426" w:hanging="284"/>
        <w:rPr>
          <w:rFonts w:eastAsia="Times New Roman"/>
          <w:szCs w:val="17"/>
        </w:rPr>
      </w:pPr>
      <w:r w:rsidRPr="00FD4650">
        <w:rPr>
          <w:rFonts w:eastAsia="Times New Roman"/>
          <w:szCs w:val="17"/>
        </w:rPr>
        <w:t>(f)</w:t>
      </w:r>
      <w:r w:rsidRPr="00FD4650">
        <w:rPr>
          <w:rFonts w:eastAsia="Times New Roman"/>
          <w:szCs w:val="17"/>
        </w:rPr>
        <w:tab/>
        <w:t>Other</w:t>
      </w:r>
      <w:r w:rsidRPr="00FD4650">
        <w:rPr>
          <w:rFonts w:eastAsia="Times New Roman"/>
          <w:szCs w:val="17"/>
        </w:rPr>
        <w:tab/>
        <w:t>.7554</w:t>
      </w:r>
      <w:r w:rsidRPr="00FD4650">
        <w:rPr>
          <w:rFonts w:eastAsia="Times New Roman"/>
          <w:szCs w:val="17"/>
        </w:rPr>
        <w:tab/>
        <w:t>cents in the dollar</w:t>
      </w:r>
    </w:p>
    <w:p w:rsidR="00FD4650" w:rsidRPr="00FD4650" w:rsidRDefault="00FD4650" w:rsidP="00FD4650">
      <w:pPr>
        <w:jc w:val="center"/>
        <w:rPr>
          <w:rFonts w:eastAsia="Times New Roman"/>
          <w:i/>
          <w:szCs w:val="17"/>
        </w:rPr>
      </w:pPr>
      <w:r w:rsidRPr="00FD4650">
        <w:rPr>
          <w:rFonts w:eastAsia="Times New Roman"/>
          <w:i/>
          <w:szCs w:val="17"/>
        </w:rPr>
        <w:t>Declaration of Minimum Amount</w:t>
      </w:r>
    </w:p>
    <w:p w:rsidR="00FD4650" w:rsidRPr="00FD4650" w:rsidRDefault="00FD4650" w:rsidP="00FD4650">
      <w:pPr>
        <w:rPr>
          <w:rFonts w:eastAsia="Times New Roman"/>
          <w:szCs w:val="17"/>
        </w:rPr>
      </w:pPr>
      <w:r w:rsidRPr="00FD4650">
        <w:rPr>
          <w:rFonts w:eastAsia="Times New Roman"/>
          <w:szCs w:val="17"/>
        </w:rPr>
        <w:t xml:space="preserve">To fix a minimum amount payable by way of general rates of $655.00 </w:t>
      </w:r>
    </w:p>
    <w:p w:rsidR="00FD4650" w:rsidRPr="00FD4650" w:rsidRDefault="00FD4650" w:rsidP="00FD4650">
      <w:pPr>
        <w:jc w:val="center"/>
        <w:rPr>
          <w:rFonts w:eastAsia="Times New Roman"/>
          <w:i/>
          <w:szCs w:val="17"/>
        </w:rPr>
      </w:pPr>
      <w:r w:rsidRPr="00FD4650">
        <w:rPr>
          <w:rFonts w:eastAsia="Times New Roman"/>
          <w:i/>
          <w:szCs w:val="17"/>
        </w:rPr>
        <w:t>Declaration of Service Charges – Cwms (Effluent Disposal Scheme)</w:t>
      </w:r>
    </w:p>
    <w:p w:rsidR="00FD4650" w:rsidRPr="00FD4650" w:rsidRDefault="00FD4650" w:rsidP="00FD4650">
      <w:pPr>
        <w:spacing w:after="40"/>
        <w:rPr>
          <w:rFonts w:eastAsia="Times New Roman"/>
          <w:szCs w:val="17"/>
        </w:rPr>
      </w:pPr>
      <w:r w:rsidRPr="00FD4650">
        <w:rPr>
          <w:rFonts w:eastAsia="Times New Roman"/>
          <w:szCs w:val="17"/>
        </w:rPr>
        <w:t>To impose an annual service charge for all properties serviced by the Berri Barmera Community Wastewater Management System (effluent disposal) as follows:</w:t>
      </w:r>
    </w:p>
    <w:p w:rsidR="00FD4650" w:rsidRPr="00FD4650" w:rsidRDefault="00FD4650" w:rsidP="00FD4650">
      <w:pPr>
        <w:spacing w:after="0"/>
        <w:ind w:left="142"/>
        <w:rPr>
          <w:rFonts w:eastAsia="Times New Roman"/>
          <w:szCs w:val="17"/>
        </w:rPr>
      </w:pPr>
      <w:r w:rsidRPr="00FD4650">
        <w:rPr>
          <w:rFonts w:eastAsia="Times New Roman"/>
          <w:szCs w:val="17"/>
        </w:rPr>
        <w:t>$</w:t>
      </w:r>
      <w:proofErr w:type="gramStart"/>
      <w:r w:rsidRPr="00FD4650">
        <w:rPr>
          <w:rFonts w:eastAsia="Times New Roman"/>
          <w:szCs w:val="17"/>
        </w:rPr>
        <w:t>734.50  per</w:t>
      </w:r>
      <w:proofErr w:type="gramEnd"/>
      <w:r w:rsidRPr="00FD4650">
        <w:rPr>
          <w:rFonts w:eastAsia="Times New Roman"/>
          <w:szCs w:val="17"/>
        </w:rPr>
        <w:t xml:space="preserve"> unit on each occupied allotment;</w:t>
      </w:r>
    </w:p>
    <w:p w:rsidR="00FD4650" w:rsidRPr="00FD4650" w:rsidRDefault="00FD4650" w:rsidP="00FD4650">
      <w:pPr>
        <w:ind w:left="142"/>
        <w:rPr>
          <w:rFonts w:eastAsia="Times New Roman"/>
          <w:szCs w:val="17"/>
        </w:rPr>
      </w:pPr>
      <w:r w:rsidRPr="00FD4650">
        <w:rPr>
          <w:rFonts w:eastAsia="Times New Roman"/>
          <w:szCs w:val="17"/>
        </w:rPr>
        <w:t>$</w:t>
      </w:r>
      <w:proofErr w:type="gramStart"/>
      <w:r w:rsidRPr="00FD4650">
        <w:rPr>
          <w:rFonts w:eastAsia="Times New Roman"/>
          <w:szCs w:val="17"/>
        </w:rPr>
        <w:t>700.00  per</w:t>
      </w:r>
      <w:proofErr w:type="gramEnd"/>
      <w:r w:rsidRPr="00FD4650">
        <w:rPr>
          <w:rFonts w:eastAsia="Times New Roman"/>
          <w:szCs w:val="17"/>
        </w:rPr>
        <w:t xml:space="preserve"> unit on each vacant allotment.</w:t>
      </w:r>
    </w:p>
    <w:p w:rsidR="00FD4650" w:rsidRPr="00FD4650" w:rsidRDefault="00FD4650" w:rsidP="00FD4650">
      <w:pPr>
        <w:jc w:val="center"/>
        <w:rPr>
          <w:rFonts w:eastAsia="Times New Roman"/>
          <w:i/>
          <w:szCs w:val="17"/>
        </w:rPr>
      </w:pPr>
      <w:r w:rsidRPr="00FD4650">
        <w:rPr>
          <w:rFonts w:eastAsia="Times New Roman"/>
          <w:i/>
          <w:szCs w:val="17"/>
        </w:rPr>
        <w:t>Declaration of Service Charges – Waste Management Collection/Disposal</w:t>
      </w:r>
    </w:p>
    <w:p w:rsidR="00FD4650" w:rsidRPr="00FD4650" w:rsidRDefault="00FD4650" w:rsidP="00FD4650">
      <w:pPr>
        <w:spacing w:after="40"/>
        <w:rPr>
          <w:rFonts w:eastAsia="Times New Roman"/>
          <w:szCs w:val="17"/>
        </w:rPr>
      </w:pPr>
      <w:r w:rsidRPr="00FD4650">
        <w:rPr>
          <w:rFonts w:eastAsia="Times New Roman"/>
          <w:szCs w:val="17"/>
        </w:rPr>
        <w:t>To impose an annual service charge for all properties within the Berri Barmera District area as follows:</w:t>
      </w:r>
    </w:p>
    <w:p w:rsidR="00FD4650" w:rsidRPr="00FD4650" w:rsidRDefault="00FD4650" w:rsidP="00FD4650">
      <w:pPr>
        <w:spacing w:after="0"/>
        <w:ind w:left="142"/>
        <w:rPr>
          <w:rFonts w:eastAsia="Times New Roman"/>
          <w:szCs w:val="17"/>
        </w:rPr>
      </w:pPr>
      <w:r w:rsidRPr="00FD4650">
        <w:rPr>
          <w:rFonts w:eastAsia="Times New Roman"/>
          <w:szCs w:val="17"/>
        </w:rPr>
        <w:t>$228.00 3 bin collection</w:t>
      </w:r>
    </w:p>
    <w:p w:rsidR="00FD4650" w:rsidRPr="00FD4650" w:rsidRDefault="00FD4650" w:rsidP="00FD4650">
      <w:pPr>
        <w:spacing w:after="0"/>
        <w:ind w:left="142"/>
        <w:rPr>
          <w:rFonts w:eastAsia="Times New Roman"/>
          <w:szCs w:val="17"/>
        </w:rPr>
      </w:pPr>
      <w:r w:rsidRPr="00FD4650">
        <w:rPr>
          <w:rFonts w:eastAsia="Times New Roman"/>
          <w:szCs w:val="17"/>
        </w:rPr>
        <w:t>$193.00 2 bin collection</w:t>
      </w:r>
    </w:p>
    <w:p w:rsidR="00FD4650" w:rsidRPr="00FD4650" w:rsidRDefault="00FD4650" w:rsidP="00FD4650">
      <w:pPr>
        <w:ind w:left="142"/>
        <w:rPr>
          <w:rFonts w:eastAsia="Times New Roman"/>
          <w:szCs w:val="17"/>
        </w:rPr>
      </w:pPr>
      <w:r w:rsidRPr="00FD4650">
        <w:rPr>
          <w:rFonts w:eastAsia="Times New Roman"/>
          <w:szCs w:val="17"/>
        </w:rPr>
        <w:t>$210.00 1 Additional Red Bin Collection</w:t>
      </w:r>
    </w:p>
    <w:p w:rsidR="00FD4650" w:rsidRPr="00FD4650" w:rsidRDefault="00FD4650" w:rsidP="00FD4650">
      <w:pPr>
        <w:jc w:val="center"/>
        <w:rPr>
          <w:rFonts w:eastAsia="Times New Roman"/>
          <w:i/>
          <w:szCs w:val="17"/>
        </w:rPr>
      </w:pPr>
      <w:r w:rsidRPr="00FD4650">
        <w:rPr>
          <w:rFonts w:eastAsia="Times New Roman"/>
          <w:i/>
          <w:szCs w:val="17"/>
        </w:rPr>
        <w:t>Declaration of Separate Rate – Regional Landscape Levy</w:t>
      </w:r>
    </w:p>
    <w:p w:rsidR="00FD4650" w:rsidRPr="00FD4650" w:rsidRDefault="00FD4650" w:rsidP="00FD4650">
      <w:pPr>
        <w:rPr>
          <w:rFonts w:eastAsia="Times New Roman"/>
          <w:szCs w:val="17"/>
        </w:rPr>
      </w:pPr>
      <w:r w:rsidRPr="00FD4650">
        <w:rPr>
          <w:rFonts w:eastAsia="Times New Roman"/>
          <w:szCs w:val="17"/>
        </w:rPr>
        <w:t xml:space="preserve">To declare a separate rate of .0237 cents in the dollar, to recover the amount payable to the </w:t>
      </w:r>
      <w:proofErr w:type="spellStart"/>
      <w:r w:rsidRPr="00FD4650">
        <w:rPr>
          <w:rFonts w:eastAsia="Times New Roman"/>
          <w:szCs w:val="17"/>
        </w:rPr>
        <w:t>Murraylands</w:t>
      </w:r>
      <w:proofErr w:type="spellEnd"/>
      <w:r w:rsidRPr="00FD4650">
        <w:rPr>
          <w:rFonts w:eastAsia="Times New Roman"/>
          <w:szCs w:val="17"/>
        </w:rPr>
        <w:t xml:space="preserve"> and Riverland Board, and to fix a minimum amount payable by way of this separate rate of $5.00.</w:t>
      </w:r>
    </w:p>
    <w:p w:rsidR="00FD4650" w:rsidRPr="00FD4650" w:rsidRDefault="00FD4650" w:rsidP="00FD4650">
      <w:pPr>
        <w:spacing w:after="0"/>
        <w:rPr>
          <w:rFonts w:eastAsia="Times New Roman"/>
          <w:szCs w:val="17"/>
        </w:rPr>
      </w:pPr>
      <w:r w:rsidRPr="00FD4650">
        <w:rPr>
          <w:rFonts w:eastAsia="Times New Roman"/>
          <w:szCs w:val="17"/>
        </w:rPr>
        <w:t>Dated: 9 July 2020</w:t>
      </w:r>
    </w:p>
    <w:p w:rsidR="00FD4650" w:rsidRPr="00FD4650" w:rsidRDefault="00FD4650" w:rsidP="00FD4650">
      <w:pPr>
        <w:spacing w:after="0"/>
        <w:jc w:val="right"/>
        <w:rPr>
          <w:rFonts w:eastAsia="Times New Roman"/>
          <w:smallCaps/>
          <w:szCs w:val="20"/>
        </w:rPr>
      </w:pPr>
      <w:proofErr w:type="spellStart"/>
      <w:r w:rsidRPr="00FD4650">
        <w:rPr>
          <w:rFonts w:eastAsia="Times New Roman"/>
          <w:smallCaps/>
          <w:szCs w:val="20"/>
        </w:rPr>
        <w:t>Karyn</w:t>
      </w:r>
      <w:proofErr w:type="spellEnd"/>
      <w:r w:rsidRPr="00FD4650">
        <w:rPr>
          <w:rFonts w:eastAsia="Times New Roman"/>
          <w:smallCaps/>
          <w:szCs w:val="20"/>
        </w:rPr>
        <w:t xml:space="preserve"> Burton</w:t>
      </w:r>
    </w:p>
    <w:p w:rsidR="00FD4650" w:rsidRDefault="00FD4650" w:rsidP="00FD4650">
      <w:pPr>
        <w:spacing w:after="0"/>
        <w:jc w:val="right"/>
        <w:rPr>
          <w:rFonts w:eastAsia="Times New Roman"/>
          <w:szCs w:val="17"/>
        </w:rPr>
      </w:pPr>
      <w:r w:rsidRPr="00FD4650">
        <w:rPr>
          <w:rFonts w:eastAsia="Times New Roman"/>
          <w:szCs w:val="17"/>
        </w:rPr>
        <w:t>Chief Executive Officer</w:t>
      </w:r>
    </w:p>
    <w:p w:rsidR="00FD4650" w:rsidRDefault="00FD4650" w:rsidP="00FD4650">
      <w:pPr>
        <w:pBdr>
          <w:bottom w:val="single" w:sz="4" w:space="1" w:color="auto"/>
        </w:pBdr>
        <w:spacing w:after="0" w:line="52" w:lineRule="exact"/>
        <w:jc w:val="center"/>
        <w:rPr>
          <w:lang w:val="en-US"/>
        </w:rPr>
      </w:pPr>
    </w:p>
    <w:p w:rsidR="00FD4650" w:rsidRDefault="00FD4650" w:rsidP="00FD4650">
      <w:pPr>
        <w:pBdr>
          <w:top w:val="single" w:sz="4" w:space="1" w:color="auto"/>
        </w:pBdr>
        <w:spacing w:before="34" w:after="0" w:line="14" w:lineRule="exact"/>
        <w:jc w:val="center"/>
        <w:rPr>
          <w:lang w:val="en-US"/>
        </w:rPr>
      </w:pPr>
    </w:p>
    <w:p w:rsidR="00FD4650" w:rsidRPr="002F783F" w:rsidRDefault="00FD4650" w:rsidP="002F783F">
      <w:pPr>
        <w:pStyle w:val="Heading2"/>
      </w:pPr>
      <w:bookmarkStart w:id="89" w:name="_Toc45184217"/>
      <w:r w:rsidRPr="002F783F">
        <w:lastRenderedPageBreak/>
        <w:t>District Council of Ceduna</w:t>
      </w:r>
      <w:bookmarkEnd w:id="89"/>
    </w:p>
    <w:p w:rsidR="00FD4650" w:rsidRPr="00FD4650" w:rsidRDefault="00FD4650" w:rsidP="00FD4650">
      <w:pPr>
        <w:spacing w:after="0"/>
        <w:jc w:val="center"/>
        <w:rPr>
          <w:i/>
          <w:szCs w:val="17"/>
          <w:lang w:val="en-US"/>
        </w:rPr>
      </w:pPr>
      <w:r w:rsidRPr="00FD4650">
        <w:rPr>
          <w:i/>
          <w:szCs w:val="17"/>
          <w:lang w:val="en-US"/>
        </w:rPr>
        <w:t xml:space="preserve">NOTICE is hereby given that at its Ordinary Council Meeting </w:t>
      </w:r>
      <w:r w:rsidRPr="00FD4650">
        <w:rPr>
          <w:i/>
          <w:szCs w:val="17"/>
          <w:lang w:val="en-US"/>
        </w:rPr>
        <w:br/>
        <w:t xml:space="preserve">held on 18 June 2020 the District Council of </w:t>
      </w:r>
      <w:proofErr w:type="spellStart"/>
      <w:r w:rsidRPr="00FD4650">
        <w:rPr>
          <w:i/>
          <w:szCs w:val="17"/>
          <w:lang w:val="en-US"/>
        </w:rPr>
        <w:t>Ceduna</w:t>
      </w:r>
      <w:proofErr w:type="spellEnd"/>
      <w:r w:rsidRPr="00FD4650">
        <w:rPr>
          <w:i/>
          <w:szCs w:val="17"/>
          <w:lang w:val="en-US"/>
        </w:rPr>
        <w:t xml:space="preserve"> resolved the following:</w:t>
      </w:r>
    </w:p>
    <w:p w:rsidR="00FD4650" w:rsidRPr="00FD4650" w:rsidRDefault="00FD4650" w:rsidP="00FD4650">
      <w:pPr>
        <w:jc w:val="center"/>
        <w:rPr>
          <w:i/>
          <w:szCs w:val="17"/>
          <w:lang w:val="en-US"/>
        </w:rPr>
      </w:pPr>
      <w:r w:rsidRPr="00FD4650">
        <w:rPr>
          <w:i/>
          <w:szCs w:val="17"/>
          <w:lang w:val="en-US"/>
        </w:rPr>
        <w:t>Adoption of 2020-2021 Annual Business Plan</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FD4650">
        <w:rPr>
          <w:rFonts w:eastAsia="Times New Roman"/>
          <w:szCs w:val="17"/>
        </w:rPr>
        <w:t xml:space="preserve">That, pursuant to and in accordance with Section 123 of the </w:t>
      </w:r>
      <w:r w:rsidRPr="00FD4650">
        <w:rPr>
          <w:rFonts w:eastAsia="Times New Roman"/>
          <w:i/>
          <w:szCs w:val="17"/>
        </w:rPr>
        <w:t>Local Government Act 1999</w:t>
      </w:r>
      <w:r w:rsidRPr="00FD4650">
        <w:rPr>
          <w:rFonts w:eastAsia="Times New Roman"/>
          <w:szCs w:val="17"/>
        </w:rPr>
        <w:t xml:space="preserve"> and Regulation 6 of the </w:t>
      </w:r>
      <w:r w:rsidRPr="00FD4650">
        <w:rPr>
          <w:rFonts w:eastAsia="Times New Roman"/>
          <w:i/>
          <w:szCs w:val="17"/>
        </w:rPr>
        <w:t>Local Government (Financial Management) Regulations 2011</w:t>
      </w:r>
      <w:r w:rsidRPr="00FD4650">
        <w:rPr>
          <w:rFonts w:eastAsia="Times New Roman"/>
          <w:szCs w:val="17"/>
        </w:rPr>
        <w:t xml:space="preserve">, and having considered all submissions in accordance with Section 123(6) of the </w:t>
      </w:r>
      <w:r w:rsidRPr="00FD4650">
        <w:rPr>
          <w:rFonts w:eastAsia="Times New Roman"/>
          <w:i/>
          <w:szCs w:val="17"/>
        </w:rPr>
        <w:t>Local Government Act 1999</w:t>
      </w:r>
      <w:r w:rsidRPr="00FD4650">
        <w:rPr>
          <w:rFonts w:eastAsia="Times New Roman"/>
          <w:szCs w:val="17"/>
        </w:rPr>
        <w:t>, the Council adopt the 2020-21 Annual Business Plan.</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rFonts w:eastAsia="Times New Roman"/>
          <w:i/>
          <w:szCs w:val="17"/>
        </w:rPr>
      </w:pPr>
      <w:r w:rsidRPr="00FD4650">
        <w:rPr>
          <w:rFonts w:eastAsia="Times New Roman"/>
          <w:i/>
          <w:szCs w:val="17"/>
        </w:rPr>
        <w:t>Adoption of 2020-2021</w:t>
      </w:r>
      <w:r w:rsidRPr="00FD4650">
        <w:rPr>
          <w:rFonts w:eastAsia="Times New Roman"/>
          <w:i/>
          <w:szCs w:val="17"/>
          <w:lang w:val="en-US"/>
        </w:rPr>
        <w:t xml:space="preserve"> </w:t>
      </w:r>
      <w:r w:rsidRPr="00FD4650">
        <w:rPr>
          <w:rFonts w:eastAsia="Times New Roman"/>
          <w:i/>
          <w:szCs w:val="17"/>
        </w:rPr>
        <w:t>Annual Budget</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FD4650">
        <w:rPr>
          <w:rFonts w:eastAsia="Times New Roman"/>
          <w:szCs w:val="17"/>
        </w:rPr>
        <w:t xml:space="preserve">That, pursuant to, and in accordance with Section 123 of the </w:t>
      </w:r>
      <w:r w:rsidRPr="00FD4650">
        <w:rPr>
          <w:rFonts w:eastAsia="Times New Roman"/>
          <w:i/>
          <w:szCs w:val="17"/>
        </w:rPr>
        <w:t>Local Government Act 1999</w:t>
      </w:r>
      <w:r w:rsidRPr="00FD4650">
        <w:rPr>
          <w:rFonts w:eastAsia="Times New Roman"/>
          <w:szCs w:val="17"/>
        </w:rPr>
        <w:t xml:space="preserve"> and Regulation 7 of the </w:t>
      </w:r>
      <w:r w:rsidRPr="00FD4650">
        <w:rPr>
          <w:rFonts w:eastAsia="Times New Roman"/>
          <w:i/>
          <w:szCs w:val="17"/>
        </w:rPr>
        <w:t>Local Government (Financial Management) Regulations 2011</w:t>
      </w:r>
      <w:r w:rsidRPr="00FD4650">
        <w:rPr>
          <w:rFonts w:eastAsia="Times New Roman"/>
          <w:szCs w:val="17"/>
        </w:rPr>
        <w:t>, the Council adopt a budget comprising the following Financial Budget Statements for 2020-21 as presented having considered the budget in conjunction with, and determined it to be consistent with, the Council’s Annual Business Plan.</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rFonts w:eastAsia="Times New Roman"/>
          <w:i/>
          <w:szCs w:val="17"/>
        </w:rPr>
      </w:pPr>
      <w:r w:rsidRPr="00FD4650">
        <w:rPr>
          <w:rFonts w:eastAsia="Times New Roman"/>
          <w:i/>
          <w:szCs w:val="17"/>
        </w:rPr>
        <w:t>Adoption of Valuations</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FD4650">
        <w:rPr>
          <w:rFonts w:eastAsia="Times New Roman"/>
          <w:szCs w:val="17"/>
        </w:rPr>
        <w:t>That, in accordance with Section 167(2</w:t>
      </w:r>
      <w:proofErr w:type="gramStart"/>
      <w:r w:rsidRPr="00FD4650">
        <w:rPr>
          <w:rFonts w:eastAsia="Times New Roman"/>
          <w:szCs w:val="17"/>
        </w:rPr>
        <w:t>)(</w:t>
      </w:r>
      <w:proofErr w:type="gramEnd"/>
      <w:r w:rsidRPr="00FD4650">
        <w:rPr>
          <w:rFonts w:eastAsia="Times New Roman"/>
          <w:szCs w:val="17"/>
        </w:rPr>
        <w:t xml:space="preserve">a) of the </w:t>
      </w:r>
      <w:r w:rsidRPr="00FD4650">
        <w:rPr>
          <w:rFonts w:eastAsia="Times New Roman"/>
          <w:i/>
          <w:szCs w:val="17"/>
        </w:rPr>
        <w:t>Local Government Act 1999</w:t>
      </w:r>
      <w:r w:rsidRPr="00FD4650">
        <w:rPr>
          <w:rFonts w:eastAsia="Times New Roman"/>
          <w:szCs w:val="17"/>
        </w:rPr>
        <w:t xml:space="preserve">, the Council adopt, for the financial year ending 30 June 2021, the most recent valuations of the </w:t>
      </w:r>
      <w:proofErr w:type="spellStart"/>
      <w:r w:rsidRPr="00FD4650">
        <w:rPr>
          <w:rFonts w:eastAsia="Times New Roman"/>
          <w:szCs w:val="17"/>
        </w:rPr>
        <w:t>Valuer</w:t>
      </w:r>
      <w:proofErr w:type="spellEnd"/>
      <w:r w:rsidRPr="00FD4650">
        <w:rPr>
          <w:rFonts w:eastAsia="Times New Roman"/>
          <w:szCs w:val="17"/>
        </w:rPr>
        <w:t>-General available to the Council of Site Values that are to apply to land in the area of the Council for rating purposes, with the total of the valuations being $ 239,232,960.</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rFonts w:eastAsia="Times New Roman"/>
          <w:i/>
          <w:szCs w:val="17"/>
          <w:lang w:val="en-US"/>
        </w:rPr>
      </w:pPr>
      <w:r w:rsidRPr="00FD4650">
        <w:rPr>
          <w:rFonts w:eastAsia="Times New Roman"/>
          <w:i/>
          <w:szCs w:val="17"/>
          <w:lang w:val="en-US"/>
        </w:rPr>
        <w:t>Differential General Rates and Fixed Charge</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rPr>
          <w:rFonts w:eastAsia="Times New Roman"/>
          <w:szCs w:val="17"/>
        </w:rPr>
      </w:pPr>
      <w:r w:rsidRPr="00FD4650">
        <w:rPr>
          <w:rFonts w:eastAsia="Times New Roman"/>
          <w:szCs w:val="17"/>
        </w:rPr>
        <w:t xml:space="preserve">That, having considered and taken into account the general principles of rating contained in Section 150 of the </w:t>
      </w:r>
      <w:r w:rsidRPr="00FD4650">
        <w:rPr>
          <w:rFonts w:eastAsia="Times New Roman"/>
          <w:i/>
          <w:szCs w:val="17"/>
        </w:rPr>
        <w:t>Local Government Act 1999</w:t>
      </w:r>
      <w:r w:rsidRPr="00FD4650">
        <w:rPr>
          <w:rFonts w:eastAsia="Times New Roman"/>
          <w:szCs w:val="17"/>
        </w:rPr>
        <w:t xml:space="preserve"> and in accordance with Section 153(2) of the </w:t>
      </w:r>
      <w:r w:rsidRPr="00FD4650">
        <w:rPr>
          <w:rFonts w:eastAsia="Times New Roman"/>
          <w:i/>
          <w:szCs w:val="17"/>
        </w:rPr>
        <w:t>Local Government Act 1999</w:t>
      </w:r>
      <w:r w:rsidRPr="00FD4650">
        <w:rPr>
          <w:rFonts w:eastAsia="Times New Roman"/>
          <w:szCs w:val="17"/>
        </w:rPr>
        <w:t xml:space="preserve"> issues of consistency and comparability across council areas in the imposition of rates on various sectors of the business and wider community, the Council declare pursuant to Sections 151(1)(c) and 152(1)(c), 153(1)(b) and 156(1)(b) of the </w:t>
      </w:r>
      <w:r w:rsidRPr="00FD4650">
        <w:rPr>
          <w:rFonts w:eastAsia="Times New Roman"/>
          <w:i/>
          <w:szCs w:val="17"/>
        </w:rPr>
        <w:t>Local Government Act, 1999</w:t>
      </w:r>
      <w:r w:rsidRPr="00FD4650">
        <w:rPr>
          <w:rFonts w:eastAsia="Times New Roman"/>
          <w:szCs w:val="17"/>
        </w:rPr>
        <w:t>, for the financial year ending 30 June 2021 differential general rates on rateable land in the Council’s area consisting of two components as follows:</w:t>
      </w:r>
    </w:p>
    <w:p w:rsidR="00FD4650" w:rsidRPr="00FD4650" w:rsidRDefault="00FD4650" w:rsidP="00FD4650">
      <w:pPr>
        <w:numPr>
          <w:ilvl w:val="0"/>
          <w:numId w:val="16"/>
        </w:numPr>
        <w:tabs>
          <w:tab w:val="left" w:pos="960"/>
          <w:tab w:val="left" w:pos="1120"/>
          <w:tab w:val="left" w:pos="1280"/>
          <w:tab w:val="left" w:pos="1440"/>
          <w:tab w:val="left" w:pos="1600"/>
          <w:tab w:val="left" w:pos="1760"/>
          <w:tab w:val="left" w:pos="1920"/>
          <w:tab w:val="left" w:pos="2080"/>
          <w:tab w:val="left" w:pos="2240"/>
        </w:tabs>
        <w:spacing w:after="0"/>
        <w:ind w:left="567" w:hanging="283"/>
        <w:rPr>
          <w:rFonts w:eastAsia="Times New Roman"/>
          <w:szCs w:val="17"/>
        </w:rPr>
      </w:pPr>
      <w:r w:rsidRPr="00FD4650">
        <w:rPr>
          <w:rFonts w:eastAsia="Times New Roman"/>
          <w:szCs w:val="17"/>
        </w:rPr>
        <w:t>one being based on a fixed charge of $700 in respect of each separate piece of rateable land in the Council’s area;</w:t>
      </w:r>
    </w:p>
    <w:p w:rsidR="00FD4650" w:rsidRPr="00FD4650" w:rsidRDefault="00FD4650" w:rsidP="00FD4650">
      <w:pPr>
        <w:numPr>
          <w:ilvl w:val="0"/>
          <w:numId w:val="16"/>
        </w:numPr>
        <w:tabs>
          <w:tab w:val="left" w:pos="960"/>
          <w:tab w:val="left" w:pos="1120"/>
          <w:tab w:val="left" w:pos="1280"/>
          <w:tab w:val="left" w:pos="1440"/>
          <w:tab w:val="left" w:pos="1600"/>
          <w:tab w:val="left" w:pos="1760"/>
          <w:tab w:val="left" w:pos="1920"/>
          <w:tab w:val="left" w:pos="2080"/>
          <w:tab w:val="left" w:pos="2240"/>
        </w:tabs>
        <w:spacing w:after="40"/>
        <w:ind w:left="567" w:hanging="283"/>
        <w:rPr>
          <w:rFonts w:eastAsia="Times New Roman"/>
          <w:szCs w:val="17"/>
        </w:rPr>
      </w:pPr>
      <w:r w:rsidRPr="00FD4650">
        <w:rPr>
          <w:rFonts w:eastAsia="Times New Roman"/>
          <w:szCs w:val="17"/>
        </w:rPr>
        <w:t>the other being based on the site value of the land and varying on the basis of locality as follows:</w:t>
      </w:r>
    </w:p>
    <w:p w:rsidR="00FD4650" w:rsidRPr="00FD4650" w:rsidRDefault="00FD4650" w:rsidP="00FD4650">
      <w:pPr>
        <w:numPr>
          <w:ilvl w:val="1"/>
          <w:numId w:val="16"/>
        </w:numPr>
        <w:tabs>
          <w:tab w:val="left" w:pos="1280"/>
          <w:tab w:val="left" w:pos="1440"/>
          <w:tab w:val="left" w:pos="1600"/>
          <w:tab w:val="left" w:pos="1760"/>
          <w:tab w:val="left" w:pos="1920"/>
          <w:tab w:val="left" w:pos="2080"/>
          <w:tab w:val="left" w:pos="2240"/>
        </w:tabs>
        <w:spacing w:after="40"/>
        <w:ind w:left="993" w:hanging="284"/>
        <w:rPr>
          <w:rFonts w:eastAsia="Times New Roman"/>
          <w:szCs w:val="17"/>
        </w:rPr>
      </w:pPr>
      <w:r w:rsidRPr="00FD4650">
        <w:rPr>
          <w:rFonts w:eastAsia="Times New Roman"/>
          <w:szCs w:val="17"/>
        </w:rPr>
        <w:t>Ceduna</w:t>
      </w:r>
    </w:p>
    <w:p w:rsidR="00FD4650" w:rsidRPr="00FD4650" w:rsidRDefault="00FD4650" w:rsidP="00FD4650">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spacing w:after="40"/>
        <w:ind w:left="993"/>
        <w:rPr>
          <w:rFonts w:eastAsia="Times New Roman"/>
          <w:szCs w:val="17"/>
        </w:rPr>
      </w:pPr>
      <w:r w:rsidRPr="00FD4650">
        <w:rPr>
          <w:rFonts w:eastAsia="Times New Roman"/>
          <w:szCs w:val="17"/>
        </w:rPr>
        <w:t>In respect of land within the township of Ceduna,</w:t>
      </w:r>
    </w:p>
    <w:p w:rsidR="00FD4650" w:rsidRPr="00FD4650" w:rsidRDefault="00FD4650" w:rsidP="00FD4650">
      <w:pPr>
        <w:numPr>
          <w:ilvl w:val="2"/>
          <w:numId w:val="16"/>
        </w:numPr>
        <w:tabs>
          <w:tab w:val="left" w:pos="160"/>
          <w:tab w:val="left" w:pos="320"/>
          <w:tab w:val="left" w:pos="480"/>
          <w:tab w:val="left" w:pos="640"/>
          <w:tab w:val="left" w:pos="800"/>
          <w:tab w:val="left" w:pos="1920"/>
        </w:tabs>
        <w:spacing w:after="40"/>
        <w:ind w:left="1560" w:hanging="284"/>
        <w:rPr>
          <w:rFonts w:eastAsia="Times New Roman"/>
          <w:szCs w:val="17"/>
        </w:rPr>
      </w:pPr>
      <w:r w:rsidRPr="00FD4650">
        <w:rPr>
          <w:rFonts w:eastAsia="Times New Roman"/>
          <w:szCs w:val="17"/>
        </w:rPr>
        <w:t xml:space="preserve">For land within the: </w:t>
      </w:r>
    </w:p>
    <w:p w:rsidR="00FD4650" w:rsidRPr="00FD4650" w:rsidRDefault="00FD4650" w:rsidP="00FD4650">
      <w:pPr>
        <w:numPr>
          <w:ilvl w:val="3"/>
          <w:numId w:val="16"/>
        </w:numPr>
        <w:tabs>
          <w:tab w:val="left" w:pos="160"/>
          <w:tab w:val="left" w:pos="320"/>
          <w:tab w:val="left" w:pos="480"/>
          <w:tab w:val="left" w:pos="640"/>
          <w:tab w:val="left" w:pos="800"/>
          <w:tab w:val="left" w:pos="960"/>
          <w:tab w:val="left" w:pos="1120"/>
          <w:tab w:val="left" w:pos="1280"/>
        </w:tabs>
        <w:spacing w:after="0"/>
        <w:ind w:left="1985" w:hanging="284"/>
        <w:rPr>
          <w:rFonts w:eastAsia="Times New Roman"/>
          <w:szCs w:val="17"/>
        </w:rPr>
      </w:pPr>
      <w:r w:rsidRPr="00FD4650">
        <w:rPr>
          <w:rFonts w:eastAsia="Times New Roman"/>
          <w:szCs w:val="17"/>
        </w:rPr>
        <w:t>Industry Zone; and</w:t>
      </w:r>
    </w:p>
    <w:p w:rsidR="00FD4650" w:rsidRPr="00FD4650" w:rsidRDefault="00FD4650" w:rsidP="00FD4650">
      <w:pPr>
        <w:numPr>
          <w:ilvl w:val="3"/>
          <w:numId w:val="16"/>
        </w:numPr>
        <w:tabs>
          <w:tab w:val="left" w:pos="160"/>
          <w:tab w:val="left" w:pos="320"/>
          <w:tab w:val="left" w:pos="480"/>
          <w:tab w:val="left" w:pos="640"/>
          <w:tab w:val="left" w:pos="800"/>
          <w:tab w:val="left" w:pos="960"/>
          <w:tab w:val="left" w:pos="1120"/>
          <w:tab w:val="left" w:pos="1280"/>
        </w:tabs>
        <w:spacing w:after="40"/>
        <w:ind w:left="1985" w:hanging="284"/>
        <w:rPr>
          <w:rFonts w:eastAsia="Times New Roman"/>
          <w:szCs w:val="17"/>
        </w:rPr>
      </w:pPr>
      <w:r w:rsidRPr="00FD4650">
        <w:rPr>
          <w:rFonts w:eastAsia="Times New Roman"/>
          <w:szCs w:val="17"/>
        </w:rPr>
        <w:t xml:space="preserve">Decrees Bay Policy Area 11 </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ind w:left="1560"/>
        <w:rPr>
          <w:rFonts w:eastAsia="Times New Roman"/>
          <w:szCs w:val="17"/>
        </w:rPr>
      </w:pPr>
      <w:proofErr w:type="gramStart"/>
      <w:r w:rsidRPr="00FD4650">
        <w:rPr>
          <w:rFonts w:eastAsia="Times New Roman"/>
          <w:szCs w:val="17"/>
        </w:rPr>
        <w:t>as</w:t>
      </w:r>
      <w:proofErr w:type="gramEnd"/>
      <w:r w:rsidRPr="00FD4650">
        <w:rPr>
          <w:rFonts w:eastAsia="Times New Roman"/>
          <w:szCs w:val="17"/>
        </w:rPr>
        <w:t xml:space="preserve"> described in that part of the Development Plan consolidated 18 October 2012 (refer map CED/30) under the </w:t>
      </w:r>
      <w:r w:rsidRPr="00FD4650">
        <w:rPr>
          <w:rFonts w:eastAsia="Times New Roman"/>
          <w:i/>
          <w:szCs w:val="17"/>
        </w:rPr>
        <w:t>Development Act 1993</w:t>
      </w:r>
      <w:r w:rsidRPr="00FD4650">
        <w:rPr>
          <w:rFonts w:eastAsia="Times New Roman"/>
          <w:szCs w:val="17"/>
        </w:rPr>
        <w:t xml:space="preserve"> applicable to Council,:-</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ind w:left="1560"/>
        <w:rPr>
          <w:rFonts w:eastAsia="Times New Roman"/>
          <w:szCs w:val="17"/>
        </w:rPr>
      </w:pPr>
      <w:r w:rsidRPr="00FD4650">
        <w:rPr>
          <w:rFonts w:eastAsia="Times New Roman"/>
          <w:szCs w:val="17"/>
        </w:rPr>
        <w:t>28.34250 cents in the $</w:t>
      </w:r>
    </w:p>
    <w:p w:rsidR="00FD4650" w:rsidRPr="00FD4650" w:rsidRDefault="00FD4650" w:rsidP="00FD4650">
      <w:pPr>
        <w:numPr>
          <w:ilvl w:val="2"/>
          <w:numId w:val="16"/>
        </w:numPr>
        <w:tabs>
          <w:tab w:val="left" w:pos="160"/>
          <w:tab w:val="left" w:pos="320"/>
          <w:tab w:val="left" w:pos="480"/>
          <w:tab w:val="left" w:pos="640"/>
          <w:tab w:val="left" w:pos="800"/>
          <w:tab w:val="left" w:pos="1920"/>
        </w:tabs>
        <w:spacing w:after="0"/>
        <w:ind w:left="1560" w:hanging="284"/>
        <w:rPr>
          <w:rFonts w:eastAsia="Times New Roman"/>
          <w:szCs w:val="17"/>
        </w:rPr>
      </w:pPr>
      <w:r w:rsidRPr="00FD4650">
        <w:rPr>
          <w:rFonts w:eastAsia="Times New Roman"/>
          <w:szCs w:val="17"/>
        </w:rPr>
        <w:t>for all other land within the township of Ceduna:-</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ind w:left="1560"/>
        <w:rPr>
          <w:rFonts w:eastAsia="Times New Roman"/>
          <w:szCs w:val="17"/>
        </w:rPr>
      </w:pPr>
      <w:r w:rsidRPr="00FD4650">
        <w:rPr>
          <w:rFonts w:eastAsia="Times New Roman"/>
          <w:szCs w:val="17"/>
        </w:rPr>
        <w:t>1.40848 cents in the $</w:t>
      </w:r>
    </w:p>
    <w:p w:rsidR="00FD4650" w:rsidRPr="00FD4650" w:rsidRDefault="00FD4650" w:rsidP="00FD4650">
      <w:pPr>
        <w:numPr>
          <w:ilvl w:val="1"/>
          <w:numId w:val="16"/>
        </w:numPr>
        <w:tabs>
          <w:tab w:val="left" w:pos="1280"/>
          <w:tab w:val="left" w:pos="1440"/>
          <w:tab w:val="left" w:pos="1600"/>
          <w:tab w:val="left" w:pos="1760"/>
          <w:tab w:val="left" w:pos="1920"/>
          <w:tab w:val="left" w:pos="2080"/>
          <w:tab w:val="left" w:pos="2240"/>
        </w:tabs>
        <w:spacing w:after="40"/>
        <w:ind w:left="993" w:hanging="284"/>
        <w:rPr>
          <w:rFonts w:eastAsia="Times New Roman"/>
          <w:szCs w:val="17"/>
        </w:rPr>
      </w:pPr>
      <w:r w:rsidRPr="00FD4650">
        <w:rPr>
          <w:rFonts w:eastAsia="Times New Roman"/>
          <w:szCs w:val="17"/>
        </w:rPr>
        <w:t>Thevenard</w:t>
      </w:r>
    </w:p>
    <w:p w:rsidR="00FD4650" w:rsidRPr="00FD4650" w:rsidRDefault="00FD4650" w:rsidP="00FD4650">
      <w:pPr>
        <w:numPr>
          <w:ilvl w:val="2"/>
          <w:numId w:val="16"/>
        </w:numPr>
        <w:tabs>
          <w:tab w:val="left" w:pos="160"/>
          <w:tab w:val="left" w:pos="320"/>
          <w:tab w:val="left" w:pos="480"/>
          <w:tab w:val="left" w:pos="640"/>
          <w:tab w:val="left" w:pos="800"/>
          <w:tab w:val="left" w:pos="1920"/>
        </w:tabs>
        <w:spacing w:after="0"/>
        <w:ind w:left="1560" w:hanging="284"/>
        <w:rPr>
          <w:rFonts w:eastAsia="Times New Roman"/>
          <w:szCs w:val="17"/>
        </w:rPr>
      </w:pPr>
      <w:r w:rsidRPr="00FD4650">
        <w:rPr>
          <w:rFonts w:eastAsia="Times New Roman"/>
          <w:szCs w:val="17"/>
        </w:rPr>
        <w:t>In respect of land within the township of Thevenard:-</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ind w:left="1560"/>
        <w:rPr>
          <w:rFonts w:eastAsia="Times New Roman"/>
          <w:szCs w:val="17"/>
        </w:rPr>
      </w:pPr>
      <w:r w:rsidRPr="00FD4650">
        <w:rPr>
          <w:rFonts w:eastAsia="Times New Roman"/>
          <w:szCs w:val="17"/>
        </w:rPr>
        <w:t>1.40848 cents in the $</w:t>
      </w:r>
    </w:p>
    <w:p w:rsidR="00FD4650" w:rsidRPr="00FD4650" w:rsidRDefault="00FD4650" w:rsidP="00FD4650">
      <w:pPr>
        <w:numPr>
          <w:ilvl w:val="1"/>
          <w:numId w:val="16"/>
        </w:numPr>
        <w:tabs>
          <w:tab w:val="left" w:pos="1280"/>
          <w:tab w:val="left" w:pos="1440"/>
          <w:tab w:val="left" w:pos="1600"/>
          <w:tab w:val="left" w:pos="1760"/>
          <w:tab w:val="left" w:pos="1920"/>
          <w:tab w:val="left" w:pos="2080"/>
          <w:tab w:val="left" w:pos="2240"/>
        </w:tabs>
        <w:spacing w:after="40"/>
        <w:ind w:left="993" w:hanging="284"/>
        <w:rPr>
          <w:rFonts w:eastAsia="Times New Roman"/>
          <w:szCs w:val="17"/>
        </w:rPr>
      </w:pPr>
      <w:r w:rsidRPr="00FD4650">
        <w:rPr>
          <w:rFonts w:eastAsia="Times New Roman"/>
          <w:szCs w:val="17"/>
        </w:rPr>
        <w:t>Smoky Bay</w:t>
      </w:r>
    </w:p>
    <w:p w:rsidR="00FD4650" w:rsidRPr="00FD4650" w:rsidRDefault="00FD4650" w:rsidP="00FD4650">
      <w:pPr>
        <w:numPr>
          <w:ilvl w:val="2"/>
          <w:numId w:val="16"/>
        </w:numPr>
        <w:tabs>
          <w:tab w:val="left" w:pos="160"/>
          <w:tab w:val="left" w:pos="320"/>
          <w:tab w:val="left" w:pos="480"/>
          <w:tab w:val="left" w:pos="640"/>
          <w:tab w:val="left" w:pos="800"/>
          <w:tab w:val="left" w:pos="1920"/>
        </w:tabs>
        <w:spacing w:after="0"/>
        <w:ind w:left="1560" w:hanging="284"/>
        <w:rPr>
          <w:rFonts w:eastAsia="Times New Roman"/>
          <w:szCs w:val="17"/>
        </w:rPr>
      </w:pPr>
      <w:r w:rsidRPr="00FD4650">
        <w:rPr>
          <w:rFonts w:eastAsia="Times New Roman"/>
          <w:szCs w:val="17"/>
        </w:rPr>
        <w:t>In respect of land within the township of Smoky Bay:-</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ind w:left="1560"/>
        <w:rPr>
          <w:rFonts w:eastAsia="Times New Roman"/>
          <w:szCs w:val="17"/>
        </w:rPr>
      </w:pPr>
      <w:r w:rsidRPr="00FD4650">
        <w:rPr>
          <w:rFonts w:eastAsia="Times New Roman"/>
          <w:szCs w:val="17"/>
        </w:rPr>
        <w:t>1.40848 cents in the $</w:t>
      </w:r>
    </w:p>
    <w:p w:rsidR="00FD4650" w:rsidRPr="00FD4650" w:rsidRDefault="00FD4650" w:rsidP="00FD4650">
      <w:pPr>
        <w:numPr>
          <w:ilvl w:val="1"/>
          <w:numId w:val="16"/>
        </w:numPr>
        <w:tabs>
          <w:tab w:val="left" w:pos="1280"/>
          <w:tab w:val="left" w:pos="1440"/>
          <w:tab w:val="left" w:pos="1600"/>
          <w:tab w:val="left" w:pos="1760"/>
          <w:tab w:val="left" w:pos="1920"/>
          <w:tab w:val="left" w:pos="2080"/>
          <w:tab w:val="left" w:pos="2240"/>
        </w:tabs>
        <w:spacing w:after="40"/>
        <w:ind w:left="993" w:hanging="284"/>
        <w:rPr>
          <w:rFonts w:eastAsia="Times New Roman"/>
          <w:szCs w:val="17"/>
        </w:rPr>
      </w:pPr>
      <w:r w:rsidRPr="00FD4650">
        <w:rPr>
          <w:rFonts w:eastAsia="Times New Roman"/>
          <w:szCs w:val="17"/>
        </w:rPr>
        <w:t>Denial Bay</w:t>
      </w:r>
    </w:p>
    <w:p w:rsidR="00FD4650" w:rsidRPr="00FD4650" w:rsidRDefault="00FD4650" w:rsidP="00FD4650">
      <w:pPr>
        <w:numPr>
          <w:ilvl w:val="2"/>
          <w:numId w:val="16"/>
        </w:numPr>
        <w:tabs>
          <w:tab w:val="left" w:pos="160"/>
          <w:tab w:val="left" w:pos="320"/>
          <w:tab w:val="left" w:pos="480"/>
          <w:tab w:val="left" w:pos="640"/>
          <w:tab w:val="left" w:pos="800"/>
          <w:tab w:val="left" w:pos="1920"/>
        </w:tabs>
        <w:spacing w:after="0"/>
        <w:ind w:left="1560" w:hanging="284"/>
        <w:rPr>
          <w:rFonts w:eastAsia="Times New Roman"/>
          <w:szCs w:val="17"/>
        </w:rPr>
      </w:pPr>
      <w:r w:rsidRPr="00FD4650">
        <w:rPr>
          <w:rFonts w:eastAsia="Times New Roman"/>
          <w:szCs w:val="17"/>
        </w:rPr>
        <w:t>In respect of land within the township of Denial Bay:-</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ind w:left="1560"/>
        <w:rPr>
          <w:rFonts w:eastAsia="Times New Roman"/>
          <w:szCs w:val="17"/>
        </w:rPr>
      </w:pPr>
      <w:r w:rsidRPr="00FD4650">
        <w:rPr>
          <w:rFonts w:eastAsia="Times New Roman"/>
          <w:szCs w:val="17"/>
        </w:rPr>
        <w:t>1.31247 cents in the $</w:t>
      </w:r>
    </w:p>
    <w:p w:rsidR="00FD4650" w:rsidRPr="00FD4650" w:rsidRDefault="00FD4650" w:rsidP="00FD4650">
      <w:pPr>
        <w:numPr>
          <w:ilvl w:val="1"/>
          <w:numId w:val="16"/>
        </w:numPr>
        <w:tabs>
          <w:tab w:val="left" w:pos="1280"/>
          <w:tab w:val="left" w:pos="1440"/>
          <w:tab w:val="left" w:pos="1600"/>
          <w:tab w:val="left" w:pos="1760"/>
          <w:tab w:val="left" w:pos="1920"/>
          <w:tab w:val="left" w:pos="2080"/>
          <w:tab w:val="left" w:pos="2240"/>
        </w:tabs>
        <w:spacing w:after="0"/>
        <w:ind w:left="993" w:hanging="284"/>
        <w:rPr>
          <w:rFonts w:eastAsia="Times New Roman"/>
          <w:szCs w:val="17"/>
        </w:rPr>
      </w:pPr>
      <w:r w:rsidRPr="00FD4650">
        <w:rPr>
          <w:rFonts w:eastAsia="Times New Roman"/>
          <w:szCs w:val="17"/>
        </w:rPr>
        <w:t>In respect of all other land not hereinbefore referred to in the Council area:-</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ind w:left="1560"/>
        <w:rPr>
          <w:rFonts w:eastAsia="Times New Roman"/>
          <w:szCs w:val="17"/>
        </w:rPr>
      </w:pPr>
      <w:r w:rsidRPr="00FD4650">
        <w:rPr>
          <w:rFonts w:eastAsia="Times New Roman"/>
          <w:szCs w:val="17"/>
        </w:rPr>
        <w:t>1.26763 cents in the $</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rFonts w:eastAsia="Times New Roman"/>
          <w:i/>
          <w:szCs w:val="17"/>
        </w:rPr>
      </w:pPr>
      <w:r w:rsidRPr="00FD4650">
        <w:rPr>
          <w:rFonts w:eastAsia="Times New Roman"/>
          <w:i/>
          <w:szCs w:val="17"/>
        </w:rPr>
        <w:t>Maximum Increase</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FD4650">
        <w:rPr>
          <w:rFonts w:eastAsia="Times New Roman"/>
          <w:szCs w:val="17"/>
        </w:rPr>
        <w:t xml:space="preserve">Pursuant to Section 153(3) of the </w:t>
      </w:r>
      <w:r w:rsidRPr="00FD4650">
        <w:rPr>
          <w:rFonts w:eastAsia="Times New Roman"/>
          <w:i/>
          <w:szCs w:val="17"/>
        </w:rPr>
        <w:t>Local Government Act 1999</w:t>
      </w:r>
      <w:r w:rsidRPr="00FD4650">
        <w:rPr>
          <w:rFonts w:eastAsia="Times New Roman"/>
          <w:szCs w:val="17"/>
        </w:rPr>
        <w:t xml:space="preserve"> the Council determine that it will not fix a maximum increase in the general rate to be charged on rateable land within its area that constitutes the principal place of residence of a principal ratepayer.</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rFonts w:eastAsia="Times New Roman"/>
          <w:i/>
          <w:szCs w:val="17"/>
        </w:rPr>
      </w:pPr>
      <w:r w:rsidRPr="00FD4650">
        <w:rPr>
          <w:rFonts w:eastAsia="Times New Roman"/>
          <w:i/>
          <w:szCs w:val="17"/>
        </w:rPr>
        <w:t>Community Wastewater Management Systems</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FD4650">
        <w:rPr>
          <w:rFonts w:eastAsia="Times New Roman"/>
          <w:szCs w:val="17"/>
        </w:rPr>
        <w:t xml:space="preserve">That, pursuant to and in accordance with Section 155 of the </w:t>
      </w:r>
      <w:r w:rsidRPr="00FD4650">
        <w:rPr>
          <w:rFonts w:eastAsia="Times New Roman"/>
          <w:i/>
          <w:szCs w:val="17"/>
        </w:rPr>
        <w:t>Local Government Act 1999</w:t>
      </w:r>
      <w:r w:rsidRPr="00FD4650">
        <w:rPr>
          <w:rFonts w:eastAsia="Times New Roman"/>
          <w:szCs w:val="17"/>
        </w:rPr>
        <w:t xml:space="preserve"> the Council imposes the following annual service charge based on the nature of the service and varying according to the CWMS Property Units Code in accordance with Regulation 12(4)(b) of the </w:t>
      </w:r>
      <w:r w:rsidRPr="00FD4650">
        <w:rPr>
          <w:rFonts w:eastAsia="Times New Roman"/>
          <w:i/>
          <w:szCs w:val="17"/>
        </w:rPr>
        <w:t>Local Government (General) Regulations 2013</w:t>
      </w:r>
      <w:r w:rsidRPr="00FD4650">
        <w:rPr>
          <w:rFonts w:eastAsia="Times New Roman"/>
          <w:szCs w:val="17"/>
        </w:rPr>
        <w:t xml:space="preserve"> on all land in the Townships of Ceduna, Thevenard and Smoky Bay, to which it provides or makes available the Community Wastewater Management Systems being prescribed services for the collection, treatment and disposal of waste for the financial year ending 30 June 2021 of $484.90 per unit.</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rFonts w:eastAsia="Times New Roman"/>
          <w:i/>
          <w:szCs w:val="17"/>
        </w:rPr>
      </w:pPr>
      <w:r w:rsidRPr="00FD4650">
        <w:rPr>
          <w:rFonts w:eastAsia="Times New Roman"/>
          <w:i/>
          <w:szCs w:val="17"/>
        </w:rPr>
        <w:t>Annual Waste Management Charge</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FD4650">
        <w:rPr>
          <w:rFonts w:eastAsia="Times New Roman"/>
          <w:szCs w:val="17"/>
        </w:rPr>
        <w:t xml:space="preserve">That, pursuant to and in accordance with Section 155 of the </w:t>
      </w:r>
      <w:r w:rsidRPr="00FD4650">
        <w:rPr>
          <w:rFonts w:eastAsia="Times New Roman"/>
          <w:i/>
          <w:szCs w:val="17"/>
        </w:rPr>
        <w:t>Local Government Act 1999</w:t>
      </w:r>
      <w:r w:rsidRPr="00FD4650">
        <w:rPr>
          <w:rFonts w:eastAsia="Times New Roman"/>
          <w:szCs w:val="17"/>
        </w:rPr>
        <w:t xml:space="preserve"> the Council impose an annual service charge based on the level of usage of the service of $166.70, on all land to which the Council provides or makes available the prescribed service of the collection, treatment or disposal (including by re-cycling) of waste for the financial year ending 30 June 2021.</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rFonts w:eastAsia="Times New Roman"/>
          <w:i/>
          <w:szCs w:val="17"/>
        </w:rPr>
      </w:pPr>
      <w:r w:rsidRPr="00FD4650">
        <w:rPr>
          <w:rFonts w:eastAsia="Times New Roman"/>
          <w:i/>
          <w:szCs w:val="17"/>
        </w:rPr>
        <w:t>Ceduna Water West Service Charge</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rPr>
          <w:rFonts w:eastAsia="Times New Roman"/>
          <w:szCs w:val="17"/>
        </w:rPr>
      </w:pPr>
      <w:r w:rsidRPr="00FD4650">
        <w:rPr>
          <w:rFonts w:eastAsia="Times New Roman"/>
          <w:szCs w:val="17"/>
        </w:rPr>
        <w:t xml:space="preserve">That, pursuant to and in accordance with Section 155 of the </w:t>
      </w:r>
      <w:r w:rsidRPr="00FD4650">
        <w:rPr>
          <w:rFonts w:eastAsia="Times New Roman"/>
          <w:i/>
          <w:szCs w:val="17"/>
        </w:rPr>
        <w:t>Local Government Act</w:t>
      </w:r>
      <w:r w:rsidRPr="00FD4650">
        <w:rPr>
          <w:rFonts w:eastAsia="Times New Roman"/>
          <w:szCs w:val="17"/>
        </w:rPr>
        <w:t xml:space="preserve"> the Council impose the following annual service charge based on the level of usage of the service and varying based on land use in accordance with Regulation 12(4)(a) of the </w:t>
      </w:r>
      <w:r w:rsidRPr="00FD4650">
        <w:rPr>
          <w:rFonts w:eastAsia="Times New Roman"/>
          <w:i/>
          <w:szCs w:val="17"/>
        </w:rPr>
        <w:t>Local Government (General) Regulations 2013</w:t>
      </w:r>
      <w:r w:rsidRPr="00FD4650">
        <w:rPr>
          <w:rFonts w:eastAsia="Times New Roman"/>
          <w:szCs w:val="17"/>
        </w:rPr>
        <w:t>, on all land to which the Council provides or makes available the prescribed service of the supply of potable water on the Ceduna Water West Scheme for the financial year ending 30 June 2021 as follows –</w:t>
      </w:r>
    </w:p>
    <w:p w:rsidR="00FD4650" w:rsidRPr="00FD4650" w:rsidRDefault="00FD4650" w:rsidP="00FD4650">
      <w:pPr>
        <w:numPr>
          <w:ilvl w:val="0"/>
          <w:numId w:val="18"/>
        </w:numPr>
        <w:tabs>
          <w:tab w:val="left" w:pos="960"/>
          <w:tab w:val="left" w:pos="1120"/>
          <w:tab w:val="left" w:pos="1280"/>
          <w:tab w:val="left" w:pos="1440"/>
          <w:tab w:val="left" w:pos="1600"/>
          <w:tab w:val="left" w:pos="1760"/>
          <w:tab w:val="left" w:pos="1920"/>
          <w:tab w:val="left" w:pos="2080"/>
          <w:tab w:val="left" w:pos="2240"/>
        </w:tabs>
        <w:spacing w:after="0"/>
        <w:rPr>
          <w:rFonts w:eastAsia="Times New Roman"/>
          <w:szCs w:val="17"/>
        </w:rPr>
      </w:pPr>
      <w:r w:rsidRPr="00FD4650">
        <w:rPr>
          <w:rFonts w:eastAsia="Times New Roman"/>
          <w:szCs w:val="17"/>
        </w:rPr>
        <w:t xml:space="preserve">All rateable land with a land use of Residential, Vacant Land or Commercial – Other: </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ind w:left="709"/>
        <w:rPr>
          <w:rFonts w:eastAsia="Times New Roman"/>
          <w:szCs w:val="17"/>
        </w:rPr>
      </w:pPr>
      <w:r w:rsidRPr="00FD4650">
        <w:rPr>
          <w:rFonts w:eastAsia="Times New Roman"/>
          <w:szCs w:val="17"/>
        </w:rPr>
        <w:t>$423.62 per water meter per assessment</w:t>
      </w:r>
    </w:p>
    <w:p w:rsidR="00FD4650" w:rsidRPr="00FD4650" w:rsidRDefault="00FD4650" w:rsidP="00FD4650">
      <w:pPr>
        <w:numPr>
          <w:ilvl w:val="0"/>
          <w:numId w:val="18"/>
        </w:numPr>
        <w:tabs>
          <w:tab w:val="left" w:pos="960"/>
          <w:tab w:val="left" w:pos="1120"/>
          <w:tab w:val="left" w:pos="1280"/>
          <w:tab w:val="left" w:pos="1440"/>
          <w:tab w:val="left" w:pos="1600"/>
          <w:tab w:val="left" w:pos="1760"/>
          <w:tab w:val="left" w:pos="1920"/>
          <w:tab w:val="left" w:pos="2080"/>
          <w:tab w:val="left" w:pos="2240"/>
        </w:tabs>
        <w:spacing w:after="0"/>
        <w:rPr>
          <w:rFonts w:eastAsia="Times New Roman"/>
          <w:szCs w:val="17"/>
        </w:rPr>
      </w:pPr>
      <w:r w:rsidRPr="00FD4650">
        <w:rPr>
          <w:rFonts w:eastAsia="Times New Roman"/>
          <w:szCs w:val="17"/>
        </w:rPr>
        <w:t>All rateable land with any other land use:</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709"/>
        <w:rPr>
          <w:rFonts w:eastAsia="Times New Roman"/>
          <w:szCs w:val="17"/>
        </w:rPr>
      </w:pPr>
      <w:r w:rsidRPr="00FD4650">
        <w:rPr>
          <w:rFonts w:eastAsia="Times New Roman"/>
          <w:szCs w:val="17"/>
        </w:rPr>
        <w:t>$724.04 per water meter per assessment.</w:t>
      </w:r>
    </w:p>
    <w:p w:rsidR="00A90D1D" w:rsidRDefault="00A90D1D">
      <w:pPr>
        <w:spacing w:after="0" w:line="240" w:lineRule="auto"/>
        <w:jc w:val="left"/>
        <w:rPr>
          <w:rFonts w:eastAsia="Times New Roman"/>
          <w:i/>
          <w:szCs w:val="17"/>
        </w:rPr>
      </w:pPr>
      <w:r>
        <w:rPr>
          <w:rFonts w:eastAsia="Times New Roman"/>
          <w:i/>
          <w:szCs w:val="17"/>
        </w:rPr>
        <w:br w:type="page"/>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rFonts w:eastAsia="Times New Roman"/>
          <w:i/>
          <w:szCs w:val="17"/>
        </w:rPr>
      </w:pPr>
      <w:r w:rsidRPr="00FD4650">
        <w:rPr>
          <w:rFonts w:eastAsia="Times New Roman"/>
          <w:i/>
          <w:szCs w:val="17"/>
        </w:rPr>
        <w:lastRenderedPageBreak/>
        <w:t>Regional Landscapes Levy</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rPr>
          <w:rFonts w:eastAsia="Times New Roman"/>
          <w:szCs w:val="17"/>
        </w:rPr>
      </w:pPr>
      <w:r w:rsidRPr="00FD4650">
        <w:rPr>
          <w:rFonts w:eastAsia="Times New Roman"/>
          <w:szCs w:val="17"/>
        </w:rPr>
        <w:t xml:space="preserve">That, pursuant to Section 69 of the Landscape South Australia Act 2019 and Section 154 of the </w:t>
      </w:r>
      <w:r w:rsidRPr="00FD4650">
        <w:rPr>
          <w:rFonts w:eastAsia="Times New Roman"/>
          <w:i/>
          <w:szCs w:val="17"/>
        </w:rPr>
        <w:t>Local Government Act 1999</w:t>
      </w:r>
      <w:r w:rsidRPr="00FD4650">
        <w:rPr>
          <w:rFonts w:eastAsia="Times New Roman"/>
          <w:szCs w:val="17"/>
        </w:rPr>
        <w:t xml:space="preserve"> in order to reimburse the Council for amounts contributed to the Eyre Landscape Board, the Council declares the following differential separate rates varying on the basis of land use in accordance with Regulation 14 of the </w:t>
      </w:r>
      <w:r w:rsidRPr="00FD4650">
        <w:rPr>
          <w:rFonts w:eastAsia="Times New Roman"/>
          <w:i/>
          <w:szCs w:val="17"/>
        </w:rPr>
        <w:t>Local Government (General) Regulations 2013</w:t>
      </w:r>
      <w:r w:rsidRPr="00FD4650">
        <w:rPr>
          <w:rFonts w:eastAsia="Times New Roman"/>
          <w:szCs w:val="17"/>
        </w:rPr>
        <w:t xml:space="preserve">, on all rateable land in the area of the Council for the financial year ending 30 June 2021– </w:t>
      </w:r>
    </w:p>
    <w:p w:rsidR="00FD4650" w:rsidRPr="00FD4650" w:rsidRDefault="00FD4650" w:rsidP="00FD4650">
      <w:pPr>
        <w:numPr>
          <w:ilvl w:val="1"/>
          <w:numId w:val="17"/>
        </w:numPr>
        <w:tabs>
          <w:tab w:val="left" w:pos="960"/>
          <w:tab w:val="left" w:pos="1120"/>
          <w:tab w:val="left" w:pos="1280"/>
          <w:tab w:val="left" w:pos="1440"/>
          <w:tab w:val="left" w:pos="1600"/>
          <w:tab w:val="left" w:pos="1760"/>
          <w:tab w:val="left" w:pos="1920"/>
          <w:tab w:val="left" w:pos="2080"/>
          <w:tab w:val="left" w:pos="2240"/>
        </w:tabs>
        <w:spacing w:after="40"/>
        <w:ind w:left="426" w:hanging="283"/>
        <w:rPr>
          <w:rFonts w:eastAsia="Times New Roman"/>
          <w:szCs w:val="17"/>
        </w:rPr>
      </w:pPr>
      <w:r w:rsidRPr="00FD4650">
        <w:rPr>
          <w:rFonts w:eastAsia="Times New Roman"/>
          <w:szCs w:val="17"/>
        </w:rPr>
        <w:t>All rateable properties with a Local Government Land Use Code of Primary Production, a Separate Rate of $ 158.30 per assessment</w:t>
      </w:r>
    </w:p>
    <w:p w:rsidR="00FD4650" w:rsidRPr="00FD4650" w:rsidRDefault="00FD4650" w:rsidP="00FD4650">
      <w:pPr>
        <w:numPr>
          <w:ilvl w:val="1"/>
          <w:numId w:val="17"/>
        </w:numPr>
        <w:tabs>
          <w:tab w:val="left" w:pos="960"/>
          <w:tab w:val="left" w:pos="1120"/>
          <w:tab w:val="left" w:pos="1280"/>
          <w:tab w:val="left" w:pos="1440"/>
          <w:tab w:val="left" w:pos="1600"/>
          <w:tab w:val="left" w:pos="1760"/>
          <w:tab w:val="left" w:pos="1920"/>
          <w:tab w:val="left" w:pos="2080"/>
          <w:tab w:val="left" w:pos="2240"/>
        </w:tabs>
        <w:spacing w:after="40"/>
        <w:ind w:left="426" w:hanging="283"/>
        <w:rPr>
          <w:rFonts w:eastAsia="Times New Roman"/>
          <w:szCs w:val="17"/>
        </w:rPr>
      </w:pPr>
      <w:r w:rsidRPr="00FD4650">
        <w:rPr>
          <w:rFonts w:eastAsia="Times New Roman"/>
          <w:szCs w:val="17"/>
        </w:rPr>
        <w:t>All rateable properties with a Local Government Land Use of:</w:t>
      </w:r>
    </w:p>
    <w:p w:rsidR="00FD4650" w:rsidRPr="00FD4650" w:rsidRDefault="00FD4650" w:rsidP="00FD4650">
      <w:pPr>
        <w:numPr>
          <w:ilvl w:val="2"/>
          <w:numId w:val="17"/>
        </w:numPr>
        <w:tabs>
          <w:tab w:val="left" w:pos="1280"/>
          <w:tab w:val="left" w:pos="1440"/>
          <w:tab w:val="left" w:pos="1600"/>
          <w:tab w:val="left" w:pos="1760"/>
          <w:tab w:val="left" w:pos="1920"/>
          <w:tab w:val="left" w:pos="2080"/>
          <w:tab w:val="left" w:pos="2240"/>
        </w:tabs>
        <w:spacing w:after="0"/>
        <w:ind w:left="851" w:hanging="425"/>
        <w:rPr>
          <w:rFonts w:eastAsia="Times New Roman"/>
          <w:szCs w:val="17"/>
        </w:rPr>
      </w:pPr>
      <w:r w:rsidRPr="00FD4650">
        <w:rPr>
          <w:rFonts w:eastAsia="Times New Roman"/>
          <w:szCs w:val="17"/>
        </w:rPr>
        <w:t>Commercial – Shop</w:t>
      </w:r>
    </w:p>
    <w:p w:rsidR="00FD4650" w:rsidRPr="00FD4650" w:rsidRDefault="00FD4650" w:rsidP="00FD4650">
      <w:pPr>
        <w:numPr>
          <w:ilvl w:val="2"/>
          <w:numId w:val="17"/>
        </w:numPr>
        <w:tabs>
          <w:tab w:val="left" w:pos="1280"/>
          <w:tab w:val="left" w:pos="1440"/>
          <w:tab w:val="left" w:pos="1600"/>
          <w:tab w:val="left" w:pos="1760"/>
          <w:tab w:val="left" w:pos="1920"/>
          <w:tab w:val="left" w:pos="2080"/>
          <w:tab w:val="left" w:pos="2240"/>
        </w:tabs>
        <w:spacing w:after="0"/>
        <w:ind w:left="851" w:hanging="425"/>
        <w:rPr>
          <w:rFonts w:eastAsia="Times New Roman"/>
          <w:szCs w:val="17"/>
        </w:rPr>
      </w:pPr>
      <w:r w:rsidRPr="00FD4650">
        <w:rPr>
          <w:rFonts w:eastAsia="Times New Roman"/>
          <w:szCs w:val="17"/>
        </w:rPr>
        <w:t>Commercial – Office</w:t>
      </w:r>
    </w:p>
    <w:p w:rsidR="00FD4650" w:rsidRPr="00FD4650" w:rsidRDefault="00FD4650" w:rsidP="00FD4650">
      <w:pPr>
        <w:numPr>
          <w:ilvl w:val="2"/>
          <w:numId w:val="17"/>
        </w:numPr>
        <w:tabs>
          <w:tab w:val="left" w:pos="1280"/>
          <w:tab w:val="left" w:pos="1440"/>
          <w:tab w:val="left" w:pos="1600"/>
          <w:tab w:val="left" w:pos="1760"/>
          <w:tab w:val="left" w:pos="1920"/>
          <w:tab w:val="left" w:pos="2080"/>
          <w:tab w:val="left" w:pos="2240"/>
        </w:tabs>
        <w:spacing w:after="0"/>
        <w:ind w:left="851" w:hanging="425"/>
        <w:rPr>
          <w:rFonts w:eastAsia="Times New Roman"/>
          <w:szCs w:val="17"/>
        </w:rPr>
      </w:pPr>
      <w:r w:rsidRPr="00FD4650">
        <w:rPr>
          <w:rFonts w:eastAsia="Times New Roman"/>
          <w:szCs w:val="17"/>
        </w:rPr>
        <w:t>Commercial – Other</w:t>
      </w:r>
    </w:p>
    <w:p w:rsidR="00FD4650" w:rsidRPr="00FD4650" w:rsidRDefault="00FD4650" w:rsidP="00FD4650">
      <w:pPr>
        <w:numPr>
          <w:ilvl w:val="2"/>
          <w:numId w:val="17"/>
        </w:numPr>
        <w:tabs>
          <w:tab w:val="left" w:pos="1280"/>
          <w:tab w:val="left" w:pos="1440"/>
          <w:tab w:val="left" w:pos="1600"/>
          <w:tab w:val="left" w:pos="1760"/>
          <w:tab w:val="left" w:pos="1920"/>
          <w:tab w:val="left" w:pos="2080"/>
          <w:tab w:val="left" w:pos="2240"/>
        </w:tabs>
        <w:spacing w:after="0"/>
        <w:ind w:left="851" w:hanging="425"/>
        <w:rPr>
          <w:rFonts w:eastAsia="Times New Roman"/>
          <w:szCs w:val="17"/>
        </w:rPr>
      </w:pPr>
      <w:r w:rsidRPr="00FD4650">
        <w:rPr>
          <w:rFonts w:eastAsia="Times New Roman"/>
          <w:szCs w:val="17"/>
        </w:rPr>
        <w:t>Industry – Light</w:t>
      </w:r>
    </w:p>
    <w:p w:rsidR="00FD4650" w:rsidRPr="00FD4650" w:rsidRDefault="00FD4650" w:rsidP="00FD4650">
      <w:pPr>
        <w:numPr>
          <w:ilvl w:val="2"/>
          <w:numId w:val="17"/>
        </w:numPr>
        <w:tabs>
          <w:tab w:val="left" w:pos="1280"/>
          <w:tab w:val="left" w:pos="1440"/>
          <w:tab w:val="left" w:pos="1600"/>
          <w:tab w:val="left" w:pos="1760"/>
          <w:tab w:val="left" w:pos="1920"/>
          <w:tab w:val="left" w:pos="2080"/>
          <w:tab w:val="left" w:pos="2240"/>
        </w:tabs>
        <w:spacing w:after="40"/>
        <w:ind w:left="851" w:hanging="425"/>
        <w:rPr>
          <w:rFonts w:eastAsia="Times New Roman"/>
          <w:szCs w:val="17"/>
        </w:rPr>
      </w:pPr>
      <w:r w:rsidRPr="00FD4650">
        <w:rPr>
          <w:rFonts w:eastAsia="Times New Roman"/>
          <w:szCs w:val="17"/>
        </w:rPr>
        <w:t>Industry – Other</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ind w:left="426"/>
        <w:rPr>
          <w:rFonts w:eastAsia="Times New Roman"/>
          <w:szCs w:val="17"/>
        </w:rPr>
      </w:pPr>
      <w:r w:rsidRPr="00FD4650">
        <w:rPr>
          <w:rFonts w:eastAsia="Times New Roman"/>
          <w:szCs w:val="17"/>
        </w:rPr>
        <w:t>A Separate Rate of $ 118.72 per assessment</w:t>
      </w:r>
    </w:p>
    <w:p w:rsidR="00FD4650" w:rsidRPr="00FD4650" w:rsidRDefault="00FD4650" w:rsidP="00FD4650">
      <w:pPr>
        <w:numPr>
          <w:ilvl w:val="1"/>
          <w:numId w:val="17"/>
        </w:numPr>
        <w:tabs>
          <w:tab w:val="left" w:pos="960"/>
          <w:tab w:val="left" w:pos="1120"/>
          <w:tab w:val="left" w:pos="1280"/>
          <w:tab w:val="left" w:pos="1440"/>
          <w:tab w:val="left" w:pos="1600"/>
          <w:tab w:val="left" w:pos="1760"/>
          <w:tab w:val="left" w:pos="1920"/>
          <w:tab w:val="left" w:pos="2080"/>
          <w:tab w:val="left" w:pos="2240"/>
        </w:tabs>
        <w:spacing w:after="40"/>
        <w:ind w:left="426" w:hanging="283"/>
        <w:rPr>
          <w:rFonts w:eastAsia="Times New Roman"/>
          <w:szCs w:val="17"/>
        </w:rPr>
      </w:pPr>
      <w:r w:rsidRPr="00FD4650">
        <w:rPr>
          <w:rFonts w:eastAsia="Times New Roman"/>
          <w:szCs w:val="17"/>
        </w:rPr>
        <w:t>All rateable properties with a Local Government Land Use of:</w:t>
      </w:r>
    </w:p>
    <w:p w:rsidR="00FD4650" w:rsidRPr="00FD4650" w:rsidRDefault="00FD4650" w:rsidP="00FD4650">
      <w:pPr>
        <w:numPr>
          <w:ilvl w:val="2"/>
          <w:numId w:val="17"/>
        </w:numPr>
        <w:tabs>
          <w:tab w:val="left" w:pos="1280"/>
          <w:tab w:val="left" w:pos="1440"/>
          <w:tab w:val="left" w:pos="1600"/>
          <w:tab w:val="left" w:pos="1760"/>
          <w:tab w:val="left" w:pos="1920"/>
          <w:tab w:val="left" w:pos="2080"/>
          <w:tab w:val="left" w:pos="2240"/>
        </w:tabs>
        <w:spacing w:after="0"/>
        <w:ind w:left="851" w:hanging="425"/>
        <w:rPr>
          <w:rFonts w:eastAsia="Times New Roman"/>
          <w:szCs w:val="17"/>
        </w:rPr>
      </w:pPr>
      <w:r w:rsidRPr="00FD4650">
        <w:rPr>
          <w:rFonts w:eastAsia="Times New Roman"/>
          <w:szCs w:val="17"/>
        </w:rPr>
        <w:t>Residential</w:t>
      </w:r>
    </w:p>
    <w:p w:rsidR="00FD4650" w:rsidRPr="00FD4650" w:rsidRDefault="00FD4650" w:rsidP="00FD4650">
      <w:pPr>
        <w:numPr>
          <w:ilvl w:val="2"/>
          <w:numId w:val="17"/>
        </w:numPr>
        <w:tabs>
          <w:tab w:val="left" w:pos="1280"/>
          <w:tab w:val="left" w:pos="1440"/>
          <w:tab w:val="left" w:pos="1600"/>
          <w:tab w:val="left" w:pos="1760"/>
          <w:tab w:val="left" w:pos="1920"/>
          <w:tab w:val="left" w:pos="2080"/>
          <w:tab w:val="left" w:pos="2240"/>
        </w:tabs>
        <w:spacing w:after="0"/>
        <w:ind w:left="851" w:hanging="425"/>
        <w:rPr>
          <w:rFonts w:eastAsia="Times New Roman"/>
          <w:szCs w:val="17"/>
        </w:rPr>
      </w:pPr>
      <w:r w:rsidRPr="00FD4650">
        <w:rPr>
          <w:rFonts w:eastAsia="Times New Roman"/>
          <w:szCs w:val="17"/>
        </w:rPr>
        <w:t>Vacant Land</w:t>
      </w:r>
    </w:p>
    <w:p w:rsidR="00FD4650" w:rsidRPr="00FD4650" w:rsidRDefault="00FD4650" w:rsidP="00FD4650">
      <w:pPr>
        <w:numPr>
          <w:ilvl w:val="2"/>
          <w:numId w:val="17"/>
        </w:numPr>
        <w:tabs>
          <w:tab w:val="left" w:pos="1280"/>
          <w:tab w:val="left" w:pos="1440"/>
          <w:tab w:val="left" w:pos="1600"/>
          <w:tab w:val="left" w:pos="1760"/>
          <w:tab w:val="left" w:pos="1920"/>
          <w:tab w:val="left" w:pos="2080"/>
          <w:tab w:val="left" w:pos="2240"/>
        </w:tabs>
        <w:spacing w:after="40"/>
        <w:ind w:left="851" w:hanging="425"/>
        <w:rPr>
          <w:rFonts w:eastAsia="Times New Roman"/>
          <w:szCs w:val="17"/>
        </w:rPr>
      </w:pPr>
      <w:r w:rsidRPr="00FD4650">
        <w:rPr>
          <w:rFonts w:eastAsia="Times New Roman"/>
          <w:szCs w:val="17"/>
        </w:rPr>
        <w:t>Other</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ind w:left="426"/>
        <w:rPr>
          <w:rFonts w:eastAsia="Times New Roman"/>
          <w:szCs w:val="17"/>
        </w:rPr>
      </w:pPr>
      <w:r w:rsidRPr="00FD4650">
        <w:rPr>
          <w:rFonts w:eastAsia="Times New Roman"/>
          <w:szCs w:val="17"/>
        </w:rPr>
        <w:t>A Separate Rate of $ 79.15 per assessment.</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rFonts w:eastAsia="Times New Roman"/>
          <w:i/>
          <w:szCs w:val="17"/>
        </w:rPr>
      </w:pPr>
      <w:r w:rsidRPr="00FD4650">
        <w:rPr>
          <w:rFonts w:eastAsia="Times New Roman"/>
          <w:i/>
          <w:szCs w:val="17"/>
        </w:rPr>
        <w:t>Payment of Rates</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rPr>
          <w:rFonts w:eastAsia="Times New Roman"/>
          <w:szCs w:val="17"/>
        </w:rPr>
      </w:pPr>
      <w:r w:rsidRPr="00FD4650">
        <w:rPr>
          <w:rFonts w:eastAsia="Times New Roman"/>
          <w:szCs w:val="17"/>
        </w:rPr>
        <w:t xml:space="preserve">That, pursuant to Section 181 of the </w:t>
      </w:r>
      <w:r w:rsidRPr="00FD4650">
        <w:rPr>
          <w:rFonts w:eastAsia="Times New Roman"/>
          <w:i/>
          <w:szCs w:val="17"/>
        </w:rPr>
        <w:t>Local Government Act 1999</w:t>
      </w:r>
      <w:r w:rsidRPr="00FD4650">
        <w:rPr>
          <w:rFonts w:eastAsia="Times New Roman"/>
          <w:szCs w:val="17"/>
        </w:rPr>
        <w:t>, all rates declared or payable in respect of or during the financial year ending 30 June 2021 will fall due in four equal or approximately equal instalments, and that these instalments will fall due on:</w:t>
      </w:r>
    </w:p>
    <w:p w:rsidR="00FD4650" w:rsidRPr="00FD4650" w:rsidRDefault="00FD4650" w:rsidP="00FD4650">
      <w:pPr>
        <w:tabs>
          <w:tab w:val="left" w:pos="1440"/>
          <w:tab w:val="left" w:pos="1600"/>
          <w:tab w:val="left" w:pos="1760"/>
          <w:tab w:val="left" w:pos="1920"/>
          <w:tab w:val="left" w:pos="2080"/>
          <w:tab w:val="left" w:pos="2240"/>
        </w:tabs>
        <w:spacing w:after="40"/>
        <w:ind w:left="142"/>
        <w:rPr>
          <w:rFonts w:eastAsia="Times New Roman"/>
          <w:szCs w:val="17"/>
        </w:rPr>
      </w:pPr>
      <w:r w:rsidRPr="00FD4650">
        <w:rPr>
          <w:rFonts w:eastAsia="Times New Roman"/>
          <w:szCs w:val="17"/>
        </w:rPr>
        <w:t>1st Instalment</w:t>
      </w:r>
      <w:r w:rsidRPr="00FD4650">
        <w:rPr>
          <w:rFonts w:eastAsia="Times New Roman"/>
          <w:szCs w:val="17"/>
        </w:rPr>
        <w:tab/>
        <w:t>4th September 2020</w:t>
      </w:r>
    </w:p>
    <w:p w:rsidR="00FD4650" w:rsidRPr="00FD4650" w:rsidRDefault="00FD4650" w:rsidP="00FD4650">
      <w:pPr>
        <w:tabs>
          <w:tab w:val="left" w:pos="1440"/>
          <w:tab w:val="left" w:pos="1600"/>
          <w:tab w:val="left" w:pos="1760"/>
          <w:tab w:val="left" w:pos="1920"/>
          <w:tab w:val="left" w:pos="2080"/>
          <w:tab w:val="left" w:pos="2240"/>
        </w:tabs>
        <w:spacing w:after="40"/>
        <w:ind w:left="142"/>
        <w:rPr>
          <w:rFonts w:eastAsia="Times New Roman"/>
          <w:szCs w:val="17"/>
        </w:rPr>
      </w:pPr>
      <w:r w:rsidRPr="00FD4650">
        <w:rPr>
          <w:rFonts w:eastAsia="Times New Roman"/>
          <w:szCs w:val="17"/>
        </w:rPr>
        <w:t>2nd Instalment</w:t>
      </w:r>
      <w:r w:rsidRPr="00FD4650">
        <w:rPr>
          <w:rFonts w:eastAsia="Times New Roman"/>
          <w:szCs w:val="17"/>
        </w:rPr>
        <w:tab/>
        <w:t>4th December 2020</w:t>
      </w:r>
    </w:p>
    <w:p w:rsidR="00FD4650" w:rsidRPr="00FD4650" w:rsidRDefault="00FD4650" w:rsidP="00FD4650">
      <w:pPr>
        <w:tabs>
          <w:tab w:val="left" w:pos="1440"/>
          <w:tab w:val="left" w:pos="1600"/>
          <w:tab w:val="left" w:pos="1760"/>
          <w:tab w:val="left" w:pos="1920"/>
          <w:tab w:val="left" w:pos="2080"/>
          <w:tab w:val="left" w:pos="2240"/>
        </w:tabs>
        <w:spacing w:after="40"/>
        <w:ind w:left="142"/>
        <w:rPr>
          <w:rFonts w:eastAsia="Times New Roman"/>
          <w:szCs w:val="17"/>
        </w:rPr>
      </w:pPr>
      <w:r w:rsidRPr="00FD4650">
        <w:rPr>
          <w:rFonts w:eastAsia="Times New Roman"/>
          <w:szCs w:val="17"/>
        </w:rPr>
        <w:t>3rd Instalment</w:t>
      </w:r>
      <w:r w:rsidRPr="00FD4650">
        <w:rPr>
          <w:rFonts w:eastAsia="Times New Roman"/>
          <w:szCs w:val="17"/>
        </w:rPr>
        <w:tab/>
        <w:t>5th March 2021</w:t>
      </w:r>
    </w:p>
    <w:p w:rsidR="00FD4650" w:rsidRPr="00FD4650" w:rsidRDefault="00FD4650" w:rsidP="00FD4650">
      <w:pPr>
        <w:tabs>
          <w:tab w:val="left" w:pos="1440"/>
          <w:tab w:val="left" w:pos="1600"/>
          <w:tab w:val="left" w:pos="1760"/>
          <w:tab w:val="left" w:pos="1920"/>
          <w:tab w:val="left" w:pos="2080"/>
          <w:tab w:val="left" w:pos="2240"/>
        </w:tabs>
        <w:ind w:left="142"/>
        <w:rPr>
          <w:rFonts w:eastAsia="Times New Roman"/>
          <w:szCs w:val="17"/>
        </w:rPr>
      </w:pPr>
      <w:r w:rsidRPr="00FD4650">
        <w:rPr>
          <w:rFonts w:eastAsia="Times New Roman"/>
          <w:szCs w:val="17"/>
        </w:rPr>
        <w:t>4th Instalment</w:t>
      </w:r>
      <w:r w:rsidRPr="00FD4650">
        <w:rPr>
          <w:rFonts w:eastAsia="Times New Roman"/>
          <w:szCs w:val="17"/>
        </w:rPr>
        <w:tab/>
        <w:t>4th June 2021</w:t>
      </w:r>
    </w:p>
    <w:p w:rsidR="00FD4650" w:rsidRPr="00FD4650" w:rsidRDefault="00FD4650" w:rsidP="00FD4650">
      <w:pPr>
        <w:jc w:val="center"/>
        <w:rPr>
          <w:caps/>
          <w:szCs w:val="17"/>
        </w:rPr>
      </w:pPr>
      <w:r w:rsidRPr="00FD4650">
        <w:rPr>
          <w:caps/>
          <w:szCs w:val="17"/>
        </w:rPr>
        <w:t>AERODROME FEES ACT 1998</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FD4650">
        <w:rPr>
          <w:rFonts w:eastAsia="Times New Roman"/>
          <w:szCs w:val="17"/>
        </w:rPr>
        <w:t xml:space="preserve">NOTICE is hereby given that, pursuant to the </w:t>
      </w:r>
      <w:r w:rsidRPr="00FD4650">
        <w:rPr>
          <w:rFonts w:eastAsia="Times New Roman"/>
          <w:i/>
          <w:szCs w:val="17"/>
        </w:rPr>
        <w:t>Aerodrome Fees Act 1998</w:t>
      </w:r>
      <w:r w:rsidRPr="00FD4650">
        <w:rPr>
          <w:rFonts w:eastAsia="Times New Roman"/>
          <w:szCs w:val="17"/>
        </w:rPr>
        <w:t>, the District Council of Ceduna hereby advises that Arrival and Departure Fees at the Ceduna Airport are fixed as follows and are effective from 1 August 2020</w:t>
      </w:r>
    </w:p>
    <w:p w:rsidR="00FD4650" w:rsidRPr="00FD4650" w:rsidRDefault="00FD4650" w:rsidP="00FD4650">
      <w:pPr>
        <w:tabs>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b/>
          <w:szCs w:val="17"/>
        </w:rPr>
      </w:pPr>
      <w:r w:rsidRPr="00FD4650">
        <w:rPr>
          <w:rFonts w:eastAsia="Times New Roman"/>
          <w:b/>
          <w:szCs w:val="17"/>
        </w:rPr>
        <w:t>Landing Fees</w:t>
      </w:r>
    </w:p>
    <w:p w:rsidR="00FD4650" w:rsidRPr="00FD4650" w:rsidRDefault="00FD4650" w:rsidP="00FD4650">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rPr>
          <w:rFonts w:eastAsia="Times New Roman"/>
          <w:szCs w:val="17"/>
        </w:rPr>
      </w:pPr>
      <w:r w:rsidRPr="00FD4650">
        <w:rPr>
          <w:rFonts w:eastAsia="Times New Roman"/>
          <w:szCs w:val="17"/>
        </w:rPr>
        <w:t>General Aviation Landing Fee - $17.05/tonne for all aircraft (including helicopters) except Regular Passenger Transport.</w:t>
      </w:r>
    </w:p>
    <w:p w:rsidR="00FD4650" w:rsidRPr="00FD4650" w:rsidRDefault="00FD4650" w:rsidP="00FD4650">
      <w:pPr>
        <w:tabs>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b/>
          <w:szCs w:val="17"/>
        </w:rPr>
      </w:pPr>
      <w:r w:rsidRPr="00FD4650">
        <w:rPr>
          <w:rFonts w:eastAsia="Times New Roman"/>
          <w:b/>
          <w:szCs w:val="17"/>
        </w:rPr>
        <w:t>Passenger Fees</w:t>
      </w:r>
    </w:p>
    <w:p w:rsidR="00FD4650" w:rsidRPr="00FD4650" w:rsidRDefault="00FD4650" w:rsidP="00FD4650">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spacing w:after="40"/>
        <w:rPr>
          <w:rFonts w:eastAsia="Times New Roman"/>
          <w:szCs w:val="17"/>
        </w:rPr>
      </w:pPr>
      <w:r w:rsidRPr="00FD4650">
        <w:rPr>
          <w:rFonts w:eastAsia="Times New Roman"/>
          <w:szCs w:val="17"/>
        </w:rPr>
        <w:t>Regular Passenger Transport operations:</w:t>
      </w:r>
    </w:p>
    <w:p w:rsidR="00FD4650" w:rsidRPr="00FD4650" w:rsidRDefault="00FD4650" w:rsidP="00FD4650">
      <w:pPr>
        <w:tabs>
          <w:tab w:val="left" w:pos="640"/>
          <w:tab w:val="left" w:pos="800"/>
          <w:tab w:val="left" w:pos="960"/>
          <w:tab w:val="left" w:pos="1280"/>
          <w:tab w:val="left" w:pos="1440"/>
          <w:tab w:val="left" w:pos="1600"/>
          <w:tab w:val="left" w:pos="1760"/>
          <w:tab w:val="left" w:pos="1920"/>
          <w:tab w:val="left" w:pos="2080"/>
          <w:tab w:val="left" w:pos="2240"/>
        </w:tabs>
        <w:spacing w:after="0"/>
        <w:ind w:left="284"/>
        <w:rPr>
          <w:rFonts w:eastAsia="Times New Roman"/>
          <w:szCs w:val="17"/>
        </w:rPr>
      </w:pPr>
      <w:r w:rsidRPr="00FD4650">
        <w:rPr>
          <w:rFonts w:eastAsia="Times New Roman"/>
          <w:szCs w:val="17"/>
        </w:rPr>
        <w:t>Arrival Fees - $17.05 per person</w:t>
      </w:r>
    </w:p>
    <w:p w:rsidR="00FD4650" w:rsidRPr="00FD4650" w:rsidRDefault="00FD4650" w:rsidP="00FD4650">
      <w:pPr>
        <w:tabs>
          <w:tab w:val="left" w:pos="640"/>
          <w:tab w:val="left" w:pos="800"/>
          <w:tab w:val="left" w:pos="960"/>
          <w:tab w:val="left" w:pos="1280"/>
          <w:tab w:val="left" w:pos="1440"/>
          <w:tab w:val="left" w:pos="1600"/>
          <w:tab w:val="left" w:pos="1760"/>
          <w:tab w:val="left" w:pos="1920"/>
          <w:tab w:val="left" w:pos="2080"/>
          <w:tab w:val="left" w:pos="2240"/>
        </w:tabs>
        <w:spacing w:after="40"/>
        <w:ind w:left="284"/>
        <w:rPr>
          <w:rFonts w:eastAsia="Times New Roman"/>
          <w:szCs w:val="17"/>
        </w:rPr>
      </w:pPr>
      <w:r w:rsidRPr="00FD4650">
        <w:rPr>
          <w:rFonts w:eastAsia="Times New Roman"/>
          <w:szCs w:val="17"/>
        </w:rPr>
        <w:t>Departure Fees - $17.05 per person</w:t>
      </w:r>
    </w:p>
    <w:p w:rsidR="00FD4650" w:rsidRPr="00FD4650" w:rsidRDefault="00FD4650" w:rsidP="00FD4650">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spacing w:after="40"/>
        <w:rPr>
          <w:rFonts w:eastAsia="Times New Roman"/>
          <w:szCs w:val="17"/>
        </w:rPr>
      </w:pPr>
      <w:r w:rsidRPr="00FD4650">
        <w:rPr>
          <w:rFonts w:eastAsia="Times New Roman"/>
          <w:szCs w:val="17"/>
        </w:rPr>
        <w:t>Charter Fees:</w:t>
      </w:r>
    </w:p>
    <w:p w:rsidR="00FD4650" w:rsidRPr="00FD4650" w:rsidRDefault="00FD4650" w:rsidP="00FD4650">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spacing w:after="0"/>
        <w:ind w:left="284"/>
        <w:rPr>
          <w:rFonts w:eastAsia="Times New Roman"/>
          <w:szCs w:val="17"/>
        </w:rPr>
      </w:pPr>
      <w:r w:rsidRPr="00FD4650">
        <w:rPr>
          <w:rFonts w:eastAsia="Times New Roman"/>
          <w:szCs w:val="17"/>
        </w:rPr>
        <w:t>Arrival Fees - $17.05 per person</w:t>
      </w:r>
    </w:p>
    <w:p w:rsidR="00FD4650" w:rsidRPr="00FD4650" w:rsidRDefault="00FD4650" w:rsidP="00FD4650">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spacing w:after="40"/>
        <w:ind w:left="284"/>
        <w:rPr>
          <w:rFonts w:eastAsia="Times New Roman"/>
          <w:szCs w:val="17"/>
        </w:rPr>
      </w:pPr>
      <w:r w:rsidRPr="00FD4650">
        <w:rPr>
          <w:rFonts w:eastAsia="Times New Roman"/>
          <w:szCs w:val="17"/>
        </w:rPr>
        <w:t>Departure Fees - $17.05 per person</w:t>
      </w:r>
    </w:p>
    <w:p w:rsidR="00FD4650" w:rsidRPr="00FD4650" w:rsidRDefault="00FD4650" w:rsidP="00FD4650">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spacing w:after="40"/>
        <w:rPr>
          <w:rFonts w:eastAsia="Times New Roman"/>
          <w:i/>
          <w:szCs w:val="17"/>
        </w:rPr>
      </w:pPr>
      <w:r w:rsidRPr="00FD4650">
        <w:rPr>
          <w:rFonts w:eastAsia="Times New Roman"/>
          <w:i/>
          <w:szCs w:val="17"/>
        </w:rPr>
        <w:t>Note - all above fees are GST inclusive</w:t>
      </w:r>
    </w:p>
    <w:p w:rsidR="00FD4650" w:rsidRPr="00FD4650" w:rsidRDefault="00FD4650" w:rsidP="00FD4650">
      <w:pPr>
        <w:spacing w:after="0"/>
        <w:rPr>
          <w:rFonts w:eastAsia="Times New Roman"/>
          <w:szCs w:val="17"/>
        </w:rPr>
      </w:pPr>
      <w:r w:rsidRPr="00FD4650">
        <w:rPr>
          <w:rFonts w:eastAsia="Times New Roman"/>
          <w:szCs w:val="17"/>
        </w:rPr>
        <w:t>Dated: 9 July 2020</w:t>
      </w:r>
    </w:p>
    <w:p w:rsidR="00FD4650" w:rsidRPr="00FD4650" w:rsidRDefault="00FD4650" w:rsidP="00FD4650">
      <w:pPr>
        <w:spacing w:after="0"/>
        <w:jc w:val="right"/>
        <w:rPr>
          <w:rFonts w:eastAsia="Times New Roman"/>
          <w:smallCaps/>
          <w:szCs w:val="20"/>
        </w:rPr>
      </w:pPr>
      <w:r w:rsidRPr="00FD4650">
        <w:rPr>
          <w:rFonts w:eastAsia="Times New Roman"/>
          <w:smallCaps/>
          <w:szCs w:val="20"/>
        </w:rPr>
        <w:t>G.M. (Geoff) Moffatt</w:t>
      </w:r>
    </w:p>
    <w:p w:rsidR="00FD4650" w:rsidRDefault="00FD4650" w:rsidP="00FD4650">
      <w:pPr>
        <w:spacing w:after="0"/>
        <w:jc w:val="right"/>
        <w:rPr>
          <w:rFonts w:eastAsia="Times New Roman"/>
          <w:szCs w:val="17"/>
        </w:rPr>
      </w:pPr>
      <w:r w:rsidRPr="00FD4650">
        <w:rPr>
          <w:rFonts w:eastAsia="Times New Roman"/>
          <w:szCs w:val="17"/>
        </w:rPr>
        <w:t>Chief Executive Officer</w:t>
      </w:r>
    </w:p>
    <w:p w:rsidR="00FD4650" w:rsidRDefault="00FD4650" w:rsidP="00FD4650">
      <w:pPr>
        <w:pBdr>
          <w:bottom w:val="single" w:sz="4" w:space="1" w:color="auto"/>
        </w:pBdr>
        <w:spacing w:after="0" w:line="52" w:lineRule="exact"/>
        <w:jc w:val="center"/>
        <w:rPr>
          <w:lang w:val="en-US"/>
        </w:rPr>
      </w:pPr>
    </w:p>
    <w:p w:rsidR="00FD4650" w:rsidRDefault="00FD4650" w:rsidP="00FD4650">
      <w:pPr>
        <w:pBdr>
          <w:top w:val="single" w:sz="4" w:space="1" w:color="auto"/>
        </w:pBdr>
        <w:spacing w:before="34" w:after="0" w:line="14" w:lineRule="exact"/>
        <w:jc w:val="center"/>
        <w:rPr>
          <w:lang w:val="en-US"/>
        </w:rPr>
      </w:pPr>
    </w:p>
    <w:p w:rsid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D4650" w:rsidRPr="00FD4650" w:rsidRDefault="00FD4650" w:rsidP="002F783F">
      <w:pPr>
        <w:pStyle w:val="Heading2"/>
      </w:pPr>
      <w:bookmarkStart w:id="90" w:name="_Toc45184218"/>
      <w:r w:rsidRPr="00FD4650">
        <w:t>Coorong District Council</w:t>
      </w:r>
      <w:bookmarkEnd w:id="90"/>
    </w:p>
    <w:p w:rsidR="00FD4650" w:rsidRPr="00FD4650" w:rsidRDefault="00FD4650" w:rsidP="00FD4650">
      <w:pPr>
        <w:jc w:val="center"/>
        <w:rPr>
          <w:i/>
          <w:szCs w:val="17"/>
        </w:rPr>
      </w:pPr>
      <w:r w:rsidRPr="00FD4650">
        <w:rPr>
          <w:i/>
          <w:szCs w:val="17"/>
        </w:rPr>
        <w:t>Adoption of Valuations and Declarations of Rates</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FD4650">
        <w:rPr>
          <w:rFonts w:eastAsia="Times New Roman"/>
          <w:szCs w:val="17"/>
        </w:rPr>
        <w:t>NOTICE is hereby given that at the ordinary Council meeting held on Tuesday 23 June 2020, Coorong District Council passed the following resolutions for the financial year ended 30 June 2021:</w:t>
      </w:r>
    </w:p>
    <w:p w:rsidR="00FD4650" w:rsidRPr="00FD4650" w:rsidRDefault="00FD4650" w:rsidP="00FD4650">
      <w:pPr>
        <w:jc w:val="center"/>
        <w:rPr>
          <w:i/>
          <w:szCs w:val="17"/>
        </w:rPr>
      </w:pPr>
      <w:r w:rsidRPr="00FD4650">
        <w:rPr>
          <w:i/>
          <w:szCs w:val="17"/>
        </w:rPr>
        <w:t>Adoption of Valuations</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FD4650">
        <w:rPr>
          <w:rFonts w:eastAsia="Times New Roman"/>
          <w:szCs w:val="17"/>
        </w:rPr>
        <w:t xml:space="preserve">To adopt for rating purposes the most recent capital valuations of the </w:t>
      </w:r>
      <w:proofErr w:type="spellStart"/>
      <w:r w:rsidRPr="00FD4650">
        <w:rPr>
          <w:rFonts w:eastAsia="Times New Roman"/>
          <w:szCs w:val="17"/>
        </w:rPr>
        <w:t>Valuer</w:t>
      </w:r>
      <w:proofErr w:type="spellEnd"/>
      <w:r w:rsidRPr="00FD4650">
        <w:rPr>
          <w:rFonts w:eastAsia="Times New Roman"/>
          <w:szCs w:val="17"/>
        </w:rPr>
        <w:t xml:space="preserve"> General totalling $1,978,833,840.</w:t>
      </w:r>
    </w:p>
    <w:p w:rsidR="00FD4650" w:rsidRPr="00FD4650" w:rsidRDefault="00FD4650" w:rsidP="00FD4650">
      <w:pPr>
        <w:jc w:val="center"/>
        <w:rPr>
          <w:i/>
          <w:szCs w:val="17"/>
        </w:rPr>
      </w:pPr>
      <w:r w:rsidRPr="00FD4650">
        <w:rPr>
          <w:i/>
          <w:szCs w:val="17"/>
        </w:rPr>
        <w:t>Declaration of General Rates and Separate Rates</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FD4650">
        <w:rPr>
          <w:rFonts w:eastAsia="Times New Roman"/>
          <w:szCs w:val="17"/>
        </w:rPr>
        <w:t>To declare general rates as follows:</w:t>
      </w:r>
    </w:p>
    <w:p w:rsidR="00FD4650" w:rsidRPr="00FD4650" w:rsidRDefault="00FD4650" w:rsidP="00FD4650">
      <w:pPr>
        <w:tabs>
          <w:tab w:val="left" w:pos="640"/>
          <w:tab w:val="left" w:pos="800"/>
          <w:tab w:val="left" w:pos="960"/>
          <w:tab w:val="left" w:pos="1120"/>
          <w:tab w:val="left" w:pos="1280"/>
          <w:tab w:val="left" w:pos="1440"/>
          <w:tab w:val="left" w:pos="1600"/>
          <w:tab w:val="left" w:pos="1760"/>
          <w:tab w:val="left" w:pos="1920"/>
          <w:tab w:val="left" w:pos="2080"/>
          <w:tab w:val="left" w:pos="2240"/>
        </w:tabs>
        <w:ind w:left="426" w:hanging="284"/>
        <w:rPr>
          <w:rFonts w:eastAsia="Times New Roman"/>
          <w:szCs w:val="17"/>
        </w:rPr>
      </w:pPr>
      <w:r w:rsidRPr="00FD4650">
        <w:rPr>
          <w:rFonts w:eastAsia="Times New Roman"/>
          <w:szCs w:val="17"/>
        </w:rPr>
        <w:t>1.</w:t>
      </w:r>
      <w:r w:rsidRPr="00FD4650">
        <w:rPr>
          <w:rFonts w:eastAsia="Times New Roman"/>
          <w:szCs w:val="17"/>
        </w:rPr>
        <w:tab/>
        <w:t>A fixed charge of $360 in respect to each rateable assessment.</w:t>
      </w:r>
    </w:p>
    <w:p w:rsidR="00FD4650" w:rsidRPr="00FD4650" w:rsidRDefault="00FD4650" w:rsidP="00FD4650">
      <w:pPr>
        <w:tabs>
          <w:tab w:val="left" w:pos="640"/>
          <w:tab w:val="left" w:pos="800"/>
          <w:tab w:val="left" w:pos="960"/>
          <w:tab w:val="left" w:pos="1120"/>
          <w:tab w:val="left" w:pos="1280"/>
          <w:tab w:val="left" w:pos="1440"/>
          <w:tab w:val="left" w:pos="1600"/>
          <w:tab w:val="left" w:pos="1760"/>
          <w:tab w:val="left" w:pos="1920"/>
          <w:tab w:val="left" w:pos="2080"/>
          <w:tab w:val="left" w:pos="2240"/>
        </w:tabs>
        <w:ind w:left="426" w:hanging="284"/>
        <w:rPr>
          <w:rFonts w:eastAsia="Times New Roman"/>
          <w:szCs w:val="17"/>
        </w:rPr>
      </w:pPr>
      <w:r w:rsidRPr="00FD4650">
        <w:rPr>
          <w:rFonts w:eastAsia="Times New Roman"/>
          <w:szCs w:val="17"/>
        </w:rPr>
        <w:t>2.</w:t>
      </w:r>
      <w:r w:rsidRPr="00FD4650">
        <w:rPr>
          <w:rFonts w:eastAsia="Times New Roman"/>
          <w:szCs w:val="17"/>
        </w:rPr>
        <w:tab/>
        <w:t>Differential general rates on the capital value and locality of all rateable land within the Bulk Handling Zone as described in Council’s Development Plan as consolidated 29 November 2018 at 1.1125 cents in the dollar.</w:t>
      </w:r>
    </w:p>
    <w:p w:rsidR="00FD4650" w:rsidRPr="00FD4650" w:rsidRDefault="00FD4650" w:rsidP="00FD4650">
      <w:pPr>
        <w:tabs>
          <w:tab w:val="left" w:pos="640"/>
          <w:tab w:val="left" w:pos="800"/>
          <w:tab w:val="left" w:pos="960"/>
          <w:tab w:val="left" w:pos="1120"/>
          <w:tab w:val="left" w:pos="1280"/>
          <w:tab w:val="left" w:pos="1440"/>
          <w:tab w:val="left" w:pos="1600"/>
          <w:tab w:val="left" w:pos="1760"/>
          <w:tab w:val="left" w:pos="1920"/>
          <w:tab w:val="left" w:pos="2080"/>
          <w:tab w:val="left" w:pos="2240"/>
        </w:tabs>
        <w:spacing w:after="40"/>
        <w:ind w:left="426" w:hanging="284"/>
        <w:rPr>
          <w:rFonts w:eastAsia="Times New Roman"/>
          <w:szCs w:val="17"/>
        </w:rPr>
      </w:pPr>
      <w:r w:rsidRPr="00FD4650">
        <w:rPr>
          <w:rFonts w:eastAsia="Times New Roman"/>
          <w:szCs w:val="17"/>
        </w:rPr>
        <w:t>3.</w:t>
      </w:r>
      <w:r w:rsidRPr="00FD4650">
        <w:rPr>
          <w:rFonts w:eastAsia="Times New Roman"/>
          <w:szCs w:val="17"/>
        </w:rPr>
        <w:tab/>
        <w:t>Differential general rates on the capital value and locality of all rateable land outside the Bulk Handling Zone according to its land use as follows:</w:t>
      </w:r>
    </w:p>
    <w:p w:rsidR="00FD4650" w:rsidRPr="00FD4650" w:rsidRDefault="00FD4650" w:rsidP="00FD4650">
      <w:pPr>
        <w:tabs>
          <w:tab w:val="left" w:pos="1120"/>
          <w:tab w:val="left" w:pos="1280"/>
          <w:tab w:val="left" w:pos="1440"/>
          <w:tab w:val="left" w:pos="1600"/>
          <w:tab w:val="left" w:pos="1760"/>
          <w:tab w:val="left" w:pos="1920"/>
          <w:tab w:val="left" w:pos="2080"/>
          <w:tab w:val="left" w:pos="2240"/>
        </w:tabs>
        <w:spacing w:after="0"/>
        <w:ind w:left="851" w:hanging="284"/>
        <w:rPr>
          <w:rFonts w:eastAsia="Times New Roman"/>
          <w:szCs w:val="17"/>
        </w:rPr>
      </w:pPr>
      <w:r w:rsidRPr="00FD4650">
        <w:rPr>
          <w:rFonts w:eastAsia="Times New Roman"/>
          <w:szCs w:val="17"/>
        </w:rPr>
        <w:t>(a)</w:t>
      </w:r>
      <w:r w:rsidRPr="00FD4650">
        <w:rPr>
          <w:rFonts w:eastAsia="Times New Roman"/>
          <w:szCs w:val="17"/>
        </w:rPr>
        <w:tab/>
        <w:t>0.3904 cents in the dollar in respect of land with the land use of Residential;</w:t>
      </w:r>
    </w:p>
    <w:p w:rsidR="00FD4650" w:rsidRPr="00FD4650" w:rsidRDefault="00FD4650" w:rsidP="00FD4650">
      <w:pPr>
        <w:tabs>
          <w:tab w:val="left" w:pos="1120"/>
          <w:tab w:val="left" w:pos="1280"/>
          <w:tab w:val="left" w:pos="1440"/>
          <w:tab w:val="left" w:pos="1600"/>
          <w:tab w:val="left" w:pos="1760"/>
          <w:tab w:val="left" w:pos="1920"/>
          <w:tab w:val="left" w:pos="2080"/>
          <w:tab w:val="left" w:pos="2240"/>
        </w:tabs>
        <w:spacing w:after="0"/>
        <w:ind w:left="851" w:hanging="284"/>
        <w:rPr>
          <w:rFonts w:eastAsia="Times New Roman"/>
          <w:szCs w:val="17"/>
        </w:rPr>
      </w:pPr>
      <w:r w:rsidRPr="00FD4650">
        <w:rPr>
          <w:rFonts w:eastAsia="Times New Roman"/>
          <w:szCs w:val="17"/>
        </w:rPr>
        <w:t>(b)</w:t>
      </w:r>
      <w:r w:rsidRPr="00FD4650">
        <w:rPr>
          <w:rFonts w:eastAsia="Times New Roman"/>
          <w:szCs w:val="17"/>
        </w:rPr>
        <w:tab/>
        <w:t>0.3904 cents in the dollar in respect of land with the land use of Commercial-Shop, Commercial-Office, Commercial-Other;</w:t>
      </w:r>
    </w:p>
    <w:p w:rsidR="00FD4650" w:rsidRPr="00FD4650" w:rsidRDefault="00FD4650" w:rsidP="00FD4650">
      <w:pPr>
        <w:tabs>
          <w:tab w:val="left" w:pos="1120"/>
          <w:tab w:val="left" w:pos="1280"/>
          <w:tab w:val="left" w:pos="1440"/>
          <w:tab w:val="left" w:pos="1600"/>
          <w:tab w:val="left" w:pos="1760"/>
          <w:tab w:val="left" w:pos="1920"/>
          <w:tab w:val="left" w:pos="2080"/>
          <w:tab w:val="left" w:pos="2240"/>
        </w:tabs>
        <w:spacing w:after="0"/>
        <w:ind w:left="851" w:hanging="284"/>
        <w:rPr>
          <w:rFonts w:eastAsia="Times New Roman"/>
          <w:szCs w:val="17"/>
        </w:rPr>
      </w:pPr>
      <w:r w:rsidRPr="00FD4650">
        <w:rPr>
          <w:rFonts w:eastAsia="Times New Roman"/>
          <w:szCs w:val="17"/>
        </w:rPr>
        <w:t>(c)</w:t>
      </w:r>
      <w:r w:rsidRPr="00FD4650">
        <w:rPr>
          <w:rFonts w:eastAsia="Times New Roman"/>
          <w:szCs w:val="17"/>
        </w:rPr>
        <w:tab/>
        <w:t xml:space="preserve">0.3904 cents </w:t>
      </w:r>
      <w:proofErr w:type="gramStart"/>
      <w:r w:rsidRPr="00FD4650">
        <w:rPr>
          <w:rFonts w:eastAsia="Times New Roman"/>
          <w:szCs w:val="17"/>
        </w:rPr>
        <w:t>in</w:t>
      </w:r>
      <w:proofErr w:type="gramEnd"/>
      <w:r w:rsidRPr="00FD4650">
        <w:rPr>
          <w:rFonts w:eastAsia="Times New Roman"/>
          <w:szCs w:val="17"/>
        </w:rPr>
        <w:t xml:space="preserve"> the dollar in respect of land with the land use of Industry-Light, Industry-Other;</w:t>
      </w:r>
    </w:p>
    <w:p w:rsidR="00FD4650" w:rsidRPr="00FD4650" w:rsidRDefault="00FD4650" w:rsidP="00FD4650">
      <w:pPr>
        <w:tabs>
          <w:tab w:val="left" w:pos="1120"/>
          <w:tab w:val="left" w:pos="1280"/>
          <w:tab w:val="left" w:pos="1440"/>
          <w:tab w:val="left" w:pos="1600"/>
          <w:tab w:val="left" w:pos="1760"/>
          <w:tab w:val="left" w:pos="1920"/>
          <w:tab w:val="left" w:pos="2080"/>
          <w:tab w:val="left" w:pos="2240"/>
        </w:tabs>
        <w:spacing w:after="0"/>
        <w:ind w:left="851" w:hanging="284"/>
        <w:rPr>
          <w:rFonts w:eastAsia="Times New Roman"/>
          <w:szCs w:val="17"/>
        </w:rPr>
      </w:pPr>
      <w:r w:rsidRPr="00FD4650">
        <w:rPr>
          <w:rFonts w:eastAsia="Times New Roman"/>
          <w:szCs w:val="17"/>
        </w:rPr>
        <w:t>(d)</w:t>
      </w:r>
      <w:r w:rsidRPr="00FD4650">
        <w:rPr>
          <w:rFonts w:eastAsia="Times New Roman"/>
          <w:szCs w:val="17"/>
        </w:rPr>
        <w:tab/>
        <w:t xml:space="preserve">0.3904 cents in the dollar in respect of land with the land use of </w:t>
      </w:r>
      <w:proofErr w:type="gramStart"/>
      <w:r w:rsidRPr="00FD4650">
        <w:rPr>
          <w:rFonts w:eastAsia="Times New Roman"/>
          <w:szCs w:val="17"/>
        </w:rPr>
        <w:t>Other</w:t>
      </w:r>
      <w:proofErr w:type="gramEnd"/>
      <w:r w:rsidRPr="00FD4650">
        <w:rPr>
          <w:rFonts w:eastAsia="Times New Roman"/>
          <w:szCs w:val="17"/>
        </w:rPr>
        <w:t xml:space="preserve">; </w:t>
      </w:r>
    </w:p>
    <w:p w:rsidR="00FD4650" w:rsidRPr="00FD4650" w:rsidRDefault="00FD4650" w:rsidP="00FD4650">
      <w:pPr>
        <w:tabs>
          <w:tab w:val="left" w:pos="1120"/>
          <w:tab w:val="left" w:pos="1280"/>
          <w:tab w:val="left" w:pos="1440"/>
          <w:tab w:val="left" w:pos="1600"/>
          <w:tab w:val="left" w:pos="1760"/>
          <w:tab w:val="left" w:pos="1920"/>
          <w:tab w:val="left" w:pos="2080"/>
          <w:tab w:val="left" w:pos="2240"/>
        </w:tabs>
        <w:spacing w:after="0"/>
        <w:ind w:left="851" w:hanging="284"/>
        <w:rPr>
          <w:rFonts w:eastAsia="Times New Roman"/>
          <w:szCs w:val="17"/>
        </w:rPr>
      </w:pPr>
      <w:r w:rsidRPr="00FD4650">
        <w:rPr>
          <w:rFonts w:eastAsia="Times New Roman"/>
          <w:szCs w:val="17"/>
        </w:rPr>
        <w:t>(e)</w:t>
      </w:r>
      <w:r w:rsidRPr="00FD4650">
        <w:rPr>
          <w:rFonts w:eastAsia="Times New Roman"/>
          <w:szCs w:val="17"/>
        </w:rPr>
        <w:tab/>
        <w:t>0.3318 cents in the dollar in respect of land with the land use of Primary Production; and</w:t>
      </w:r>
    </w:p>
    <w:p w:rsidR="00FD4650" w:rsidRPr="00FD4650" w:rsidRDefault="00FD4650" w:rsidP="00FD4650">
      <w:pPr>
        <w:tabs>
          <w:tab w:val="left" w:pos="1120"/>
          <w:tab w:val="left" w:pos="1280"/>
          <w:tab w:val="left" w:pos="1440"/>
          <w:tab w:val="left" w:pos="1600"/>
          <w:tab w:val="left" w:pos="1760"/>
          <w:tab w:val="left" w:pos="1920"/>
          <w:tab w:val="left" w:pos="2080"/>
          <w:tab w:val="left" w:pos="2240"/>
        </w:tabs>
        <w:ind w:left="851" w:hanging="284"/>
        <w:rPr>
          <w:rFonts w:eastAsia="Times New Roman"/>
          <w:szCs w:val="17"/>
        </w:rPr>
      </w:pPr>
      <w:r w:rsidRPr="00FD4650">
        <w:rPr>
          <w:rFonts w:eastAsia="Times New Roman"/>
          <w:szCs w:val="17"/>
        </w:rPr>
        <w:t>(f)</w:t>
      </w:r>
      <w:r w:rsidRPr="00FD4650">
        <w:rPr>
          <w:rFonts w:eastAsia="Times New Roman"/>
          <w:szCs w:val="17"/>
        </w:rPr>
        <w:tab/>
        <w:t>0.4684 cents in the dollar in respect of land with the land use of Vacant Land.</w:t>
      </w:r>
    </w:p>
    <w:p w:rsidR="00FD4650" w:rsidRPr="00FD4650" w:rsidRDefault="00FD4650" w:rsidP="00FD4650">
      <w:pPr>
        <w:tabs>
          <w:tab w:val="left" w:pos="640"/>
          <w:tab w:val="left" w:pos="800"/>
          <w:tab w:val="left" w:pos="960"/>
          <w:tab w:val="left" w:pos="1120"/>
          <w:tab w:val="left" w:pos="1280"/>
          <w:tab w:val="left" w:pos="1440"/>
          <w:tab w:val="left" w:pos="1600"/>
          <w:tab w:val="left" w:pos="1760"/>
          <w:tab w:val="left" w:pos="1920"/>
          <w:tab w:val="left" w:pos="2080"/>
          <w:tab w:val="left" w:pos="2240"/>
        </w:tabs>
        <w:ind w:left="426" w:hanging="284"/>
        <w:rPr>
          <w:rFonts w:eastAsia="Times New Roman"/>
          <w:szCs w:val="17"/>
        </w:rPr>
      </w:pPr>
      <w:r w:rsidRPr="00FD4650">
        <w:rPr>
          <w:rFonts w:eastAsia="Times New Roman"/>
          <w:szCs w:val="17"/>
        </w:rPr>
        <w:t>4.</w:t>
      </w:r>
      <w:r w:rsidRPr="00FD4650">
        <w:rPr>
          <w:rFonts w:eastAsia="Times New Roman"/>
          <w:szCs w:val="17"/>
        </w:rPr>
        <w:tab/>
        <w:t xml:space="preserve">A separate rate per property of 0.02155 cents in the dollar on the capital value of all rateable land within that part of the Council area that is within the area of the </w:t>
      </w:r>
      <w:proofErr w:type="spellStart"/>
      <w:r w:rsidRPr="00FD4650">
        <w:rPr>
          <w:rFonts w:eastAsia="Times New Roman"/>
          <w:szCs w:val="17"/>
        </w:rPr>
        <w:t>Murraylands</w:t>
      </w:r>
      <w:proofErr w:type="spellEnd"/>
      <w:r w:rsidRPr="00FD4650">
        <w:rPr>
          <w:rFonts w:eastAsia="Times New Roman"/>
          <w:szCs w:val="17"/>
        </w:rPr>
        <w:t xml:space="preserve"> &amp; Riverland Landscape Board.</w:t>
      </w:r>
    </w:p>
    <w:p w:rsidR="00FD4650" w:rsidRPr="00FD4650" w:rsidRDefault="00FD4650" w:rsidP="00FD4650">
      <w:pPr>
        <w:tabs>
          <w:tab w:val="left" w:pos="640"/>
          <w:tab w:val="left" w:pos="800"/>
          <w:tab w:val="left" w:pos="960"/>
          <w:tab w:val="left" w:pos="1120"/>
          <w:tab w:val="left" w:pos="1280"/>
          <w:tab w:val="left" w:pos="1440"/>
          <w:tab w:val="left" w:pos="1600"/>
          <w:tab w:val="left" w:pos="1760"/>
          <w:tab w:val="left" w:pos="1920"/>
          <w:tab w:val="left" w:pos="2080"/>
          <w:tab w:val="left" w:pos="2240"/>
        </w:tabs>
        <w:spacing w:after="40"/>
        <w:ind w:left="426" w:hanging="284"/>
        <w:rPr>
          <w:rFonts w:eastAsia="Times New Roman"/>
          <w:szCs w:val="17"/>
        </w:rPr>
      </w:pPr>
      <w:r w:rsidRPr="00FD4650">
        <w:rPr>
          <w:rFonts w:eastAsia="Times New Roman"/>
          <w:szCs w:val="17"/>
        </w:rPr>
        <w:t>5.</w:t>
      </w:r>
      <w:r w:rsidRPr="00FD4650">
        <w:rPr>
          <w:rFonts w:eastAsia="Times New Roman"/>
          <w:szCs w:val="17"/>
        </w:rPr>
        <w:tab/>
        <w:t>A differential separate rate per property on all rateable land within that part of the Council area that is within the area of the Limestone Coast Board with the following land uses.</w:t>
      </w:r>
    </w:p>
    <w:p w:rsidR="00FD4650" w:rsidRPr="00FD4650" w:rsidRDefault="00FD4650" w:rsidP="00FD4650">
      <w:pPr>
        <w:tabs>
          <w:tab w:val="left" w:pos="1120"/>
          <w:tab w:val="left" w:pos="1280"/>
          <w:tab w:val="left" w:pos="1440"/>
          <w:tab w:val="left" w:pos="1600"/>
          <w:tab w:val="left" w:pos="1760"/>
          <w:tab w:val="left" w:pos="1920"/>
          <w:tab w:val="left" w:pos="2080"/>
          <w:tab w:val="left" w:pos="2240"/>
        </w:tabs>
        <w:spacing w:after="0"/>
        <w:ind w:left="851" w:hanging="284"/>
        <w:rPr>
          <w:rFonts w:eastAsia="Times New Roman"/>
          <w:szCs w:val="17"/>
        </w:rPr>
      </w:pPr>
      <w:r w:rsidRPr="00FD4650">
        <w:rPr>
          <w:rFonts w:eastAsia="Times New Roman"/>
          <w:szCs w:val="17"/>
        </w:rPr>
        <w:t>(a)</w:t>
      </w:r>
      <w:r w:rsidRPr="00FD4650">
        <w:rPr>
          <w:rFonts w:eastAsia="Times New Roman"/>
          <w:szCs w:val="17"/>
        </w:rPr>
        <w:tab/>
        <w:t xml:space="preserve"> $ 83.00 per rateable property with the land use of Residential, Vacant &amp; Other;</w:t>
      </w:r>
    </w:p>
    <w:p w:rsidR="00FD4650" w:rsidRPr="00FD4650" w:rsidRDefault="00FD4650" w:rsidP="00FD4650">
      <w:pPr>
        <w:tabs>
          <w:tab w:val="left" w:pos="1120"/>
          <w:tab w:val="left" w:pos="1280"/>
          <w:tab w:val="left" w:pos="1440"/>
          <w:tab w:val="left" w:pos="1600"/>
          <w:tab w:val="left" w:pos="1760"/>
          <w:tab w:val="left" w:pos="1920"/>
          <w:tab w:val="left" w:pos="2080"/>
          <w:tab w:val="left" w:pos="2240"/>
        </w:tabs>
        <w:spacing w:after="0"/>
        <w:ind w:left="851" w:hanging="284"/>
        <w:rPr>
          <w:rFonts w:eastAsia="Times New Roman"/>
          <w:szCs w:val="17"/>
        </w:rPr>
      </w:pPr>
      <w:r w:rsidRPr="00FD4650">
        <w:rPr>
          <w:rFonts w:eastAsia="Times New Roman"/>
          <w:szCs w:val="17"/>
        </w:rPr>
        <w:t>(b)</w:t>
      </w:r>
      <w:r w:rsidRPr="00FD4650">
        <w:rPr>
          <w:rFonts w:eastAsia="Times New Roman"/>
          <w:szCs w:val="17"/>
        </w:rPr>
        <w:tab/>
        <w:t xml:space="preserve"> $125.00 per rateable property with the land use of Commercial – Shop, Office or Other;</w:t>
      </w:r>
    </w:p>
    <w:p w:rsidR="00FD4650" w:rsidRPr="00FD4650" w:rsidRDefault="00FD4650" w:rsidP="00FD4650">
      <w:pPr>
        <w:tabs>
          <w:tab w:val="left" w:pos="1120"/>
          <w:tab w:val="left" w:pos="1280"/>
          <w:tab w:val="left" w:pos="1440"/>
          <w:tab w:val="left" w:pos="1600"/>
          <w:tab w:val="left" w:pos="1760"/>
          <w:tab w:val="left" w:pos="1920"/>
          <w:tab w:val="left" w:pos="2080"/>
          <w:tab w:val="left" w:pos="2240"/>
        </w:tabs>
        <w:spacing w:after="0"/>
        <w:ind w:left="851" w:hanging="284"/>
        <w:rPr>
          <w:rFonts w:eastAsia="Times New Roman"/>
          <w:szCs w:val="17"/>
        </w:rPr>
      </w:pPr>
      <w:r w:rsidRPr="00FD4650">
        <w:rPr>
          <w:rFonts w:eastAsia="Times New Roman"/>
          <w:szCs w:val="17"/>
        </w:rPr>
        <w:t>(c)</w:t>
      </w:r>
      <w:r w:rsidRPr="00FD4650">
        <w:rPr>
          <w:rFonts w:eastAsia="Times New Roman"/>
          <w:szCs w:val="17"/>
        </w:rPr>
        <w:tab/>
        <w:t xml:space="preserve"> $198.00 </w:t>
      </w:r>
      <w:proofErr w:type="gramStart"/>
      <w:r w:rsidRPr="00FD4650">
        <w:rPr>
          <w:rFonts w:eastAsia="Times New Roman"/>
          <w:szCs w:val="17"/>
        </w:rPr>
        <w:t>per</w:t>
      </w:r>
      <w:proofErr w:type="gramEnd"/>
      <w:r w:rsidRPr="00FD4650">
        <w:rPr>
          <w:rFonts w:eastAsia="Times New Roman"/>
          <w:szCs w:val="17"/>
        </w:rPr>
        <w:t xml:space="preserve"> rateable property with the land use of Industrial – Light or Other; and</w:t>
      </w:r>
    </w:p>
    <w:p w:rsidR="00FD4650" w:rsidRPr="00FD4650" w:rsidRDefault="00FD4650" w:rsidP="00FD4650">
      <w:pPr>
        <w:tabs>
          <w:tab w:val="left" w:pos="1120"/>
          <w:tab w:val="left" w:pos="1280"/>
          <w:tab w:val="left" w:pos="1440"/>
          <w:tab w:val="left" w:pos="1600"/>
          <w:tab w:val="left" w:pos="1760"/>
          <w:tab w:val="left" w:pos="1920"/>
          <w:tab w:val="left" w:pos="2080"/>
          <w:tab w:val="left" w:pos="2240"/>
        </w:tabs>
        <w:ind w:left="851" w:hanging="284"/>
        <w:rPr>
          <w:rFonts w:eastAsia="Times New Roman"/>
          <w:szCs w:val="17"/>
        </w:rPr>
      </w:pPr>
      <w:r w:rsidRPr="00FD4650">
        <w:rPr>
          <w:rFonts w:eastAsia="Times New Roman"/>
          <w:szCs w:val="17"/>
        </w:rPr>
        <w:lastRenderedPageBreak/>
        <w:t>(d)</w:t>
      </w:r>
      <w:r w:rsidRPr="00FD4650">
        <w:rPr>
          <w:rFonts w:eastAsia="Times New Roman"/>
          <w:szCs w:val="17"/>
        </w:rPr>
        <w:tab/>
        <w:t xml:space="preserve"> $370.00 per rateable property with the land use of Primary Production.</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FD4650">
        <w:rPr>
          <w:rFonts w:eastAsia="Times New Roman"/>
          <w:szCs w:val="17"/>
        </w:rPr>
        <w:t>To impose annual service charges as follows:</w:t>
      </w:r>
    </w:p>
    <w:p w:rsidR="00FD4650" w:rsidRPr="00FD4650" w:rsidRDefault="00FD4650" w:rsidP="00FD4650">
      <w:pPr>
        <w:tabs>
          <w:tab w:val="left" w:pos="640"/>
          <w:tab w:val="left" w:pos="800"/>
          <w:tab w:val="left" w:pos="960"/>
          <w:tab w:val="left" w:pos="1120"/>
          <w:tab w:val="left" w:pos="1280"/>
          <w:tab w:val="left" w:pos="1440"/>
          <w:tab w:val="left" w:pos="1600"/>
          <w:tab w:val="left" w:pos="1760"/>
          <w:tab w:val="left" w:pos="1920"/>
          <w:tab w:val="left" w:pos="2080"/>
          <w:tab w:val="left" w:pos="2240"/>
        </w:tabs>
        <w:ind w:left="426" w:hanging="284"/>
        <w:rPr>
          <w:rFonts w:eastAsia="Times New Roman"/>
          <w:szCs w:val="17"/>
        </w:rPr>
      </w:pPr>
      <w:r w:rsidRPr="00FD4650">
        <w:rPr>
          <w:rFonts w:eastAsia="Times New Roman"/>
          <w:szCs w:val="17"/>
        </w:rPr>
        <w:t>1.</w:t>
      </w:r>
      <w:r w:rsidRPr="00FD4650">
        <w:rPr>
          <w:rFonts w:eastAsia="Times New Roman"/>
          <w:szCs w:val="17"/>
        </w:rPr>
        <w:tab/>
        <w:t>Community Wastewater Management Scheme (CWMS):</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ind w:left="426"/>
        <w:rPr>
          <w:rFonts w:eastAsia="Times New Roman"/>
          <w:szCs w:val="17"/>
        </w:rPr>
      </w:pPr>
      <w:r w:rsidRPr="00FD4650">
        <w:rPr>
          <w:rFonts w:eastAsia="Times New Roman"/>
          <w:szCs w:val="17"/>
        </w:rPr>
        <w:t>Tailem Bend, Meningie, Tintinara and Wellington East:</w:t>
      </w:r>
    </w:p>
    <w:p w:rsidR="00FD4650" w:rsidRPr="00FD4650" w:rsidRDefault="00FD4650" w:rsidP="00FD4650">
      <w:pPr>
        <w:tabs>
          <w:tab w:val="left" w:pos="1120"/>
          <w:tab w:val="left" w:pos="1280"/>
          <w:tab w:val="left" w:pos="1440"/>
          <w:tab w:val="left" w:pos="1600"/>
          <w:tab w:val="left" w:pos="1760"/>
          <w:tab w:val="left" w:pos="1920"/>
          <w:tab w:val="left" w:pos="2080"/>
          <w:tab w:val="left" w:pos="2240"/>
        </w:tabs>
        <w:spacing w:after="0"/>
        <w:ind w:left="709" w:hanging="284"/>
        <w:rPr>
          <w:rFonts w:eastAsia="Times New Roman"/>
          <w:szCs w:val="17"/>
        </w:rPr>
      </w:pPr>
      <w:r w:rsidRPr="00FD4650">
        <w:rPr>
          <w:rFonts w:eastAsia="Times New Roman"/>
          <w:szCs w:val="17"/>
        </w:rPr>
        <w:t>•</w:t>
      </w:r>
      <w:r w:rsidRPr="00FD4650">
        <w:rPr>
          <w:rFonts w:eastAsia="Times New Roman"/>
          <w:szCs w:val="17"/>
        </w:rPr>
        <w:tab/>
        <w:t>$605 per occupied unit;</w:t>
      </w:r>
    </w:p>
    <w:p w:rsidR="00FD4650" w:rsidRPr="00FD4650" w:rsidRDefault="00FD4650" w:rsidP="00FD4650">
      <w:pPr>
        <w:tabs>
          <w:tab w:val="left" w:pos="1120"/>
          <w:tab w:val="left" w:pos="1280"/>
          <w:tab w:val="left" w:pos="1440"/>
          <w:tab w:val="left" w:pos="1600"/>
          <w:tab w:val="left" w:pos="1760"/>
          <w:tab w:val="left" w:pos="1920"/>
          <w:tab w:val="left" w:pos="2080"/>
          <w:tab w:val="left" w:pos="2240"/>
        </w:tabs>
        <w:ind w:left="709" w:hanging="284"/>
        <w:rPr>
          <w:rFonts w:eastAsia="Times New Roman"/>
          <w:szCs w:val="17"/>
        </w:rPr>
      </w:pPr>
      <w:r w:rsidRPr="00FD4650">
        <w:rPr>
          <w:rFonts w:eastAsia="Times New Roman"/>
          <w:szCs w:val="17"/>
        </w:rPr>
        <w:t>•</w:t>
      </w:r>
      <w:r w:rsidRPr="00FD4650">
        <w:rPr>
          <w:rFonts w:eastAsia="Times New Roman"/>
          <w:szCs w:val="17"/>
        </w:rPr>
        <w:tab/>
        <w:t>$605 per vacant allotments.</w:t>
      </w:r>
    </w:p>
    <w:p w:rsidR="00FD4650" w:rsidRPr="00FD4650" w:rsidRDefault="00FD4650" w:rsidP="00FD4650">
      <w:pPr>
        <w:tabs>
          <w:tab w:val="left" w:pos="640"/>
          <w:tab w:val="left" w:pos="800"/>
          <w:tab w:val="left" w:pos="960"/>
          <w:tab w:val="left" w:pos="1120"/>
          <w:tab w:val="left" w:pos="1280"/>
          <w:tab w:val="left" w:pos="1440"/>
          <w:tab w:val="left" w:pos="1600"/>
          <w:tab w:val="left" w:pos="1760"/>
          <w:tab w:val="left" w:pos="1920"/>
          <w:tab w:val="left" w:pos="2080"/>
          <w:tab w:val="left" w:pos="2240"/>
        </w:tabs>
        <w:spacing w:after="40"/>
        <w:ind w:left="426" w:hanging="284"/>
        <w:rPr>
          <w:rFonts w:eastAsia="Times New Roman"/>
          <w:szCs w:val="17"/>
        </w:rPr>
      </w:pPr>
      <w:r w:rsidRPr="00FD4650">
        <w:rPr>
          <w:rFonts w:eastAsia="Times New Roman"/>
          <w:szCs w:val="17"/>
        </w:rPr>
        <w:t>2.</w:t>
      </w:r>
      <w:r w:rsidRPr="00FD4650">
        <w:rPr>
          <w:rFonts w:eastAsia="Times New Roman"/>
          <w:szCs w:val="17"/>
        </w:rPr>
        <w:tab/>
        <w:t>On each assessment of rateable and non-rateable land to which the Council makes available a water supply service in the areas of Wellington East and Peake:</w:t>
      </w:r>
    </w:p>
    <w:p w:rsidR="00FD4650" w:rsidRPr="00FD4650" w:rsidRDefault="00FD4650" w:rsidP="00FD4650">
      <w:pPr>
        <w:tabs>
          <w:tab w:val="left" w:pos="1120"/>
          <w:tab w:val="left" w:pos="1280"/>
          <w:tab w:val="left" w:pos="1440"/>
          <w:tab w:val="left" w:pos="1600"/>
          <w:tab w:val="left" w:pos="1760"/>
          <w:tab w:val="left" w:pos="1920"/>
          <w:tab w:val="left" w:pos="2080"/>
          <w:tab w:val="left" w:pos="2240"/>
        </w:tabs>
        <w:spacing w:after="0"/>
        <w:ind w:left="709" w:hanging="284"/>
        <w:rPr>
          <w:rFonts w:eastAsia="Times New Roman"/>
          <w:szCs w:val="17"/>
        </w:rPr>
      </w:pPr>
      <w:r w:rsidRPr="00FD4650">
        <w:rPr>
          <w:rFonts w:eastAsia="Times New Roman"/>
          <w:szCs w:val="17"/>
        </w:rPr>
        <w:t>•</w:t>
      </w:r>
      <w:r w:rsidRPr="00FD4650">
        <w:rPr>
          <w:rFonts w:eastAsia="Times New Roman"/>
          <w:szCs w:val="17"/>
        </w:rPr>
        <w:tab/>
        <w:t>A supply charge of $235 per property;</w:t>
      </w:r>
    </w:p>
    <w:p w:rsidR="00FD4650" w:rsidRPr="00FD4650" w:rsidRDefault="00FD4650" w:rsidP="00FD4650">
      <w:pPr>
        <w:tabs>
          <w:tab w:val="left" w:pos="1120"/>
          <w:tab w:val="left" w:pos="1280"/>
          <w:tab w:val="left" w:pos="1440"/>
          <w:tab w:val="left" w:pos="1600"/>
          <w:tab w:val="left" w:pos="1760"/>
          <w:tab w:val="left" w:pos="1920"/>
          <w:tab w:val="left" w:pos="2080"/>
          <w:tab w:val="left" w:pos="2240"/>
        </w:tabs>
        <w:ind w:left="709" w:hanging="284"/>
        <w:rPr>
          <w:rFonts w:eastAsia="Times New Roman"/>
          <w:szCs w:val="17"/>
        </w:rPr>
      </w:pPr>
      <w:r w:rsidRPr="00FD4650">
        <w:rPr>
          <w:rFonts w:eastAsia="Times New Roman"/>
          <w:szCs w:val="17"/>
        </w:rPr>
        <w:t>•</w:t>
      </w:r>
      <w:r w:rsidRPr="00FD4650">
        <w:rPr>
          <w:rFonts w:eastAsia="Times New Roman"/>
          <w:szCs w:val="17"/>
        </w:rPr>
        <w:tab/>
        <w:t>A usage charge of $0.60 per kilolitre used.</w:t>
      </w:r>
    </w:p>
    <w:p w:rsidR="00FD4650" w:rsidRPr="00FD4650" w:rsidRDefault="00FD4650" w:rsidP="00FD4650">
      <w:pPr>
        <w:tabs>
          <w:tab w:val="left" w:pos="640"/>
          <w:tab w:val="left" w:pos="800"/>
          <w:tab w:val="left" w:pos="960"/>
          <w:tab w:val="left" w:pos="1120"/>
          <w:tab w:val="left" w:pos="1280"/>
          <w:tab w:val="left" w:pos="1440"/>
          <w:tab w:val="left" w:pos="1600"/>
          <w:tab w:val="left" w:pos="1760"/>
          <w:tab w:val="left" w:pos="1920"/>
          <w:tab w:val="left" w:pos="2080"/>
          <w:tab w:val="left" w:pos="2240"/>
        </w:tabs>
        <w:ind w:left="426" w:hanging="284"/>
        <w:rPr>
          <w:rFonts w:eastAsia="Times New Roman"/>
          <w:szCs w:val="17"/>
        </w:rPr>
      </w:pPr>
      <w:r w:rsidRPr="00FD4650">
        <w:rPr>
          <w:rFonts w:eastAsia="Times New Roman"/>
          <w:szCs w:val="17"/>
        </w:rPr>
        <w:t>3.</w:t>
      </w:r>
      <w:r w:rsidRPr="00FD4650">
        <w:rPr>
          <w:rFonts w:eastAsia="Times New Roman"/>
          <w:szCs w:val="17"/>
        </w:rPr>
        <w:tab/>
        <w:t>$330 on each eligible assessment of rateable and non-rateable land within the kerbside collection boundary to which the Council makes available a Kerbside Waste Management Service.</w:t>
      </w:r>
    </w:p>
    <w:p w:rsidR="00FD4650" w:rsidRPr="00FD4650" w:rsidRDefault="00FD4650" w:rsidP="00FD4650">
      <w:pPr>
        <w:jc w:val="center"/>
        <w:rPr>
          <w:i/>
          <w:szCs w:val="17"/>
        </w:rPr>
      </w:pPr>
      <w:r w:rsidRPr="00FD4650">
        <w:rPr>
          <w:i/>
          <w:szCs w:val="17"/>
        </w:rPr>
        <w:t>Declaration of Payment of Rates</w:t>
      </w:r>
    </w:p>
    <w:p w:rsidR="00FD4650" w:rsidRP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rPr>
          <w:rFonts w:eastAsia="Times New Roman"/>
          <w:szCs w:val="17"/>
        </w:rPr>
      </w:pPr>
      <w:r w:rsidRPr="00FD4650">
        <w:rPr>
          <w:rFonts w:eastAsia="Times New Roman"/>
          <w:szCs w:val="17"/>
        </w:rPr>
        <w:t>Rates are payable in four equal or approximately equal instalments on:</w:t>
      </w:r>
    </w:p>
    <w:p w:rsidR="00FD4650" w:rsidRPr="00FD4650" w:rsidRDefault="00FD4650" w:rsidP="00FD4650">
      <w:pPr>
        <w:tabs>
          <w:tab w:val="left" w:pos="640"/>
          <w:tab w:val="left" w:pos="800"/>
          <w:tab w:val="left" w:pos="960"/>
          <w:tab w:val="left" w:pos="1120"/>
          <w:tab w:val="left" w:pos="1280"/>
          <w:tab w:val="left" w:pos="1440"/>
          <w:tab w:val="left" w:pos="1600"/>
          <w:tab w:val="left" w:pos="1760"/>
          <w:tab w:val="left" w:pos="1920"/>
          <w:tab w:val="left" w:pos="2080"/>
          <w:tab w:val="left" w:pos="2240"/>
        </w:tabs>
        <w:spacing w:after="0"/>
        <w:ind w:left="426" w:hanging="284"/>
        <w:rPr>
          <w:rFonts w:eastAsia="Times New Roman"/>
          <w:szCs w:val="17"/>
        </w:rPr>
      </w:pPr>
      <w:r w:rsidRPr="00FD4650">
        <w:rPr>
          <w:rFonts w:eastAsia="Times New Roman"/>
          <w:szCs w:val="17"/>
        </w:rPr>
        <w:t>•</w:t>
      </w:r>
      <w:r w:rsidRPr="00FD4650">
        <w:rPr>
          <w:rFonts w:eastAsia="Times New Roman"/>
          <w:szCs w:val="17"/>
        </w:rPr>
        <w:tab/>
        <w:t>11 September 2020;</w:t>
      </w:r>
    </w:p>
    <w:p w:rsidR="00FD4650" w:rsidRPr="00FD4650" w:rsidRDefault="00FD4650" w:rsidP="00FD4650">
      <w:pPr>
        <w:tabs>
          <w:tab w:val="left" w:pos="640"/>
          <w:tab w:val="left" w:pos="800"/>
          <w:tab w:val="left" w:pos="960"/>
          <w:tab w:val="left" w:pos="1120"/>
          <w:tab w:val="left" w:pos="1280"/>
          <w:tab w:val="left" w:pos="1440"/>
          <w:tab w:val="left" w:pos="1600"/>
          <w:tab w:val="left" w:pos="1760"/>
          <w:tab w:val="left" w:pos="1920"/>
          <w:tab w:val="left" w:pos="2080"/>
          <w:tab w:val="left" w:pos="2240"/>
        </w:tabs>
        <w:spacing w:after="0"/>
        <w:ind w:left="426" w:hanging="284"/>
        <w:rPr>
          <w:rFonts w:eastAsia="Times New Roman"/>
          <w:szCs w:val="17"/>
        </w:rPr>
      </w:pPr>
      <w:r w:rsidRPr="00FD4650">
        <w:rPr>
          <w:rFonts w:eastAsia="Times New Roman"/>
          <w:szCs w:val="17"/>
        </w:rPr>
        <w:t>•</w:t>
      </w:r>
      <w:r w:rsidRPr="00FD4650">
        <w:rPr>
          <w:rFonts w:eastAsia="Times New Roman"/>
          <w:szCs w:val="17"/>
        </w:rPr>
        <w:tab/>
        <w:t>11 December 2020;</w:t>
      </w:r>
    </w:p>
    <w:p w:rsidR="00FD4650" w:rsidRPr="00FD4650" w:rsidRDefault="00FD4650" w:rsidP="00FD4650">
      <w:pPr>
        <w:tabs>
          <w:tab w:val="left" w:pos="640"/>
          <w:tab w:val="left" w:pos="800"/>
          <w:tab w:val="left" w:pos="960"/>
          <w:tab w:val="left" w:pos="1120"/>
          <w:tab w:val="left" w:pos="1280"/>
          <w:tab w:val="left" w:pos="1440"/>
          <w:tab w:val="left" w:pos="1600"/>
          <w:tab w:val="left" w:pos="1760"/>
          <w:tab w:val="left" w:pos="1920"/>
          <w:tab w:val="left" w:pos="2080"/>
          <w:tab w:val="left" w:pos="2240"/>
        </w:tabs>
        <w:spacing w:after="0"/>
        <w:ind w:left="426" w:hanging="284"/>
        <w:rPr>
          <w:rFonts w:eastAsia="Times New Roman"/>
          <w:szCs w:val="17"/>
        </w:rPr>
      </w:pPr>
      <w:r w:rsidRPr="00FD4650">
        <w:rPr>
          <w:rFonts w:eastAsia="Times New Roman"/>
          <w:szCs w:val="17"/>
        </w:rPr>
        <w:t>•</w:t>
      </w:r>
      <w:r w:rsidRPr="00FD4650">
        <w:rPr>
          <w:rFonts w:eastAsia="Times New Roman"/>
          <w:szCs w:val="17"/>
        </w:rPr>
        <w:tab/>
        <w:t>11 March 2021; and</w:t>
      </w:r>
    </w:p>
    <w:p w:rsidR="00FD4650" w:rsidRPr="00FD4650" w:rsidRDefault="00FD4650" w:rsidP="00FD4650">
      <w:pPr>
        <w:tabs>
          <w:tab w:val="left" w:pos="640"/>
          <w:tab w:val="left" w:pos="800"/>
          <w:tab w:val="left" w:pos="960"/>
          <w:tab w:val="left" w:pos="1120"/>
          <w:tab w:val="left" w:pos="1280"/>
          <w:tab w:val="left" w:pos="1440"/>
          <w:tab w:val="left" w:pos="1600"/>
          <w:tab w:val="left" w:pos="1760"/>
          <w:tab w:val="left" w:pos="1920"/>
          <w:tab w:val="left" w:pos="2080"/>
          <w:tab w:val="left" w:pos="2240"/>
        </w:tabs>
        <w:ind w:left="426" w:hanging="284"/>
        <w:rPr>
          <w:rFonts w:eastAsia="Times New Roman"/>
          <w:szCs w:val="17"/>
        </w:rPr>
      </w:pPr>
      <w:r w:rsidRPr="00FD4650">
        <w:rPr>
          <w:rFonts w:eastAsia="Times New Roman"/>
          <w:szCs w:val="17"/>
        </w:rPr>
        <w:t>•</w:t>
      </w:r>
      <w:r w:rsidRPr="00FD4650">
        <w:rPr>
          <w:rFonts w:eastAsia="Times New Roman"/>
          <w:szCs w:val="17"/>
        </w:rPr>
        <w:tab/>
        <w:t>11 June 2021.</w:t>
      </w:r>
    </w:p>
    <w:p w:rsidR="00FD4650" w:rsidRPr="00FD4650" w:rsidRDefault="00FD4650" w:rsidP="00FD4650">
      <w:pPr>
        <w:spacing w:after="0"/>
        <w:rPr>
          <w:rFonts w:eastAsia="Times New Roman"/>
          <w:szCs w:val="17"/>
        </w:rPr>
      </w:pPr>
      <w:r w:rsidRPr="00FD4650">
        <w:rPr>
          <w:rFonts w:eastAsia="Times New Roman"/>
          <w:szCs w:val="17"/>
        </w:rPr>
        <w:t>Dated: 9 July 2020</w:t>
      </w:r>
    </w:p>
    <w:p w:rsidR="00FD4650" w:rsidRPr="00FD4650" w:rsidRDefault="00FD4650" w:rsidP="00FD4650">
      <w:pPr>
        <w:spacing w:after="0"/>
        <w:jc w:val="right"/>
        <w:rPr>
          <w:rFonts w:eastAsia="Times New Roman"/>
          <w:smallCaps/>
          <w:szCs w:val="17"/>
        </w:rPr>
      </w:pPr>
      <w:r w:rsidRPr="00FD4650">
        <w:rPr>
          <w:rFonts w:eastAsia="Times New Roman"/>
          <w:smallCaps/>
          <w:szCs w:val="20"/>
        </w:rPr>
        <w:t>Bridget Mather</w:t>
      </w:r>
    </w:p>
    <w:p w:rsidR="00FD4650" w:rsidRDefault="00FD4650" w:rsidP="00FD4650">
      <w:pPr>
        <w:spacing w:after="0"/>
        <w:jc w:val="right"/>
        <w:rPr>
          <w:rFonts w:eastAsia="Times New Roman"/>
          <w:szCs w:val="17"/>
        </w:rPr>
      </w:pPr>
      <w:r w:rsidRPr="00FD4650">
        <w:rPr>
          <w:rFonts w:eastAsia="Times New Roman"/>
          <w:szCs w:val="17"/>
        </w:rPr>
        <w:t>Chief Executive Officer</w:t>
      </w:r>
    </w:p>
    <w:p w:rsidR="00FD4650" w:rsidRDefault="00FD4650" w:rsidP="00FD4650">
      <w:pPr>
        <w:pBdr>
          <w:bottom w:val="single" w:sz="4" w:space="1" w:color="auto"/>
        </w:pBdr>
        <w:spacing w:after="0" w:line="52" w:lineRule="exact"/>
        <w:jc w:val="center"/>
        <w:rPr>
          <w:lang w:val="en-US"/>
        </w:rPr>
      </w:pPr>
    </w:p>
    <w:p w:rsidR="00FD4650" w:rsidRDefault="00FD4650" w:rsidP="00FD4650">
      <w:pPr>
        <w:pBdr>
          <w:top w:val="single" w:sz="4" w:space="1" w:color="auto"/>
        </w:pBdr>
        <w:spacing w:before="34" w:after="0" w:line="14" w:lineRule="exact"/>
        <w:jc w:val="center"/>
        <w:rPr>
          <w:lang w:val="en-US"/>
        </w:rPr>
      </w:pPr>
    </w:p>
    <w:p w:rsidR="00FD4650" w:rsidRDefault="00FD4650" w:rsidP="00FD46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D4650" w:rsidRPr="00FD4650" w:rsidRDefault="00FD4650" w:rsidP="002F783F">
      <w:pPr>
        <w:pStyle w:val="Heading2"/>
      </w:pPr>
      <w:bookmarkStart w:id="91" w:name="_Toc45184219"/>
      <w:r w:rsidRPr="00FD4650">
        <w:t>Copper Coast Council</w:t>
      </w:r>
      <w:bookmarkEnd w:id="91"/>
    </w:p>
    <w:p w:rsidR="00FD4650" w:rsidRPr="00FD4650" w:rsidRDefault="00FD4650" w:rsidP="006F2D44">
      <w:pPr>
        <w:spacing w:after="60"/>
        <w:jc w:val="center"/>
        <w:rPr>
          <w:i/>
          <w:szCs w:val="17"/>
        </w:rPr>
      </w:pPr>
      <w:r w:rsidRPr="00FD4650">
        <w:rPr>
          <w:i/>
          <w:szCs w:val="17"/>
        </w:rPr>
        <w:t>Adoption of Valuation and Declaration of Rates</w:t>
      </w:r>
    </w:p>
    <w:p w:rsidR="00FD4650" w:rsidRPr="00FD4650" w:rsidRDefault="00FD4650" w:rsidP="00FD4650">
      <w:pPr>
        <w:spacing w:after="0"/>
        <w:rPr>
          <w:rFonts w:eastAsia="Times New Roman"/>
          <w:szCs w:val="17"/>
        </w:rPr>
      </w:pPr>
      <w:r w:rsidRPr="00FD4650">
        <w:rPr>
          <w:rFonts w:eastAsia="Times New Roman"/>
          <w:szCs w:val="17"/>
        </w:rPr>
        <w:t>NOTICE is hereby given that the Copper Coast Council, at its Meeting held on Wednesday, 1</w:t>
      </w:r>
      <w:r w:rsidRPr="00FD4650">
        <w:rPr>
          <w:rFonts w:eastAsia="Times New Roman"/>
          <w:szCs w:val="17"/>
          <w:vertAlign w:val="superscript"/>
        </w:rPr>
        <w:t>st</w:t>
      </w:r>
      <w:r w:rsidRPr="00FD4650">
        <w:rPr>
          <w:rFonts w:eastAsia="Times New Roman"/>
          <w:szCs w:val="17"/>
        </w:rPr>
        <w:t xml:space="preserve"> July 2020, resolved for the year ending 30 June 2021 as follows:</w:t>
      </w:r>
    </w:p>
    <w:p w:rsidR="00FD4650" w:rsidRPr="00FD4650" w:rsidRDefault="00FD4650" w:rsidP="006F2D44">
      <w:pPr>
        <w:spacing w:after="60"/>
        <w:jc w:val="center"/>
        <w:rPr>
          <w:rFonts w:eastAsia="Times New Roman"/>
          <w:i/>
          <w:szCs w:val="17"/>
        </w:rPr>
      </w:pPr>
      <w:r w:rsidRPr="00FD4650">
        <w:rPr>
          <w:rFonts w:eastAsia="Times New Roman"/>
          <w:i/>
          <w:szCs w:val="17"/>
        </w:rPr>
        <w:t>Adoption of Valuations</w:t>
      </w:r>
    </w:p>
    <w:p w:rsidR="00FD4650" w:rsidRPr="00FD4650" w:rsidRDefault="00FD4650" w:rsidP="006F2D44">
      <w:pPr>
        <w:spacing w:after="60"/>
        <w:rPr>
          <w:rFonts w:eastAsia="Times New Roman"/>
          <w:szCs w:val="17"/>
        </w:rPr>
      </w:pPr>
      <w:r w:rsidRPr="00FD4650">
        <w:rPr>
          <w:rFonts w:eastAsia="Times New Roman"/>
          <w:szCs w:val="17"/>
        </w:rPr>
        <w:t xml:space="preserve">To adopt the most recent valuations of the </w:t>
      </w:r>
      <w:proofErr w:type="spellStart"/>
      <w:r w:rsidRPr="00FD4650">
        <w:rPr>
          <w:rFonts w:eastAsia="Times New Roman"/>
          <w:szCs w:val="17"/>
        </w:rPr>
        <w:t>Valuer</w:t>
      </w:r>
      <w:proofErr w:type="spellEnd"/>
      <w:r w:rsidRPr="00FD4650">
        <w:rPr>
          <w:rFonts w:eastAsia="Times New Roman"/>
          <w:szCs w:val="17"/>
        </w:rPr>
        <w:t>-General available to the Council, of the capital value of land within the Council’s area totalling $3,895,404,760 and of which $3,761,376,619 is the total valuation of rateable land.</w:t>
      </w:r>
    </w:p>
    <w:p w:rsidR="00FD4650" w:rsidRPr="00FD4650" w:rsidRDefault="00FD4650" w:rsidP="006F2D44">
      <w:pPr>
        <w:tabs>
          <w:tab w:val="left" w:pos="540"/>
          <w:tab w:val="center" w:pos="4153"/>
          <w:tab w:val="right" w:pos="8306"/>
        </w:tabs>
        <w:spacing w:after="60"/>
        <w:jc w:val="center"/>
        <w:rPr>
          <w:rFonts w:eastAsia="Times New Roman"/>
          <w:i/>
          <w:szCs w:val="17"/>
        </w:rPr>
      </w:pPr>
      <w:r w:rsidRPr="00FD4650">
        <w:rPr>
          <w:rFonts w:eastAsia="Times New Roman"/>
          <w:i/>
          <w:szCs w:val="17"/>
        </w:rPr>
        <w:t>Adoption of Rates</w:t>
      </w:r>
    </w:p>
    <w:p w:rsidR="00FD4650" w:rsidRPr="00FD4650" w:rsidRDefault="00FD4650" w:rsidP="00FD4650">
      <w:pPr>
        <w:spacing w:after="40"/>
        <w:ind w:left="567" w:hanging="567"/>
        <w:rPr>
          <w:rFonts w:eastAsia="Times New Roman"/>
          <w:szCs w:val="17"/>
        </w:rPr>
      </w:pPr>
      <w:r w:rsidRPr="00FD4650">
        <w:rPr>
          <w:rFonts w:eastAsia="Times New Roman"/>
          <w:szCs w:val="17"/>
        </w:rPr>
        <w:t>1.</w:t>
      </w:r>
      <w:r w:rsidRPr="00FD4650">
        <w:rPr>
          <w:rFonts w:eastAsia="Times New Roman"/>
          <w:szCs w:val="17"/>
        </w:rPr>
        <w:tab/>
        <w:t>To declare the following differential general rates varying according to the use of the land:</w:t>
      </w:r>
    </w:p>
    <w:p w:rsidR="00FD4650" w:rsidRPr="00FD4650" w:rsidRDefault="00FD4650" w:rsidP="00FD4650">
      <w:pPr>
        <w:spacing w:after="0"/>
        <w:ind w:left="1134" w:hanging="567"/>
        <w:rPr>
          <w:rFonts w:eastAsia="Times New Roman"/>
          <w:szCs w:val="17"/>
        </w:rPr>
      </w:pPr>
      <w:proofErr w:type="spellStart"/>
      <w:proofErr w:type="gramStart"/>
      <w:r w:rsidRPr="00FD4650">
        <w:rPr>
          <w:rFonts w:eastAsia="Times New Roman"/>
          <w:szCs w:val="17"/>
        </w:rPr>
        <w:t>i</w:t>
      </w:r>
      <w:proofErr w:type="spellEnd"/>
      <w:proofErr w:type="gramEnd"/>
      <w:r w:rsidRPr="00FD4650">
        <w:rPr>
          <w:rFonts w:eastAsia="Times New Roman"/>
          <w:szCs w:val="17"/>
        </w:rPr>
        <w:t>.</w:t>
      </w:r>
      <w:r w:rsidRPr="00FD4650">
        <w:rPr>
          <w:rFonts w:eastAsia="Times New Roman"/>
          <w:szCs w:val="17"/>
        </w:rPr>
        <w:tab/>
        <w:t>with a land use designated as Category (a) - Residential, a rate of 0.2866 cents in the dollar;</w:t>
      </w:r>
    </w:p>
    <w:p w:rsidR="00FD4650" w:rsidRPr="00FD4650" w:rsidRDefault="00FD4650" w:rsidP="00FD4650">
      <w:pPr>
        <w:spacing w:after="0"/>
        <w:ind w:left="1134" w:hanging="567"/>
        <w:rPr>
          <w:rFonts w:eastAsia="Times New Roman"/>
          <w:szCs w:val="17"/>
        </w:rPr>
      </w:pPr>
      <w:r w:rsidRPr="00FD4650">
        <w:rPr>
          <w:rFonts w:eastAsia="Times New Roman"/>
          <w:szCs w:val="17"/>
        </w:rPr>
        <w:t>ii.</w:t>
      </w:r>
      <w:r w:rsidRPr="00FD4650">
        <w:rPr>
          <w:rFonts w:eastAsia="Times New Roman"/>
          <w:szCs w:val="17"/>
        </w:rPr>
        <w:tab/>
      </w:r>
      <w:proofErr w:type="gramStart"/>
      <w:r w:rsidRPr="00FD4650">
        <w:rPr>
          <w:rFonts w:eastAsia="Times New Roman"/>
          <w:szCs w:val="17"/>
        </w:rPr>
        <w:t>with</w:t>
      </w:r>
      <w:proofErr w:type="gramEnd"/>
      <w:r w:rsidRPr="00FD4650">
        <w:rPr>
          <w:rFonts w:eastAsia="Times New Roman"/>
          <w:szCs w:val="17"/>
        </w:rPr>
        <w:t xml:space="preserve"> a land use designated as Category (b) - Commercial—Shop, Category (c) - Commercial—Office or Category (d) – Commercial-Other, a rate of 0.6297 cents in the dollar;</w:t>
      </w:r>
    </w:p>
    <w:p w:rsidR="00FD4650" w:rsidRPr="00FD4650" w:rsidRDefault="00FD4650" w:rsidP="00FD4650">
      <w:pPr>
        <w:spacing w:after="0"/>
        <w:ind w:left="1134" w:hanging="567"/>
        <w:rPr>
          <w:rFonts w:eastAsia="Times New Roman"/>
          <w:szCs w:val="17"/>
        </w:rPr>
      </w:pPr>
      <w:r w:rsidRPr="00FD4650">
        <w:rPr>
          <w:rFonts w:eastAsia="Times New Roman"/>
          <w:szCs w:val="17"/>
        </w:rPr>
        <w:t>iii.</w:t>
      </w:r>
      <w:r w:rsidRPr="00FD4650">
        <w:rPr>
          <w:rFonts w:eastAsia="Times New Roman"/>
          <w:szCs w:val="17"/>
        </w:rPr>
        <w:tab/>
      </w:r>
      <w:proofErr w:type="gramStart"/>
      <w:r w:rsidRPr="00FD4650">
        <w:rPr>
          <w:rFonts w:eastAsia="Times New Roman"/>
          <w:szCs w:val="17"/>
        </w:rPr>
        <w:t>with</w:t>
      </w:r>
      <w:proofErr w:type="gramEnd"/>
      <w:r w:rsidRPr="00FD4650">
        <w:rPr>
          <w:rFonts w:eastAsia="Times New Roman"/>
          <w:szCs w:val="17"/>
        </w:rPr>
        <w:t xml:space="preserve"> a land use designated as Category (e) – Industry-Light, Category (f) – Industry-Other, a rate of 0.6532 cents in the dollar;</w:t>
      </w:r>
    </w:p>
    <w:p w:rsidR="00FD4650" w:rsidRPr="00FD4650" w:rsidRDefault="00FD4650" w:rsidP="00FD4650">
      <w:pPr>
        <w:spacing w:after="0"/>
        <w:ind w:left="1134" w:hanging="567"/>
        <w:rPr>
          <w:rFonts w:eastAsia="Times New Roman"/>
          <w:szCs w:val="17"/>
        </w:rPr>
      </w:pPr>
      <w:proofErr w:type="gramStart"/>
      <w:r w:rsidRPr="00FD4650">
        <w:rPr>
          <w:rFonts w:eastAsia="Times New Roman"/>
          <w:szCs w:val="17"/>
        </w:rPr>
        <w:t>iv</w:t>
      </w:r>
      <w:proofErr w:type="gramEnd"/>
      <w:r w:rsidRPr="00FD4650">
        <w:rPr>
          <w:rFonts w:eastAsia="Times New Roman"/>
          <w:szCs w:val="17"/>
        </w:rPr>
        <w:t>.</w:t>
      </w:r>
      <w:r w:rsidRPr="00FD4650">
        <w:rPr>
          <w:rFonts w:eastAsia="Times New Roman"/>
          <w:szCs w:val="17"/>
        </w:rPr>
        <w:tab/>
        <w:t>with a land use designated as Category (g) - Primary Production, a rate of 0.2477 cents in the dollar;</w:t>
      </w:r>
    </w:p>
    <w:p w:rsidR="00FD4650" w:rsidRPr="00FD4650" w:rsidRDefault="00FD4650" w:rsidP="00FD4650">
      <w:pPr>
        <w:spacing w:after="0"/>
        <w:ind w:left="1134" w:hanging="567"/>
        <w:rPr>
          <w:rFonts w:eastAsia="Times New Roman"/>
          <w:szCs w:val="17"/>
        </w:rPr>
      </w:pPr>
      <w:proofErr w:type="gramStart"/>
      <w:r w:rsidRPr="00FD4650">
        <w:rPr>
          <w:rFonts w:eastAsia="Times New Roman"/>
          <w:szCs w:val="17"/>
        </w:rPr>
        <w:t>v</w:t>
      </w:r>
      <w:proofErr w:type="gramEnd"/>
      <w:r w:rsidRPr="00FD4650">
        <w:rPr>
          <w:rFonts w:eastAsia="Times New Roman"/>
          <w:szCs w:val="17"/>
        </w:rPr>
        <w:t>.</w:t>
      </w:r>
      <w:r w:rsidRPr="00FD4650">
        <w:rPr>
          <w:rFonts w:eastAsia="Times New Roman"/>
          <w:szCs w:val="17"/>
        </w:rPr>
        <w:tab/>
        <w:t xml:space="preserve">with a land use designated as Category (h) - Vacant Land, a rate of 0.4849 cents in the dollar; </w:t>
      </w:r>
    </w:p>
    <w:p w:rsidR="00FD4650" w:rsidRPr="00FD4650" w:rsidRDefault="00FD4650" w:rsidP="00FD4650">
      <w:pPr>
        <w:spacing w:after="0"/>
        <w:ind w:left="1134" w:hanging="567"/>
        <w:rPr>
          <w:rFonts w:eastAsia="Times New Roman"/>
          <w:szCs w:val="17"/>
        </w:rPr>
      </w:pPr>
      <w:r w:rsidRPr="00FD4650">
        <w:rPr>
          <w:rFonts w:eastAsia="Times New Roman"/>
          <w:szCs w:val="17"/>
        </w:rPr>
        <w:t>vi.</w:t>
      </w:r>
      <w:r w:rsidRPr="00FD4650">
        <w:rPr>
          <w:rFonts w:eastAsia="Times New Roman"/>
          <w:szCs w:val="17"/>
        </w:rPr>
        <w:tab/>
      </w:r>
      <w:proofErr w:type="gramStart"/>
      <w:r w:rsidRPr="00FD4650">
        <w:rPr>
          <w:rFonts w:eastAsia="Times New Roman"/>
          <w:szCs w:val="17"/>
        </w:rPr>
        <w:t>with</w:t>
      </w:r>
      <w:proofErr w:type="gramEnd"/>
      <w:r w:rsidRPr="00FD4650">
        <w:rPr>
          <w:rFonts w:eastAsia="Times New Roman"/>
          <w:szCs w:val="17"/>
        </w:rPr>
        <w:t xml:space="preserve"> a land use designated as Category (</w:t>
      </w:r>
      <w:proofErr w:type="spellStart"/>
      <w:r w:rsidRPr="00FD4650">
        <w:rPr>
          <w:rFonts w:eastAsia="Times New Roman"/>
          <w:szCs w:val="17"/>
        </w:rPr>
        <w:t>i</w:t>
      </w:r>
      <w:proofErr w:type="spellEnd"/>
      <w:r w:rsidRPr="00FD4650">
        <w:rPr>
          <w:rFonts w:eastAsia="Times New Roman"/>
          <w:szCs w:val="17"/>
        </w:rPr>
        <w:t>) - Other (any other land use not referred to in a previous category), a rate of 0.3229 cents in the dollar; and</w:t>
      </w:r>
    </w:p>
    <w:p w:rsidR="00FD4650" w:rsidRPr="00FD4650" w:rsidRDefault="00FD4650" w:rsidP="00FD4650">
      <w:pPr>
        <w:spacing w:after="40"/>
        <w:ind w:left="1134" w:hanging="567"/>
        <w:rPr>
          <w:rFonts w:eastAsia="Times New Roman"/>
          <w:szCs w:val="17"/>
        </w:rPr>
      </w:pPr>
      <w:proofErr w:type="gramStart"/>
      <w:r w:rsidRPr="00FD4650">
        <w:rPr>
          <w:rFonts w:eastAsia="Times New Roman"/>
          <w:szCs w:val="17"/>
        </w:rPr>
        <w:t>vii</w:t>
      </w:r>
      <w:proofErr w:type="gramEnd"/>
      <w:r w:rsidRPr="00FD4650">
        <w:rPr>
          <w:rFonts w:eastAsia="Times New Roman"/>
          <w:szCs w:val="17"/>
        </w:rPr>
        <w:t>.</w:t>
      </w:r>
      <w:r w:rsidRPr="00FD4650">
        <w:rPr>
          <w:rFonts w:eastAsia="Times New Roman"/>
          <w:szCs w:val="17"/>
        </w:rPr>
        <w:tab/>
        <w:t>with a land use designated as Marina Berths, a rate of 0.6297 cents in the dollar.</w:t>
      </w:r>
    </w:p>
    <w:p w:rsidR="00FD4650" w:rsidRPr="00FD4650" w:rsidRDefault="00FD4650" w:rsidP="00FD4650">
      <w:pPr>
        <w:spacing w:after="40"/>
        <w:ind w:left="567" w:hanging="567"/>
        <w:rPr>
          <w:rFonts w:eastAsia="Times New Roman"/>
          <w:szCs w:val="17"/>
        </w:rPr>
      </w:pPr>
      <w:r w:rsidRPr="00FD4650">
        <w:rPr>
          <w:rFonts w:eastAsia="Times New Roman"/>
          <w:szCs w:val="17"/>
        </w:rPr>
        <w:t>2.</w:t>
      </w:r>
      <w:r w:rsidRPr="00FD4650">
        <w:rPr>
          <w:rFonts w:eastAsia="Times New Roman"/>
          <w:szCs w:val="17"/>
        </w:rPr>
        <w:tab/>
        <w:t>To impose an amount of $619 as a fixed charge as part of the general rates in respect of each separate piece of rateable land in the area of the Council.</w:t>
      </w:r>
    </w:p>
    <w:p w:rsidR="00FD4650" w:rsidRPr="00FD4650" w:rsidRDefault="00FD4650" w:rsidP="00FD4650">
      <w:pPr>
        <w:spacing w:after="40"/>
        <w:ind w:left="567" w:hanging="567"/>
        <w:rPr>
          <w:rFonts w:eastAsia="Times New Roman"/>
          <w:szCs w:val="17"/>
        </w:rPr>
      </w:pPr>
      <w:r w:rsidRPr="00FD4650">
        <w:rPr>
          <w:rFonts w:eastAsia="Times New Roman"/>
          <w:szCs w:val="17"/>
        </w:rPr>
        <w:t>3.</w:t>
      </w:r>
      <w:r w:rsidRPr="00FD4650">
        <w:rPr>
          <w:rFonts w:eastAsia="Times New Roman"/>
          <w:szCs w:val="17"/>
        </w:rPr>
        <w:tab/>
        <w:t>To declare a separate rate of a fixed amount of $721 in respect of each separate piece of rateable land in that part of the Council area known as “The Dunes” to partly fund the activity of the maintenance of the Port Hughes Golf Course.</w:t>
      </w:r>
    </w:p>
    <w:p w:rsidR="00FD4650" w:rsidRPr="00FD4650" w:rsidRDefault="00FD4650" w:rsidP="00FD4650">
      <w:pPr>
        <w:spacing w:after="40"/>
        <w:ind w:left="567" w:hanging="567"/>
        <w:rPr>
          <w:rFonts w:eastAsia="Times New Roman"/>
          <w:szCs w:val="17"/>
        </w:rPr>
      </w:pPr>
      <w:r w:rsidRPr="00FD4650">
        <w:rPr>
          <w:rFonts w:eastAsia="Times New Roman"/>
          <w:szCs w:val="17"/>
        </w:rPr>
        <w:t>4.</w:t>
      </w:r>
      <w:r w:rsidRPr="00FD4650">
        <w:rPr>
          <w:rFonts w:eastAsia="Times New Roman"/>
          <w:szCs w:val="17"/>
        </w:rPr>
        <w:tab/>
        <w:t>To declare a differential separate rate of 0.0410 cents in the dollar with a minimum amount of $50.00 being payable in respect of each separate piece of rateable land (excluding land with a residential land use) in that part of the Council area known as Kadina Central Business District for the activity which is the ‘revitalisation project’.</w:t>
      </w:r>
    </w:p>
    <w:p w:rsidR="00FD4650" w:rsidRPr="00FD4650" w:rsidRDefault="00FD4650" w:rsidP="00FD4650">
      <w:pPr>
        <w:spacing w:after="40"/>
        <w:ind w:left="567" w:hanging="567"/>
        <w:rPr>
          <w:rFonts w:eastAsia="Times New Roman"/>
          <w:szCs w:val="17"/>
        </w:rPr>
      </w:pPr>
      <w:r w:rsidRPr="00FD4650">
        <w:rPr>
          <w:rFonts w:eastAsia="Times New Roman"/>
          <w:szCs w:val="17"/>
        </w:rPr>
        <w:t>5.</w:t>
      </w:r>
      <w:r w:rsidRPr="00FD4650">
        <w:rPr>
          <w:rFonts w:eastAsia="Times New Roman"/>
          <w:szCs w:val="17"/>
        </w:rPr>
        <w:tab/>
        <w:t>To declare a separate rate of a fixed amount of $265 in respect to each allotment per certificate of title for properties in that part of the Council area adjoining the Riley Cove Community Corporations 20692 internal roads to fund the activity of the replacement of the road seal, pavement and kerbing (internal road maintenance).</w:t>
      </w:r>
    </w:p>
    <w:p w:rsidR="00FD4650" w:rsidRPr="00FD4650" w:rsidRDefault="00FD4650" w:rsidP="00FD4650">
      <w:pPr>
        <w:spacing w:after="40"/>
        <w:ind w:left="567" w:hanging="567"/>
        <w:rPr>
          <w:rFonts w:eastAsia="Times New Roman"/>
          <w:szCs w:val="17"/>
        </w:rPr>
      </w:pPr>
      <w:r w:rsidRPr="00FD4650">
        <w:rPr>
          <w:rFonts w:eastAsia="Times New Roman"/>
          <w:szCs w:val="17"/>
        </w:rPr>
        <w:t>6.</w:t>
      </w:r>
      <w:r w:rsidRPr="00FD4650">
        <w:rPr>
          <w:rFonts w:eastAsia="Times New Roman"/>
          <w:szCs w:val="17"/>
        </w:rPr>
        <w:tab/>
        <w:t>To declare a separate rate of a fixed amount of $195 in respect of each property allotment per certificate of title for properties adjoining Moyle Street, New Town for a 50% contribution towards the activity of upgrading Moyle Street.</w:t>
      </w:r>
    </w:p>
    <w:p w:rsidR="00FD4650" w:rsidRPr="00FD4650" w:rsidRDefault="00FD4650" w:rsidP="00FD4650">
      <w:pPr>
        <w:spacing w:after="40"/>
        <w:ind w:left="567" w:hanging="567"/>
        <w:rPr>
          <w:rFonts w:eastAsia="Times New Roman"/>
          <w:szCs w:val="17"/>
        </w:rPr>
      </w:pPr>
      <w:r w:rsidRPr="00FD4650">
        <w:rPr>
          <w:rFonts w:eastAsia="Times New Roman"/>
          <w:szCs w:val="17"/>
        </w:rPr>
        <w:t>7.</w:t>
      </w:r>
      <w:r w:rsidRPr="00FD4650">
        <w:rPr>
          <w:rFonts w:eastAsia="Times New Roman"/>
          <w:szCs w:val="17"/>
        </w:rPr>
        <w:tab/>
        <w:t>To declare a separate rate of a fixed amount of $164 in respect of each property allotment per certificate of title for properties adjoining Olive Parade, New Town for a 50% contribution towards the activity of installing kerbing for Olive Parade.</w:t>
      </w:r>
    </w:p>
    <w:p w:rsidR="00FD4650" w:rsidRPr="00FD4650" w:rsidRDefault="00FD4650" w:rsidP="00FD4650">
      <w:pPr>
        <w:spacing w:after="40"/>
        <w:ind w:left="567" w:hanging="567"/>
        <w:rPr>
          <w:rFonts w:eastAsia="Times New Roman"/>
          <w:szCs w:val="17"/>
        </w:rPr>
      </w:pPr>
      <w:r w:rsidRPr="00FD4650">
        <w:rPr>
          <w:rFonts w:eastAsia="Times New Roman"/>
          <w:szCs w:val="17"/>
        </w:rPr>
        <w:t>8.</w:t>
      </w:r>
      <w:r w:rsidRPr="00FD4650">
        <w:rPr>
          <w:rFonts w:eastAsia="Times New Roman"/>
          <w:szCs w:val="17"/>
        </w:rPr>
        <w:tab/>
        <w:t>To declare a separate rate of a fixed amount of $297.67 per lineal metre in respect of each property allotment per certificate of title for properties along the western boundary of Otago Road, North Beach and the property on Lot 11 located to the immediate south of the North Beach Tourist Park for a 34% contribution towards the activity of the implementation of the Sand drift Study.</w:t>
      </w:r>
    </w:p>
    <w:p w:rsidR="00FD4650" w:rsidRPr="00FD4650" w:rsidRDefault="00FD4650" w:rsidP="006F2D44">
      <w:pPr>
        <w:spacing w:after="60"/>
        <w:ind w:left="567" w:hanging="567"/>
        <w:rPr>
          <w:rFonts w:eastAsia="Times New Roman"/>
          <w:szCs w:val="17"/>
        </w:rPr>
      </w:pPr>
      <w:r w:rsidRPr="00FD4650">
        <w:rPr>
          <w:rFonts w:eastAsia="Times New Roman"/>
          <w:szCs w:val="17"/>
        </w:rPr>
        <w:t>9.</w:t>
      </w:r>
      <w:r w:rsidRPr="00FD4650">
        <w:rPr>
          <w:rFonts w:eastAsia="Times New Roman"/>
          <w:szCs w:val="17"/>
        </w:rPr>
        <w:tab/>
      </w:r>
      <w:r w:rsidRPr="006F2D44">
        <w:rPr>
          <w:rFonts w:eastAsia="Times New Roman"/>
          <w:spacing w:val="-2"/>
          <w:szCs w:val="17"/>
        </w:rPr>
        <w:t xml:space="preserve">To declare a separate rate of a fixed amount of $1,231.20 in respect of each property allotment per certificate of title for properties adjoining David Street between George Street and </w:t>
      </w:r>
      <w:proofErr w:type="spellStart"/>
      <w:r w:rsidRPr="006F2D44">
        <w:rPr>
          <w:rFonts w:eastAsia="Times New Roman"/>
          <w:spacing w:val="-2"/>
          <w:szCs w:val="17"/>
        </w:rPr>
        <w:t>Brittain</w:t>
      </w:r>
      <w:proofErr w:type="spellEnd"/>
      <w:r w:rsidRPr="006F2D44">
        <w:rPr>
          <w:rFonts w:eastAsia="Times New Roman"/>
          <w:spacing w:val="-2"/>
          <w:szCs w:val="17"/>
        </w:rPr>
        <w:t xml:space="preserve"> Road for a 50% contribution to install kerbing and sealing on David Street.</w:t>
      </w:r>
    </w:p>
    <w:p w:rsidR="00FD4650" w:rsidRPr="00FD4650" w:rsidRDefault="00FD4650" w:rsidP="006F2D44">
      <w:pPr>
        <w:tabs>
          <w:tab w:val="center" w:pos="4153"/>
          <w:tab w:val="right" w:pos="8306"/>
        </w:tabs>
        <w:spacing w:after="60"/>
        <w:jc w:val="center"/>
        <w:rPr>
          <w:rFonts w:eastAsia="Times New Roman"/>
          <w:i/>
          <w:szCs w:val="17"/>
        </w:rPr>
      </w:pPr>
      <w:r w:rsidRPr="00FD4650">
        <w:rPr>
          <w:rFonts w:eastAsia="Times New Roman"/>
          <w:i/>
          <w:szCs w:val="17"/>
        </w:rPr>
        <w:t>Adoption of Community Wastewater Management Scheme Annual Service Charges</w:t>
      </w:r>
    </w:p>
    <w:p w:rsidR="00FD4650" w:rsidRPr="00FD4650" w:rsidRDefault="00FD4650" w:rsidP="006F2D44">
      <w:pPr>
        <w:spacing w:after="60"/>
        <w:rPr>
          <w:rFonts w:eastAsia="Times New Roman"/>
          <w:szCs w:val="17"/>
        </w:rPr>
      </w:pPr>
      <w:r w:rsidRPr="00FD4650">
        <w:rPr>
          <w:rFonts w:eastAsia="Times New Roman"/>
          <w:szCs w:val="17"/>
        </w:rPr>
        <w:t>To impose an annual service charge based on the nature of the service and the level of usage of the service of $534 per property unit in respect of all land to which the Council provides or makes available the Community Wastewater Management scheme.</w:t>
      </w:r>
    </w:p>
    <w:p w:rsidR="00FD4650" w:rsidRPr="00FD4650" w:rsidRDefault="00FD4650" w:rsidP="006F2D44">
      <w:pPr>
        <w:spacing w:after="60"/>
        <w:jc w:val="center"/>
        <w:rPr>
          <w:rFonts w:eastAsia="Times New Roman"/>
          <w:i/>
          <w:szCs w:val="17"/>
        </w:rPr>
      </w:pPr>
      <w:r w:rsidRPr="00FD4650">
        <w:rPr>
          <w:rFonts w:eastAsia="Times New Roman"/>
          <w:i/>
          <w:szCs w:val="17"/>
        </w:rPr>
        <w:t>Adoption of NRM Levy</w:t>
      </w:r>
    </w:p>
    <w:p w:rsidR="00FD4650" w:rsidRPr="00FD4650" w:rsidRDefault="00FD4650" w:rsidP="006F2D44">
      <w:pPr>
        <w:spacing w:after="60"/>
        <w:rPr>
          <w:rFonts w:eastAsia="Times New Roman"/>
          <w:szCs w:val="17"/>
        </w:rPr>
      </w:pPr>
      <w:r w:rsidRPr="00FD4650">
        <w:rPr>
          <w:rFonts w:eastAsia="Times New Roman"/>
          <w:szCs w:val="17"/>
        </w:rPr>
        <w:t xml:space="preserve">To declare a separate rate of 0.0171 cents in the dollar based on the capital value of all rateable land within the Council area and the area of the Northern and </w:t>
      </w:r>
      <w:proofErr w:type="spellStart"/>
      <w:r w:rsidRPr="00FD4650">
        <w:rPr>
          <w:rFonts w:eastAsia="Times New Roman"/>
          <w:szCs w:val="17"/>
        </w:rPr>
        <w:t>Yorke</w:t>
      </w:r>
      <w:proofErr w:type="spellEnd"/>
      <w:r w:rsidRPr="00FD4650">
        <w:rPr>
          <w:rFonts w:eastAsia="Times New Roman"/>
          <w:szCs w:val="17"/>
        </w:rPr>
        <w:t xml:space="preserve"> Landscape Board in order to reimburse the Council the amount of $636,387 payable to the Northern and </w:t>
      </w:r>
      <w:proofErr w:type="spellStart"/>
      <w:r w:rsidRPr="00FD4650">
        <w:rPr>
          <w:rFonts w:eastAsia="Times New Roman"/>
          <w:szCs w:val="17"/>
        </w:rPr>
        <w:t>Yorke</w:t>
      </w:r>
      <w:proofErr w:type="spellEnd"/>
      <w:r w:rsidRPr="00FD4650">
        <w:rPr>
          <w:rFonts w:eastAsia="Times New Roman"/>
          <w:szCs w:val="17"/>
        </w:rPr>
        <w:t xml:space="preserve"> Landscape Board.</w:t>
      </w:r>
    </w:p>
    <w:p w:rsidR="00FD4650" w:rsidRPr="00FD4650" w:rsidRDefault="00FD4650" w:rsidP="00FD4650">
      <w:pPr>
        <w:spacing w:after="0"/>
        <w:rPr>
          <w:rFonts w:eastAsia="Times New Roman"/>
          <w:szCs w:val="17"/>
        </w:rPr>
      </w:pPr>
      <w:r w:rsidRPr="00FD4650">
        <w:rPr>
          <w:rFonts w:eastAsia="Times New Roman"/>
          <w:szCs w:val="17"/>
        </w:rPr>
        <w:t>Dated: 9 July 2020</w:t>
      </w:r>
    </w:p>
    <w:p w:rsidR="00FD4650" w:rsidRPr="00FD4650" w:rsidRDefault="00FD4650" w:rsidP="00FD4650">
      <w:pPr>
        <w:spacing w:after="0"/>
        <w:jc w:val="right"/>
        <w:rPr>
          <w:rFonts w:eastAsia="Times New Roman"/>
          <w:smallCaps/>
          <w:szCs w:val="20"/>
        </w:rPr>
      </w:pPr>
      <w:r w:rsidRPr="00FD4650">
        <w:rPr>
          <w:rFonts w:eastAsia="Times New Roman"/>
          <w:smallCaps/>
          <w:szCs w:val="20"/>
        </w:rPr>
        <w:t xml:space="preserve">Russell </w:t>
      </w:r>
      <w:proofErr w:type="spellStart"/>
      <w:r w:rsidRPr="00FD4650">
        <w:rPr>
          <w:rFonts w:eastAsia="Times New Roman"/>
          <w:smallCaps/>
          <w:szCs w:val="20"/>
        </w:rPr>
        <w:t>Peate</w:t>
      </w:r>
      <w:proofErr w:type="spellEnd"/>
    </w:p>
    <w:p w:rsidR="00FD4650" w:rsidRDefault="00FD4650" w:rsidP="00FD4650">
      <w:pPr>
        <w:spacing w:after="0"/>
        <w:jc w:val="right"/>
        <w:rPr>
          <w:rFonts w:eastAsia="Times New Roman"/>
          <w:szCs w:val="17"/>
        </w:rPr>
      </w:pPr>
      <w:r w:rsidRPr="00FD4650">
        <w:rPr>
          <w:rFonts w:eastAsia="Times New Roman"/>
          <w:szCs w:val="17"/>
        </w:rPr>
        <w:t>Chief Executive Officer</w:t>
      </w:r>
    </w:p>
    <w:p w:rsidR="00FD4650" w:rsidRDefault="00FD4650" w:rsidP="00FD4650">
      <w:pPr>
        <w:pBdr>
          <w:bottom w:val="single" w:sz="4" w:space="1" w:color="auto"/>
        </w:pBdr>
        <w:spacing w:after="0" w:line="52" w:lineRule="exact"/>
        <w:jc w:val="center"/>
        <w:rPr>
          <w:lang w:val="en-US"/>
        </w:rPr>
      </w:pPr>
    </w:p>
    <w:p w:rsidR="00FD4650" w:rsidRDefault="00FD4650" w:rsidP="00FD4650">
      <w:pPr>
        <w:pBdr>
          <w:top w:val="single" w:sz="4" w:space="1" w:color="auto"/>
        </w:pBdr>
        <w:spacing w:before="34" w:after="0" w:line="14" w:lineRule="exact"/>
        <w:jc w:val="center"/>
        <w:rPr>
          <w:lang w:val="en-US"/>
        </w:rPr>
      </w:pPr>
    </w:p>
    <w:p w:rsidR="004C63F5" w:rsidRPr="004C63F5" w:rsidRDefault="004C63F5" w:rsidP="002F783F">
      <w:pPr>
        <w:pStyle w:val="Heading2"/>
      </w:pPr>
      <w:bookmarkStart w:id="92" w:name="_Toc45184220"/>
      <w:r w:rsidRPr="004C63F5">
        <w:lastRenderedPageBreak/>
        <w:t>District Council of Grant</w:t>
      </w:r>
      <w:bookmarkEnd w:id="92"/>
    </w:p>
    <w:p w:rsidR="004C63F5" w:rsidRPr="004C63F5" w:rsidRDefault="004C63F5" w:rsidP="004C63F5">
      <w:pPr>
        <w:jc w:val="center"/>
        <w:rPr>
          <w:smallCaps/>
          <w:szCs w:val="17"/>
        </w:rPr>
      </w:pPr>
      <w:r w:rsidRPr="004C63F5">
        <w:rPr>
          <w:smallCaps/>
          <w:szCs w:val="17"/>
        </w:rPr>
        <w:t>Roads (Opening and Closing) Act 1991</w:t>
      </w:r>
    </w:p>
    <w:p w:rsidR="004C63F5" w:rsidRPr="004C63F5" w:rsidRDefault="004C63F5" w:rsidP="004C63F5">
      <w:pPr>
        <w:jc w:val="center"/>
        <w:rPr>
          <w:i/>
          <w:szCs w:val="17"/>
        </w:rPr>
      </w:pPr>
      <w:r w:rsidRPr="004C63F5">
        <w:rPr>
          <w:i/>
          <w:szCs w:val="17"/>
        </w:rPr>
        <w:t xml:space="preserve">Public Roads, </w:t>
      </w:r>
      <w:proofErr w:type="spellStart"/>
      <w:r w:rsidRPr="004C63F5">
        <w:rPr>
          <w:i/>
          <w:szCs w:val="17"/>
        </w:rPr>
        <w:t>Wepar</w:t>
      </w:r>
      <w:proofErr w:type="spellEnd"/>
      <w:r w:rsidRPr="004C63F5">
        <w:rPr>
          <w:i/>
          <w:szCs w:val="17"/>
        </w:rPr>
        <w:t xml:space="preserve"> and Dismal Swamp</w:t>
      </w:r>
    </w:p>
    <w:p w:rsidR="004C63F5" w:rsidRPr="004C63F5" w:rsidRDefault="004C63F5" w:rsidP="004C63F5">
      <w:pPr>
        <w:rPr>
          <w:rFonts w:eastAsia="Times New Roman"/>
          <w:szCs w:val="17"/>
        </w:rPr>
      </w:pPr>
      <w:r w:rsidRPr="004C63F5">
        <w:rPr>
          <w:rFonts w:eastAsia="Times New Roman"/>
          <w:szCs w:val="17"/>
        </w:rPr>
        <w:t xml:space="preserve">NOTICE is hereby given, pursuant to Section 10 of the </w:t>
      </w:r>
      <w:r w:rsidRPr="004C63F5">
        <w:rPr>
          <w:rFonts w:eastAsia="Times New Roman"/>
          <w:i/>
          <w:szCs w:val="17"/>
        </w:rPr>
        <w:t>Roads (Opening and Closing) Act, 1991</w:t>
      </w:r>
      <w:r w:rsidRPr="004C63F5">
        <w:rPr>
          <w:rFonts w:eastAsia="Times New Roman"/>
          <w:szCs w:val="17"/>
        </w:rPr>
        <w:t>, that the District Council Grant hereby gives notice of its intent to implement a Road Process Order to close various portions of Public Roads and merge with the adjoining;</w:t>
      </w:r>
    </w:p>
    <w:p w:rsidR="004C63F5" w:rsidRPr="004C63F5" w:rsidRDefault="004C63F5" w:rsidP="004C63F5">
      <w:pPr>
        <w:spacing w:after="0"/>
        <w:ind w:left="426" w:hanging="284"/>
        <w:rPr>
          <w:rFonts w:eastAsia="Times New Roman"/>
          <w:szCs w:val="17"/>
        </w:rPr>
      </w:pPr>
      <w:r w:rsidRPr="004C63F5">
        <w:rPr>
          <w:rFonts w:eastAsia="Times New Roman"/>
          <w:szCs w:val="17"/>
        </w:rPr>
        <w:t>1.</w:t>
      </w:r>
      <w:r w:rsidRPr="004C63F5">
        <w:rPr>
          <w:rFonts w:eastAsia="Times New Roman"/>
          <w:szCs w:val="17"/>
        </w:rPr>
        <w:tab/>
        <w:t>Section 203 S more particularly delineated and lettered as “B” in Preliminary Plan 20/0017.</w:t>
      </w:r>
    </w:p>
    <w:p w:rsidR="004C63F5" w:rsidRPr="004C63F5" w:rsidRDefault="004C63F5" w:rsidP="004C63F5">
      <w:pPr>
        <w:spacing w:after="0"/>
        <w:ind w:left="426" w:hanging="284"/>
        <w:rPr>
          <w:rFonts w:eastAsia="Times New Roman"/>
          <w:szCs w:val="17"/>
        </w:rPr>
      </w:pPr>
      <w:r w:rsidRPr="004C63F5">
        <w:rPr>
          <w:rFonts w:eastAsia="Times New Roman"/>
          <w:szCs w:val="17"/>
        </w:rPr>
        <w:t>2.</w:t>
      </w:r>
      <w:r w:rsidRPr="004C63F5">
        <w:rPr>
          <w:rFonts w:eastAsia="Times New Roman"/>
          <w:szCs w:val="17"/>
        </w:rPr>
        <w:tab/>
        <w:t>Allotment 27 in D76188 more particularly delineated and lettered as “C” in Preliminary Plan 20/0017.</w:t>
      </w:r>
    </w:p>
    <w:p w:rsidR="004C63F5" w:rsidRPr="004C63F5" w:rsidRDefault="004C63F5" w:rsidP="004C63F5">
      <w:pPr>
        <w:spacing w:after="0"/>
        <w:ind w:left="426" w:hanging="284"/>
        <w:rPr>
          <w:rFonts w:eastAsia="Times New Roman"/>
          <w:szCs w:val="17"/>
        </w:rPr>
      </w:pPr>
      <w:r w:rsidRPr="004C63F5">
        <w:rPr>
          <w:rFonts w:eastAsia="Times New Roman"/>
          <w:szCs w:val="17"/>
        </w:rPr>
        <w:t>3.</w:t>
      </w:r>
      <w:r w:rsidRPr="004C63F5">
        <w:rPr>
          <w:rFonts w:eastAsia="Times New Roman"/>
          <w:szCs w:val="17"/>
        </w:rPr>
        <w:tab/>
        <w:t>Allotment 20 in D76188 more particularly delineated and lettered as “D” in Preliminary Plan 20/0017.</w:t>
      </w:r>
    </w:p>
    <w:p w:rsidR="004C63F5" w:rsidRPr="004C63F5" w:rsidRDefault="004C63F5" w:rsidP="004C63F5">
      <w:pPr>
        <w:spacing w:after="0"/>
        <w:ind w:left="426" w:hanging="284"/>
        <w:rPr>
          <w:rFonts w:eastAsia="Times New Roman"/>
          <w:szCs w:val="17"/>
        </w:rPr>
      </w:pPr>
      <w:r w:rsidRPr="004C63F5">
        <w:rPr>
          <w:rFonts w:eastAsia="Times New Roman"/>
          <w:szCs w:val="17"/>
        </w:rPr>
        <w:t>4.</w:t>
      </w:r>
      <w:r w:rsidRPr="004C63F5">
        <w:rPr>
          <w:rFonts w:eastAsia="Times New Roman"/>
          <w:szCs w:val="17"/>
        </w:rPr>
        <w:tab/>
        <w:t>Section 842 more particularly delineated and lettered as “E &amp; F” in Preliminary Plan 20/0017.</w:t>
      </w:r>
    </w:p>
    <w:p w:rsidR="004C63F5" w:rsidRPr="004C63F5" w:rsidRDefault="004C63F5" w:rsidP="004C63F5">
      <w:pPr>
        <w:ind w:left="426" w:hanging="284"/>
        <w:rPr>
          <w:rFonts w:eastAsia="Times New Roman"/>
          <w:szCs w:val="17"/>
        </w:rPr>
      </w:pPr>
      <w:r w:rsidRPr="004C63F5">
        <w:rPr>
          <w:rFonts w:eastAsia="Times New Roman"/>
          <w:szCs w:val="17"/>
        </w:rPr>
        <w:t>5.</w:t>
      </w:r>
      <w:r w:rsidRPr="004C63F5">
        <w:rPr>
          <w:rFonts w:eastAsia="Times New Roman"/>
          <w:szCs w:val="17"/>
        </w:rPr>
        <w:tab/>
        <w:t>Sections 46,47,48,49 &amp; 50 and Allotments 22 &amp; 23 in D76188 more particularly delineated and lettered as “G” in Preliminary Plan 20/0017.</w:t>
      </w:r>
    </w:p>
    <w:p w:rsidR="004C63F5" w:rsidRPr="004C63F5" w:rsidRDefault="004C63F5" w:rsidP="004C63F5">
      <w:pPr>
        <w:rPr>
          <w:rFonts w:eastAsia="Times New Roman"/>
          <w:szCs w:val="17"/>
        </w:rPr>
      </w:pPr>
      <w:r w:rsidRPr="004C63F5">
        <w:rPr>
          <w:rFonts w:eastAsia="Times New Roman"/>
          <w:szCs w:val="17"/>
        </w:rPr>
        <w:t xml:space="preserve">A copy of the plan and a statement of persons affected are available for viewing on Council’s website </w:t>
      </w:r>
      <w:hyperlink r:id="rId32" w:history="1">
        <w:r w:rsidRPr="004C63F5">
          <w:rPr>
            <w:color w:val="0000FF"/>
            <w:szCs w:val="17"/>
            <w:u w:val="single"/>
          </w:rPr>
          <w:t>www.dcgrant.sa.gov.au</w:t>
        </w:r>
      </w:hyperlink>
      <w:r w:rsidRPr="004C63F5">
        <w:rPr>
          <w:rFonts w:eastAsia="Times New Roman"/>
          <w:szCs w:val="17"/>
        </w:rPr>
        <w:t xml:space="preserve"> and at the Adelaide office of the Surveyor-General during normal office hours.</w:t>
      </w:r>
    </w:p>
    <w:p w:rsidR="004C63F5" w:rsidRPr="004C63F5" w:rsidRDefault="004C63F5" w:rsidP="004C63F5">
      <w:pPr>
        <w:rPr>
          <w:rFonts w:eastAsia="Times New Roman"/>
          <w:szCs w:val="17"/>
        </w:rPr>
      </w:pPr>
      <w:r w:rsidRPr="004C63F5">
        <w:rPr>
          <w:rFonts w:eastAsia="Times New Roman"/>
          <w:szCs w:val="17"/>
        </w:rPr>
        <w:t xml:space="preserve">The Preliminary Plan can also be viewed at </w:t>
      </w:r>
      <w:hyperlink r:id="rId33" w:history="1">
        <w:r w:rsidRPr="004C63F5">
          <w:rPr>
            <w:color w:val="0000FF"/>
            <w:szCs w:val="17"/>
            <w:u w:val="single"/>
          </w:rPr>
          <w:t>www.sa.gov.au/roadsactproposals</w:t>
        </w:r>
      </w:hyperlink>
    </w:p>
    <w:p w:rsidR="004C63F5" w:rsidRPr="004C63F5" w:rsidRDefault="004C63F5" w:rsidP="004C63F5">
      <w:pPr>
        <w:rPr>
          <w:rFonts w:eastAsia="Times New Roman"/>
          <w:szCs w:val="17"/>
        </w:rPr>
      </w:pPr>
      <w:r w:rsidRPr="004C63F5">
        <w:rPr>
          <w:rFonts w:eastAsia="Times New Roman"/>
          <w:szCs w:val="17"/>
        </w:rPr>
        <w:t xml:space="preserve">Any application for easement or objection must set out the full name, address and details of the submission and must be fully supported by reasons.  The application for easement or objection must be made in writing to the Council at PO Box 724, MOUNT GAMBIER SA 5290 WITHIN 28 DAYS OF THIS NOTICE and a copy must be forwarded to the Surveyor-General at GPO Box 1354, Adelaide 5001. Where a submission is made, the Council will give notification of a meeting at which the matter will be considered. </w:t>
      </w:r>
    </w:p>
    <w:p w:rsidR="004C63F5" w:rsidRPr="004C63F5" w:rsidRDefault="004C63F5" w:rsidP="004C63F5">
      <w:pPr>
        <w:spacing w:after="0"/>
        <w:rPr>
          <w:rFonts w:eastAsia="Times New Roman"/>
          <w:szCs w:val="17"/>
        </w:rPr>
      </w:pPr>
      <w:r w:rsidRPr="004C63F5">
        <w:rPr>
          <w:rFonts w:eastAsia="Times New Roman"/>
          <w:szCs w:val="17"/>
        </w:rPr>
        <w:t>Dated: 9 July 2020</w:t>
      </w:r>
    </w:p>
    <w:p w:rsidR="004C63F5" w:rsidRPr="004C63F5" w:rsidRDefault="004C63F5" w:rsidP="004C63F5">
      <w:pPr>
        <w:spacing w:after="0"/>
        <w:jc w:val="right"/>
        <w:rPr>
          <w:rFonts w:eastAsia="Times New Roman"/>
          <w:smallCaps/>
          <w:szCs w:val="20"/>
        </w:rPr>
      </w:pPr>
      <w:r w:rsidRPr="004C63F5">
        <w:rPr>
          <w:rFonts w:eastAsia="Times New Roman"/>
          <w:smallCaps/>
          <w:szCs w:val="20"/>
        </w:rPr>
        <w:t xml:space="preserve">Darryl </w:t>
      </w:r>
      <w:proofErr w:type="spellStart"/>
      <w:r w:rsidRPr="004C63F5">
        <w:rPr>
          <w:rFonts w:eastAsia="Times New Roman"/>
          <w:smallCaps/>
          <w:szCs w:val="20"/>
        </w:rPr>
        <w:t>Whicker</w:t>
      </w:r>
      <w:proofErr w:type="spellEnd"/>
    </w:p>
    <w:p w:rsidR="00FD4650" w:rsidRDefault="004C63F5" w:rsidP="004C63F5">
      <w:pPr>
        <w:spacing w:after="0"/>
        <w:jc w:val="right"/>
        <w:rPr>
          <w:rFonts w:eastAsia="Times New Roman"/>
          <w:szCs w:val="17"/>
        </w:rPr>
      </w:pPr>
      <w:r w:rsidRPr="004C63F5">
        <w:rPr>
          <w:rFonts w:eastAsia="Times New Roman"/>
          <w:szCs w:val="17"/>
        </w:rPr>
        <w:t>Chief Executive Officer</w:t>
      </w:r>
    </w:p>
    <w:p w:rsidR="004C63F5" w:rsidRDefault="004C63F5" w:rsidP="004C63F5">
      <w:pPr>
        <w:pBdr>
          <w:bottom w:val="single" w:sz="4" w:space="1" w:color="auto"/>
        </w:pBdr>
        <w:spacing w:after="0" w:line="52" w:lineRule="exact"/>
        <w:jc w:val="center"/>
        <w:rPr>
          <w:lang w:val="en-US"/>
        </w:rPr>
      </w:pPr>
    </w:p>
    <w:p w:rsidR="004C63F5" w:rsidRDefault="004C63F5" w:rsidP="004C63F5">
      <w:pPr>
        <w:pBdr>
          <w:top w:val="single" w:sz="4" w:space="1" w:color="auto"/>
        </w:pBdr>
        <w:spacing w:before="34" w:after="0" w:line="14" w:lineRule="exact"/>
        <w:jc w:val="center"/>
        <w:rPr>
          <w:lang w:val="en-US"/>
        </w:rPr>
      </w:pPr>
    </w:p>
    <w:p w:rsidR="004C63F5" w:rsidRDefault="004C63F5" w:rsidP="004C63F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C63F5" w:rsidRPr="004C63F5" w:rsidRDefault="004C63F5" w:rsidP="002F783F">
      <w:pPr>
        <w:pStyle w:val="Heading2"/>
      </w:pPr>
      <w:bookmarkStart w:id="93" w:name="_Toc45184221"/>
      <w:r w:rsidRPr="004C63F5">
        <w:t>Naracoorte Lucindale Council</w:t>
      </w:r>
      <w:bookmarkEnd w:id="93"/>
    </w:p>
    <w:p w:rsidR="004C63F5" w:rsidRPr="004C63F5" w:rsidRDefault="004C63F5" w:rsidP="004C63F5">
      <w:pPr>
        <w:jc w:val="center"/>
        <w:rPr>
          <w:i/>
          <w:szCs w:val="17"/>
        </w:rPr>
      </w:pPr>
      <w:r w:rsidRPr="004C63F5">
        <w:rPr>
          <w:i/>
          <w:szCs w:val="17"/>
        </w:rPr>
        <w:t>Adoption of Annual Business Plan 2020-2021</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rPr>
          <w:rFonts w:eastAsia="Times New Roman"/>
          <w:bCs/>
          <w:szCs w:val="17"/>
        </w:rPr>
      </w:pPr>
      <w:r w:rsidRPr="004C63F5">
        <w:rPr>
          <w:rFonts w:eastAsia="Times New Roman"/>
          <w:bCs/>
          <w:szCs w:val="17"/>
        </w:rPr>
        <w:t xml:space="preserve">NOTICE is hereby given that at its meeting held on 30 June 2020, the Council, in accordance with section 123 of the </w:t>
      </w:r>
      <w:r w:rsidRPr="004C63F5">
        <w:rPr>
          <w:rFonts w:eastAsia="Times New Roman"/>
          <w:bCs/>
          <w:i/>
          <w:szCs w:val="17"/>
        </w:rPr>
        <w:t>Local Government Act 1999</w:t>
      </w:r>
      <w:r w:rsidRPr="004C63F5">
        <w:rPr>
          <w:rFonts w:eastAsia="Times New Roman"/>
          <w:bCs/>
          <w:szCs w:val="17"/>
        </w:rPr>
        <w:t>, adopted its Annual Business Plan 2020-2021.</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jc w:val="center"/>
        <w:rPr>
          <w:rFonts w:eastAsia="Times New Roman"/>
          <w:bCs/>
          <w:i/>
          <w:szCs w:val="17"/>
        </w:rPr>
      </w:pPr>
      <w:r w:rsidRPr="004C63F5">
        <w:rPr>
          <w:rFonts w:eastAsia="Times New Roman"/>
          <w:bCs/>
          <w:i/>
          <w:szCs w:val="17"/>
        </w:rPr>
        <w:t>Adoption of Valuation and Declaration of Rates</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rPr>
          <w:rFonts w:eastAsia="Times New Roman"/>
          <w:bCs/>
          <w:szCs w:val="17"/>
        </w:rPr>
      </w:pPr>
      <w:r w:rsidRPr="004C63F5">
        <w:rPr>
          <w:rFonts w:eastAsia="Times New Roman"/>
          <w:bCs/>
          <w:szCs w:val="17"/>
        </w:rPr>
        <w:t xml:space="preserve">NOTICE is hereby given that at its meeting held on 30 June 2020 the Council, in exercise of the powers contained in Chapter 10 of the </w:t>
      </w:r>
      <w:r w:rsidRPr="004C63F5">
        <w:rPr>
          <w:rFonts w:eastAsia="Times New Roman"/>
          <w:bCs/>
          <w:i/>
          <w:szCs w:val="17"/>
        </w:rPr>
        <w:t>Local Government Act 1999</w:t>
      </w:r>
      <w:r w:rsidRPr="004C63F5">
        <w:rPr>
          <w:rFonts w:eastAsia="Times New Roman"/>
          <w:bCs/>
          <w:szCs w:val="17"/>
        </w:rPr>
        <w:t>, adopted the following resolutions:</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jc w:val="center"/>
        <w:rPr>
          <w:rFonts w:eastAsia="Times New Roman"/>
          <w:b/>
          <w:szCs w:val="17"/>
        </w:rPr>
      </w:pPr>
      <w:r w:rsidRPr="004C63F5">
        <w:rPr>
          <w:rFonts w:eastAsia="Times New Roman"/>
          <w:b/>
          <w:szCs w:val="17"/>
        </w:rPr>
        <w:t>Adoption of Assessment</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760"/>
          <w:tab w:val="left" w:pos="1920"/>
          <w:tab w:val="left" w:pos="2080"/>
          <w:tab w:val="left" w:pos="2240"/>
        </w:tabs>
        <w:rPr>
          <w:rFonts w:eastAsia="Times New Roman"/>
          <w:szCs w:val="17"/>
        </w:rPr>
      </w:pPr>
      <w:r w:rsidRPr="004C63F5">
        <w:rPr>
          <w:rFonts w:eastAsia="Times New Roman"/>
          <w:szCs w:val="17"/>
        </w:rPr>
        <w:t>That pursuant to Section 167(2</w:t>
      </w:r>
      <w:proofErr w:type="gramStart"/>
      <w:r w:rsidRPr="004C63F5">
        <w:rPr>
          <w:rFonts w:eastAsia="Times New Roman"/>
          <w:szCs w:val="17"/>
        </w:rPr>
        <w:t>)(</w:t>
      </w:r>
      <w:proofErr w:type="gramEnd"/>
      <w:r w:rsidRPr="004C63F5">
        <w:rPr>
          <w:rFonts w:eastAsia="Times New Roman"/>
          <w:szCs w:val="17"/>
        </w:rPr>
        <w:t xml:space="preserve">a) of the </w:t>
      </w:r>
      <w:r w:rsidRPr="004C63F5">
        <w:rPr>
          <w:rFonts w:eastAsia="Times New Roman"/>
          <w:i/>
          <w:szCs w:val="17"/>
        </w:rPr>
        <w:t>Local Government Act 1999</w:t>
      </w:r>
      <w:r w:rsidRPr="004C63F5">
        <w:rPr>
          <w:rFonts w:eastAsia="Times New Roman"/>
          <w:szCs w:val="17"/>
        </w:rPr>
        <w:t xml:space="preserve">, Council adopts for the year ending 30 June 2021 the most recent valuations of the </w:t>
      </w:r>
      <w:proofErr w:type="spellStart"/>
      <w:r w:rsidRPr="004C63F5">
        <w:rPr>
          <w:rFonts w:eastAsia="Times New Roman"/>
          <w:szCs w:val="17"/>
        </w:rPr>
        <w:t>Valuer</w:t>
      </w:r>
      <w:proofErr w:type="spellEnd"/>
      <w:r w:rsidRPr="004C63F5">
        <w:rPr>
          <w:rFonts w:eastAsia="Times New Roman"/>
          <w:szCs w:val="17"/>
        </w:rPr>
        <w:t xml:space="preserve"> General available to the Council of the capital value of land within the Council’s area being</w:t>
      </w:r>
    </w:p>
    <w:p w:rsidR="004C63F5" w:rsidRPr="004C63F5" w:rsidRDefault="004C63F5" w:rsidP="004C63F5">
      <w:pPr>
        <w:tabs>
          <w:tab w:val="left" w:pos="284"/>
          <w:tab w:val="left" w:pos="2268"/>
        </w:tabs>
        <w:spacing w:after="0"/>
        <w:rPr>
          <w:rFonts w:eastAsia="Times New Roman"/>
          <w:szCs w:val="17"/>
        </w:rPr>
      </w:pPr>
      <w:r w:rsidRPr="004C63F5">
        <w:rPr>
          <w:rFonts w:eastAsia="Times New Roman"/>
          <w:szCs w:val="17"/>
        </w:rPr>
        <w:tab/>
        <w:t>Rateable Properties</w:t>
      </w:r>
      <w:r w:rsidRPr="004C63F5">
        <w:rPr>
          <w:rFonts w:eastAsia="Times New Roman"/>
          <w:szCs w:val="17"/>
        </w:rPr>
        <w:tab/>
        <w:t>$2,833,333,766</w:t>
      </w:r>
    </w:p>
    <w:p w:rsidR="004C63F5" w:rsidRPr="004C63F5" w:rsidRDefault="004C63F5" w:rsidP="004C63F5">
      <w:pPr>
        <w:tabs>
          <w:tab w:val="left" w:pos="284"/>
          <w:tab w:val="left" w:pos="2268"/>
          <w:tab w:val="left" w:pos="2576"/>
        </w:tabs>
        <w:rPr>
          <w:rFonts w:eastAsia="Times New Roman"/>
          <w:szCs w:val="17"/>
        </w:rPr>
      </w:pPr>
      <w:r w:rsidRPr="004C63F5">
        <w:rPr>
          <w:rFonts w:eastAsia="Times New Roman"/>
          <w:szCs w:val="17"/>
        </w:rPr>
        <w:tab/>
        <w:t>Non-Rateable Properties</w:t>
      </w:r>
      <w:r w:rsidRPr="004C63F5">
        <w:rPr>
          <w:rFonts w:eastAsia="Times New Roman"/>
          <w:szCs w:val="17"/>
        </w:rPr>
        <w:tab/>
        <w:t>$</w:t>
      </w:r>
      <w:r w:rsidRPr="004C63F5">
        <w:rPr>
          <w:rFonts w:eastAsia="Times New Roman"/>
          <w:szCs w:val="17"/>
        </w:rPr>
        <w:tab/>
        <w:t>54,812,134</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760"/>
          <w:tab w:val="left" w:pos="1920"/>
          <w:tab w:val="left" w:pos="2080"/>
          <w:tab w:val="left" w:pos="2240"/>
        </w:tabs>
        <w:rPr>
          <w:rFonts w:eastAsia="Times New Roman"/>
          <w:szCs w:val="17"/>
        </w:rPr>
      </w:pPr>
      <w:proofErr w:type="gramStart"/>
      <w:r w:rsidRPr="004C63F5">
        <w:rPr>
          <w:rFonts w:eastAsia="Times New Roman"/>
          <w:szCs w:val="17"/>
        </w:rPr>
        <w:t>and</w:t>
      </w:r>
      <w:proofErr w:type="gramEnd"/>
      <w:r w:rsidRPr="004C63F5">
        <w:rPr>
          <w:rFonts w:eastAsia="Times New Roman"/>
          <w:szCs w:val="17"/>
        </w:rPr>
        <w:t xml:space="preserve"> specifies 1 July 2020 as the day from which such valuations shall become the valuations of the Council.</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jc w:val="center"/>
        <w:rPr>
          <w:rFonts w:eastAsia="Times New Roman"/>
          <w:b/>
          <w:szCs w:val="17"/>
        </w:rPr>
      </w:pPr>
      <w:r w:rsidRPr="004C63F5">
        <w:rPr>
          <w:rFonts w:eastAsia="Times New Roman"/>
          <w:b/>
          <w:szCs w:val="17"/>
        </w:rPr>
        <w:t>Adoption of Budget</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760"/>
          <w:tab w:val="left" w:pos="1920"/>
          <w:tab w:val="left" w:pos="2080"/>
          <w:tab w:val="left" w:pos="2240"/>
        </w:tabs>
        <w:rPr>
          <w:rFonts w:eastAsia="Times New Roman"/>
          <w:szCs w:val="17"/>
        </w:rPr>
      </w:pPr>
      <w:r w:rsidRPr="004C63F5">
        <w:rPr>
          <w:rFonts w:eastAsia="Times New Roman"/>
          <w:szCs w:val="17"/>
        </w:rPr>
        <w:t xml:space="preserve">That pursuant to the provisions of Section 123 of the </w:t>
      </w:r>
      <w:r w:rsidRPr="004C63F5">
        <w:rPr>
          <w:rFonts w:eastAsia="Times New Roman"/>
          <w:i/>
          <w:szCs w:val="17"/>
        </w:rPr>
        <w:t>Local Government Act 1999</w:t>
      </w:r>
      <w:r w:rsidRPr="004C63F5">
        <w:rPr>
          <w:rFonts w:eastAsia="Times New Roman"/>
          <w:szCs w:val="17"/>
        </w:rPr>
        <w:t>, the 2020-2021 financial budget, as presented, including the:</w:t>
      </w:r>
    </w:p>
    <w:p w:rsidR="004C63F5" w:rsidRPr="004C63F5" w:rsidRDefault="004C63F5" w:rsidP="004C63F5">
      <w:pPr>
        <w:numPr>
          <w:ilvl w:val="0"/>
          <w:numId w:val="19"/>
        </w:numPr>
        <w:tabs>
          <w:tab w:val="left" w:pos="960"/>
          <w:tab w:val="left" w:pos="1120"/>
          <w:tab w:val="left" w:pos="1600"/>
          <w:tab w:val="left" w:pos="1760"/>
          <w:tab w:val="left" w:pos="1920"/>
          <w:tab w:val="left" w:pos="2080"/>
          <w:tab w:val="left" w:pos="2240"/>
        </w:tabs>
        <w:spacing w:after="0"/>
        <w:ind w:left="426" w:hanging="284"/>
        <w:rPr>
          <w:rFonts w:eastAsia="Times New Roman"/>
          <w:szCs w:val="17"/>
        </w:rPr>
      </w:pPr>
      <w:r w:rsidRPr="004C63F5">
        <w:rPr>
          <w:rFonts w:eastAsia="Times New Roman"/>
          <w:szCs w:val="17"/>
        </w:rPr>
        <w:t>Budgeted Statement of Comprehensive Income;</w:t>
      </w:r>
    </w:p>
    <w:p w:rsidR="004C63F5" w:rsidRPr="004C63F5" w:rsidRDefault="004C63F5" w:rsidP="004C63F5">
      <w:pPr>
        <w:numPr>
          <w:ilvl w:val="0"/>
          <w:numId w:val="19"/>
        </w:numPr>
        <w:tabs>
          <w:tab w:val="left" w:pos="960"/>
          <w:tab w:val="left" w:pos="1120"/>
          <w:tab w:val="left" w:pos="1280"/>
          <w:tab w:val="left" w:pos="1440"/>
          <w:tab w:val="left" w:pos="1600"/>
          <w:tab w:val="left" w:pos="1760"/>
          <w:tab w:val="left" w:pos="1920"/>
          <w:tab w:val="left" w:pos="2080"/>
          <w:tab w:val="left" w:pos="2240"/>
        </w:tabs>
        <w:spacing w:after="0"/>
        <w:ind w:left="426" w:hanging="284"/>
        <w:rPr>
          <w:rFonts w:eastAsia="Times New Roman"/>
          <w:szCs w:val="17"/>
        </w:rPr>
      </w:pPr>
      <w:r w:rsidRPr="004C63F5">
        <w:rPr>
          <w:rFonts w:eastAsia="Times New Roman"/>
          <w:szCs w:val="17"/>
        </w:rPr>
        <w:t>Budgeted Statement of Financial Position;</w:t>
      </w:r>
    </w:p>
    <w:p w:rsidR="004C63F5" w:rsidRPr="004C63F5" w:rsidRDefault="004C63F5" w:rsidP="004C63F5">
      <w:pPr>
        <w:numPr>
          <w:ilvl w:val="0"/>
          <w:numId w:val="19"/>
        </w:numPr>
        <w:tabs>
          <w:tab w:val="left" w:pos="960"/>
          <w:tab w:val="left" w:pos="1120"/>
          <w:tab w:val="left" w:pos="1280"/>
          <w:tab w:val="left" w:pos="1440"/>
          <w:tab w:val="left" w:pos="1600"/>
          <w:tab w:val="left" w:pos="1760"/>
          <w:tab w:val="left" w:pos="1920"/>
          <w:tab w:val="left" w:pos="2080"/>
          <w:tab w:val="left" w:pos="2240"/>
        </w:tabs>
        <w:spacing w:after="0"/>
        <w:ind w:left="426" w:hanging="284"/>
        <w:rPr>
          <w:rFonts w:eastAsia="Times New Roman"/>
          <w:szCs w:val="17"/>
        </w:rPr>
      </w:pPr>
      <w:r w:rsidRPr="004C63F5">
        <w:rPr>
          <w:rFonts w:eastAsia="Times New Roman"/>
          <w:szCs w:val="17"/>
        </w:rPr>
        <w:t>Budgeted Statement of Changes in Equity;</w:t>
      </w:r>
    </w:p>
    <w:p w:rsidR="004C63F5" w:rsidRPr="004C63F5" w:rsidRDefault="004C63F5" w:rsidP="004C63F5">
      <w:pPr>
        <w:numPr>
          <w:ilvl w:val="0"/>
          <w:numId w:val="19"/>
        </w:numPr>
        <w:tabs>
          <w:tab w:val="left" w:pos="960"/>
          <w:tab w:val="left" w:pos="1120"/>
          <w:tab w:val="left" w:pos="1280"/>
          <w:tab w:val="left" w:pos="1440"/>
          <w:tab w:val="left" w:pos="1600"/>
          <w:tab w:val="left" w:pos="1760"/>
          <w:tab w:val="left" w:pos="1920"/>
          <w:tab w:val="left" w:pos="2080"/>
          <w:tab w:val="left" w:pos="2240"/>
        </w:tabs>
        <w:spacing w:after="0"/>
        <w:ind w:left="426" w:hanging="284"/>
        <w:rPr>
          <w:rFonts w:eastAsia="Times New Roman"/>
          <w:szCs w:val="17"/>
        </w:rPr>
      </w:pPr>
      <w:r w:rsidRPr="004C63F5">
        <w:rPr>
          <w:rFonts w:eastAsia="Times New Roman"/>
          <w:szCs w:val="17"/>
        </w:rPr>
        <w:t>Budgeted Statement of Cash Flow;</w:t>
      </w:r>
    </w:p>
    <w:p w:rsidR="004C63F5" w:rsidRPr="004C63F5" w:rsidRDefault="004C63F5" w:rsidP="004C63F5">
      <w:pPr>
        <w:numPr>
          <w:ilvl w:val="0"/>
          <w:numId w:val="19"/>
        </w:numPr>
        <w:tabs>
          <w:tab w:val="left" w:pos="960"/>
          <w:tab w:val="left" w:pos="1120"/>
          <w:tab w:val="left" w:pos="1280"/>
          <w:tab w:val="left" w:pos="1440"/>
          <w:tab w:val="left" w:pos="1600"/>
          <w:tab w:val="left" w:pos="1760"/>
          <w:tab w:val="left" w:pos="1920"/>
          <w:tab w:val="left" w:pos="2080"/>
          <w:tab w:val="left" w:pos="2240"/>
        </w:tabs>
        <w:spacing w:after="0"/>
        <w:ind w:left="426" w:hanging="284"/>
        <w:rPr>
          <w:rFonts w:eastAsia="Times New Roman"/>
          <w:szCs w:val="17"/>
        </w:rPr>
      </w:pPr>
      <w:r w:rsidRPr="004C63F5">
        <w:rPr>
          <w:rFonts w:eastAsia="Times New Roman"/>
          <w:szCs w:val="17"/>
        </w:rPr>
        <w:t>Budgeted Uniform Presentation of Finances;</w:t>
      </w:r>
    </w:p>
    <w:p w:rsidR="004C63F5" w:rsidRPr="004C63F5" w:rsidRDefault="004C63F5" w:rsidP="004C63F5">
      <w:pPr>
        <w:numPr>
          <w:ilvl w:val="0"/>
          <w:numId w:val="19"/>
        </w:numPr>
        <w:tabs>
          <w:tab w:val="left" w:pos="960"/>
          <w:tab w:val="left" w:pos="1120"/>
          <w:tab w:val="left" w:pos="1280"/>
          <w:tab w:val="left" w:pos="1440"/>
          <w:tab w:val="left" w:pos="1600"/>
          <w:tab w:val="left" w:pos="1760"/>
          <w:tab w:val="left" w:pos="1920"/>
          <w:tab w:val="left" w:pos="2080"/>
          <w:tab w:val="left" w:pos="2240"/>
        </w:tabs>
        <w:ind w:left="426" w:hanging="284"/>
        <w:rPr>
          <w:rFonts w:eastAsia="Times New Roman"/>
          <w:szCs w:val="17"/>
        </w:rPr>
      </w:pPr>
      <w:r w:rsidRPr="004C63F5">
        <w:rPr>
          <w:rFonts w:eastAsia="Times New Roman"/>
          <w:szCs w:val="17"/>
        </w:rPr>
        <w:t>Budgeted Financial Indicators</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760"/>
          <w:tab w:val="left" w:pos="1920"/>
          <w:tab w:val="left" w:pos="2080"/>
          <w:tab w:val="left" w:pos="2240"/>
        </w:tabs>
        <w:rPr>
          <w:rFonts w:eastAsia="Times New Roman"/>
          <w:szCs w:val="17"/>
        </w:rPr>
      </w:pPr>
      <w:proofErr w:type="gramStart"/>
      <w:r w:rsidRPr="004C63F5">
        <w:rPr>
          <w:rFonts w:eastAsia="Times New Roman"/>
          <w:szCs w:val="17"/>
        </w:rPr>
        <w:t>is</w:t>
      </w:r>
      <w:proofErr w:type="gramEnd"/>
      <w:r w:rsidRPr="004C63F5">
        <w:rPr>
          <w:rFonts w:eastAsia="Times New Roman"/>
          <w:szCs w:val="17"/>
        </w:rPr>
        <w:t xml:space="preserve"> adopted involving:</w:t>
      </w:r>
    </w:p>
    <w:p w:rsidR="004C63F5" w:rsidRPr="004C63F5" w:rsidRDefault="004C63F5" w:rsidP="004C63F5">
      <w:pPr>
        <w:numPr>
          <w:ilvl w:val="0"/>
          <w:numId w:val="19"/>
        </w:numPr>
        <w:tabs>
          <w:tab w:val="left" w:pos="960"/>
          <w:tab w:val="left" w:pos="1120"/>
          <w:tab w:val="left" w:pos="1440"/>
          <w:tab w:val="left" w:pos="1600"/>
          <w:tab w:val="left" w:pos="1760"/>
          <w:tab w:val="left" w:pos="1920"/>
          <w:tab w:val="left" w:pos="2080"/>
          <w:tab w:val="left" w:pos="2240"/>
        </w:tabs>
        <w:spacing w:after="0"/>
        <w:ind w:left="426" w:hanging="284"/>
        <w:rPr>
          <w:rFonts w:eastAsia="Times New Roman"/>
          <w:szCs w:val="17"/>
        </w:rPr>
      </w:pPr>
      <w:r w:rsidRPr="004C63F5">
        <w:rPr>
          <w:rFonts w:eastAsia="Times New Roman"/>
          <w:szCs w:val="17"/>
        </w:rPr>
        <w:t>a total operating surplus of $1,585,538;</w:t>
      </w:r>
    </w:p>
    <w:p w:rsidR="004C63F5" w:rsidRPr="004C63F5" w:rsidRDefault="004C63F5" w:rsidP="004C63F5">
      <w:pPr>
        <w:numPr>
          <w:ilvl w:val="0"/>
          <w:numId w:val="19"/>
        </w:numPr>
        <w:tabs>
          <w:tab w:val="left" w:pos="960"/>
          <w:tab w:val="left" w:pos="1120"/>
          <w:tab w:val="left" w:pos="1440"/>
          <w:tab w:val="left" w:pos="1600"/>
          <w:tab w:val="left" w:pos="1760"/>
          <w:tab w:val="left" w:pos="1920"/>
          <w:tab w:val="left" w:pos="2080"/>
          <w:tab w:val="left" w:pos="2240"/>
        </w:tabs>
        <w:spacing w:after="0"/>
        <w:ind w:left="426" w:hanging="284"/>
        <w:rPr>
          <w:rFonts w:eastAsia="Times New Roman"/>
          <w:szCs w:val="17"/>
        </w:rPr>
      </w:pPr>
      <w:r w:rsidRPr="004C63F5">
        <w:rPr>
          <w:rFonts w:eastAsia="Times New Roman"/>
          <w:szCs w:val="17"/>
        </w:rPr>
        <w:t>a total operating expenditure of $17,446,728;</w:t>
      </w:r>
    </w:p>
    <w:p w:rsidR="004C63F5" w:rsidRPr="004C63F5" w:rsidRDefault="004C63F5" w:rsidP="004C63F5">
      <w:pPr>
        <w:numPr>
          <w:ilvl w:val="0"/>
          <w:numId w:val="19"/>
        </w:numPr>
        <w:tabs>
          <w:tab w:val="left" w:pos="960"/>
          <w:tab w:val="left" w:pos="1120"/>
          <w:tab w:val="left" w:pos="1440"/>
          <w:tab w:val="left" w:pos="1600"/>
          <w:tab w:val="left" w:pos="1760"/>
          <w:tab w:val="left" w:pos="1920"/>
          <w:tab w:val="left" w:pos="2080"/>
          <w:tab w:val="left" w:pos="2240"/>
        </w:tabs>
        <w:spacing w:after="0"/>
        <w:ind w:left="426" w:hanging="284"/>
        <w:rPr>
          <w:rFonts w:eastAsia="Times New Roman"/>
          <w:szCs w:val="17"/>
        </w:rPr>
      </w:pPr>
      <w:r w:rsidRPr="004C63F5">
        <w:rPr>
          <w:rFonts w:eastAsia="Times New Roman"/>
          <w:szCs w:val="17"/>
        </w:rPr>
        <w:t>a total capital expenditure and loan principle payments of $10,867,042;</w:t>
      </w:r>
    </w:p>
    <w:p w:rsidR="004C63F5" w:rsidRPr="004C63F5" w:rsidRDefault="004C63F5" w:rsidP="004C63F5">
      <w:pPr>
        <w:numPr>
          <w:ilvl w:val="0"/>
          <w:numId w:val="19"/>
        </w:numPr>
        <w:tabs>
          <w:tab w:val="left" w:pos="960"/>
          <w:tab w:val="left" w:pos="1120"/>
          <w:tab w:val="left" w:pos="1440"/>
          <w:tab w:val="left" w:pos="1600"/>
          <w:tab w:val="left" w:pos="1760"/>
          <w:tab w:val="left" w:pos="1920"/>
          <w:tab w:val="left" w:pos="2080"/>
          <w:tab w:val="left" w:pos="2240"/>
        </w:tabs>
        <w:spacing w:after="0"/>
        <w:ind w:left="426" w:hanging="284"/>
        <w:rPr>
          <w:rFonts w:eastAsia="Times New Roman"/>
          <w:szCs w:val="17"/>
        </w:rPr>
      </w:pPr>
      <w:r w:rsidRPr="004C63F5">
        <w:rPr>
          <w:rFonts w:eastAsia="Times New Roman"/>
          <w:szCs w:val="17"/>
        </w:rPr>
        <w:t>a total estimated income &amp; borrowings (other than general rates) of $10,529,484;</w:t>
      </w:r>
    </w:p>
    <w:p w:rsidR="004C63F5" w:rsidRPr="004C63F5" w:rsidRDefault="004C63F5" w:rsidP="004C63F5">
      <w:pPr>
        <w:numPr>
          <w:ilvl w:val="0"/>
          <w:numId w:val="19"/>
        </w:numPr>
        <w:tabs>
          <w:tab w:val="left" w:pos="960"/>
          <w:tab w:val="left" w:pos="1120"/>
          <w:tab w:val="left" w:pos="1600"/>
          <w:tab w:val="left" w:pos="1760"/>
          <w:tab w:val="left" w:pos="1920"/>
          <w:tab w:val="left" w:pos="2080"/>
          <w:tab w:val="left" w:pos="2240"/>
        </w:tabs>
        <w:ind w:left="426" w:hanging="284"/>
        <w:rPr>
          <w:rFonts w:eastAsia="Times New Roman"/>
          <w:szCs w:val="17"/>
        </w:rPr>
      </w:pPr>
      <w:r w:rsidRPr="004C63F5">
        <w:rPr>
          <w:rFonts w:eastAsia="Times New Roman"/>
          <w:szCs w:val="17"/>
        </w:rPr>
        <w:t>a total amount required to be raised from general rates (before rate rebates) of $10,810,267</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jc w:val="center"/>
        <w:rPr>
          <w:rFonts w:eastAsia="Times New Roman"/>
          <w:b/>
          <w:szCs w:val="17"/>
        </w:rPr>
      </w:pPr>
      <w:r w:rsidRPr="004C63F5">
        <w:rPr>
          <w:rFonts w:eastAsia="Times New Roman"/>
          <w:b/>
          <w:szCs w:val="17"/>
        </w:rPr>
        <w:t>Rate Capping</w:t>
      </w:r>
    </w:p>
    <w:p w:rsidR="004C63F5" w:rsidRPr="004C63F5" w:rsidRDefault="004C63F5" w:rsidP="004C63F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4C63F5">
        <w:rPr>
          <w:rFonts w:eastAsia="Times New Roman"/>
          <w:szCs w:val="17"/>
        </w:rPr>
        <w:t xml:space="preserve">That pursuant to Section 153(3) of the </w:t>
      </w:r>
      <w:r w:rsidRPr="004C63F5">
        <w:rPr>
          <w:rFonts w:eastAsia="Times New Roman"/>
          <w:i/>
          <w:szCs w:val="17"/>
        </w:rPr>
        <w:t>Local Government Act, 1999</w:t>
      </w:r>
      <w:r w:rsidRPr="004C63F5">
        <w:rPr>
          <w:rFonts w:eastAsia="Times New Roman"/>
          <w:szCs w:val="17"/>
        </w:rPr>
        <w:t xml:space="preserve"> the Council has determined that it will not fix a maximum increase in the general rate to be charged on any rateable land within its area that constitutes the principal place of residence.</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jc w:val="center"/>
        <w:rPr>
          <w:rFonts w:eastAsia="Times New Roman"/>
          <w:b/>
          <w:szCs w:val="17"/>
        </w:rPr>
      </w:pPr>
      <w:r w:rsidRPr="004C63F5">
        <w:rPr>
          <w:rFonts w:eastAsia="Times New Roman"/>
          <w:b/>
          <w:szCs w:val="17"/>
        </w:rPr>
        <w:t>Declaration of the Rates</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760"/>
          <w:tab w:val="left" w:pos="1920"/>
          <w:tab w:val="left" w:pos="2080"/>
          <w:tab w:val="left" w:pos="2240"/>
        </w:tabs>
        <w:rPr>
          <w:rFonts w:eastAsia="Times New Roman"/>
          <w:szCs w:val="17"/>
        </w:rPr>
      </w:pPr>
      <w:r w:rsidRPr="004C63F5">
        <w:rPr>
          <w:rFonts w:eastAsia="Times New Roman"/>
          <w:szCs w:val="17"/>
        </w:rPr>
        <w:t xml:space="preserve">That pursuant to Section 156(1)(c) of the </w:t>
      </w:r>
      <w:r w:rsidRPr="004C63F5">
        <w:rPr>
          <w:rFonts w:eastAsia="Times New Roman"/>
          <w:i/>
          <w:szCs w:val="17"/>
        </w:rPr>
        <w:t>Local Government Act, 1999</w:t>
      </w:r>
      <w:r w:rsidRPr="004C63F5">
        <w:rPr>
          <w:rFonts w:eastAsia="Times New Roman"/>
          <w:szCs w:val="17"/>
        </w:rPr>
        <w:t xml:space="preserve"> the Council declares differential general rates according to the locality and the use of the land and based upon the capital value of the land on all rateable properties within the area of the Council, for the year ending 30 June 2021 as follows: -</w:t>
      </w:r>
    </w:p>
    <w:p w:rsidR="004C63F5" w:rsidRPr="004C63F5" w:rsidRDefault="004C63F5" w:rsidP="004C63F5">
      <w:pPr>
        <w:spacing w:after="0"/>
        <w:ind w:left="3402" w:hanging="3260"/>
        <w:rPr>
          <w:rFonts w:eastAsia="Times New Roman"/>
          <w:szCs w:val="17"/>
        </w:rPr>
      </w:pPr>
      <w:r w:rsidRPr="004C63F5">
        <w:rPr>
          <w:rFonts w:eastAsia="Times New Roman"/>
          <w:szCs w:val="17"/>
        </w:rPr>
        <w:t>Rural Living</w:t>
      </w:r>
      <w:r w:rsidRPr="004C63F5">
        <w:rPr>
          <w:rFonts w:eastAsia="Times New Roman"/>
          <w:szCs w:val="17"/>
        </w:rPr>
        <w:tab/>
        <w:t>0.460</w:t>
      </w:r>
    </w:p>
    <w:p w:rsidR="004C63F5" w:rsidRPr="004C63F5" w:rsidRDefault="004C63F5" w:rsidP="004C63F5">
      <w:pPr>
        <w:spacing w:after="0"/>
        <w:ind w:left="3402" w:hanging="3260"/>
        <w:rPr>
          <w:rFonts w:eastAsia="Times New Roman"/>
          <w:szCs w:val="17"/>
        </w:rPr>
      </w:pPr>
      <w:r w:rsidRPr="004C63F5">
        <w:rPr>
          <w:rFonts w:eastAsia="Times New Roman"/>
          <w:szCs w:val="17"/>
        </w:rPr>
        <w:t>Deferred Urban</w:t>
      </w:r>
      <w:r w:rsidRPr="004C63F5">
        <w:rPr>
          <w:rFonts w:eastAsia="Times New Roman"/>
          <w:szCs w:val="17"/>
        </w:rPr>
        <w:tab/>
        <w:t>0.460</w:t>
      </w:r>
    </w:p>
    <w:p w:rsidR="004C63F5" w:rsidRPr="004C63F5" w:rsidRDefault="004C63F5" w:rsidP="004C63F5">
      <w:pPr>
        <w:spacing w:after="0"/>
        <w:ind w:left="3402" w:hanging="3260"/>
        <w:rPr>
          <w:rFonts w:eastAsia="Times New Roman"/>
          <w:szCs w:val="17"/>
        </w:rPr>
      </w:pPr>
      <w:r w:rsidRPr="004C63F5">
        <w:rPr>
          <w:rFonts w:eastAsia="Times New Roman"/>
          <w:szCs w:val="17"/>
        </w:rPr>
        <w:t>Residential (Naracoorte) Zone</w:t>
      </w:r>
      <w:r w:rsidRPr="004C63F5">
        <w:rPr>
          <w:rFonts w:eastAsia="Times New Roman"/>
          <w:szCs w:val="17"/>
        </w:rPr>
        <w:tab/>
        <w:t>0.613</w:t>
      </w:r>
    </w:p>
    <w:p w:rsidR="004C63F5" w:rsidRPr="004C63F5" w:rsidRDefault="004C63F5" w:rsidP="004C63F5">
      <w:pPr>
        <w:spacing w:after="0"/>
        <w:ind w:left="3402" w:hanging="3260"/>
        <w:rPr>
          <w:rFonts w:eastAsia="Times New Roman"/>
          <w:szCs w:val="17"/>
        </w:rPr>
      </w:pPr>
      <w:r w:rsidRPr="004C63F5">
        <w:rPr>
          <w:rFonts w:eastAsia="Times New Roman"/>
          <w:szCs w:val="17"/>
        </w:rPr>
        <w:t>Recreation (Naracoorte) Zone</w:t>
      </w:r>
      <w:r w:rsidRPr="004C63F5">
        <w:rPr>
          <w:rFonts w:eastAsia="Times New Roman"/>
          <w:szCs w:val="17"/>
        </w:rPr>
        <w:tab/>
        <w:t>0.613</w:t>
      </w:r>
    </w:p>
    <w:p w:rsidR="004C63F5" w:rsidRPr="004C63F5" w:rsidRDefault="004C63F5" w:rsidP="004C63F5">
      <w:pPr>
        <w:spacing w:after="0"/>
        <w:ind w:left="3402" w:hanging="3260"/>
        <w:rPr>
          <w:rFonts w:eastAsia="Times New Roman"/>
          <w:szCs w:val="17"/>
        </w:rPr>
      </w:pPr>
      <w:r w:rsidRPr="004C63F5">
        <w:rPr>
          <w:rFonts w:eastAsia="Times New Roman"/>
          <w:szCs w:val="17"/>
        </w:rPr>
        <w:t>Conservation (Naracoorte) Zone</w:t>
      </w:r>
      <w:r w:rsidRPr="004C63F5">
        <w:rPr>
          <w:rFonts w:eastAsia="Times New Roman"/>
          <w:szCs w:val="17"/>
        </w:rPr>
        <w:tab/>
        <w:t>0.613</w:t>
      </w:r>
    </w:p>
    <w:p w:rsidR="004C63F5" w:rsidRPr="004C63F5" w:rsidRDefault="004C63F5" w:rsidP="004C63F5">
      <w:pPr>
        <w:spacing w:after="0"/>
        <w:ind w:left="3402" w:hanging="3260"/>
        <w:rPr>
          <w:rFonts w:eastAsia="Times New Roman"/>
          <w:szCs w:val="17"/>
        </w:rPr>
      </w:pPr>
      <w:r w:rsidRPr="004C63F5">
        <w:rPr>
          <w:rFonts w:eastAsia="Times New Roman"/>
          <w:szCs w:val="17"/>
        </w:rPr>
        <w:t>Caravan &amp; Tourist Park (Naracoorte) Zone</w:t>
      </w:r>
      <w:r w:rsidRPr="004C63F5">
        <w:rPr>
          <w:rFonts w:eastAsia="Times New Roman"/>
          <w:szCs w:val="17"/>
        </w:rPr>
        <w:tab/>
        <w:t>0.613</w:t>
      </w:r>
    </w:p>
    <w:p w:rsidR="004C63F5" w:rsidRPr="004C63F5" w:rsidRDefault="004C63F5" w:rsidP="004C63F5">
      <w:pPr>
        <w:spacing w:after="0"/>
        <w:ind w:left="3402" w:hanging="3260"/>
        <w:rPr>
          <w:rFonts w:eastAsia="Times New Roman"/>
          <w:szCs w:val="17"/>
        </w:rPr>
      </w:pPr>
      <w:r w:rsidRPr="004C63F5">
        <w:rPr>
          <w:rFonts w:eastAsia="Times New Roman"/>
          <w:szCs w:val="17"/>
        </w:rPr>
        <w:t>Mixed Use (Naracoorte) Zone</w:t>
      </w:r>
      <w:r w:rsidRPr="004C63F5">
        <w:rPr>
          <w:rFonts w:eastAsia="Times New Roman"/>
          <w:szCs w:val="17"/>
        </w:rPr>
        <w:tab/>
        <w:t>0.613</w:t>
      </w:r>
    </w:p>
    <w:p w:rsidR="004C63F5" w:rsidRPr="004C63F5" w:rsidRDefault="004C63F5" w:rsidP="004C63F5">
      <w:pPr>
        <w:spacing w:after="0"/>
        <w:ind w:left="3402" w:hanging="3260"/>
        <w:rPr>
          <w:rFonts w:eastAsia="Times New Roman"/>
          <w:szCs w:val="17"/>
        </w:rPr>
      </w:pPr>
      <w:r w:rsidRPr="004C63F5">
        <w:rPr>
          <w:rFonts w:eastAsia="Times New Roman"/>
          <w:szCs w:val="17"/>
        </w:rPr>
        <w:t>Commercial (Naracoorte) Zone</w:t>
      </w:r>
      <w:r w:rsidRPr="004C63F5">
        <w:rPr>
          <w:rFonts w:eastAsia="Times New Roman"/>
          <w:szCs w:val="17"/>
        </w:rPr>
        <w:tab/>
        <w:t>0.638</w:t>
      </w:r>
    </w:p>
    <w:p w:rsidR="004C63F5" w:rsidRPr="004C63F5" w:rsidRDefault="004C63F5" w:rsidP="004C63F5">
      <w:pPr>
        <w:spacing w:after="0"/>
        <w:ind w:left="3402" w:hanging="3260"/>
        <w:rPr>
          <w:rFonts w:eastAsia="Times New Roman"/>
          <w:szCs w:val="17"/>
        </w:rPr>
      </w:pPr>
      <w:r w:rsidRPr="004C63F5">
        <w:rPr>
          <w:rFonts w:eastAsia="Times New Roman"/>
          <w:szCs w:val="17"/>
        </w:rPr>
        <w:t>Light Industry (Naracoorte) Zone</w:t>
      </w:r>
      <w:r w:rsidRPr="004C63F5">
        <w:rPr>
          <w:rFonts w:eastAsia="Times New Roman"/>
          <w:szCs w:val="17"/>
        </w:rPr>
        <w:tab/>
        <w:t>0.638</w:t>
      </w:r>
    </w:p>
    <w:p w:rsidR="004C63F5" w:rsidRPr="004C63F5" w:rsidRDefault="004C63F5" w:rsidP="004C63F5">
      <w:pPr>
        <w:spacing w:after="0"/>
        <w:ind w:left="3402" w:hanging="3260"/>
        <w:rPr>
          <w:rFonts w:eastAsia="Times New Roman"/>
          <w:szCs w:val="17"/>
        </w:rPr>
      </w:pPr>
      <w:r w:rsidRPr="004C63F5">
        <w:rPr>
          <w:rFonts w:eastAsia="Times New Roman"/>
          <w:szCs w:val="17"/>
        </w:rPr>
        <w:t>Industry (Naracoorte) Zone</w:t>
      </w:r>
      <w:r w:rsidRPr="004C63F5">
        <w:rPr>
          <w:rFonts w:eastAsia="Times New Roman"/>
          <w:szCs w:val="17"/>
        </w:rPr>
        <w:tab/>
        <w:t>0.638</w:t>
      </w:r>
    </w:p>
    <w:p w:rsidR="004C63F5" w:rsidRPr="004C63F5" w:rsidRDefault="004C63F5" w:rsidP="004C63F5">
      <w:pPr>
        <w:spacing w:after="0"/>
        <w:ind w:left="3402" w:hanging="3260"/>
        <w:rPr>
          <w:rFonts w:eastAsia="Times New Roman"/>
          <w:szCs w:val="17"/>
        </w:rPr>
      </w:pPr>
      <w:r w:rsidRPr="004C63F5">
        <w:rPr>
          <w:rFonts w:eastAsia="Times New Roman"/>
          <w:szCs w:val="17"/>
        </w:rPr>
        <w:t>Town Centre (Naracoorte) Zone</w:t>
      </w:r>
      <w:r w:rsidRPr="004C63F5">
        <w:rPr>
          <w:rFonts w:eastAsia="Times New Roman"/>
          <w:szCs w:val="17"/>
        </w:rPr>
        <w:tab/>
        <w:t>0.638</w:t>
      </w:r>
    </w:p>
    <w:p w:rsidR="004C63F5" w:rsidRPr="004C63F5" w:rsidRDefault="004C63F5" w:rsidP="004C63F5">
      <w:pPr>
        <w:spacing w:after="0"/>
        <w:ind w:left="3402" w:hanging="3260"/>
        <w:rPr>
          <w:rFonts w:eastAsia="Times New Roman"/>
          <w:szCs w:val="17"/>
        </w:rPr>
      </w:pPr>
      <w:r w:rsidRPr="004C63F5">
        <w:rPr>
          <w:rFonts w:eastAsia="Times New Roman"/>
          <w:szCs w:val="17"/>
        </w:rPr>
        <w:t>Infrastructure (Naracoorte) Zone</w:t>
      </w:r>
      <w:r w:rsidRPr="004C63F5">
        <w:rPr>
          <w:rFonts w:eastAsia="Times New Roman"/>
          <w:szCs w:val="17"/>
        </w:rPr>
        <w:tab/>
        <w:t>0.638</w:t>
      </w:r>
    </w:p>
    <w:p w:rsidR="004C63F5" w:rsidRPr="004C63F5" w:rsidRDefault="004C63F5" w:rsidP="004C63F5">
      <w:pPr>
        <w:spacing w:after="0"/>
        <w:ind w:left="3402" w:hanging="3260"/>
        <w:rPr>
          <w:rFonts w:eastAsia="Times New Roman"/>
          <w:szCs w:val="17"/>
        </w:rPr>
      </w:pPr>
      <w:r w:rsidRPr="004C63F5">
        <w:rPr>
          <w:rFonts w:eastAsia="Times New Roman"/>
          <w:szCs w:val="17"/>
        </w:rPr>
        <w:lastRenderedPageBreak/>
        <w:t>Industry Zone</w:t>
      </w:r>
      <w:r w:rsidRPr="004C63F5">
        <w:rPr>
          <w:rFonts w:eastAsia="Times New Roman"/>
          <w:szCs w:val="17"/>
        </w:rPr>
        <w:tab/>
        <w:t>0.638</w:t>
      </w:r>
    </w:p>
    <w:p w:rsidR="004C63F5" w:rsidRPr="004C63F5" w:rsidRDefault="004C63F5" w:rsidP="004C63F5">
      <w:pPr>
        <w:spacing w:after="0"/>
        <w:ind w:left="3402" w:hanging="3260"/>
        <w:rPr>
          <w:rFonts w:eastAsia="Times New Roman"/>
          <w:szCs w:val="17"/>
        </w:rPr>
      </w:pPr>
      <w:r w:rsidRPr="004C63F5">
        <w:rPr>
          <w:rFonts w:eastAsia="Times New Roman"/>
          <w:szCs w:val="17"/>
        </w:rPr>
        <w:t>Primary Production Zone</w:t>
      </w:r>
      <w:r w:rsidRPr="004C63F5">
        <w:rPr>
          <w:rFonts w:eastAsia="Times New Roman"/>
          <w:szCs w:val="17"/>
        </w:rPr>
        <w:tab/>
        <w:t>0.296</w:t>
      </w:r>
    </w:p>
    <w:p w:rsidR="004C63F5" w:rsidRPr="004C63F5" w:rsidRDefault="004C63F5" w:rsidP="004C63F5">
      <w:pPr>
        <w:spacing w:after="0"/>
        <w:ind w:left="3402" w:hanging="3260"/>
        <w:rPr>
          <w:rFonts w:eastAsia="Times New Roman"/>
          <w:szCs w:val="17"/>
        </w:rPr>
      </w:pPr>
      <w:r w:rsidRPr="004C63F5">
        <w:rPr>
          <w:rFonts w:eastAsia="Times New Roman"/>
          <w:szCs w:val="17"/>
        </w:rPr>
        <w:t>Airfield Zone</w:t>
      </w:r>
      <w:r w:rsidRPr="004C63F5">
        <w:rPr>
          <w:rFonts w:eastAsia="Times New Roman"/>
          <w:szCs w:val="17"/>
        </w:rPr>
        <w:tab/>
        <w:t>0.296</w:t>
      </w:r>
    </w:p>
    <w:p w:rsidR="004C63F5" w:rsidRPr="004C63F5" w:rsidRDefault="004C63F5" w:rsidP="004C63F5">
      <w:pPr>
        <w:spacing w:after="0"/>
        <w:ind w:left="3402" w:hanging="3260"/>
        <w:rPr>
          <w:rFonts w:eastAsia="Times New Roman"/>
          <w:szCs w:val="17"/>
        </w:rPr>
      </w:pPr>
      <w:r w:rsidRPr="004C63F5">
        <w:rPr>
          <w:rFonts w:eastAsia="Times New Roman"/>
          <w:szCs w:val="17"/>
        </w:rPr>
        <w:t>Town Centre (Lucindale) Zone</w:t>
      </w:r>
      <w:r w:rsidRPr="004C63F5">
        <w:rPr>
          <w:rFonts w:eastAsia="Times New Roman"/>
          <w:szCs w:val="17"/>
        </w:rPr>
        <w:tab/>
        <w:t>0.613</w:t>
      </w:r>
    </w:p>
    <w:p w:rsidR="004C63F5" w:rsidRPr="004C63F5" w:rsidRDefault="004C63F5" w:rsidP="004C63F5">
      <w:pPr>
        <w:spacing w:after="0"/>
        <w:ind w:left="3402" w:hanging="3260"/>
        <w:rPr>
          <w:rFonts w:eastAsia="Times New Roman"/>
          <w:szCs w:val="17"/>
        </w:rPr>
      </w:pPr>
      <w:r w:rsidRPr="004C63F5">
        <w:rPr>
          <w:rFonts w:eastAsia="Times New Roman"/>
          <w:szCs w:val="17"/>
        </w:rPr>
        <w:t>Commercial (Lucindale) Zone</w:t>
      </w:r>
      <w:r w:rsidRPr="004C63F5">
        <w:rPr>
          <w:rFonts w:eastAsia="Times New Roman"/>
          <w:szCs w:val="17"/>
        </w:rPr>
        <w:tab/>
        <w:t>0.613</w:t>
      </w:r>
    </w:p>
    <w:p w:rsidR="004C63F5" w:rsidRPr="004C63F5" w:rsidRDefault="004C63F5" w:rsidP="004C63F5">
      <w:pPr>
        <w:spacing w:after="0"/>
        <w:ind w:left="3402" w:hanging="3260"/>
        <w:rPr>
          <w:rFonts w:eastAsia="Times New Roman"/>
          <w:szCs w:val="17"/>
        </w:rPr>
      </w:pPr>
      <w:r w:rsidRPr="004C63F5">
        <w:rPr>
          <w:rFonts w:eastAsia="Times New Roman"/>
          <w:szCs w:val="17"/>
        </w:rPr>
        <w:t>Townships Zone</w:t>
      </w:r>
      <w:r w:rsidRPr="004C63F5">
        <w:rPr>
          <w:rFonts w:eastAsia="Times New Roman"/>
          <w:szCs w:val="17"/>
        </w:rPr>
        <w:tab/>
        <w:t>0.613</w:t>
      </w:r>
    </w:p>
    <w:p w:rsidR="004C63F5" w:rsidRPr="004C63F5" w:rsidRDefault="004C63F5" w:rsidP="004C63F5">
      <w:pPr>
        <w:spacing w:after="0"/>
        <w:ind w:left="3402" w:hanging="3260"/>
        <w:rPr>
          <w:rFonts w:eastAsia="Times New Roman"/>
          <w:szCs w:val="17"/>
        </w:rPr>
      </w:pPr>
      <w:r w:rsidRPr="004C63F5">
        <w:rPr>
          <w:rFonts w:eastAsia="Times New Roman"/>
          <w:szCs w:val="17"/>
        </w:rPr>
        <w:t>Residential (Lucindale) Zone</w:t>
      </w:r>
      <w:r w:rsidRPr="004C63F5">
        <w:rPr>
          <w:rFonts w:eastAsia="Times New Roman"/>
          <w:szCs w:val="17"/>
        </w:rPr>
        <w:tab/>
        <w:t>0.613</w:t>
      </w:r>
    </w:p>
    <w:p w:rsidR="004C63F5" w:rsidRPr="004C63F5" w:rsidRDefault="004C63F5" w:rsidP="004C63F5">
      <w:pPr>
        <w:ind w:left="3402" w:hanging="3260"/>
        <w:rPr>
          <w:rFonts w:eastAsia="Times New Roman"/>
          <w:szCs w:val="17"/>
        </w:rPr>
      </w:pPr>
      <w:r w:rsidRPr="004C63F5">
        <w:rPr>
          <w:rFonts w:eastAsia="Times New Roman"/>
          <w:szCs w:val="17"/>
        </w:rPr>
        <w:t>Recreation (Lucindale) Zone</w:t>
      </w:r>
      <w:r w:rsidRPr="004C63F5">
        <w:rPr>
          <w:rFonts w:eastAsia="Times New Roman"/>
          <w:szCs w:val="17"/>
        </w:rPr>
        <w:tab/>
        <w:t>0.613</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jc w:val="center"/>
        <w:rPr>
          <w:rFonts w:eastAsia="Times New Roman"/>
          <w:b/>
          <w:szCs w:val="17"/>
        </w:rPr>
      </w:pPr>
      <w:r w:rsidRPr="004C63F5">
        <w:rPr>
          <w:rFonts w:eastAsia="Times New Roman"/>
          <w:b/>
          <w:szCs w:val="17"/>
        </w:rPr>
        <w:t>Minimum Rate</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760"/>
          <w:tab w:val="left" w:pos="1920"/>
          <w:tab w:val="left" w:pos="2080"/>
          <w:tab w:val="left" w:pos="2240"/>
        </w:tabs>
        <w:rPr>
          <w:rFonts w:eastAsia="Times New Roman"/>
          <w:szCs w:val="17"/>
        </w:rPr>
      </w:pPr>
      <w:r w:rsidRPr="004C63F5">
        <w:rPr>
          <w:rFonts w:eastAsia="Times New Roman"/>
          <w:szCs w:val="17"/>
        </w:rPr>
        <w:t xml:space="preserve">Pursuant to Section 158 of the </w:t>
      </w:r>
      <w:r w:rsidRPr="004C63F5">
        <w:rPr>
          <w:rFonts w:eastAsia="Times New Roman"/>
          <w:i/>
          <w:szCs w:val="17"/>
        </w:rPr>
        <w:t>Local Government Act, 1999</w:t>
      </w:r>
      <w:r w:rsidRPr="004C63F5">
        <w:rPr>
          <w:rFonts w:eastAsia="Times New Roman"/>
          <w:szCs w:val="17"/>
        </w:rPr>
        <w:t>, the Council fixes a minimum amount of $390.00 payable by way of rates for the year ending 30 June 2021.</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jc w:val="center"/>
        <w:rPr>
          <w:rFonts w:eastAsia="Times New Roman"/>
          <w:b/>
          <w:szCs w:val="17"/>
        </w:rPr>
      </w:pPr>
      <w:r w:rsidRPr="004C63F5">
        <w:rPr>
          <w:rFonts w:eastAsia="Times New Roman"/>
          <w:b/>
          <w:szCs w:val="17"/>
        </w:rPr>
        <w:t>Declaration of CWMS Service Charge</w:t>
      </w:r>
    </w:p>
    <w:p w:rsidR="004C63F5" w:rsidRPr="004C63F5" w:rsidRDefault="004C63F5" w:rsidP="004C63F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4C63F5">
        <w:rPr>
          <w:rFonts w:eastAsia="Times New Roman"/>
          <w:szCs w:val="17"/>
        </w:rPr>
        <w:t xml:space="preserve">Pursuant to Section 155 of the </w:t>
      </w:r>
      <w:r w:rsidRPr="004C63F5">
        <w:rPr>
          <w:rFonts w:eastAsia="Times New Roman"/>
          <w:i/>
          <w:szCs w:val="17"/>
        </w:rPr>
        <w:t>Local Government Act, 1999</w:t>
      </w:r>
      <w:r w:rsidRPr="004C63F5">
        <w:rPr>
          <w:rFonts w:eastAsia="Times New Roman"/>
          <w:szCs w:val="17"/>
        </w:rPr>
        <w:t>, the Council fixes an annual service charge for the Lucindale Community Wastewater Management Scheme (CWMS) for the year ending 30 June 2021 as follows: -</w:t>
      </w:r>
    </w:p>
    <w:p w:rsidR="004C63F5" w:rsidRPr="004C63F5" w:rsidRDefault="004C63F5" w:rsidP="004C63F5">
      <w:pPr>
        <w:tabs>
          <w:tab w:val="left" w:pos="426"/>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ind w:left="426" w:hanging="284"/>
        <w:rPr>
          <w:rFonts w:eastAsia="Times New Roman"/>
          <w:szCs w:val="17"/>
        </w:rPr>
      </w:pPr>
      <w:r w:rsidRPr="004C63F5">
        <w:rPr>
          <w:rFonts w:eastAsia="Times New Roman"/>
          <w:szCs w:val="17"/>
        </w:rPr>
        <w:t>(a)</w:t>
      </w:r>
      <w:r w:rsidRPr="004C63F5">
        <w:rPr>
          <w:rFonts w:eastAsia="Times New Roman"/>
          <w:szCs w:val="17"/>
        </w:rPr>
        <w:tab/>
      </w:r>
      <w:proofErr w:type="gramStart"/>
      <w:r w:rsidRPr="004C63F5">
        <w:rPr>
          <w:rFonts w:eastAsia="Times New Roman"/>
          <w:szCs w:val="17"/>
        </w:rPr>
        <w:t>in</w:t>
      </w:r>
      <w:proofErr w:type="gramEnd"/>
      <w:r w:rsidRPr="004C63F5">
        <w:rPr>
          <w:rFonts w:eastAsia="Times New Roman"/>
          <w:szCs w:val="17"/>
        </w:rPr>
        <w:t xml:space="preserve"> respect of all occupied properties serviced by that scheme in the township of Lucindale $589.00.</w:t>
      </w:r>
    </w:p>
    <w:p w:rsidR="004C63F5" w:rsidRPr="004C63F5" w:rsidRDefault="004C63F5" w:rsidP="004C63F5">
      <w:pPr>
        <w:tabs>
          <w:tab w:val="left" w:pos="426"/>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426" w:hanging="284"/>
        <w:rPr>
          <w:rFonts w:eastAsia="Times New Roman"/>
          <w:szCs w:val="17"/>
        </w:rPr>
      </w:pPr>
      <w:r w:rsidRPr="004C63F5">
        <w:rPr>
          <w:rFonts w:eastAsia="Times New Roman"/>
          <w:szCs w:val="17"/>
        </w:rPr>
        <w:t>(b)</w:t>
      </w:r>
      <w:r w:rsidRPr="004C63F5">
        <w:rPr>
          <w:rFonts w:eastAsia="Times New Roman"/>
          <w:szCs w:val="17"/>
        </w:rPr>
        <w:tab/>
      </w:r>
      <w:proofErr w:type="gramStart"/>
      <w:r w:rsidRPr="004C63F5">
        <w:rPr>
          <w:rFonts w:eastAsia="Times New Roman"/>
          <w:szCs w:val="17"/>
        </w:rPr>
        <w:t>in</w:t>
      </w:r>
      <w:proofErr w:type="gramEnd"/>
      <w:r w:rsidRPr="004C63F5">
        <w:rPr>
          <w:rFonts w:eastAsia="Times New Roman"/>
          <w:szCs w:val="17"/>
        </w:rPr>
        <w:t xml:space="preserve"> respect of all vacant properties serviced by that scheme in the township of Lucindale $213.00.</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jc w:val="center"/>
        <w:rPr>
          <w:rFonts w:eastAsia="Times New Roman"/>
          <w:b/>
          <w:szCs w:val="17"/>
        </w:rPr>
      </w:pPr>
      <w:r w:rsidRPr="004C63F5">
        <w:rPr>
          <w:rFonts w:eastAsia="Times New Roman"/>
          <w:b/>
          <w:szCs w:val="17"/>
        </w:rPr>
        <w:t>Declaration of Waste &amp; Recycling Collection Service Charge</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760"/>
          <w:tab w:val="left" w:pos="1920"/>
          <w:tab w:val="left" w:pos="2080"/>
          <w:tab w:val="left" w:pos="2240"/>
        </w:tabs>
        <w:rPr>
          <w:rFonts w:eastAsia="Times New Roman"/>
          <w:szCs w:val="17"/>
        </w:rPr>
      </w:pPr>
      <w:r w:rsidRPr="004C63F5">
        <w:rPr>
          <w:rFonts w:eastAsia="Times New Roman"/>
          <w:szCs w:val="17"/>
        </w:rPr>
        <w:t xml:space="preserve">Pursuant to Section 155 of the </w:t>
      </w:r>
      <w:r w:rsidRPr="004C63F5">
        <w:rPr>
          <w:rFonts w:eastAsia="Times New Roman"/>
          <w:i/>
          <w:szCs w:val="17"/>
        </w:rPr>
        <w:t>Local Government Act, 1999</w:t>
      </w:r>
      <w:r w:rsidRPr="004C63F5">
        <w:rPr>
          <w:rFonts w:eastAsia="Times New Roman"/>
          <w:szCs w:val="17"/>
        </w:rPr>
        <w:t>, the Council fixes an annual service charge for the Waste and Recycling Collection for the year ending 30 June 2021 as follows: -</w:t>
      </w:r>
    </w:p>
    <w:p w:rsidR="004C63F5" w:rsidRPr="004C63F5" w:rsidRDefault="004C63F5" w:rsidP="004C63F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r w:rsidRPr="004C63F5">
        <w:rPr>
          <w:rFonts w:eastAsia="Times New Roman"/>
          <w:szCs w:val="17"/>
        </w:rPr>
        <w:tab/>
      </w:r>
      <w:proofErr w:type="gramStart"/>
      <w:r w:rsidRPr="004C63F5">
        <w:rPr>
          <w:rFonts w:eastAsia="Times New Roman"/>
          <w:szCs w:val="17"/>
        </w:rPr>
        <w:t>in</w:t>
      </w:r>
      <w:proofErr w:type="gramEnd"/>
      <w:r w:rsidRPr="004C63F5">
        <w:rPr>
          <w:rFonts w:eastAsia="Times New Roman"/>
          <w:szCs w:val="17"/>
        </w:rPr>
        <w:t xml:space="preserve"> respect of all occupied properties in defined waste collection areas in Naracoorte, Lucindale, Frances, Hynam and Kybybolite,</w:t>
      </w:r>
    </w:p>
    <w:p w:rsidR="004C63F5" w:rsidRPr="004C63F5" w:rsidRDefault="004C63F5" w:rsidP="004C63F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eastAsia="Times New Roman"/>
          <w:szCs w:val="17"/>
        </w:rPr>
      </w:pPr>
      <w:proofErr w:type="gramStart"/>
      <w:r w:rsidRPr="004C63F5">
        <w:rPr>
          <w:rFonts w:eastAsia="Times New Roman"/>
          <w:szCs w:val="17"/>
        </w:rPr>
        <w:t>and</w:t>
      </w:r>
      <w:proofErr w:type="gramEnd"/>
      <w:r w:rsidRPr="004C63F5">
        <w:rPr>
          <w:rFonts w:eastAsia="Times New Roman"/>
          <w:szCs w:val="17"/>
        </w:rPr>
        <w:t xml:space="preserve"> properties zoned Rural Living $330.00.</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jc w:val="center"/>
        <w:rPr>
          <w:rFonts w:eastAsia="Times New Roman"/>
          <w:b/>
          <w:szCs w:val="17"/>
        </w:rPr>
      </w:pPr>
      <w:r w:rsidRPr="004C63F5">
        <w:rPr>
          <w:rFonts w:eastAsia="Times New Roman"/>
          <w:b/>
          <w:szCs w:val="17"/>
        </w:rPr>
        <w:t>Declaration of Regional Landscape Levy</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760"/>
          <w:tab w:val="left" w:pos="1920"/>
          <w:tab w:val="left" w:pos="2080"/>
          <w:tab w:val="left" w:pos="2240"/>
        </w:tabs>
        <w:rPr>
          <w:rFonts w:eastAsia="Times New Roman"/>
          <w:szCs w:val="17"/>
        </w:rPr>
      </w:pPr>
      <w:r w:rsidRPr="004C63F5">
        <w:rPr>
          <w:rFonts w:eastAsia="Times New Roman"/>
          <w:szCs w:val="17"/>
        </w:rPr>
        <w:t xml:space="preserve">Pursuant to the powers contained in the Landscape South Australia Act 2019, and Section 154(1) of the </w:t>
      </w:r>
      <w:r w:rsidRPr="004C63F5">
        <w:rPr>
          <w:rFonts w:eastAsia="Times New Roman"/>
          <w:i/>
          <w:szCs w:val="17"/>
        </w:rPr>
        <w:t>Local Government Act, 1999</w:t>
      </w:r>
      <w:r w:rsidRPr="004C63F5">
        <w:rPr>
          <w:rFonts w:eastAsia="Times New Roman"/>
          <w:szCs w:val="17"/>
        </w:rPr>
        <w:t xml:space="preserve">, in order to reimburse Council, the amount contributed to the Limestone Coast Landscape Board, the Council fixed a separate levy based on land use codes as established by the </w:t>
      </w:r>
      <w:proofErr w:type="spellStart"/>
      <w:r w:rsidRPr="004C63F5">
        <w:rPr>
          <w:rFonts w:eastAsia="Times New Roman"/>
          <w:szCs w:val="17"/>
        </w:rPr>
        <w:t>Valuer</w:t>
      </w:r>
      <w:proofErr w:type="spellEnd"/>
      <w:r w:rsidRPr="004C63F5">
        <w:rPr>
          <w:rFonts w:eastAsia="Times New Roman"/>
          <w:szCs w:val="17"/>
        </w:rPr>
        <w:t>-General in respect of each rateable property in the area of the Council in the catchment area of the Board: -</w:t>
      </w:r>
    </w:p>
    <w:p w:rsidR="004C63F5" w:rsidRPr="004C63F5" w:rsidRDefault="004C63F5" w:rsidP="004C63F5">
      <w:pPr>
        <w:numPr>
          <w:ilvl w:val="0"/>
          <w:numId w:val="20"/>
        </w:numPr>
        <w:tabs>
          <w:tab w:val="left" w:pos="2835"/>
          <w:tab w:val="left" w:pos="2996"/>
        </w:tabs>
        <w:spacing w:after="0"/>
        <w:ind w:left="426" w:hanging="283"/>
        <w:rPr>
          <w:rFonts w:eastAsia="Times New Roman"/>
          <w:szCs w:val="17"/>
        </w:rPr>
      </w:pPr>
      <w:r w:rsidRPr="004C63F5">
        <w:rPr>
          <w:rFonts w:eastAsia="Times New Roman"/>
          <w:szCs w:val="17"/>
        </w:rPr>
        <w:t>Residential, Vacant &amp; Other</w:t>
      </w:r>
      <w:r w:rsidRPr="004C63F5">
        <w:rPr>
          <w:rFonts w:eastAsia="Times New Roman"/>
          <w:szCs w:val="17"/>
        </w:rPr>
        <w:tab/>
        <w:t>$</w:t>
      </w:r>
      <w:r w:rsidRPr="004C63F5">
        <w:rPr>
          <w:rFonts w:eastAsia="Times New Roman"/>
          <w:szCs w:val="17"/>
        </w:rPr>
        <w:tab/>
        <w:t>79.60</w:t>
      </w:r>
    </w:p>
    <w:p w:rsidR="004C63F5" w:rsidRPr="004C63F5" w:rsidRDefault="004C63F5" w:rsidP="004C63F5">
      <w:pPr>
        <w:numPr>
          <w:ilvl w:val="0"/>
          <w:numId w:val="20"/>
        </w:numPr>
        <w:tabs>
          <w:tab w:val="left" w:pos="2835"/>
        </w:tabs>
        <w:spacing w:after="0"/>
        <w:ind w:left="426" w:hanging="283"/>
        <w:rPr>
          <w:rFonts w:eastAsia="Times New Roman"/>
          <w:szCs w:val="17"/>
        </w:rPr>
      </w:pPr>
      <w:r w:rsidRPr="004C63F5">
        <w:rPr>
          <w:rFonts w:eastAsia="Times New Roman"/>
          <w:szCs w:val="17"/>
        </w:rPr>
        <w:t>Commercial</w:t>
      </w:r>
      <w:r w:rsidRPr="004C63F5">
        <w:rPr>
          <w:rFonts w:eastAsia="Times New Roman"/>
          <w:szCs w:val="17"/>
        </w:rPr>
        <w:tab/>
        <w:t>$119.60</w:t>
      </w:r>
    </w:p>
    <w:p w:rsidR="004C63F5" w:rsidRPr="004C63F5" w:rsidRDefault="004C63F5" w:rsidP="004C63F5">
      <w:pPr>
        <w:numPr>
          <w:ilvl w:val="0"/>
          <w:numId w:val="20"/>
        </w:numPr>
        <w:tabs>
          <w:tab w:val="left" w:pos="2835"/>
        </w:tabs>
        <w:spacing w:after="0"/>
        <w:ind w:left="426" w:hanging="283"/>
        <w:rPr>
          <w:rFonts w:eastAsia="Times New Roman"/>
          <w:szCs w:val="17"/>
        </w:rPr>
      </w:pPr>
      <w:r w:rsidRPr="004C63F5">
        <w:rPr>
          <w:rFonts w:eastAsia="Times New Roman"/>
          <w:szCs w:val="17"/>
        </w:rPr>
        <w:t>Industrial</w:t>
      </w:r>
      <w:r w:rsidRPr="004C63F5">
        <w:rPr>
          <w:rFonts w:eastAsia="Times New Roman"/>
          <w:szCs w:val="17"/>
        </w:rPr>
        <w:tab/>
        <w:t>$184.40</w:t>
      </w:r>
    </w:p>
    <w:p w:rsidR="004C63F5" w:rsidRPr="004C63F5" w:rsidRDefault="004C63F5" w:rsidP="004C63F5">
      <w:pPr>
        <w:numPr>
          <w:ilvl w:val="0"/>
          <w:numId w:val="20"/>
        </w:numPr>
        <w:tabs>
          <w:tab w:val="left" w:pos="2835"/>
        </w:tabs>
        <w:ind w:left="426" w:hanging="283"/>
        <w:rPr>
          <w:rFonts w:eastAsia="Times New Roman"/>
          <w:szCs w:val="17"/>
        </w:rPr>
      </w:pPr>
      <w:r w:rsidRPr="004C63F5">
        <w:rPr>
          <w:rFonts w:eastAsia="Times New Roman"/>
          <w:szCs w:val="17"/>
        </w:rPr>
        <w:t>Primary Production</w:t>
      </w:r>
      <w:r w:rsidRPr="004C63F5">
        <w:rPr>
          <w:rFonts w:eastAsia="Times New Roman"/>
          <w:szCs w:val="17"/>
        </w:rPr>
        <w:tab/>
        <w:t>$344.45</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600"/>
          <w:tab w:val="left" w:pos="1760"/>
          <w:tab w:val="left" w:pos="1920"/>
          <w:tab w:val="left" w:pos="2080"/>
          <w:tab w:val="left" w:pos="2240"/>
        </w:tabs>
        <w:jc w:val="center"/>
        <w:rPr>
          <w:rFonts w:eastAsia="Times New Roman"/>
          <w:b/>
          <w:szCs w:val="17"/>
        </w:rPr>
      </w:pPr>
      <w:r w:rsidRPr="004C63F5">
        <w:rPr>
          <w:rFonts w:eastAsia="Times New Roman"/>
          <w:b/>
          <w:szCs w:val="17"/>
        </w:rPr>
        <w:t>Payment of Rates by Quarterly Instalments</w:t>
      </w:r>
    </w:p>
    <w:p w:rsidR="004C63F5" w:rsidRPr="004C63F5" w:rsidRDefault="004C63F5" w:rsidP="004C63F5">
      <w:pPr>
        <w:tabs>
          <w:tab w:val="left" w:pos="160"/>
          <w:tab w:val="left" w:pos="320"/>
          <w:tab w:val="left" w:pos="480"/>
          <w:tab w:val="left" w:pos="640"/>
          <w:tab w:val="left" w:pos="800"/>
          <w:tab w:val="left" w:pos="960"/>
          <w:tab w:val="left" w:pos="1280"/>
          <w:tab w:val="left" w:pos="1440"/>
          <w:tab w:val="left" w:pos="1760"/>
          <w:tab w:val="left" w:pos="1920"/>
          <w:tab w:val="left" w:pos="2080"/>
          <w:tab w:val="left" w:pos="2240"/>
        </w:tabs>
        <w:rPr>
          <w:rFonts w:eastAsia="Times New Roman"/>
          <w:szCs w:val="17"/>
        </w:rPr>
      </w:pPr>
      <w:r w:rsidRPr="004C63F5">
        <w:rPr>
          <w:rFonts w:eastAsia="Times New Roman"/>
          <w:szCs w:val="17"/>
        </w:rPr>
        <w:t>That pursuant to Section 181 of the Act that the payment of rates may be made by four (4) approximately equal instalments, the first of which shall be due on the first working day of September 2020, the second on the first working day of December 2020, the third on the first working day of March 2021 and the fourth on the first working day of June 2021.</w:t>
      </w:r>
    </w:p>
    <w:p w:rsidR="004C63F5" w:rsidRPr="004C63F5" w:rsidRDefault="004C63F5" w:rsidP="004C63F5">
      <w:pPr>
        <w:spacing w:after="0"/>
        <w:rPr>
          <w:rFonts w:eastAsia="Times New Roman"/>
          <w:szCs w:val="17"/>
        </w:rPr>
      </w:pPr>
      <w:r w:rsidRPr="004C63F5">
        <w:rPr>
          <w:rFonts w:eastAsia="Times New Roman"/>
          <w:szCs w:val="17"/>
        </w:rPr>
        <w:t>Dated: 9 July 2020</w:t>
      </w:r>
    </w:p>
    <w:p w:rsidR="004C63F5" w:rsidRPr="004C63F5" w:rsidRDefault="004C63F5" w:rsidP="004C63F5">
      <w:pPr>
        <w:spacing w:after="0"/>
        <w:jc w:val="right"/>
        <w:rPr>
          <w:rFonts w:eastAsia="Times New Roman"/>
          <w:smallCaps/>
          <w:szCs w:val="17"/>
        </w:rPr>
      </w:pPr>
      <w:r w:rsidRPr="004C63F5">
        <w:rPr>
          <w:rFonts w:eastAsia="Times New Roman"/>
          <w:smallCaps/>
          <w:szCs w:val="20"/>
        </w:rPr>
        <w:t>Trevor Smart</w:t>
      </w:r>
    </w:p>
    <w:p w:rsidR="004C63F5" w:rsidRDefault="004C63F5" w:rsidP="004C63F5">
      <w:pPr>
        <w:spacing w:after="0"/>
        <w:jc w:val="right"/>
        <w:rPr>
          <w:rFonts w:eastAsia="Times New Roman"/>
          <w:szCs w:val="17"/>
        </w:rPr>
      </w:pPr>
      <w:r w:rsidRPr="004C63F5">
        <w:rPr>
          <w:rFonts w:eastAsia="Times New Roman"/>
          <w:szCs w:val="17"/>
        </w:rPr>
        <w:t>Chief Executive Officer</w:t>
      </w:r>
    </w:p>
    <w:p w:rsidR="004C63F5" w:rsidRDefault="004C63F5" w:rsidP="004C63F5">
      <w:pPr>
        <w:pBdr>
          <w:bottom w:val="single" w:sz="4" w:space="1" w:color="auto"/>
        </w:pBdr>
        <w:spacing w:after="0" w:line="52" w:lineRule="exact"/>
        <w:jc w:val="center"/>
        <w:rPr>
          <w:lang w:val="en-US"/>
        </w:rPr>
      </w:pPr>
    </w:p>
    <w:p w:rsidR="004C63F5" w:rsidRDefault="004C63F5" w:rsidP="004C63F5">
      <w:pPr>
        <w:pBdr>
          <w:top w:val="single" w:sz="4" w:space="1" w:color="auto"/>
        </w:pBdr>
        <w:spacing w:before="34" w:after="0" w:line="14" w:lineRule="exact"/>
        <w:jc w:val="center"/>
        <w:rPr>
          <w:lang w:val="en-US"/>
        </w:rPr>
      </w:pPr>
    </w:p>
    <w:p w:rsidR="004C63F5" w:rsidRDefault="004C63F5" w:rsidP="004C63F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C63F5" w:rsidRPr="004C63F5" w:rsidRDefault="004C63F5" w:rsidP="002F783F">
      <w:pPr>
        <w:pStyle w:val="Heading2"/>
      </w:pPr>
      <w:bookmarkStart w:id="94" w:name="_Toc45184222"/>
      <w:r w:rsidRPr="004C63F5">
        <w:t>Northern Areas Council</w:t>
      </w:r>
      <w:bookmarkEnd w:id="94"/>
    </w:p>
    <w:p w:rsidR="004C63F5" w:rsidRPr="004C63F5" w:rsidRDefault="004C63F5" w:rsidP="004C63F5">
      <w:pPr>
        <w:jc w:val="center"/>
        <w:rPr>
          <w:i/>
          <w:szCs w:val="17"/>
        </w:rPr>
      </w:pPr>
      <w:r w:rsidRPr="004C63F5">
        <w:rPr>
          <w:i/>
          <w:szCs w:val="17"/>
        </w:rPr>
        <w:t>Adoption of Annual Business Plan, Budget &amp;Valuations and Declarations of Rates</w:t>
      </w:r>
    </w:p>
    <w:p w:rsidR="004C63F5" w:rsidRPr="004C63F5" w:rsidRDefault="004C63F5" w:rsidP="004C63F5">
      <w:pPr>
        <w:rPr>
          <w:rFonts w:eastAsia="Times New Roman"/>
          <w:szCs w:val="17"/>
        </w:rPr>
      </w:pPr>
      <w:r w:rsidRPr="004C63F5">
        <w:rPr>
          <w:rFonts w:eastAsia="Times New Roman"/>
          <w:szCs w:val="17"/>
        </w:rPr>
        <w:t>NOTICE is hereby given that the Northern Areas Council at its meeting held on 24 June 2020, for the financial year ending 30</w:t>
      </w:r>
      <w:r w:rsidRPr="004C63F5">
        <w:rPr>
          <w:rFonts w:eastAsia="Times New Roman"/>
          <w:szCs w:val="17"/>
          <w:vertAlign w:val="superscript"/>
        </w:rPr>
        <w:t xml:space="preserve"> </w:t>
      </w:r>
      <w:r w:rsidRPr="004C63F5">
        <w:rPr>
          <w:rFonts w:eastAsia="Times New Roman"/>
          <w:szCs w:val="17"/>
        </w:rPr>
        <w:t>June 2021–</w:t>
      </w:r>
    </w:p>
    <w:p w:rsidR="004C63F5" w:rsidRPr="004C63F5" w:rsidRDefault="004C63F5" w:rsidP="004C63F5">
      <w:pPr>
        <w:jc w:val="center"/>
        <w:rPr>
          <w:rFonts w:eastAsia="Times New Roman"/>
          <w:i/>
          <w:szCs w:val="17"/>
        </w:rPr>
      </w:pPr>
      <w:r w:rsidRPr="004C63F5">
        <w:rPr>
          <w:rFonts w:eastAsia="Times New Roman"/>
          <w:i/>
          <w:szCs w:val="17"/>
        </w:rPr>
        <w:t>Adoption of Annual Business Plan and Budget 2020-2021</w:t>
      </w:r>
    </w:p>
    <w:p w:rsidR="004C63F5" w:rsidRPr="004C63F5" w:rsidRDefault="004C63F5" w:rsidP="004C63F5">
      <w:pPr>
        <w:rPr>
          <w:rFonts w:eastAsia="Times New Roman"/>
          <w:szCs w:val="17"/>
        </w:rPr>
      </w:pPr>
      <w:r w:rsidRPr="004C63F5">
        <w:rPr>
          <w:rFonts w:eastAsia="Times New Roman"/>
          <w:szCs w:val="17"/>
        </w:rPr>
        <w:t xml:space="preserve">Pursuant to Section 123 of the </w:t>
      </w:r>
      <w:r w:rsidRPr="004C63F5">
        <w:rPr>
          <w:rFonts w:eastAsia="Times New Roman"/>
          <w:i/>
          <w:szCs w:val="17"/>
        </w:rPr>
        <w:t>Local Government Act 1999</w:t>
      </w:r>
      <w:r w:rsidRPr="004C63F5">
        <w:rPr>
          <w:rFonts w:eastAsia="Times New Roman"/>
          <w:szCs w:val="17"/>
        </w:rPr>
        <w:t xml:space="preserve"> and Regulations 6 and 7 of the </w:t>
      </w:r>
      <w:r w:rsidRPr="004C63F5">
        <w:rPr>
          <w:rFonts w:eastAsia="Times New Roman"/>
          <w:i/>
          <w:szCs w:val="17"/>
        </w:rPr>
        <w:t>Local Government (Financial Management) Regulations 2011</w:t>
      </w:r>
      <w:r w:rsidRPr="004C63F5">
        <w:rPr>
          <w:rFonts w:eastAsia="Times New Roman"/>
          <w:szCs w:val="17"/>
        </w:rPr>
        <w:t xml:space="preserve">, having considered submissions in accordance with Section 123(6) of the </w:t>
      </w:r>
      <w:r w:rsidRPr="004C63F5">
        <w:rPr>
          <w:rFonts w:eastAsia="Times New Roman"/>
          <w:i/>
          <w:szCs w:val="17"/>
        </w:rPr>
        <w:t>Local Government Act 1999</w:t>
      </w:r>
      <w:r w:rsidRPr="004C63F5">
        <w:rPr>
          <w:rFonts w:eastAsia="Times New Roman"/>
          <w:szCs w:val="17"/>
        </w:rPr>
        <w:t>, adopted the Annual Business Plan and Budget for 2020-2021.</w:t>
      </w:r>
    </w:p>
    <w:p w:rsidR="004C63F5" w:rsidRPr="004C63F5" w:rsidRDefault="004C63F5" w:rsidP="004C63F5">
      <w:pPr>
        <w:jc w:val="center"/>
        <w:rPr>
          <w:rFonts w:eastAsia="Times New Roman"/>
          <w:i/>
          <w:iCs/>
          <w:szCs w:val="17"/>
        </w:rPr>
      </w:pPr>
      <w:r w:rsidRPr="004C63F5">
        <w:rPr>
          <w:rFonts w:eastAsia="Times New Roman"/>
          <w:i/>
          <w:iCs/>
          <w:szCs w:val="17"/>
        </w:rPr>
        <w:t>Adoption of Capital Valuations</w:t>
      </w:r>
    </w:p>
    <w:p w:rsidR="004C63F5" w:rsidRPr="004C63F5" w:rsidRDefault="004C63F5" w:rsidP="004C63F5">
      <w:pPr>
        <w:rPr>
          <w:rFonts w:eastAsia="Times New Roman"/>
          <w:szCs w:val="17"/>
        </w:rPr>
      </w:pPr>
      <w:r w:rsidRPr="004C63F5">
        <w:rPr>
          <w:rFonts w:eastAsia="Times New Roman"/>
          <w:szCs w:val="17"/>
        </w:rPr>
        <w:t>Pursuant to and in accordance with Section 167(2</w:t>
      </w:r>
      <w:proofErr w:type="gramStart"/>
      <w:r w:rsidRPr="004C63F5">
        <w:rPr>
          <w:rFonts w:eastAsia="Times New Roman"/>
          <w:szCs w:val="17"/>
        </w:rPr>
        <w:t>)(</w:t>
      </w:r>
      <w:proofErr w:type="gramEnd"/>
      <w:r w:rsidRPr="004C63F5">
        <w:rPr>
          <w:rFonts w:eastAsia="Times New Roman"/>
          <w:szCs w:val="17"/>
        </w:rPr>
        <w:t xml:space="preserve">a) of the </w:t>
      </w:r>
      <w:r w:rsidRPr="004C63F5">
        <w:rPr>
          <w:rFonts w:eastAsia="Times New Roman"/>
          <w:i/>
          <w:szCs w:val="17"/>
        </w:rPr>
        <w:t>Local Government Act 1999</w:t>
      </w:r>
      <w:r w:rsidRPr="004C63F5">
        <w:rPr>
          <w:rFonts w:eastAsia="Times New Roman"/>
          <w:szCs w:val="17"/>
        </w:rPr>
        <w:t xml:space="preserve"> adopts for the year ending 30</w:t>
      </w:r>
      <w:r w:rsidRPr="004C63F5">
        <w:rPr>
          <w:rFonts w:eastAsia="Times New Roman"/>
          <w:szCs w:val="17"/>
          <w:vertAlign w:val="superscript"/>
        </w:rPr>
        <w:t xml:space="preserve"> </w:t>
      </w:r>
      <w:r w:rsidRPr="004C63F5">
        <w:rPr>
          <w:rFonts w:eastAsia="Times New Roman"/>
          <w:szCs w:val="17"/>
        </w:rPr>
        <w:t xml:space="preserve">June 2021 for rating purposes, the most recent valuations available to the Council made by the </w:t>
      </w:r>
      <w:proofErr w:type="spellStart"/>
      <w:r w:rsidRPr="004C63F5">
        <w:rPr>
          <w:rFonts w:eastAsia="Times New Roman"/>
          <w:szCs w:val="17"/>
        </w:rPr>
        <w:t>Valuer</w:t>
      </w:r>
      <w:proofErr w:type="spellEnd"/>
      <w:r w:rsidRPr="004C63F5">
        <w:rPr>
          <w:rFonts w:eastAsia="Times New Roman"/>
          <w:szCs w:val="17"/>
        </w:rPr>
        <w:t>-General of capital values in relation to all land in the area of the Council, with the total of the valuations being $1,681,715,440 comprising $1,647,725,217 in respect of rateable land and $33,990,223 in respect of non-rateable land before alteration.</w:t>
      </w:r>
    </w:p>
    <w:p w:rsidR="004C63F5" w:rsidRPr="004C63F5" w:rsidRDefault="004C63F5" w:rsidP="004C63F5">
      <w:pPr>
        <w:jc w:val="center"/>
        <w:rPr>
          <w:rFonts w:eastAsia="Times New Roman"/>
          <w:i/>
          <w:szCs w:val="17"/>
        </w:rPr>
      </w:pPr>
      <w:r w:rsidRPr="004C63F5">
        <w:rPr>
          <w:rFonts w:eastAsia="Times New Roman"/>
          <w:i/>
          <w:szCs w:val="17"/>
        </w:rPr>
        <w:t>Declaration of Differential General Rates</w:t>
      </w:r>
    </w:p>
    <w:p w:rsidR="004C63F5" w:rsidRPr="004C63F5" w:rsidRDefault="004C63F5" w:rsidP="004C63F5">
      <w:pPr>
        <w:rPr>
          <w:rFonts w:eastAsia="Times New Roman"/>
          <w:szCs w:val="17"/>
        </w:rPr>
      </w:pPr>
      <w:r w:rsidRPr="004C63F5">
        <w:rPr>
          <w:rFonts w:eastAsia="Times New Roman"/>
          <w:szCs w:val="17"/>
        </w:rPr>
        <w:t>Pursuant to and in accordance with Sections 152(1</w:t>
      </w:r>
      <w:proofErr w:type="gramStart"/>
      <w:r w:rsidRPr="004C63F5">
        <w:rPr>
          <w:rFonts w:eastAsia="Times New Roman"/>
          <w:szCs w:val="17"/>
        </w:rPr>
        <w:t>)(</w:t>
      </w:r>
      <w:proofErr w:type="gramEnd"/>
      <w:r w:rsidRPr="004C63F5">
        <w:rPr>
          <w:rFonts w:eastAsia="Times New Roman"/>
          <w:szCs w:val="17"/>
        </w:rPr>
        <w:t xml:space="preserve">c), 153(1)(b) and 156(1)(b) of the </w:t>
      </w:r>
      <w:r w:rsidRPr="004C63F5">
        <w:rPr>
          <w:rFonts w:eastAsia="Times New Roman"/>
          <w:i/>
          <w:szCs w:val="17"/>
        </w:rPr>
        <w:t>Local Government Act 1999</w:t>
      </w:r>
      <w:r w:rsidRPr="004C63F5">
        <w:rPr>
          <w:rFonts w:eastAsia="Times New Roman"/>
          <w:szCs w:val="17"/>
        </w:rPr>
        <w:t xml:space="preserve"> and taking into account the general principles of rating in Section 150 of the </w:t>
      </w:r>
      <w:r w:rsidRPr="004C63F5">
        <w:rPr>
          <w:rFonts w:eastAsia="Times New Roman"/>
          <w:i/>
          <w:szCs w:val="17"/>
        </w:rPr>
        <w:t>Local Government Act 1999</w:t>
      </w:r>
      <w:r w:rsidRPr="004C63F5">
        <w:rPr>
          <w:rFonts w:eastAsia="Times New Roman"/>
          <w:szCs w:val="17"/>
        </w:rPr>
        <w:t xml:space="preserve"> and the requirements of Section 153(2) of the </w:t>
      </w:r>
      <w:r w:rsidRPr="004C63F5">
        <w:rPr>
          <w:rFonts w:eastAsia="Times New Roman"/>
          <w:i/>
          <w:szCs w:val="17"/>
        </w:rPr>
        <w:t>Local Government Act 1999</w:t>
      </w:r>
      <w:r w:rsidRPr="004C63F5">
        <w:rPr>
          <w:rFonts w:eastAsia="Times New Roman"/>
          <w:szCs w:val="17"/>
        </w:rPr>
        <w:t xml:space="preserve"> declares differential general rates on all rateable land within the Council area for the year ending 30</w:t>
      </w:r>
      <w:r w:rsidRPr="004C63F5">
        <w:rPr>
          <w:rFonts w:eastAsia="Times New Roman"/>
          <w:szCs w:val="17"/>
          <w:vertAlign w:val="superscript"/>
        </w:rPr>
        <w:t xml:space="preserve"> </w:t>
      </w:r>
      <w:r w:rsidRPr="004C63F5">
        <w:rPr>
          <w:rFonts w:eastAsia="Times New Roman"/>
          <w:szCs w:val="17"/>
        </w:rPr>
        <w:t>June 2021, comprising the following two components:</w:t>
      </w:r>
    </w:p>
    <w:p w:rsidR="004C63F5" w:rsidRPr="004C63F5" w:rsidRDefault="004C63F5" w:rsidP="004C63F5">
      <w:pPr>
        <w:ind w:left="567" w:hanging="425"/>
        <w:rPr>
          <w:rFonts w:eastAsia="Times New Roman"/>
          <w:szCs w:val="17"/>
        </w:rPr>
      </w:pPr>
      <w:r w:rsidRPr="004C63F5">
        <w:rPr>
          <w:rFonts w:eastAsia="Times New Roman"/>
          <w:szCs w:val="17"/>
        </w:rPr>
        <w:t>(1)</w:t>
      </w:r>
      <w:r w:rsidRPr="004C63F5">
        <w:rPr>
          <w:rFonts w:eastAsia="Times New Roman"/>
          <w:szCs w:val="17"/>
        </w:rPr>
        <w:tab/>
      </w:r>
      <w:proofErr w:type="gramStart"/>
      <w:r w:rsidRPr="004C63F5">
        <w:rPr>
          <w:rFonts w:eastAsia="Times New Roman"/>
          <w:szCs w:val="17"/>
        </w:rPr>
        <w:t>a</w:t>
      </w:r>
      <w:proofErr w:type="gramEnd"/>
      <w:r w:rsidRPr="004C63F5">
        <w:rPr>
          <w:rFonts w:eastAsia="Times New Roman"/>
          <w:szCs w:val="17"/>
        </w:rPr>
        <w:t xml:space="preserve"> component based upon the assessed capital value of land, varying by reference to the locality of the land, as follows:</w:t>
      </w:r>
    </w:p>
    <w:p w:rsidR="004C63F5" w:rsidRPr="004C63F5" w:rsidRDefault="004C63F5" w:rsidP="004C63F5">
      <w:pPr>
        <w:spacing w:after="40"/>
        <w:ind w:left="993" w:hanging="426"/>
        <w:rPr>
          <w:rFonts w:eastAsia="Times New Roman"/>
          <w:szCs w:val="17"/>
        </w:rPr>
      </w:pPr>
      <w:r w:rsidRPr="004C63F5">
        <w:rPr>
          <w:rFonts w:eastAsia="Times New Roman"/>
          <w:szCs w:val="17"/>
        </w:rPr>
        <w:t>(a)</w:t>
      </w:r>
      <w:r w:rsidRPr="004C63F5">
        <w:rPr>
          <w:rFonts w:eastAsia="Times New Roman"/>
          <w:szCs w:val="17"/>
        </w:rPr>
        <w:tab/>
        <w:t>0.3290 cents in the dollar on rateable land in the “Rural” location, being all land zoned as “Primary Production”, “Rural Landscape Protection” and “Forestry” in the Northern Areas Council Development Plan consolidated 12th February 2015;</w:t>
      </w:r>
    </w:p>
    <w:p w:rsidR="004C63F5" w:rsidRPr="004C63F5" w:rsidRDefault="004C63F5" w:rsidP="004C63F5">
      <w:pPr>
        <w:ind w:left="993" w:hanging="426"/>
        <w:rPr>
          <w:rFonts w:eastAsia="Times New Roman"/>
          <w:szCs w:val="17"/>
        </w:rPr>
      </w:pPr>
      <w:r w:rsidRPr="004C63F5">
        <w:rPr>
          <w:rFonts w:eastAsia="Times New Roman"/>
          <w:szCs w:val="17"/>
        </w:rPr>
        <w:t>(b)</w:t>
      </w:r>
      <w:r w:rsidRPr="004C63F5">
        <w:rPr>
          <w:rFonts w:eastAsia="Times New Roman"/>
          <w:szCs w:val="17"/>
        </w:rPr>
        <w:tab/>
        <w:t>0.6025 cents in the dollar on rateable land in the “Urban” location, being all land not zoned as “Primary Production”, “Rural Landscape Protection” and “Forestry” in the Northern Areas Council Development Plan consolidated 12th February 2015; and</w:t>
      </w:r>
    </w:p>
    <w:p w:rsidR="004C63F5" w:rsidRPr="004C63F5" w:rsidRDefault="004C63F5" w:rsidP="004C63F5">
      <w:pPr>
        <w:ind w:left="567" w:hanging="425"/>
        <w:rPr>
          <w:rFonts w:eastAsia="Times New Roman"/>
          <w:szCs w:val="17"/>
        </w:rPr>
      </w:pPr>
      <w:r w:rsidRPr="004C63F5">
        <w:rPr>
          <w:rFonts w:eastAsia="Times New Roman"/>
          <w:szCs w:val="17"/>
        </w:rPr>
        <w:t>(2)</w:t>
      </w:r>
      <w:r w:rsidRPr="004C63F5">
        <w:rPr>
          <w:rFonts w:eastAsia="Times New Roman"/>
          <w:szCs w:val="17"/>
        </w:rPr>
        <w:tab/>
      </w:r>
      <w:proofErr w:type="gramStart"/>
      <w:r w:rsidRPr="004C63F5">
        <w:rPr>
          <w:rFonts w:eastAsia="Times New Roman"/>
          <w:szCs w:val="17"/>
        </w:rPr>
        <w:t>a</w:t>
      </w:r>
      <w:proofErr w:type="gramEnd"/>
      <w:r w:rsidRPr="004C63F5">
        <w:rPr>
          <w:rFonts w:eastAsia="Times New Roman"/>
          <w:szCs w:val="17"/>
        </w:rPr>
        <w:t xml:space="preserve"> fixed charge of $390.00.</w:t>
      </w:r>
    </w:p>
    <w:p w:rsidR="004C63F5" w:rsidRPr="004C63F5" w:rsidRDefault="004C63F5" w:rsidP="004C63F5">
      <w:pPr>
        <w:jc w:val="center"/>
        <w:rPr>
          <w:rFonts w:eastAsia="Times New Roman"/>
          <w:i/>
          <w:szCs w:val="17"/>
        </w:rPr>
      </w:pPr>
      <w:r w:rsidRPr="004C63F5">
        <w:rPr>
          <w:rFonts w:eastAsia="Times New Roman"/>
          <w:i/>
          <w:szCs w:val="17"/>
        </w:rPr>
        <w:t>Declaration of Annual Waste Collection Service Charge</w:t>
      </w:r>
    </w:p>
    <w:p w:rsidR="004C63F5" w:rsidRPr="004C63F5" w:rsidRDefault="004C63F5" w:rsidP="004C63F5">
      <w:pPr>
        <w:rPr>
          <w:rFonts w:eastAsia="Times New Roman"/>
          <w:szCs w:val="17"/>
        </w:rPr>
      </w:pPr>
      <w:r w:rsidRPr="004C63F5">
        <w:rPr>
          <w:rFonts w:eastAsia="Times New Roman"/>
          <w:szCs w:val="17"/>
        </w:rPr>
        <w:t xml:space="preserve">Pursuant to and in accordance with Section 155 of the </w:t>
      </w:r>
      <w:r w:rsidRPr="004C63F5">
        <w:rPr>
          <w:rFonts w:eastAsia="Times New Roman"/>
          <w:i/>
          <w:szCs w:val="17"/>
        </w:rPr>
        <w:t>Local Government Act 1999</w:t>
      </w:r>
      <w:r w:rsidRPr="004C63F5">
        <w:rPr>
          <w:rFonts w:eastAsia="Times New Roman"/>
          <w:szCs w:val="17"/>
        </w:rPr>
        <w:t xml:space="preserve"> declares for the year ending 30 June 2021 an Annual Service Charge of $185.00 per service upon the land to which it provides or makes available the prescribed service of waste collection subject (where relevant) to the application of Regulation 13 of the </w:t>
      </w:r>
      <w:r w:rsidRPr="004C63F5">
        <w:rPr>
          <w:rFonts w:eastAsia="Times New Roman"/>
          <w:i/>
          <w:szCs w:val="17"/>
        </w:rPr>
        <w:t>Local Government (General) Regulations 2013</w:t>
      </w:r>
      <w:r w:rsidRPr="004C63F5">
        <w:rPr>
          <w:rFonts w:eastAsia="Times New Roman"/>
          <w:szCs w:val="17"/>
        </w:rPr>
        <w:t>.</w:t>
      </w:r>
    </w:p>
    <w:p w:rsidR="006F2D44" w:rsidRDefault="006F2D44">
      <w:pPr>
        <w:spacing w:after="0" w:line="240" w:lineRule="auto"/>
        <w:jc w:val="left"/>
        <w:rPr>
          <w:rFonts w:eastAsia="Times New Roman"/>
          <w:i/>
          <w:szCs w:val="17"/>
        </w:rPr>
      </w:pPr>
      <w:r>
        <w:rPr>
          <w:rFonts w:eastAsia="Times New Roman"/>
          <w:i/>
          <w:szCs w:val="17"/>
        </w:rPr>
        <w:br w:type="page"/>
      </w:r>
    </w:p>
    <w:p w:rsidR="004C63F5" w:rsidRPr="004C63F5" w:rsidRDefault="004C63F5" w:rsidP="004C63F5">
      <w:pPr>
        <w:jc w:val="center"/>
        <w:rPr>
          <w:rFonts w:eastAsia="Times New Roman"/>
          <w:i/>
          <w:szCs w:val="17"/>
        </w:rPr>
      </w:pPr>
      <w:r w:rsidRPr="004C63F5">
        <w:rPr>
          <w:rFonts w:eastAsia="Times New Roman"/>
          <w:i/>
          <w:szCs w:val="17"/>
        </w:rPr>
        <w:lastRenderedPageBreak/>
        <w:t>Declaration of Annual Community Wastewater Management Systems Service Charge</w:t>
      </w:r>
    </w:p>
    <w:p w:rsidR="004C63F5" w:rsidRPr="004C63F5" w:rsidRDefault="004C63F5" w:rsidP="004C63F5">
      <w:pPr>
        <w:rPr>
          <w:rFonts w:eastAsia="Times New Roman"/>
          <w:szCs w:val="17"/>
        </w:rPr>
      </w:pPr>
      <w:r w:rsidRPr="004C63F5">
        <w:rPr>
          <w:rFonts w:eastAsia="Times New Roman"/>
          <w:szCs w:val="17"/>
        </w:rPr>
        <w:t xml:space="preserve">Pursuant to and in accordance with Section 155 of the </w:t>
      </w:r>
      <w:r w:rsidRPr="004C63F5">
        <w:rPr>
          <w:rFonts w:eastAsia="Times New Roman"/>
          <w:i/>
          <w:szCs w:val="17"/>
        </w:rPr>
        <w:t>Local Government Act 1999</w:t>
      </w:r>
      <w:r w:rsidRPr="004C63F5">
        <w:rPr>
          <w:rFonts w:eastAsia="Times New Roman"/>
          <w:szCs w:val="17"/>
        </w:rPr>
        <w:t xml:space="preserve"> and Regulation 12 of the </w:t>
      </w:r>
      <w:r w:rsidRPr="004C63F5">
        <w:rPr>
          <w:rFonts w:eastAsia="Times New Roman"/>
          <w:i/>
          <w:szCs w:val="17"/>
        </w:rPr>
        <w:t>Local Government (General) Regulations 2013</w:t>
      </w:r>
      <w:r w:rsidRPr="004C63F5">
        <w:rPr>
          <w:rFonts w:eastAsia="Times New Roman"/>
          <w:szCs w:val="17"/>
        </w:rPr>
        <w:t xml:space="preserve"> declares Annual Service Charges for the year ending 30 June 2021 upon the land to which it provides or makes available the prescribed service known as the Community Wastewater Management System as follows:</w:t>
      </w:r>
    </w:p>
    <w:p w:rsidR="004C63F5" w:rsidRPr="004C63F5" w:rsidRDefault="004C63F5" w:rsidP="004C63F5">
      <w:pPr>
        <w:numPr>
          <w:ilvl w:val="0"/>
          <w:numId w:val="21"/>
        </w:numPr>
        <w:spacing w:after="40"/>
        <w:ind w:left="567" w:hanging="425"/>
        <w:rPr>
          <w:rFonts w:eastAsia="Times New Roman"/>
          <w:szCs w:val="17"/>
        </w:rPr>
      </w:pPr>
      <w:r w:rsidRPr="004C63F5">
        <w:rPr>
          <w:rFonts w:eastAsia="Times New Roman"/>
          <w:szCs w:val="17"/>
        </w:rPr>
        <w:t>$496.00 per unit in respect of each piece of occupied land and $402.00 per unit in respect of each piece of vacant land serviced by the Jamestown Community Wastewater Management Systems</w:t>
      </w:r>
    </w:p>
    <w:p w:rsidR="004C63F5" w:rsidRPr="004C63F5" w:rsidRDefault="004C63F5" w:rsidP="004C63F5">
      <w:pPr>
        <w:numPr>
          <w:ilvl w:val="0"/>
          <w:numId w:val="21"/>
        </w:numPr>
        <w:spacing w:after="40"/>
        <w:ind w:left="567" w:hanging="425"/>
        <w:rPr>
          <w:rFonts w:eastAsia="Times New Roman"/>
          <w:szCs w:val="17"/>
        </w:rPr>
      </w:pPr>
      <w:r w:rsidRPr="004C63F5">
        <w:rPr>
          <w:rFonts w:eastAsia="Times New Roman"/>
          <w:szCs w:val="17"/>
        </w:rPr>
        <w:t>$496.00 per unit in respect of each piece of occupied land and $402.00 per unit in respect of each piece of vacant land serviced by the Laura Community Wastewater Management Systems</w:t>
      </w:r>
    </w:p>
    <w:p w:rsidR="004C63F5" w:rsidRPr="004C63F5" w:rsidRDefault="004C63F5" w:rsidP="004C63F5">
      <w:pPr>
        <w:numPr>
          <w:ilvl w:val="0"/>
          <w:numId w:val="21"/>
        </w:numPr>
        <w:spacing w:after="40"/>
        <w:ind w:left="567" w:hanging="425"/>
        <w:rPr>
          <w:rFonts w:eastAsia="Times New Roman"/>
          <w:szCs w:val="17"/>
        </w:rPr>
      </w:pPr>
      <w:r w:rsidRPr="004C63F5">
        <w:rPr>
          <w:rFonts w:eastAsia="Times New Roman"/>
          <w:szCs w:val="17"/>
        </w:rPr>
        <w:t xml:space="preserve">$496.00 per unit in respect of each piece of occupied land and $402.00 per unit in respect of each piece of vacant land serviced by the </w:t>
      </w:r>
      <w:proofErr w:type="spellStart"/>
      <w:r w:rsidRPr="004C63F5">
        <w:rPr>
          <w:rFonts w:eastAsia="Times New Roman"/>
          <w:szCs w:val="17"/>
        </w:rPr>
        <w:t>Moyletown</w:t>
      </w:r>
      <w:proofErr w:type="spellEnd"/>
      <w:r w:rsidRPr="004C63F5">
        <w:rPr>
          <w:rFonts w:eastAsia="Times New Roman"/>
          <w:szCs w:val="17"/>
        </w:rPr>
        <w:t xml:space="preserve"> area of Jamestown Community Wastewater Management Systems</w:t>
      </w:r>
    </w:p>
    <w:p w:rsidR="004C63F5" w:rsidRPr="004C63F5" w:rsidRDefault="004C63F5" w:rsidP="004C63F5">
      <w:pPr>
        <w:numPr>
          <w:ilvl w:val="0"/>
          <w:numId w:val="21"/>
        </w:numPr>
        <w:ind w:left="567" w:hanging="425"/>
        <w:rPr>
          <w:rFonts w:eastAsia="Times New Roman"/>
          <w:szCs w:val="17"/>
        </w:rPr>
      </w:pPr>
      <w:r w:rsidRPr="004C63F5">
        <w:rPr>
          <w:rFonts w:eastAsia="Times New Roman"/>
          <w:szCs w:val="17"/>
        </w:rPr>
        <w:t>$496.00 per unit in respect of each piece of occupied land and $402.00 per unit in respect of each piece of vacant land serviced by the Gladstone Community Wastewater Management Systems.</w:t>
      </w:r>
    </w:p>
    <w:p w:rsidR="004C63F5" w:rsidRPr="004C63F5" w:rsidRDefault="004C63F5" w:rsidP="004C63F5">
      <w:pPr>
        <w:jc w:val="center"/>
        <w:rPr>
          <w:rFonts w:eastAsia="Times New Roman"/>
          <w:i/>
          <w:szCs w:val="17"/>
        </w:rPr>
      </w:pPr>
      <w:r w:rsidRPr="004C63F5">
        <w:rPr>
          <w:rFonts w:eastAsia="Times New Roman"/>
          <w:i/>
          <w:szCs w:val="17"/>
        </w:rPr>
        <w:t>Declaration of Separate Rate (Regional Landscape Levy)</w:t>
      </w:r>
    </w:p>
    <w:p w:rsidR="004C63F5" w:rsidRPr="004C63F5" w:rsidRDefault="004C63F5" w:rsidP="004C63F5">
      <w:pPr>
        <w:rPr>
          <w:rFonts w:eastAsia="Times New Roman"/>
          <w:szCs w:val="17"/>
        </w:rPr>
      </w:pPr>
      <w:r w:rsidRPr="004C63F5">
        <w:rPr>
          <w:rFonts w:eastAsia="Times New Roman"/>
          <w:szCs w:val="17"/>
        </w:rPr>
        <w:t xml:space="preserve">Pursuant to Section 69 of the </w:t>
      </w:r>
      <w:r w:rsidRPr="004C63F5">
        <w:rPr>
          <w:rFonts w:eastAsia="Times New Roman"/>
          <w:i/>
          <w:szCs w:val="17"/>
        </w:rPr>
        <w:t>Landscape South Australia Act 2019</w:t>
      </w:r>
      <w:r w:rsidRPr="004C63F5">
        <w:rPr>
          <w:rFonts w:eastAsia="Times New Roman"/>
          <w:szCs w:val="17"/>
        </w:rPr>
        <w:t xml:space="preserve"> and Section 154 of the </w:t>
      </w:r>
      <w:r w:rsidRPr="004C63F5">
        <w:rPr>
          <w:rFonts w:eastAsia="Times New Roman"/>
          <w:i/>
          <w:szCs w:val="17"/>
        </w:rPr>
        <w:t>Local Government Act 1999</w:t>
      </w:r>
      <w:r w:rsidRPr="004C63F5">
        <w:rPr>
          <w:rFonts w:eastAsia="Times New Roman"/>
          <w:szCs w:val="17"/>
        </w:rPr>
        <w:t xml:space="preserve"> and in order to reimburse the Council for amounts contributed to the Northern and </w:t>
      </w:r>
      <w:proofErr w:type="spellStart"/>
      <w:r w:rsidRPr="004C63F5">
        <w:rPr>
          <w:rFonts w:eastAsia="Times New Roman"/>
          <w:szCs w:val="17"/>
        </w:rPr>
        <w:t>Yorke</w:t>
      </w:r>
      <w:proofErr w:type="spellEnd"/>
      <w:r w:rsidRPr="004C63F5">
        <w:rPr>
          <w:rFonts w:eastAsia="Times New Roman"/>
          <w:szCs w:val="17"/>
        </w:rPr>
        <w:t xml:space="preserve"> Landscape Board, being $274,490.00, declares a separate rate of 0.01676 cents in the dollar for the year ending 30 June 2021, based on the assessed capital value of all rateable properties in the area of the Council and of the Northern and </w:t>
      </w:r>
      <w:proofErr w:type="spellStart"/>
      <w:r w:rsidRPr="004C63F5">
        <w:rPr>
          <w:rFonts w:eastAsia="Times New Roman"/>
          <w:szCs w:val="17"/>
        </w:rPr>
        <w:t>Yorke</w:t>
      </w:r>
      <w:proofErr w:type="spellEnd"/>
      <w:r w:rsidRPr="004C63F5">
        <w:rPr>
          <w:rFonts w:eastAsia="Times New Roman"/>
          <w:szCs w:val="17"/>
        </w:rPr>
        <w:t xml:space="preserve"> Landscape Board.</w:t>
      </w:r>
    </w:p>
    <w:p w:rsidR="004C63F5" w:rsidRPr="004C63F5" w:rsidRDefault="004C63F5" w:rsidP="004C63F5">
      <w:pPr>
        <w:jc w:val="center"/>
        <w:rPr>
          <w:rFonts w:eastAsia="Times New Roman"/>
          <w:i/>
          <w:szCs w:val="17"/>
        </w:rPr>
      </w:pPr>
      <w:r w:rsidRPr="004C63F5">
        <w:rPr>
          <w:rFonts w:eastAsia="Times New Roman"/>
          <w:i/>
          <w:szCs w:val="17"/>
        </w:rPr>
        <w:t>Payment of Rates</w:t>
      </w:r>
    </w:p>
    <w:p w:rsidR="004C63F5" w:rsidRPr="004C63F5" w:rsidRDefault="004C63F5" w:rsidP="004C63F5">
      <w:pPr>
        <w:rPr>
          <w:rFonts w:eastAsia="Times New Roman"/>
          <w:szCs w:val="17"/>
        </w:rPr>
      </w:pPr>
      <w:r w:rsidRPr="004C63F5">
        <w:rPr>
          <w:rFonts w:eastAsia="Times New Roman"/>
          <w:szCs w:val="17"/>
        </w:rPr>
        <w:t xml:space="preserve">Pursuant to Section 181 of the </w:t>
      </w:r>
      <w:r w:rsidRPr="004C63F5">
        <w:rPr>
          <w:rFonts w:eastAsia="Times New Roman"/>
          <w:i/>
          <w:szCs w:val="17"/>
        </w:rPr>
        <w:t>Local Government Act 1999</w:t>
      </w:r>
      <w:r w:rsidRPr="004C63F5">
        <w:rPr>
          <w:rFonts w:eastAsia="Times New Roman"/>
          <w:szCs w:val="17"/>
        </w:rPr>
        <w:t>, rates for the year ended 30 June 2021 will fall due in four equal or approximately equal instalments on 4 September 2020, 4 December 2020, 5 March 2021 and 4 June 2021.</w:t>
      </w:r>
    </w:p>
    <w:p w:rsidR="004C63F5" w:rsidRPr="004C63F5" w:rsidRDefault="004C63F5" w:rsidP="004C63F5">
      <w:pPr>
        <w:spacing w:after="0"/>
        <w:rPr>
          <w:rFonts w:eastAsia="Times New Roman"/>
          <w:szCs w:val="17"/>
        </w:rPr>
      </w:pPr>
      <w:r w:rsidRPr="004C63F5">
        <w:rPr>
          <w:rFonts w:eastAsia="Times New Roman"/>
          <w:szCs w:val="17"/>
        </w:rPr>
        <w:t>Dated: 9 July 2020</w:t>
      </w:r>
    </w:p>
    <w:p w:rsidR="004C63F5" w:rsidRPr="004C63F5" w:rsidRDefault="004C63F5" w:rsidP="004C63F5">
      <w:pPr>
        <w:spacing w:after="0"/>
        <w:jc w:val="right"/>
        <w:rPr>
          <w:rFonts w:eastAsia="Times New Roman"/>
          <w:smallCaps/>
          <w:szCs w:val="20"/>
        </w:rPr>
      </w:pPr>
      <w:r w:rsidRPr="004C63F5">
        <w:rPr>
          <w:rFonts w:eastAsia="Times New Roman"/>
          <w:smallCaps/>
          <w:szCs w:val="20"/>
        </w:rPr>
        <w:t>C Byles</w:t>
      </w:r>
    </w:p>
    <w:p w:rsidR="004C63F5" w:rsidRDefault="004C63F5" w:rsidP="004C63F5">
      <w:pPr>
        <w:spacing w:after="0"/>
        <w:jc w:val="right"/>
        <w:rPr>
          <w:rFonts w:eastAsia="Times New Roman"/>
          <w:szCs w:val="17"/>
        </w:rPr>
      </w:pPr>
      <w:r w:rsidRPr="004C63F5">
        <w:rPr>
          <w:rFonts w:eastAsia="Times New Roman"/>
          <w:szCs w:val="17"/>
        </w:rPr>
        <w:t>Chief Executive Officer</w:t>
      </w:r>
    </w:p>
    <w:p w:rsidR="004C63F5" w:rsidRDefault="004C63F5" w:rsidP="004C63F5">
      <w:pPr>
        <w:pBdr>
          <w:bottom w:val="single" w:sz="4" w:space="1" w:color="auto"/>
        </w:pBdr>
        <w:spacing w:after="0" w:line="52" w:lineRule="exact"/>
        <w:jc w:val="center"/>
        <w:rPr>
          <w:lang w:val="en-US"/>
        </w:rPr>
      </w:pPr>
    </w:p>
    <w:p w:rsidR="004C63F5" w:rsidRDefault="004C63F5" w:rsidP="004C63F5">
      <w:pPr>
        <w:pBdr>
          <w:top w:val="single" w:sz="4" w:space="1" w:color="auto"/>
        </w:pBdr>
        <w:spacing w:before="34" w:after="0" w:line="14" w:lineRule="exact"/>
        <w:jc w:val="center"/>
        <w:rPr>
          <w:lang w:val="en-US"/>
        </w:rPr>
      </w:pPr>
    </w:p>
    <w:p w:rsidR="004C63F5" w:rsidRDefault="004C63F5" w:rsidP="004C63F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C63F5" w:rsidRPr="004C63F5" w:rsidRDefault="004C63F5" w:rsidP="002F783F">
      <w:pPr>
        <w:pStyle w:val="Heading2"/>
      </w:pPr>
      <w:bookmarkStart w:id="95" w:name="_Toc45184223"/>
      <w:r w:rsidRPr="004C63F5">
        <w:t>Tatiara District Council</w:t>
      </w:r>
      <w:bookmarkEnd w:id="95"/>
    </w:p>
    <w:p w:rsidR="004C63F5" w:rsidRPr="004C63F5" w:rsidRDefault="004C63F5" w:rsidP="004C63F5">
      <w:pPr>
        <w:jc w:val="center"/>
        <w:rPr>
          <w:i/>
          <w:szCs w:val="17"/>
        </w:rPr>
      </w:pPr>
      <w:r w:rsidRPr="004C63F5">
        <w:rPr>
          <w:i/>
          <w:szCs w:val="17"/>
        </w:rPr>
        <w:t>Adoption of Valuations and Declaration of Rates</w:t>
      </w:r>
    </w:p>
    <w:p w:rsidR="004C63F5" w:rsidRPr="004C63F5" w:rsidRDefault="004C63F5" w:rsidP="004C63F5">
      <w:pPr>
        <w:rPr>
          <w:rFonts w:eastAsia="Times New Roman"/>
          <w:szCs w:val="17"/>
        </w:rPr>
      </w:pPr>
      <w:r w:rsidRPr="004C63F5">
        <w:rPr>
          <w:rFonts w:eastAsia="Times New Roman"/>
          <w:szCs w:val="17"/>
        </w:rPr>
        <w:t xml:space="preserve">NOTICE is hereby given that the </w:t>
      </w:r>
      <w:proofErr w:type="spellStart"/>
      <w:r w:rsidRPr="004C63F5">
        <w:rPr>
          <w:rFonts w:eastAsia="Times New Roman"/>
          <w:szCs w:val="17"/>
        </w:rPr>
        <w:t>Tatiara</w:t>
      </w:r>
      <w:proofErr w:type="spellEnd"/>
      <w:r w:rsidRPr="004C63F5">
        <w:rPr>
          <w:rFonts w:eastAsia="Times New Roman"/>
          <w:szCs w:val="17"/>
        </w:rPr>
        <w:t xml:space="preserve"> District Council at its Special Meeting held on 1 July 2020 resolved the following:</w:t>
      </w:r>
    </w:p>
    <w:p w:rsidR="004C63F5" w:rsidRPr="004C63F5" w:rsidRDefault="004C63F5" w:rsidP="004C63F5">
      <w:pPr>
        <w:jc w:val="center"/>
        <w:rPr>
          <w:rFonts w:eastAsia="Times New Roman"/>
          <w:i/>
          <w:szCs w:val="17"/>
        </w:rPr>
      </w:pPr>
      <w:r w:rsidRPr="004C63F5">
        <w:rPr>
          <w:rFonts w:eastAsia="Times New Roman"/>
          <w:i/>
          <w:szCs w:val="17"/>
        </w:rPr>
        <w:t>Adoption of Valuations</w:t>
      </w:r>
    </w:p>
    <w:p w:rsidR="004C63F5" w:rsidRPr="004C63F5" w:rsidRDefault="004C63F5" w:rsidP="004C63F5">
      <w:pPr>
        <w:rPr>
          <w:rFonts w:eastAsia="Times New Roman"/>
          <w:szCs w:val="17"/>
        </w:rPr>
      </w:pPr>
      <w:r w:rsidRPr="004C63F5">
        <w:rPr>
          <w:rFonts w:eastAsia="Times New Roman"/>
          <w:szCs w:val="17"/>
        </w:rPr>
        <w:t xml:space="preserve">To adopt for rating purposes the most recent valuations of the </w:t>
      </w:r>
      <w:proofErr w:type="spellStart"/>
      <w:r w:rsidRPr="004C63F5">
        <w:rPr>
          <w:rFonts w:eastAsia="Times New Roman"/>
          <w:szCs w:val="17"/>
        </w:rPr>
        <w:t>Valuer</w:t>
      </w:r>
      <w:proofErr w:type="spellEnd"/>
      <w:r w:rsidRPr="004C63F5">
        <w:rPr>
          <w:rFonts w:eastAsia="Times New Roman"/>
          <w:szCs w:val="17"/>
        </w:rPr>
        <w:t xml:space="preserve">-General available to the Council of the capital values of land within the Council area, </w:t>
      </w:r>
      <w:proofErr w:type="spellStart"/>
      <w:r w:rsidRPr="004C63F5">
        <w:rPr>
          <w:rFonts w:eastAsia="Times New Roman"/>
          <w:szCs w:val="17"/>
        </w:rPr>
        <w:t>totaling</w:t>
      </w:r>
      <w:proofErr w:type="spellEnd"/>
      <w:r w:rsidRPr="004C63F5">
        <w:rPr>
          <w:rFonts w:eastAsia="Times New Roman"/>
          <w:szCs w:val="17"/>
        </w:rPr>
        <w:t xml:space="preserve"> $2,316,538,280, comprising $2,277,116,200 in respect of rateable land and $39,422,080 in respect of non-rateable land.</w:t>
      </w:r>
    </w:p>
    <w:p w:rsidR="004C63F5" w:rsidRPr="004C63F5" w:rsidRDefault="004C63F5" w:rsidP="004C63F5">
      <w:pPr>
        <w:jc w:val="center"/>
        <w:rPr>
          <w:rFonts w:eastAsia="Times New Roman"/>
          <w:i/>
          <w:szCs w:val="17"/>
        </w:rPr>
      </w:pPr>
      <w:r w:rsidRPr="004C63F5">
        <w:rPr>
          <w:rFonts w:eastAsia="Times New Roman"/>
          <w:i/>
          <w:szCs w:val="17"/>
        </w:rPr>
        <w:t>Declaration of Differential General Rates</w:t>
      </w:r>
    </w:p>
    <w:p w:rsidR="004C63F5" w:rsidRPr="004C63F5" w:rsidRDefault="004C63F5" w:rsidP="004C63F5">
      <w:pPr>
        <w:rPr>
          <w:rFonts w:eastAsia="Times New Roman"/>
          <w:szCs w:val="17"/>
        </w:rPr>
      </w:pPr>
      <w:r w:rsidRPr="004C63F5">
        <w:rPr>
          <w:rFonts w:eastAsia="Times New Roman"/>
          <w:szCs w:val="17"/>
        </w:rPr>
        <w:t>To declare differential general rates on rateable land within the Council area according to the locality and the use of the land as follows:</w:t>
      </w:r>
    </w:p>
    <w:p w:rsidR="004C63F5" w:rsidRPr="004C63F5" w:rsidRDefault="004C63F5" w:rsidP="004C63F5">
      <w:pPr>
        <w:ind w:left="284" w:hanging="284"/>
        <w:rPr>
          <w:rFonts w:eastAsia="Times New Roman"/>
          <w:szCs w:val="17"/>
        </w:rPr>
      </w:pPr>
      <w:r w:rsidRPr="004C63F5">
        <w:rPr>
          <w:rFonts w:eastAsia="Times New Roman"/>
          <w:szCs w:val="17"/>
        </w:rPr>
        <w:t>1.</w:t>
      </w:r>
      <w:r w:rsidRPr="004C63F5">
        <w:rPr>
          <w:rFonts w:eastAsia="Times New Roman"/>
          <w:szCs w:val="17"/>
        </w:rPr>
        <w:tab/>
      </w:r>
      <w:proofErr w:type="gramStart"/>
      <w:r w:rsidRPr="004C63F5">
        <w:rPr>
          <w:rFonts w:eastAsia="Times New Roman"/>
          <w:szCs w:val="17"/>
        </w:rPr>
        <w:t>in</w:t>
      </w:r>
      <w:proofErr w:type="gramEnd"/>
      <w:r w:rsidRPr="004C63F5">
        <w:rPr>
          <w:rFonts w:eastAsia="Times New Roman"/>
          <w:szCs w:val="17"/>
        </w:rPr>
        <w:t xml:space="preserve"> the area of the Council zoned in the Council’s Development Plan consolidated 24 October 2013 as Residential, Town Centre, Commercial, Bulk Handling, Caravan and Tourist Park, Industry, Township and Community Zones:</w:t>
      </w:r>
    </w:p>
    <w:p w:rsidR="004C63F5" w:rsidRPr="004C63F5" w:rsidRDefault="004C63F5" w:rsidP="004C63F5">
      <w:pPr>
        <w:spacing w:after="0"/>
        <w:ind w:left="709" w:hanging="425"/>
        <w:rPr>
          <w:rFonts w:eastAsia="Times New Roman"/>
          <w:szCs w:val="17"/>
        </w:rPr>
      </w:pPr>
      <w:r w:rsidRPr="004C63F5">
        <w:rPr>
          <w:rFonts w:eastAsia="Times New Roman"/>
          <w:szCs w:val="17"/>
        </w:rPr>
        <w:t>1.1</w:t>
      </w:r>
      <w:r w:rsidRPr="004C63F5">
        <w:rPr>
          <w:rFonts w:eastAsia="Times New Roman"/>
          <w:szCs w:val="17"/>
        </w:rPr>
        <w:tab/>
        <w:t>0.5755 cents in the dollar on all rateable land with land use Categories (a), (b), (c), (d), (e), (f), (h) and (</w:t>
      </w:r>
      <w:proofErr w:type="spellStart"/>
      <w:r w:rsidRPr="004C63F5">
        <w:rPr>
          <w:rFonts w:eastAsia="Times New Roman"/>
          <w:szCs w:val="17"/>
        </w:rPr>
        <w:t>i</w:t>
      </w:r>
      <w:proofErr w:type="spellEnd"/>
      <w:r w:rsidRPr="004C63F5">
        <w:rPr>
          <w:rFonts w:eastAsia="Times New Roman"/>
          <w:szCs w:val="17"/>
        </w:rPr>
        <w:t>);</w:t>
      </w:r>
    </w:p>
    <w:p w:rsidR="004C63F5" w:rsidRPr="004C63F5" w:rsidRDefault="004C63F5" w:rsidP="004C63F5">
      <w:pPr>
        <w:ind w:left="709" w:hanging="425"/>
        <w:rPr>
          <w:rFonts w:eastAsia="Times New Roman"/>
          <w:szCs w:val="17"/>
        </w:rPr>
      </w:pPr>
      <w:r w:rsidRPr="004C63F5">
        <w:rPr>
          <w:rFonts w:eastAsia="Times New Roman"/>
          <w:szCs w:val="17"/>
        </w:rPr>
        <w:t>1.2</w:t>
      </w:r>
      <w:r w:rsidRPr="004C63F5">
        <w:rPr>
          <w:rFonts w:eastAsia="Times New Roman"/>
          <w:szCs w:val="17"/>
        </w:rPr>
        <w:tab/>
        <w:t>0.3187 cents in the dollar on all rateable land with land use Category (g).</w:t>
      </w:r>
    </w:p>
    <w:p w:rsidR="004C63F5" w:rsidRPr="004C63F5" w:rsidRDefault="004C63F5" w:rsidP="004C63F5">
      <w:pPr>
        <w:ind w:left="284" w:hanging="284"/>
        <w:rPr>
          <w:rFonts w:eastAsia="Times New Roman"/>
          <w:szCs w:val="17"/>
        </w:rPr>
      </w:pPr>
      <w:r w:rsidRPr="004C63F5">
        <w:rPr>
          <w:rFonts w:eastAsia="Times New Roman"/>
          <w:szCs w:val="17"/>
        </w:rPr>
        <w:t>2.</w:t>
      </w:r>
      <w:r w:rsidRPr="004C63F5">
        <w:rPr>
          <w:rFonts w:eastAsia="Times New Roman"/>
          <w:szCs w:val="17"/>
        </w:rPr>
        <w:tab/>
      </w:r>
      <w:proofErr w:type="gramStart"/>
      <w:r w:rsidRPr="004C63F5">
        <w:rPr>
          <w:rFonts w:eastAsia="Times New Roman"/>
          <w:szCs w:val="17"/>
        </w:rPr>
        <w:t>in</w:t>
      </w:r>
      <w:proofErr w:type="gramEnd"/>
      <w:r w:rsidRPr="004C63F5">
        <w:rPr>
          <w:rFonts w:eastAsia="Times New Roman"/>
          <w:szCs w:val="17"/>
        </w:rPr>
        <w:t xml:space="preserve"> the area of the Council zoned in the Council’s Development Plan consolidated 24 October 2013 as Rural Living:</w:t>
      </w:r>
    </w:p>
    <w:p w:rsidR="004C63F5" w:rsidRPr="004C63F5" w:rsidRDefault="004C63F5" w:rsidP="004C63F5">
      <w:pPr>
        <w:spacing w:after="0"/>
        <w:ind w:left="709" w:hanging="425"/>
        <w:rPr>
          <w:rFonts w:eastAsia="Times New Roman"/>
          <w:szCs w:val="17"/>
        </w:rPr>
      </w:pPr>
      <w:r w:rsidRPr="004C63F5">
        <w:rPr>
          <w:rFonts w:eastAsia="Times New Roman"/>
          <w:szCs w:val="17"/>
        </w:rPr>
        <w:t>2.1</w:t>
      </w:r>
      <w:r w:rsidRPr="004C63F5">
        <w:rPr>
          <w:rFonts w:eastAsia="Times New Roman"/>
          <w:szCs w:val="17"/>
        </w:rPr>
        <w:tab/>
        <w:t>0.459 cents in the dollar on all rateable land with land use Category (a);</w:t>
      </w:r>
    </w:p>
    <w:p w:rsidR="004C63F5" w:rsidRPr="004C63F5" w:rsidRDefault="004C63F5" w:rsidP="004C63F5">
      <w:pPr>
        <w:spacing w:after="0"/>
        <w:ind w:left="709" w:hanging="425"/>
        <w:rPr>
          <w:rFonts w:eastAsia="Times New Roman"/>
          <w:szCs w:val="17"/>
        </w:rPr>
      </w:pPr>
      <w:r w:rsidRPr="004C63F5">
        <w:rPr>
          <w:rFonts w:eastAsia="Times New Roman"/>
          <w:szCs w:val="17"/>
        </w:rPr>
        <w:t>2.2</w:t>
      </w:r>
      <w:r w:rsidRPr="004C63F5">
        <w:rPr>
          <w:rFonts w:eastAsia="Times New Roman"/>
          <w:szCs w:val="17"/>
        </w:rPr>
        <w:tab/>
        <w:t>0.5755 cents in the dollar on all rateable land with land use Categories (b), (c), (d), (e), (f) and (</w:t>
      </w:r>
      <w:proofErr w:type="spellStart"/>
      <w:r w:rsidRPr="004C63F5">
        <w:rPr>
          <w:rFonts w:eastAsia="Times New Roman"/>
          <w:szCs w:val="17"/>
        </w:rPr>
        <w:t>i</w:t>
      </w:r>
      <w:proofErr w:type="spellEnd"/>
      <w:r w:rsidRPr="004C63F5">
        <w:rPr>
          <w:rFonts w:eastAsia="Times New Roman"/>
          <w:szCs w:val="17"/>
        </w:rPr>
        <w:t>);</w:t>
      </w:r>
    </w:p>
    <w:p w:rsidR="004C63F5" w:rsidRPr="004C63F5" w:rsidRDefault="004C63F5" w:rsidP="004C63F5">
      <w:pPr>
        <w:ind w:left="709" w:hanging="425"/>
        <w:rPr>
          <w:rFonts w:eastAsia="Times New Roman"/>
          <w:szCs w:val="17"/>
        </w:rPr>
      </w:pPr>
      <w:r w:rsidRPr="004C63F5">
        <w:rPr>
          <w:rFonts w:eastAsia="Times New Roman"/>
          <w:szCs w:val="17"/>
        </w:rPr>
        <w:t>2.3</w:t>
      </w:r>
      <w:r w:rsidRPr="004C63F5">
        <w:rPr>
          <w:rFonts w:eastAsia="Times New Roman"/>
          <w:szCs w:val="17"/>
        </w:rPr>
        <w:tab/>
        <w:t>0.3187 cents in the dollar on all rateable land with land use Categories (g) and (h).</w:t>
      </w:r>
    </w:p>
    <w:p w:rsidR="004C63F5" w:rsidRPr="004C63F5" w:rsidRDefault="004C63F5" w:rsidP="004C63F5">
      <w:pPr>
        <w:ind w:left="284" w:hanging="284"/>
        <w:rPr>
          <w:rFonts w:eastAsia="Times New Roman"/>
          <w:szCs w:val="17"/>
        </w:rPr>
      </w:pPr>
      <w:r w:rsidRPr="004C63F5">
        <w:rPr>
          <w:rFonts w:eastAsia="Times New Roman"/>
          <w:szCs w:val="17"/>
        </w:rPr>
        <w:t>3.</w:t>
      </w:r>
      <w:r w:rsidRPr="004C63F5">
        <w:rPr>
          <w:rFonts w:eastAsia="Times New Roman"/>
          <w:szCs w:val="17"/>
        </w:rPr>
        <w:tab/>
      </w:r>
      <w:proofErr w:type="gramStart"/>
      <w:r w:rsidRPr="004C63F5">
        <w:rPr>
          <w:rFonts w:eastAsia="Times New Roman"/>
          <w:szCs w:val="17"/>
        </w:rPr>
        <w:t>in</w:t>
      </w:r>
      <w:proofErr w:type="gramEnd"/>
      <w:r w:rsidRPr="004C63F5">
        <w:rPr>
          <w:rFonts w:eastAsia="Times New Roman"/>
          <w:szCs w:val="17"/>
        </w:rPr>
        <w:t xml:space="preserve"> the area of the Council zoned in the Council’s Development Plan consolidated 24 October 2013 as Primary Industry, Conservation, Deferred Urban and Water Protection:</w:t>
      </w:r>
    </w:p>
    <w:p w:rsidR="004C63F5" w:rsidRPr="004C63F5" w:rsidRDefault="004C63F5" w:rsidP="004C63F5">
      <w:pPr>
        <w:spacing w:after="0"/>
        <w:ind w:left="709" w:hanging="425"/>
        <w:rPr>
          <w:rFonts w:eastAsia="Times New Roman"/>
          <w:szCs w:val="17"/>
        </w:rPr>
      </w:pPr>
      <w:r w:rsidRPr="004C63F5">
        <w:rPr>
          <w:rFonts w:eastAsia="Times New Roman"/>
          <w:szCs w:val="17"/>
        </w:rPr>
        <w:t>3.1</w:t>
      </w:r>
      <w:r w:rsidRPr="004C63F5">
        <w:rPr>
          <w:rFonts w:eastAsia="Times New Roman"/>
          <w:szCs w:val="17"/>
        </w:rPr>
        <w:tab/>
        <w:t>0.3187 cents in the dollar on all rateable land with land use Categories (g) and (h);</w:t>
      </w:r>
    </w:p>
    <w:p w:rsidR="004C63F5" w:rsidRPr="004C63F5" w:rsidRDefault="004C63F5" w:rsidP="004C63F5">
      <w:pPr>
        <w:ind w:left="709" w:hanging="425"/>
        <w:rPr>
          <w:rFonts w:eastAsia="Times New Roman"/>
          <w:szCs w:val="17"/>
        </w:rPr>
      </w:pPr>
      <w:r w:rsidRPr="004C63F5">
        <w:rPr>
          <w:rFonts w:eastAsia="Times New Roman"/>
          <w:szCs w:val="17"/>
        </w:rPr>
        <w:t>3.2</w:t>
      </w:r>
      <w:r w:rsidRPr="004C63F5">
        <w:rPr>
          <w:rFonts w:eastAsia="Times New Roman"/>
          <w:szCs w:val="17"/>
        </w:rPr>
        <w:tab/>
        <w:t>0.459 cents in the dollar on all rateable land with land use Categories (a), (b), (c), (d), (e), (f) and (</w:t>
      </w:r>
      <w:proofErr w:type="spellStart"/>
      <w:r w:rsidRPr="004C63F5">
        <w:rPr>
          <w:rFonts w:eastAsia="Times New Roman"/>
          <w:szCs w:val="17"/>
        </w:rPr>
        <w:t>i</w:t>
      </w:r>
      <w:proofErr w:type="spellEnd"/>
      <w:r w:rsidRPr="004C63F5">
        <w:rPr>
          <w:rFonts w:eastAsia="Times New Roman"/>
          <w:szCs w:val="17"/>
        </w:rPr>
        <w:t>).</w:t>
      </w:r>
    </w:p>
    <w:p w:rsidR="004C63F5" w:rsidRPr="004C63F5" w:rsidRDefault="004C63F5" w:rsidP="004C63F5">
      <w:pPr>
        <w:jc w:val="center"/>
        <w:rPr>
          <w:rFonts w:eastAsia="Times New Roman"/>
          <w:i/>
          <w:szCs w:val="17"/>
        </w:rPr>
      </w:pPr>
      <w:r w:rsidRPr="004C63F5">
        <w:rPr>
          <w:rFonts w:eastAsia="Times New Roman"/>
          <w:i/>
          <w:szCs w:val="17"/>
        </w:rPr>
        <w:t>Minimum Rate</w:t>
      </w:r>
    </w:p>
    <w:p w:rsidR="004C63F5" w:rsidRPr="004C63F5" w:rsidRDefault="004C63F5" w:rsidP="004C63F5">
      <w:pPr>
        <w:rPr>
          <w:rFonts w:eastAsia="Times New Roman"/>
          <w:szCs w:val="17"/>
        </w:rPr>
      </w:pPr>
      <w:r w:rsidRPr="004C63F5">
        <w:rPr>
          <w:rFonts w:eastAsia="Times New Roman"/>
          <w:szCs w:val="17"/>
        </w:rPr>
        <w:t>To fix a minimum amount of $560.00 shall be payable by way of general rates on rateable land within the Council area.</w:t>
      </w:r>
    </w:p>
    <w:p w:rsidR="004C63F5" w:rsidRPr="004C63F5" w:rsidRDefault="004C63F5" w:rsidP="004C63F5">
      <w:pPr>
        <w:jc w:val="center"/>
        <w:rPr>
          <w:rFonts w:eastAsia="Times New Roman"/>
          <w:i/>
          <w:szCs w:val="17"/>
        </w:rPr>
      </w:pPr>
      <w:r w:rsidRPr="004C63F5">
        <w:rPr>
          <w:rFonts w:eastAsia="Times New Roman"/>
          <w:i/>
          <w:szCs w:val="17"/>
        </w:rPr>
        <w:t>Regional Landscape Levy</w:t>
      </w:r>
    </w:p>
    <w:p w:rsidR="004C63F5" w:rsidRPr="004C63F5" w:rsidRDefault="004C63F5" w:rsidP="004C63F5">
      <w:pPr>
        <w:rPr>
          <w:rFonts w:eastAsia="Times New Roman"/>
          <w:szCs w:val="17"/>
        </w:rPr>
      </w:pPr>
      <w:r w:rsidRPr="004C63F5">
        <w:rPr>
          <w:rFonts w:eastAsia="Times New Roman"/>
          <w:szCs w:val="17"/>
        </w:rPr>
        <w:t>To declare a separate rate based on a fixed charge on rateable land in the area of the Council and in the area of the Board of:</w:t>
      </w:r>
    </w:p>
    <w:p w:rsidR="004C63F5" w:rsidRPr="004C63F5" w:rsidRDefault="004C63F5" w:rsidP="004C63F5">
      <w:pPr>
        <w:numPr>
          <w:ilvl w:val="0"/>
          <w:numId w:val="22"/>
        </w:numPr>
        <w:spacing w:after="0"/>
        <w:ind w:left="567" w:hanging="283"/>
        <w:rPr>
          <w:rFonts w:eastAsia="Times New Roman"/>
          <w:szCs w:val="17"/>
        </w:rPr>
      </w:pPr>
      <w:r w:rsidRPr="004C63F5">
        <w:rPr>
          <w:rFonts w:eastAsia="Times New Roman"/>
          <w:szCs w:val="17"/>
        </w:rPr>
        <w:t>$80.50 in respect of rateable land with land use Categories (a), (h) &amp; (</w:t>
      </w:r>
      <w:proofErr w:type="spellStart"/>
      <w:r w:rsidRPr="004C63F5">
        <w:rPr>
          <w:rFonts w:eastAsia="Times New Roman"/>
          <w:szCs w:val="17"/>
        </w:rPr>
        <w:t>i</w:t>
      </w:r>
      <w:proofErr w:type="spellEnd"/>
      <w:r w:rsidRPr="004C63F5">
        <w:rPr>
          <w:rFonts w:eastAsia="Times New Roman"/>
          <w:szCs w:val="17"/>
        </w:rPr>
        <w:t>)</w:t>
      </w:r>
    </w:p>
    <w:p w:rsidR="004C63F5" w:rsidRPr="004C63F5" w:rsidRDefault="004C63F5" w:rsidP="004C63F5">
      <w:pPr>
        <w:numPr>
          <w:ilvl w:val="0"/>
          <w:numId w:val="22"/>
        </w:numPr>
        <w:spacing w:after="0"/>
        <w:ind w:left="567" w:hanging="283"/>
        <w:rPr>
          <w:rFonts w:eastAsia="Times New Roman"/>
          <w:szCs w:val="17"/>
        </w:rPr>
      </w:pPr>
      <w:r w:rsidRPr="004C63F5">
        <w:rPr>
          <w:rFonts w:eastAsia="Times New Roman"/>
          <w:szCs w:val="17"/>
        </w:rPr>
        <w:t>$124.50 in respect of rateable land with land use Categories (b), (c) &amp; (d)</w:t>
      </w:r>
    </w:p>
    <w:p w:rsidR="004C63F5" w:rsidRPr="004C63F5" w:rsidRDefault="004C63F5" w:rsidP="004C63F5">
      <w:pPr>
        <w:numPr>
          <w:ilvl w:val="0"/>
          <w:numId w:val="22"/>
        </w:numPr>
        <w:spacing w:after="0"/>
        <w:ind w:left="567" w:hanging="283"/>
        <w:rPr>
          <w:rFonts w:eastAsia="Times New Roman"/>
          <w:szCs w:val="17"/>
        </w:rPr>
      </w:pPr>
      <w:r w:rsidRPr="004C63F5">
        <w:rPr>
          <w:rFonts w:eastAsia="Times New Roman"/>
          <w:szCs w:val="17"/>
        </w:rPr>
        <w:t>$185.00 in respect of rateable land with land use Categories (e) &amp; (f)</w:t>
      </w:r>
    </w:p>
    <w:p w:rsidR="004C63F5" w:rsidRPr="004C63F5" w:rsidRDefault="004C63F5" w:rsidP="004C63F5">
      <w:pPr>
        <w:numPr>
          <w:ilvl w:val="0"/>
          <w:numId w:val="22"/>
        </w:numPr>
        <w:ind w:left="567" w:hanging="283"/>
        <w:rPr>
          <w:rFonts w:eastAsia="Times New Roman"/>
          <w:szCs w:val="17"/>
        </w:rPr>
      </w:pPr>
      <w:r w:rsidRPr="004C63F5">
        <w:rPr>
          <w:rFonts w:eastAsia="Times New Roman"/>
          <w:szCs w:val="17"/>
        </w:rPr>
        <w:t>$377.00 in respect of rateable land with land use Categories (g)</w:t>
      </w:r>
    </w:p>
    <w:p w:rsidR="004C63F5" w:rsidRPr="004C63F5" w:rsidRDefault="004C63F5" w:rsidP="004C63F5">
      <w:pPr>
        <w:jc w:val="center"/>
        <w:rPr>
          <w:rFonts w:eastAsia="Times New Roman"/>
          <w:i/>
          <w:szCs w:val="17"/>
        </w:rPr>
      </w:pPr>
      <w:r w:rsidRPr="004C63F5">
        <w:rPr>
          <w:rFonts w:eastAsia="Times New Roman"/>
          <w:i/>
          <w:szCs w:val="17"/>
        </w:rPr>
        <w:t>Community Wastewater Management Schemes</w:t>
      </w:r>
    </w:p>
    <w:p w:rsidR="004C63F5" w:rsidRPr="004C63F5" w:rsidRDefault="004C63F5" w:rsidP="004C63F5">
      <w:pPr>
        <w:rPr>
          <w:rFonts w:eastAsia="Times New Roman"/>
          <w:szCs w:val="17"/>
        </w:rPr>
      </w:pPr>
      <w:r w:rsidRPr="004C63F5">
        <w:rPr>
          <w:rFonts w:eastAsia="Times New Roman"/>
          <w:szCs w:val="17"/>
        </w:rPr>
        <w:t>To impose service charges on all land within its area to which Council provides or makes available the Community Wastewater Management System varying according to whether the land is vacant or occupied:</w:t>
      </w:r>
    </w:p>
    <w:p w:rsidR="004C63F5" w:rsidRPr="004C63F5" w:rsidRDefault="004C63F5" w:rsidP="004C63F5">
      <w:pPr>
        <w:tabs>
          <w:tab w:val="left" w:pos="2268"/>
          <w:tab w:val="left" w:pos="3969"/>
        </w:tabs>
        <w:spacing w:after="40"/>
        <w:ind w:left="142"/>
        <w:rPr>
          <w:rFonts w:eastAsia="Times New Roman"/>
          <w:szCs w:val="17"/>
        </w:rPr>
      </w:pPr>
      <w:r w:rsidRPr="004C63F5">
        <w:rPr>
          <w:rFonts w:eastAsia="Times New Roman"/>
          <w:szCs w:val="17"/>
        </w:rPr>
        <w:t>Bordertown CWMS</w:t>
      </w:r>
      <w:r w:rsidRPr="004C63F5">
        <w:rPr>
          <w:rFonts w:eastAsia="Times New Roman"/>
          <w:szCs w:val="17"/>
        </w:rPr>
        <w:tab/>
        <w:t>Vacant Land</w:t>
      </w:r>
      <w:r w:rsidRPr="004C63F5">
        <w:rPr>
          <w:rFonts w:eastAsia="Times New Roman"/>
          <w:szCs w:val="17"/>
        </w:rPr>
        <w:tab/>
        <w:t>$185.00</w:t>
      </w:r>
    </w:p>
    <w:p w:rsidR="004C63F5" w:rsidRPr="004C63F5" w:rsidRDefault="004C63F5" w:rsidP="004C63F5">
      <w:pPr>
        <w:tabs>
          <w:tab w:val="left" w:pos="2268"/>
          <w:tab w:val="left" w:pos="3969"/>
        </w:tabs>
        <w:spacing w:after="40"/>
        <w:ind w:left="142" w:firstLine="160"/>
        <w:rPr>
          <w:rFonts w:eastAsia="Times New Roman"/>
          <w:szCs w:val="17"/>
        </w:rPr>
      </w:pPr>
      <w:r w:rsidRPr="004C63F5">
        <w:rPr>
          <w:rFonts w:eastAsia="Times New Roman"/>
          <w:szCs w:val="17"/>
        </w:rPr>
        <w:tab/>
        <w:t>Occupied Land</w:t>
      </w:r>
      <w:r w:rsidRPr="004C63F5">
        <w:rPr>
          <w:rFonts w:eastAsia="Times New Roman"/>
          <w:szCs w:val="17"/>
        </w:rPr>
        <w:tab/>
        <w:t>$350.00</w:t>
      </w:r>
    </w:p>
    <w:p w:rsidR="004C63F5" w:rsidRPr="004C63F5" w:rsidRDefault="004C63F5" w:rsidP="004C63F5">
      <w:pPr>
        <w:tabs>
          <w:tab w:val="left" w:pos="2268"/>
          <w:tab w:val="left" w:pos="3969"/>
        </w:tabs>
        <w:spacing w:after="40"/>
        <w:ind w:left="142"/>
        <w:rPr>
          <w:rFonts w:eastAsia="Times New Roman"/>
          <w:szCs w:val="17"/>
        </w:rPr>
      </w:pPr>
      <w:r w:rsidRPr="004C63F5">
        <w:rPr>
          <w:rFonts w:eastAsia="Times New Roman"/>
          <w:szCs w:val="17"/>
        </w:rPr>
        <w:t>Keith CWMS</w:t>
      </w:r>
      <w:r w:rsidRPr="004C63F5">
        <w:rPr>
          <w:rFonts w:eastAsia="Times New Roman"/>
          <w:szCs w:val="17"/>
        </w:rPr>
        <w:tab/>
        <w:t>Vacant Land</w:t>
      </w:r>
      <w:r w:rsidRPr="004C63F5">
        <w:rPr>
          <w:rFonts w:eastAsia="Times New Roman"/>
          <w:szCs w:val="17"/>
        </w:rPr>
        <w:tab/>
        <w:t>$185.00</w:t>
      </w:r>
    </w:p>
    <w:p w:rsidR="004C63F5" w:rsidRPr="004C63F5" w:rsidRDefault="004C63F5" w:rsidP="004C63F5">
      <w:pPr>
        <w:tabs>
          <w:tab w:val="left" w:pos="2268"/>
          <w:tab w:val="left" w:pos="3969"/>
        </w:tabs>
        <w:spacing w:after="40"/>
        <w:ind w:left="142" w:firstLine="160"/>
        <w:rPr>
          <w:rFonts w:eastAsia="Times New Roman"/>
          <w:szCs w:val="17"/>
        </w:rPr>
      </w:pPr>
      <w:r w:rsidRPr="004C63F5">
        <w:rPr>
          <w:rFonts w:eastAsia="Times New Roman"/>
          <w:szCs w:val="17"/>
        </w:rPr>
        <w:tab/>
        <w:t>Occupied Land</w:t>
      </w:r>
      <w:r w:rsidRPr="004C63F5">
        <w:rPr>
          <w:rFonts w:eastAsia="Times New Roman"/>
          <w:szCs w:val="17"/>
        </w:rPr>
        <w:tab/>
        <w:t>$350.00</w:t>
      </w:r>
    </w:p>
    <w:p w:rsidR="004C63F5" w:rsidRPr="004C63F5" w:rsidRDefault="004C63F5" w:rsidP="004C63F5">
      <w:pPr>
        <w:tabs>
          <w:tab w:val="left" w:pos="2268"/>
          <w:tab w:val="left" w:pos="3969"/>
        </w:tabs>
        <w:spacing w:after="40"/>
        <w:ind w:left="142"/>
        <w:rPr>
          <w:rFonts w:eastAsia="Times New Roman"/>
          <w:szCs w:val="17"/>
        </w:rPr>
      </w:pPr>
      <w:r w:rsidRPr="004C63F5">
        <w:rPr>
          <w:rFonts w:eastAsia="Times New Roman"/>
          <w:szCs w:val="17"/>
        </w:rPr>
        <w:t>Mundulla CWMS</w:t>
      </w:r>
      <w:r w:rsidRPr="004C63F5">
        <w:rPr>
          <w:rFonts w:eastAsia="Times New Roman"/>
          <w:szCs w:val="17"/>
        </w:rPr>
        <w:tab/>
        <w:t>Vacant Land</w:t>
      </w:r>
      <w:r w:rsidRPr="004C63F5">
        <w:rPr>
          <w:rFonts w:eastAsia="Times New Roman"/>
          <w:szCs w:val="17"/>
        </w:rPr>
        <w:tab/>
        <w:t>$185.00</w:t>
      </w:r>
    </w:p>
    <w:p w:rsidR="004C63F5" w:rsidRPr="004C63F5" w:rsidRDefault="004C63F5" w:rsidP="004C63F5">
      <w:pPr>
        <w:tabs>
          <w:tab w:val="left" w:pos="2268"/>
          <w:tab w:val="left" w:pos="3969"/>
        </w:tabs>
        <w:spacing w:after="40"/>
        <w:ind w:left="142" w:firstLine="160"/>
        <w:rPr>
          <w:rFonts w:eastAsia="Times New Roman"/>
          <w:szCs w:val="17"/>
        </w:rPr>
      </w:pPr>
      <w:r w:rsidRPr="004C63F5">
        <w:rPr>
          <w:rFonts w:eastAsia="Times New Roman"/>
          <w:szCs w:val="17"/>
        </w:rPr>
        <w:tab/>
        <w:t>Occupied Land</w:t>
      </w:r>
      <w:r w:rsidRPr="004C63F5">
        <w:rPr>
          <w:rFonts w:eastAsia="Times New Roman"/>
          <w:szCs w:val="17"/>
        </w:rPr>
        <w:tab/>
        <w:t>$350.00</w:t>
      </w:r>
    </w:p>
    <w:p w:rsidR="004C63F5" w:rsidRPr="004C63F5" w:rsidRDefault="004C63F5" w:rsidP="004C63F5">
      <w:pPr>
        <w:tabs>
          <w:tab w:val="left" w:pos="2268"/>
          <w:tab w:val="left" w:pos="3969"/>
        </w:tabs>
        <w:spacing w:after="40"/>
        <w:ind w:left="142"/>
        <w:rPr>
          <w:rFonts w:eastAsia="Times New Roman"/>
          <w:szCs w:val="17"/>
        </w:rPr>
      </w:pPr>
      <w:r w:rsidRPr="004C63F5">
        <w:rPr>
          <w:rFonts w:eastAsia="Times New Roman"/>
          <w:szCs w:val="17"/>
        </w:rPr>
        <w:t>Wolseley CWMS</w:t>
      </w:r>
      <w:r w:rsidRPr="004C63F5">
        <w:rPr>
          <w:rFonts w:eastAsia="Times New Roman"/>
          <w:szCs w:val="17"/>
        </w:rPr>
        <w:tab/>
        <w:t>Vacant Land</w:t>
      </w:r>
      <w:r w:rsidRPr="004C63F5">
        <w:rPr>
          <w:rFonts w:eastAsia="Times New Roman"/>
          <w:szCs w:val="17"/>
        </w:rPr>
        <w:tab/>
        <w:t>$185.00</w:t>
      </w:r>
    </w:p>
    <w:p w:rsidR="004C63F5" w:rsidRPr="004C63F5" w:rsidRDefault="004C63F5" w:rsidP="004C63F5">
      <w:pPr>
        <w:tabs>
          <w:tab w:val="left" w:pos="2268"/>
          <w:tab w:val="left" w:pos="3969"/>
        </w:tabs>
        <w:ind w:left="142" w:firstLine="160"/>
        <w:rPr>
          <w:rFonts w:eastAsia="Times New Roman"/>
          <w:szCs w:val="17"/>
        </w:rPr>
      </w:pPr>
      <w:r w:rsidRPr="004C63F5">
        <w:rPr>
          <w:rFonts w:eastAsia="Times New Roman"/>
          <w:szCs w:val="17"/>
        </w:rPr>
        <w:tab/>
        <w:t>Occupied Land</w:t>
      </w:r>
      <w:r w:rsidRPr="004C63F5">
        <w:rPr>
          <w:rFonts w:eastAsia="Times New Roman"/>
          <w:szCs w:val="17"/>
        </w:rPr>
        <w:tab/>
        <w:t>$350.00</w:t>
      </w:r>
    </w:p>
    <w:p w:rsidR="006F2D44" w:rsidRDefault="006F2D44">
      <w:pPr>
        <w:spacing w:after="0" w:line="240" w:lineRule="auto"/>
        <w:jc w:val="left"/>
        <w:rPr>
          <w:rFonts w:eastAsia="Times New Roman"/>
          <w:i/>
          <w:szCs w:val="17"/>
        </w:rPr>
      </w:pPr>
      <w:r>
        <w:rPr>
          <w:rFonts w:eastAsia="Times New Roman"/>
          <w:i/>
          <w:szCs w:val="17"/>
        </w:rPr>
        <w:br w:type="page"/>
      </w:r>
    </w:p>
    <w:p w:rsidR="004C63F5" w:rsidRPr="004C63F5" w:rsidRDefault="004C63F5" w:rsidP="004C63F5">
      <w:pPr>
        <w:jc w:val="center"/>
        <w:rPr>
          <w:rFonts w:eastAsia="Times New Roman"/>
          <w:i/>
          <w:szCs w:val="17"/>
        </w:rPr>
      </w:pPr>
      <w:r w:rsidRPr="004C63F5">
        <w:rPr>
          <w:rFonts w:eastAsia="Times New Roman"/>
          <w:i/>
          <w:szCs w:val="17"/>
        </w:rPr>
        <w:lastRenderedPageBreak/>
        <w:t>Waste Management and Recycling Collection Annual/Service Charge</w:t>
      </w:r>
    </w:p>
    <w:p w:rsidR="004C63F5" w:rsidRPr="004C63F5" w:rsidRDefault="004C63F5" w:rsidP="004C63F5">
      <w:pPr>
        <w:rPr>
          <w:rFonts w:eastAsia="Times New Roman"/>
          <w:szCs w:val="17"/>
        </w:rPr>
      </w:pPr>
      <w:r w:rsidRPr="004C63F5">
        <w:rPr>
          <w:rFonts w:eastAsia="Times New Roman"/>
          <w:szCs w:val="17"/>
        </w:rPr>
        <w:t>To declare an annual service charge of $330.00 based on the nature of the service in respect of all land to which it provides or makes available the service of a 3 bin Garbage, Green Waste and Recycling Collection Service.</w:t>
      </w:r>
    </w:p>
    <w:p w:rsidR="004C63F5" w:rsidRPr="004C63F5" w:rsidRDefault="004C63F5" w:rsidP="004C63F5">
      <w:pPr>
        <w:spacing w:after="0"/>
        <w:rPr>
          <w:rFonts w:eastAsia="Times New Roman"/>
          <w:szCs w:val="17"/>
        </w:rPr>
      </w:pPr>
      <w:r w:rsidRPr="004C63F5">
        <w:rPr>
          <w:rFonts w:eastAsia="Times New Roman"/>
          <w:szCs w:val="17"/>
        </w:rPr>
        <w:t>Dated: 9 July 2020</w:t>
      </w:r>
    </w:p>
    <w:p w:rsidR="004C63F5" w:rsidRPr="004C63F5" w:rsidRDefault="004C63F5" w:rsidP="004C63F5">
      <w:pPr>
        <w:spacing w:after="0"/>
        <w:jc w:val="right"/>
        <w:rPr>
          <w:rFonts w:eastAsia="Times New Roman"/>
          <w:smallCaps/>
          <w:szCs w:val="20"/>
        </w:rPr>
      </w:pPr>
      <w:r w:rsidRPr="004C63F5">
        <w:rPr>
          <w:rFonts w:eastAsia="Times New Roman"/>
          <w:smallCaps/>
          <w:szCs w:val="20"/>
        </w:rPr>
        <w:t xml:space="preserve">A </w:t>
      </w:r>
      <w:proofErr w:type="spellStart"/>
      <w:r w:rsidRPr="004C63F5">
        <w:rPr>
          <w:rFonts w:eastAsia="Times New Roman"/>
          <w:smallCaps/>
          <w:szCs w:val="20"/>
        </w:rPr>
        <w:t>Champness</w:t>
      </w:r>
      <w:proofErr w:type="spellEnd"/>
    </w:p>
    <w:p w:rsidR="004C63F5" w:rsidRDefault="004C63F5" w:rsidP="004C63F5">
      <w:pPr>
        <w:spacing w:after="0"/>
        <w:jc w:val="right"/>
        <w:rPr>
          <w:rFonts w:eastAsia="Times New Roman"/>
          <w:szCs w:val="17"/>
        </w:rPr>
      </w:pPr>
      <w:r w:rsidRPr="004C63F5">
        <w:rPr>
          <w:rFonts w:eastAsia="Times New Roman"/>
          <w:szCs w:val="17"/>
        </w:rPr>
        <w:t>Chief Executive Officer</w:t>
      </w:r>
    </w:p>
    <w:p w:rsidR="004C63F5" w:rsidRDefault="004C63F5" w:rsidP="004C63F5">
      <w:pPr>
        <w:pBdr>
          <w:bottom w:val="single" w:sz="4" w:space="1" w:color="auto"/>
        </w:pBdr>
        <w:spacing w:after="0" w:line="52" w:lineRule="exact"/>
        <w:jc w:val="center"/>
        <w:rPr>
          <w:lang w:val="en-US"/>
        </w:rPr>
      </w:pPr>
    </w:p>
    <w:p w:rsidR="004C63F5" w:rsidRDefault="004C63F5" w:rsidP="004C63F5">
      <w:pPr>
        <w:pBdr>
          <w:top w:val="single" w:sz="4" w:space="1" w:color="auto"/>
        </w:pBdr>
        <w:spacing w:before="34" w:after="0" w:line="14" w:lineRule="exact"/>
        <w:jc w:val="center"/>
        <w:rPr>
          <w:lang w:val="en-US"/>
        </w:rPr>
      </w:pPr>
    </w:p>
    <w:p w:rsidR="004C63F5" w:rsidRDefault="004C63F5" w:rsidP="004C63F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4C63F5" w:rsidRDefault="004C63F5" w:rsidP="004C63F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2F783F" w:rsidRDefault="009D1E2E" w:rsidP="002F783F">
      <w:pPr>
        <w:pStyle w:val="Heading1"/>
      </w:pPr>
      <w:r>
        <w:rPr>
          <w:lang w:val="en-US"/>
        </w:rPr>
        <w:br w:type="page"/>
      </w:r>
      <w:bookmarkStart w:id="96" w:name="_Toc33707984"/>
      <w:bookmarkStart w:id="97" w:name="_Toc33708155"/>
      <w:bookmarkStart w:id="98" w:name="_Toc45184224"/>
      <w:r w:rsidRPr="002F783F">
        <w:lastRenderedPageBreak/>
        <w:t>Public Notices</w:t>
      </w:r>
      <w:bookmarkEnd w:id="96"/>
      <w:bookmarkEnd w:id="97"/>
      <w:bookmarkEnd w:id="98"/>
    </w:p>
    <w:p w:rsidR="00212653" w:rsidRPr="00212653" w:rsidRDefault="00212653" w:rsidP="002F783F">
      <w:pPr>
        <w:pStyle w:val="Heading2"/>
      </w:pPr>
      <w:bookmarkStart w:id="99" w:name="_Toc45184225"/>
      <w:r w:rsidRPr="00212653">
        <w:t>Adelaide Airport Ltd (“AAL”)</w:t>
      </w:r>
      <w:bookmarkEnd w:id="99"/>
    </w:p>
    <w:p w:rsidR="00212653" w:rsidRPr="00212653" w:rsidRDefault="00212653" w:rsidP="00212653">
      <w:pPr>
        <w:jc w:val="center"/>
        <w:rPr>
          <w:i/>
          <w:szCs w:val="17"/>
          <w:lang w:val="en-US"/>
        </w:rPr>
      </w:pPr>
      <w:r w:rsidRPr="00212653">
        <w:rPr>
          <w:i/>
          <w:szCs w:val="17"/>
          <w:lang w:val="en-US"/>
        </w:rPr>
        <w:t>Schedule of Aeronautical Charges</w:t>
      </w:r>
    </w:p>
    <w:p w:rsidR="00212653" w:rsidRPr="00212653" w:rsidRDefault="00212653" w:rsidP="00212653">
      <w:pPr>
        <w:rPr>
          <w:rFonts w:eastAsia="Times New Roman"/>
          <w:szCs w:val="17"/>
        </w:rPr>
      </w:pPr>
      <w:r w:rsidRPr="00212653">
        <w:rPr>
          <w:rFonts w:eastAsia="Times New Roman"/>
          <w:szCs w:val="17"/>
        </w:rPr>
        <w:t>The prices shown in this schedule are inclusive of GST.</w:t>
      </w:r>
      <w:r w:rsidRPr="00212653">
        <w:rPr>
          <w:rFonts w:eastAsia="Times New Roman"/>
          <w:szCs w:val="17"/>
          <w:lang w:val="en-US"/>
        </w:rPr>
        <w:t xml:space="preserve"> </w:t>
      </w:r>
      <w:r w:rsidRPr="00212653">
        <w:rPr>
          <w:rFonts w:eastAsia="Times New Roman"/>
          <w:szCs w:val="17"/>
        </w:rPr>
        <w:t>Effective 01 October 2020.</w:t>
      </w:r>
    </w:p>
    <w:tbl>
      <w:tblPr>
        <w:tblW w:w="4904" w:type="pct"/>
        <w:tblInd w:w="94" w:type="dxa"/>
        <w:tblBorders>
          <w:top w:val="single" w:sz="4" w:space="0" w:color="auto"/>
          <w:bottom w:val="single" w:sz="4" w:space="0" w:color="auto"/>
        </w:tblBorders>
        <w:tblLayout w:type="fixed"/>
        <w:tblLook w:val="0000" w:firstRow="0" w:lastRow="0" w:firstColumn="0" w:lastColumn="0" w:noHBand="0" w:noVBand="0"/>
      </w:tblPr>
      <w:tblGrid>
        <w:gridCol w:w="5308"/>
        <w:gridCol w:w="967"/>
        <w:gridCol w:w="1492"/>
        <w:gridCol w:w="1407"/>
      </w:tblGrid>
      <w:tr w:rsidR="00212653" w:rsidRPr="00212653" w:rsidTr="00A90D1D">
        <w:trPr>
          <w:trHeight w:val="20"/>
        </w:trPr>
        <w:tc>
          <w:tcPr>
            <w:tcW w:w="2893" w:type="pct"/>
            <w:vMerge w:val="restart"/>
            <w:shd w:val="clear" w:color="auto" w:fill="auto"/>
            <w:vAlign w:val="center"/>
          </w:tcPr>
          <w:p w:rsidR="00212653" w:rsidRPr="00212653" w:rsidRDefault="00212653" w:rsidP="00212653">
            <w:pPr>
              <w:spacing w:before="20" w:after="20"/>
              <w:jc w:val="center"/>
              <w:rPr>
                <w:rFonts w:eastAsia="Times New Roman"/>
                <w:b/>
                <w:szCs w:val="17"/>
                <w:lang w:val="en-US"/>
              </w:rPr>
            </w:pPr>
            <w:r w:rsidRPr="00212653">
              <w:rPr>
                <w:rFonts w:eastAsia="Times New Roman"/>
                <w:b/>
                <w:szCs w:val="17"/>
                <w:lang w:val="en-US"/>
              </w:rPr>
              <w:t>SERVICE</w:t>
            </w:r>
          </w:p>
        </w:tc>
        <w:tc>
          <w:tcPr>
            <w:tcW w:w="2107" w:type="pct"/>
            <w:gridSpan w:val="3"/>
            <w:tcBorders>
              <w:bottom w:val="nil"/>
            </w:tcBorders>
            <w:shd w:val="clear" w:color="auto" w:fill="auto"/>
            <w:vAlign w:val="center"/>
          </w:tcPr>
          <w:p w:rsidR="00212653" w:rsidRPr="00212653" w:rsidRDefault="00212653" w:rsidP="00212653">
            <w:pPr>
              <w:spacing w:before="20" w:after="20"/>
              <w:jc w:val="center"/>
              <w:rPr>
                <w:rFonts w:eastAsia="Times New Roman"/>
                <w:b/>
                <w:szCs w:val="17"/>
                <w:lang w:val="en-US"/>
              </w:rPr>
            </w:pPr>
            <w:r w:rsidRPr="00212653">
              <w:rPr>
                <w:rFonts w:eastAsia="Times New Roman"/>
                <w:b/>
                <w:szCs w:val="17"/>
                <w:lang w:val="en-US"/>
              </w:rPr>
              <w:t xml:space="preserve">CHARGE BASE (see note </w:t>
            </w:r>
            <w:proofErr w:type="spellStart"/>
            <w:r w:rsidRPr="00212653">
              <w:rPr>
                <w:rFonts w:eastAsia="Times New Roman"/>
                <w:b/>
                <w:szCs w:val="17"/>
                <w:lang w:val="en-US"/>
              </w:rPr>
              <w:t>i</w:t>
            </w:r>
            <w:proofErr w:type="spellEnd"/>
            <w:r w:rsidRPr="00212653">
              <w:rPr>
                <w:rFonts w:eastAsia="Times New Roman"/>
                <w:b/>
                <w:szCs w:val="17"/>
                <w:lang w:val="en-US"/>
              </w:rPr>
              <w:t>)</w:t>
            </w:r>
          </w:p>
        </w:tc>
      </w:tr>
      <w:tr w:rsidR="00212653" w:rsidRPr="00212653" w:rsidTr="00A90D1D">
        <w:trPr>
          <w:trHeight w:val="20"/>
        </w:trPr>
        <w:tc>
          <w:tcPr>
            <w:tcW w:w="2893" w:type="pct"/>
            <w:vMerge/>
            <w:tcBorders>
              <w:bottom w:val="single" w:sz="4" w:space="0" w:color="auto"/>
            </w:tcBorders>
            <w:shd w:val="clear" w:color="auto" w:fill="auto"/>
          </w:tcPr>
          <w:p w:rsidR="00212653" w:rsidRPr="00212653" w:rsidRDefault="00212653" w:rsidP="00212653">
            <w:pPr>
              <w:spacing w:before="20" w:after="20"/>
              <w:jc w:val="center"/>
              <w:rPr>
                <w:rFonts w:eastAsia="Times New Roman"/>
                <w:szCs w:val="17"/>
                <w:lang w:val="en-US"/>
              </w:rPr>
            </w:pPr>
          </w:p>
        </w:tc>
        <w:tc>
          <w:tcPr>
            <w:tcW w:w="527" w:type="pct"/>
            <w:tcBorders>
              <w:top w:val="nil"/>
              <w:bottom w:val="single" w:sz="4" w:space="0" w:color="auto"/>
            </w:tcBorders>
            <w:shd w:val="clear" w:color="auto" w:fill="auto"/>
          </w:tcPr>
          <w:p w:rsidR="00212653" w:rsidRPr="00212653" w:rsidRDefault="00212653" w:rsidP="00212653">
            <w:pPr>
              <w:spacing w:before="20" w:after="20"/>
              <w:jc w:val="center"/>
              <w:rPr>
                <w:rFonts w:eastAsia="Times New Roman"/>
                <w:b/>
                <w:szCs w:val="17"/>
                <w:lang w:val="en-US"/>
              </w:rPr>
            </w:pPr>
            <w:r w:rsidRPr="00212653">
              <w:rPr>
                <w:rFonts w:eastAsia="Times New Roman"/>
                <w:b/>
                <w:szCs w:val="17"/>
                <w:lang w:val="en-US"/>
              </w:rPr>
              <w:t>Charge per Passenger</w:t>
            </w:r>
          </w:p>
        </w:tc>
        <w:tc>
          <w:tcPr>
            <w:tcW w:w="813" w:type="pct"/>
            <w:tcBorders>
              <w:top w:val="nil"/>
              <w:bottom w:val="single" w:sz="4" w:space="0" w:color="auto"/>
            </w:tcBorders>
            <w:shd w:val="clear" w:color="auto" w:fill="auto"/>
          </w:tcPr>
          <w:p w:rsidR="00212653" w:rsidRPr="00212653" w:rsidRDefault="00212653" w:rsidP="00212653">
            <w:pPr>
              <w:spacing w:before="20" w:after="20"/>
              <w:jc w:val="center"/>
              <w:rPr>
                <w:rFonts w:eastAsia="Times New Roman"/>
                <w:b/>
                <w:szCs w:val="17"/>
                <w:lang w:val="en-US"/>
              </w:rPr>
            </w:pPr>
            <w:r w:rsidRPr="00212653">
              <w:rPr>
                <w:rFonts w:eastAsia="Times New Roman"/>
                <w:b/>
                <w:szCs w:val="17"/>
                <w:lang w:val="en-US"/>
              </w:rPr>
              <w:t>Passenger Charge Applies to (see Charge Rules)</w:t>
            </w:r>
          </w:p>
        </w:tc>
        <w:tc>
          <w:tcPr>
            <w:tcW w:w="767" w:type="pct"/>
            <w:tcBorders>
              <w:top w:val="nil"/>
              <w:bottom w:val="single" w:sz="4" w:space="0" w:color="auto"/>
            </w:tcBorders>
            <w:shd w:val="clear" w:color="auto" w:fill="auto"/>
          </w:tcPr>
          <w:p w:rsidR="00212653" w:rsidRPr="00212653" w:rsidRDefault="00212653" w:rsidP="00212653">
            <w:pPr>
              <w:spacing w:before="20" w:after="20"/>
              <w:jc w:val="center"/>
              <w:rPr>
                <w:rFonts w:eastAsia="Times New Roman"/>
                <w:b/>
                <w:szCs w:val="17"/>
                <w:lang w:val="en-US"/>
              </w:rPr>
            </w:pPr>
            <w:r w:rsidRPr="00212653">
              <w:rPr>
                <w:rFonts w:eastAsia="Times New Roman"/>
                <w:b/>
                <w:szCs w:val="17"/>
                <w:lang w:val="en-US"/>
              </w:rPr>
              <w:t>Charge per 1,000 kg MTOW (pro-rata)</w:t>
            </w:r>
          </w:p>
        </w:tc>
      </w:tr>
      <w:tr w:rsidR="00212653" w:rsidRPr="00212653" w:rsidTr="00A90D1D">
        <w:trPr>
          <w:trHeight w:val="20"/>
        </w:trPr>
        <w:tc>
          <w:tcPr>
            <w:tcW w:w="5000" w:type="pct"/>
            <w:gridSpan w:val="4"/>
            <w:tcBorders>
              <w:top w:val="single" w:sz="4" w:space="0" w:color="auto"/>
            </w:tcBorders>
            <w:shd w:val="clear" w:color="auto" w:fill="auto"/>
            <w:vAlign w:val="bottom"/>
          </w:tcPr>
          <w:p w:rsidR="00212653" w:rsidRPr="00212653" w:rsidRDefault="00212653" w:rsidP="00212653">
            <w:pPr>
              <w:spacing w:before="20" w:after="20"/>
              <w:rPr>
                <w:rFonts w:eastAsia="Times New Roman"/>
                <w:b/>
                <w:szCs w:val="17"/>
                <w:lang w:val="en-US"/>
              </w:rPr>
            </w:pPr>
            <w:r w:rsidRPr="00212653">
              <w:rPr>
                <w:rFonts w:eastAsia="Times New Roman"/>
                <w:b/>
                <w:szCs w:val="17"/>
                <w:lang w:val="en-US"/>
              </w:rPr>
              <w:t>INTERNATIONAL RPT SERVICES</w:t>
            </w:r>
          </w:p>
        </w:tc>
      </w:tr>
      <w:tr w:rsidR="00212653" w:rsidRPr="00212653" w:rsidTr="00A90D1D">
        <w:trPr>
          <w:trHeight w:val="20"/>
        </w:trPr>
        <w:tc>
          <w:tcPr>
            <w:tcW w:w="2893" w:type="pct"/>
            <w:shd w:val="clear" w:color="auto" w:fill="auto"/>
          </w:tcPr>
          <w:p w:rsidR="00212653" w:rsidRPr="00212653" w:rsidRDefault="00212653" w:rsidP="00212653">
            <w:pPr>
              <w:spacing w:before="20" w:after="20"/>
              <w:rPr>
                <w:rFonts w:eastAsia="Times New Roman"/>
                <w:szCs w:val="17"/>
                <w:lang w:val="en-US"/>
              </w:rPr>
            </w:pPr>
            <w:r w:rsidRPr="00212653">
              <w:rPr>
                <w:rFonts w:eastAsia="Times New Roman"/>
                <w:szCs w:val="17"/>
                <w:lang w:val="en-US"/>
              </w:rPr>
              <w:t xml:space="preserve">Landing Charges </w:t>
            </w:r>
          </w:p>
        </w:tc>
        <w:tc>
          <w:tcPr>
            <w:tcW w:w="527"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$15.36</w:t>
            </w:r>
          </w:p>
        </w:tc>
        <w:tc>
          <w:tcPr>
            <w:tcW w:w="813" w:type="pct"/>
            <w:shd w:val="clear" w:color="auto" w:fill="auto"/>
          </w:tcPr>
          <w:p w:rsidR="00212653" w:rsidRPr="00212653" w:rsidRDefault="00212653" w:rsidP="00212653">
            <w:pPr>
              <w:spacing w:before="20" w:after="20"/>
              <w:jc w:val="right"/>
              <w:rPr>
                <w:rFonts w:eastAsia="Times New Roman"/>
                <w:szCs w:val="17"/>
                <w:lang w:val="en-US"/>
              </w:rPr>
            </w:pPr>
            <w:r w:rsidRPr="00212653">
              <w:rPr>
                <w:rFonts w:eastAsia="Times New Roman"/>
                <w:b/>
                <w:szCs w:val="17"/>
                <w:lang w:val="en-US"/>
              </w:rPr>
              <w:t xml:space="preserve">(1) </w:t>
            </w:r>
          </w:p>
        </w:tc>
        <w:tc>
          <w:tcPr>
            <w:tcW w:w="767" w:type="pct"/>
            <w:shd w:val="clear" w:color="auto" w:fill="auto"/>
          </w:tcPr>
          <w:p w:rsidR="00212653" w:rsidRPr="00212653" w:rsidRDefault="00212653" w:rsidP="00212653">
            <w:pPr>
              <w:spacing w:before="20" w:after="20"/>
              <w:jc w:val="right"/>
              <w:rPr>
                <w:rFonts w:eastAsia="Times New Roman"/>
                <w:szCs w:val="17"/>
                <w:lang w:val="en-US"/>
              </w:rPr>
            </w:pPr>
          </w:p>
        </w:tc>
      </w:tr>
      <w:tr w:rsidR="00212653" w:rsidRPr="00212653" w:rsidTr="00A90D1D">
        <w:trPr>
          <w:trHeight w:val="20"/>
        </w:trPr>
        <w:tc>
          <w:tcPr>
            <w:tcW w:w="2893" w:type="pct"/>
            <w:shd w:val="clear" w:color="auto" w:fill="auto"/>
          </w:tcPr>
          <w:p w:rsidR="00212653" w:rsidRPr="00212653" w:rsidRDefault="00212653" w:rsidP="00212653">
            <w:pPr>
              <w:spacing w:before="20" w:after="20"/>
              <w:rPr>
                <w:rFonts w:eastAsia="Times New Roman"/>
                <w:szCs w:val="17"/>
                <w:lang w:val="en-US"/>
              </w:rPr>
            </w:pPr>
            <w:r w:rsidRPr="00212653">
              <w:rPr>
                <w:rFonts w:eastAsia="Times New Roman"/>
                <w:szCs w:val="17"/>
                <w:lang w:val="en-US"/>
              </w:rPr>
              <w:t>Passenger Facility Charge (“PFC”) - see note iv</w:t>
            </w:r>
          </w:p>
        </w:tc>
        <w:tc>
          <w:tcPr>
            <w:tcW w:w="527"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$9.54</w:t>
            </w:r>
          </w:p>
        </w:tc>
        <w:tc>
          <w:tcPr>
            <w:tcW w:w="813" w:type="pct"/>
            <w:shd w:val="clear" w:color="auto" w:fill="auto"/>
          </w:tcPr>
          <w:p w:rsidR="00212653" w:rsidRPr="00212653" w:rsidRDefault="00212653" w:rsidP="00212653">
            <w:pPr>
              <w:spacing w:before="20" w:after="20"/>
              <w:jc w:val="right"/>
              <w:rPr>
                <w:rFonts w:eastAsia="Times New Roman"/>
                <w:szCs w:val="17"/>
                <w:lang w:val="en-US"/>
              </w:rPr>
            </w:pPr>
            <w:r w:rsidRPr="00212653">
              <w:rPr>
                <w:rFonts w:eastAsia="Times New Roman"/>
                <w:b/>
                <w:szCs w:val="17"/>
                <w:lang w:val="en-US"/>
              </w:rPr>
              <w:t>(1)</w:t>
            </w:r>
          </w:p>
        </w:tc>
        <w:tc>
          <w:tcPr>
            <w:tcW w:w="767" w:type="pct"/>
            <w:shd w:val="clear" w:color="auto" w:fill="auto"/>
          </w:tcPr>
          <w:p w:rsidR="00212653" w:rsidRPr="00212653" w:rsidRDefault="00212653" w:rsidP="00212653">
            <w:pPr>
              <w:spacing w:before="20" w:after="20"/>
              <w:jc w:val="right"/>
              <w:rPr>
                <w:rFonts w:eastAsia="Times New Roman"/>
                <w:szCs w:val="17"/>
                <w:lang w:val="en-US"/>
              </w:rPr>
            </w:pPr>
          </w:p>
        </w:tc>
      </w:tr>
      <w:tr w:rsidR="00212653" w:rsidRPr="00212653" w:rsidTr="00A90D1D">
        <w:trPr>
          <w:trHeight w:val="20"/>
        </w:trPr>
        <w:tc>
          <w:tcPr>
            <w:tcW w:w="2893" w:type="pct"/>
            <w:shd w:val="clear" w:color="auto" w:fill="auto"/>
          </w:tcPr>
          <w:p w:rsidR="00212653" w:rsidRPr="00212653" w:rsidRDefault="00212653" w:rsidP="00212653">
            <w:pPr>
              <w:spacing w:before="20" w:after="20"/>
              <w:rPr>
                <w:rFonts w:eastAsia="Times New Roman"/>
                <w:szCs w:val="17"/>
                <w:lang w:val="en-US"/>
              </w:rPr>
            </w:pPr>
            <w:r w:rsidRPr="00212653">
              <w:rPr>
                <w:rFonts w:eastAsia="Times New Roman"/>
                <w:szCs w:val="17"/>
                <w:lang w:val="en-US"/>
              </w:rPr>
              <w:t xml:space="preserve">Government Mandated Charges </w:t>
            </w:r>
          </w:p>
        </w:tc>
        <w:tc>
          <w:tcPr>
            <w:tcW w:w="527"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$10.53</w:t>
            </w:r>
          </w:p>
        </w:tc>
        <w:tc>
          <w:tcPr>
            <w:tcW w:w="813" w:type="pct"/>
            <w:shd w:val="clear" w:color="auto" w:fill="auto"/>
          </w:tcPr>
          <w:p w:rsidR="00212653" w:rsidRPr="00212653" w:rsidRDefault="00212653" w:rsidP="00212653">
            <w:pPr>
              <w:spacing w:before="20" w:after="20"/>
              <w:jc w:val="right"/>
              <w:rPr>
                <w:rFonts w:eastAsia="Times New Roman"/>
                <w:szCs w:val="17"/>
                <w:lang w:val="en-US"/>
              </w:rPr>
            </w:pPr>
            <w:r w:rsidRPr="00212653">
              <w:rPr>
                <w:rFonts w:eastAsia="Times New Roman"/>
                <w:b/>
                <w:szCs w:val="17"/>
                <w:lang w:val="en-US"/>
              </w:rPr>
              <w:t>(3)</w:t>
            </w:r>
          </w:p>
        </w:tc>
        <w:tc>
          <w:tcPr>
            <w:tcW w:w="767" w:type="pct"/>
            <w:shd w:val="clear" w:color="auto" w:fill="auto"/>
          </w:tcPr>
          <w:p w:rsidR="00212653" w:rsidRPr="00212653" w:rsidRDefault="00212653" w:rsidP="00212653">
            <w:pPr>
              <w:spacing w:before="20" w:after="20"/>
              <w:jc w:val="right"/>
              <w:rPr>
                <w:rFonts w:eastAsia="Times New Roman"/>
                <w:szCs w:val="17"/>
                <w:lang w:val="en-US"/>
              </w:rPr>
            </w:pPr>
          </w:p>
        </w:tc>
      </w:tr>
      <w:tr w:rsidR="00212653" w:rsidRPr="00212653" w:rsidTr="00A90D1D">
        <w:trPr>
          <w:trHeight w:val="20"/>
        </w:trPr>
        <w:tc>
          <w:tcPr>
            <w:tcW w:w="2893" w:type="pct"/>
            <w:shd w:val="clear" w:color="auto" w:fill="auto"/>
          </w:tcPr>
          <w:p w:rsidR="00212653" w:rsidRPr="00212653" w:rsidRDefault="00212653" w:rsidP="00212653">
            <w:pPr>
              <w:spacing w:before="20" w:after="20"/>
              <w:rPr>
                <w:rFonts w:eastAsia="Times New Roman"/>
                <w:szCs w:val="17"/>
                <w:lang w:val="en-US"/>
              </w:rPr>
            </w:pPr>
            <w:r w:rsidRPr="00212653">
              <w:rPr>
                <w:rFonts w:eastAsia="Times New Roman"/>
                <w:szCs w:val="17"/>
                <w:lang w:val="en-US"/>
              </w:rPr>
              <w:t>Government Mandated Charges for international transit passengers</w:t>
            </w:r>
          </w:p>
        </w:tc>
        <w:tc>
          <w:tcPr>
            <w:tcW w:w="527"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$2.84</w:t>
            </w:r>
          </w:p>
        </w:tc>
        <w:tc>
          <w:tcPr>
            <w:tcW w:w="813" w:type="pct"/>
            <w:shd w:val="clear" w:color="auto" w:fill="auto"/>
          </w:tcPr>
          <w:p w:rsidR="00212653" w:rsidRPr="00212653" w:rsidRDefault="00212653" w:rsidP="00212653">
            <w:pPr>
              <w:spacing w:before="20" w:after="20"/>
              <w:jc w:val="right"/>
              <w:rPr>
                <w:rFonts w:eastAsia="Times New Roman"/>
                <w:szCs w:val="17"/>
                <w:lang w:val="en-US"/>
              </w:rPr>
            </w:pPr>
            <w:r w:rsidRPr="00212653">
              <w:rPr>
                <w:rFonts w:eastAsia="Times New Roman"/>
                <w:b/>
                <w:szCs w:val="17"/>
                <w:lang w:val="en-US"/>
              </w:rPr>
              <w:t>(5)</w:t>
            </w:r>
          </w:p>
        </w:tc>
        <w:tc>
          <w:tcPr>
            <w:tcW w:w="767" w:type="pct"/>
            <w:shd w:val="clear" w:color="auto" w:fill="auto"/>
          </w:tcPr>
          <w:p w:rsidR="00212653" w:rsidRPr="00212653" w:rsidRDefault="00212653" w:rsidP="00212653">
            <w:pPr>
              <w:spacing w:before="20" w:after="20"/>
              <w:jc w:val="right"/>
              <w:rPr>
                <w:rFonts w:eastAsia="Times New Roman"/>
                <w:szCs w:val="17"/>
                <w:lang w:val="en-US"/>
              </w:rPr>
            </w:pPr>
          </w:p>
        </w:tc>
      </w:tr>
      <w:tr w:rsidR="00212653" w:rsidRPr="00212653" w:rsidTr="00A90D1D">
        <w:trPr>
          <w:trHeight w:val="20"/>
        </w:trPr>
        <w:tc>
          <w:tcPr>
            <w:tcW w:w="5000" w:type="pct"/>
            <w:gridSpan w:val="4"/>
            <w:shd w:val="clear" w:color="auto" w:fill="auto"/>
            <w:vAlign w:val="center"/>
          </w:tcPr>
          <w:p w:rsidR="00212653" w:rsidRPr="00212653" w:rsidRDefault="00212653" w:rsidP="00212653">
            <w:pPr>
              <w:spacing w:before="20" w:after="20"/>
              <w:jc w:val="left"/>
              <w:rPr>
                <w:rFonts w:eastAsia="Times New Roman"/>
                <w:b/>
                <w:szCs w:val="17"/>
                <w:lang w:val="en-US"/>
              </w:rPr>
            </w:pPr>
            <w:r w:rsidRPr="00212653">
              <w:rPr>
                <w:rFonts w:eastAsia="Times New Roman"/>
                <w:b/>
                <w:szCs w:val="17"/>
                <w:lang w:val="en-US"/>
              </w:rPr>
              <w:t>DOMESTIC RPT SERVICES (Aircraft weighing more than 20,000 kg MTOW)</w:t>
            </w:r>
          </w:p>
        </w:tc>
      </w:tr>
      <w:tr w:rsidR="00212653" w:rsidRPr="00212653" w:rsidTr="00A90D1D">
        <w:trPr>
          <w:trHeight w:val="20"/>
        </w:trPr>
        <w:tc>
          <w:tcPr>
            <w:tcW w:w="2893" w:type="pct"/>
            <w:shd w:val="clear" w:color="auto" w:fill="auto"/>
          </w:tcPr>
          <w:p w:rsidR="00212653" w:rsidRPr="00212653" w:rsidRDefault="00212653" w:rsidP="00212653">
            <w:pPr>
              <w:spacing w:before="20" w:after="20"/>
              <w:rPr>
                <w:rFonts w:eastAsia="Times New Roman"/>
                <w:szCs w:val="17"/>
                <w:lang w:val="en-US"/>
              </w:rPr>
            </w:pPr>
            <w:r w:rsidRPr="00212653">
              <w:rPr>
                <w:rFonts w:eastAsia="Times New Roman"/>
                <w:szCs w:val="17"/>
                <w:lang w:val="en-US"/>
              </w:rPr>
              <w:t>Landing Charges</w:t>
            </w:r>
          </w:p>
        </w:tc>
        <w:tc>
          <w:tcPr>
            <w:tcW w:w="527"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$5.54</w:t>
            </w:r>
          </w:p>
        </w:tc>
        <w:tc>
          <w:tcPr>
            <w:tcW w:w="813"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(2)</w:t>
            </w:r>
          </w:p>
        </w:tc>
        <w:tc>
          <w:tcPr>
            <w:tcW w:w="767"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$20.44</w:t>
            </w:r>
          </w:p>
        </w:tc>
      </w:tr>
      <w:tr w:rsidR="00212653" w:rsidRPr="00212653" w:rsidTr="00A90D1D">
        <w:trPr>
          <w:trHeight w:val="20"/>
        </w:trPr>
        <w:tc>
          <w:tcPr>
            <w:tcW w:w="2893" w:type="pct"/>
            <w:shd w:val="clear" w:color="auto" w:fill="auto"/>
          </w:tcPr>
          <w:p w:rsidR="00212653" w:rsidRPr="00212653" w:rsidRDefault="00212653" w:rsidP="00212653">
            <w:pPr>
              <w:spacing w:before="20" w:after="20"/>
              <w:rPr>
                <w:rFonts w:eastAsia="Times New Roman"/>
                <w:szCs w:val="17"/>
                <w:lang w:val="en-US"/>
              </w:rPr>
            </w:pPr>
            <w:r w:rsidRPr="00212653">
              <w:rPr>
                <w:rFonts w:eastAsia="Times New Roman"/>
                <w:szCs w:val="17"/>
                <w:lang w:val="en-US"/>
              </w:rPr>
              <w:t>Passenger Facility Charge (“PFC”) - see note iv</w:t>
            </w:r>
          </w:p>
        </w:tc>
        <w:tc>
          <w:tcPr>
            <w:tcW w:w="527"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$6.87</w:t>
            </w:r>
          </w:p>
        </w:tc>
        <w:tc>
          <w:tcPr>
            <w:tcW w:w="813"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(2)</w:t>
            </w:r>
          </w:p>
        </w:tc>
        <w:tc>
          <w:tcPr>
            <w:tcW w:w="767" w:type="pct"/>
            <w:shd w:val="clear" w:color="auto" w:fill="auto"/>
          </w:tcPr>
          <w:p w:rsidR="00212653" w:rsidRPr="00212653" w:rsidRDefault="00212653" w:rsidP="00212653">
            <w:pPr>
              <w:spacing w:before="20" w:after="20"/>
              <w:jc w:val="right"/>
              <w:rPr>
                <w:rFonts w:eastAsia="Times New Roman"/>
                <w:b/>
                <w:szCs w:val="17"/>
                <w:lang w:val="en-US"/>
              </w:rPr>
            </w:pPr>
          </w:p>
        </w:tc>
      </w:tr>
      <w:tr w:rsidR="00212653" w:rsidRPr="00212653" w:rsidTr="00A90D1D">
        <w:trPr>
          <w:trHeight w:val="20"/>
        </w:trPr>
        <w:tc>
          <w:tcPr>
            <w:tcW w:w="2893" w:type="pct"/>
            <w:shd w:val="clear" w:color="auto" w:fill="auto"/>
          </w:tcPr>
          <w:p w:rsidR="00212653" w:rsidRPr="00212653" w:rsidRDefault="00212653" w:rsidP="00212653">
            <w:pPr>
              <w:spacing w:before="20" w:after="20"/>
              <w:rPr>
                <w:rFonts w:eastAsia="Times New Roman"/>
                <w:szCs w:val="17"/>
                <w:lang w:val="en-US"/>
              </w:rPr>
            </w:pPr>
            <w:r w:rsidRPr="00212653">
              <w:rPr>
                <w:rFonts w:eastAsia="Times New Roman"/>
                <w:szCs w:val="17"/>
                <w:lang w:val="en-US"/>
              </w:rPr>
              <w:t xml:space="preserve">Government Mandated Charges </w:t>
            </w:r>
          </w:p>
        </w:tc>
        <w:tc>
          <w:tcPr>
            <w:tcW w:w="527"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$6.37</w:t>
            </w:r>
          </w:p>
        </w:tc>
        <w:tc>
          <w:tcPr>
            <w:tcW w:w="813"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(4)</w:t>
            </w:r>
          </w:p>
        </w:tc>
        <w:tc>
          <w:tcPr>
            <w:tcW w:w="767" w:type="pct"/>
            <w:shd w:val="clear" w:color="auto" w:fill="auto"/>
          </w:tcPr>
          <w:p w:rsidR="00212653" w:rsidRPr="00212653" w:rsidRDefault="00212653" w:rsidP="00212653">
            <w:pPr>
              <w:spacing w:before="20" w:after="20"/>
              <w:jc w:val="right"/>
              <w:rPr>
                <w:rFonts w:eastAsia="Times New Roman"/>
                <w:b/>
                <w:szCs w:val="17"/>
                <w:lang w:val="en-US"/>
              </w:rPr>
            </w:pPr>
          </w:p>
        </w:tc>
      </w:tr>
      <w:tr w:rsidR="00212653" w:rsidRPr="00212653" w:rsidTr="00A90D1D">
        <w:trPr>
          <w:trHeight w:val="20"/>
        </w:trPr>
        <w:tc>
          <w:tcPr>
            <w:tcW w:w="5000" w:type="pct"/>
            <w:gridSpan w:val="4"/>
            <w:shd w:val="clear" w:color="auto" w:fill="auto"/>
          </w:tcPr>
          <w:p w:rsidR="00212653" w:rsidRPr="00212653" w:rsidRDefault="00212653" w:rsidP="00212653">
            <w:pPr>
              <w:spacing w:before="20" w:after="20"/>
              <w:jc w:val="left"/>
              <w:rPr>
                <w:rFonts w:eastAsia="Times New Roman"/>
                <w:b/>
                <w:szCs w:val="17"/>
                <w:lang w:val="en-US"/>
              </w:rPr>
            </w:pPr>
            <w:r w:rsidRPr="00212653">
              <w:rPr>
                <w:rFonts w:eastAsia="Times New Roman"/>
                <w:b/>
                <w:szCs w:val="17"/>
                <w:lang w:val="en-US"/>
              </w:rPr>
              <w:t>REGIONAL RPT SERVICES (Aircraft weighing less than 20,000 kg MTOW)</w:t>
            </w:r>
          </w:p>
        </w:tc>
      </w:tr>
      <w:tr w:rsidR="00212653" w:rsidRPr="00212653" w:rsidTr="00A90D1D">
        <w:trPr>
          <w:trHeight w:val="20"/>
        </w:trPr>
        <w:tc>
          <w:tcPr>
            <w:tcW w:w="2893" w:type="pct"/>
            <w:shd w:val="clear" w:color="auto" w:fill="auto"/>
          </w:tcPr>
          <w:p w:rsidR="00212653" w:rsidRPr="00212653" w:rsidRDefault="00212653" w:rsidP="00212653">
            <w:pPr>
              <w:spacing w:before="20" w:after="20"/>
              <w:rPr>
                <w:rFonts w:eastAsia="Times New Roman"/>
                <w:szCs w:val="17"/>
                <w:lang w:val="en-US"/>
              </w:rPr>
            </w:pPr>
            <w:r w:rsidRPr="00212653">
              <w:rPr>
                <w:rFonts w:eastAsia="Times New Roman"/>
                <w:szCs w:val="17"/>
                <w:lang w:val="en-US"/>
              </w:rPr>
              <w:t>Landing Charges</w:t>
            </w:r>
          </w:p>
        </w:tc>
        <w:tc>
          <w:tcPr>
            <w:tcW w:w="527" w:type="pct"/>
            <w:shd w:val="clear" w:color="auto" w:fill="auto"/>
          </w:tcPr>
          <w:p w:rsidR="00212653" w:rsidRPr="00212653" w:rsidRDefault="00212653" w:rsidP="00212653">
            <w:pPr>
              <w:spacing w:before="20" w:after="20"/>
              <w:jc w:val="right"/>
              <w:rPr>
                <w:rFonts w:eastAsia="Times New Roman"/>
                <w:szCs w:val="17"/>
                <w:lang w:val="en-US"/>
              </w:rPr>
            </w:pPr>
            <w:r w:rsidRPr="00212653">
              <w:rPr>
                <w:rFonts w:eastAsia="Times New Roman"/>
                <w:b/>
                <w:szCs w:val="17"/>
                <w:lang w:val="en-US"/>
              </w:rPr>
              <w:t>$3.25</w:t>
            </w:r>
          </w:p>
        </w:tc>
        <w:tc>
          <w:tcPr>
            <w:tcW w:w="813"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(2)</w:t>
            </w:r>
          </w:p>
        </w:tc>
        <w:tc>
          <w:tcPr>
            <w:tcW w:w="767"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$9.75</w:t>
            </w:r>
          </w:p>
        </w:tc>
      </w:tr>
      <w:tr w:rsidR="00212653" w:rsidRPr="00212653" w:rsidTr="00A90D1D">
        <w:trPr>
          <w:trHeight w:val="20"/>
        </w:trPr>
        <w:tc>
          <w:tcPr>
            <w:tcW w:w="2893" w:type="pct"/>
            <w:shd w:val="clear" w:color="auto" w:fill="auto"/>
          </w:tcPr>
          <w:p w:rsidR="00212653" w:rsidRPr="00212653" w:rsidRDefault="00212653" w:rsidP="00212653">
            <w:pPr>
              <w:spacing w:before="20" w:after="20"/>
              <w:rPr>
                <w:rFonts w:eastAsia="Times New Roman"/>
                <w:szCs w:val="17"/>
                <w:lang w:val="en-US"/>
              </w:rPr>
            </w:pPr>
            <w:r w:rsidRPr="00212653">
              <w:rPr>
                <w:rFonts w:eastAsia="Times New Roman"/>
                <w:szCs w:val="17"/>
                <w:lang w:val="en-US"/>
              </w:rPr>
              <w:t>Passenger Facility Charge (“PFC”) - see note iv</w:t>
            </w:r>
          </w:p>
        </w:tc>
        <w:tc>
          <w:tcPr>
            <w:tcW w:w="527"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$1.65</w:t>
            </w:r>
          </w:p>
        </w:tc>
        <w:tc>
          <w:tcPr>
            <w:tcW w:w="813"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(2)</w:t>
            </w:r>
          </w:p>
        </w:tc>
        <w:tc>
          <w:tcPr>
            <w:tcW w:w="767" w:type="pct"/>
            <w:shd w:val="clear" w:color="auto" w:fill="auto"/>
          </w:tcPr>
          <w:p w:rsidR="00212653" w:rsidRPr="00212653" w:rsidRDefault="00212653" w:rsidP="00212653">
            <w:pPr>
              <w:spacing w:before="20" w:after="20"/>
              <w:jc w:val="right"/>
              <w:rPr>
                <w:rFonts w:eastAsia="Times New Roman"/>
                <w:b/>
                <w:szCs w:val="17"/>
                <w:lang w:val="en-US"/>
              </w:rPr>
            </w:pPr>
          </w:p>
        </w:tc>
      </w:tr>
      <w:tr w:rsidR="00212653" w:rsidRPr="00212653" w:rsidTr="00A90D1D">
        <w:trPr>
          <w:trHeight w:val="20"/>
        </w:trPr>
        <w:tc>
          <w:tcPr>
            <w:tcW w:w="2893" w:type="pct"/>
            <w:shd w:val="clear" w:color="auto" w:fill="auto"/>
          </w:tcPr>
          <w:p w:rsidR="00212653" w:rsidRPr="00212653" w:rsidRDefault="00212653" w:rsidP="00212653">
            <w:pPr>
              <w:spacing w:before="20" w:after="20"/>
              <w:rPr>
                <w:rFonts w:eastAsia="Times New Roman"/>
                <w:szCs w:val="17"/>
                <w:lang w:val="en-US"/>
              </w:rPr>
            </w:pPr>
            <w:r w:rsidRPr="00212653">
              <w:rPr>
                <w:rFonts w:eastAsia="Times New Roman"/>
                <w:szCs w:val="17"/>
                <w:lang w:val="en-US"/>
              </w:rPr>
              <w:t>Government Mandated Charges</w:t>
            </w:r>
          </w:p>
        </w:tc>
        <w:tc>
          <w:tcPr>
            <w:tcW w:w="527"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$6.37</w:t>
            </w:r>
          </w:p>
        </w:tc>
        <w:tc>
          <w:tcPr>
            <w:tcW w:w="813"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(4)</w:t>
            </w:r>
          </w:p>
        </w:tc>
        <w:tc>
          <w:tcPr>
            <w:tcW w:w="767" w:type="pct"/>
            <w:shd w:val="clear" w:color="auto" w:fill="auto"/>
          </w:tcPr>
          <w:p w:rsidR="00212653" w:rsidRPr="00212653" w:rsidRDefault="00212653" w:rsidP="00212653">
            <w:pPr>
              <w:spacing w:before="20" w:after="20"/>
              <w:jc w:val="right"/>
              <w:rPr>
                <w:rFonts w:eastAsia="Times New Roman"/>
                <w:b/>
                <w:szCs w:val="17"/>
                <w:lang w:val="en-US"/>
              </w:rPr>
            </w:pPr>
          </w:p>
        </w:tc>
      </w:tr>
      <w:tr w:rsidR="00212653" w:rsidRPr="00212653" w:rsidTr="00A90D1D">
        <w:trPr>
          <w:trHeight w:val="20"/>
        </w:trPr>
        <w:tc>
          <w:tcPr>
            <w:tcW w:w="2893" w:type="pct"/>
            <w:shd w:val="clear" w:color="auto" w:fill="auto"/>
          </w:tcPr>
          <w:p w:rsidR="00212653" w:rsidRPr="00212653" w:rsidRDefault="00212653" w:rsidP="00212653">
            <w:pPr>
              <w:spacing w:before="20" w:after="20"/>
              <w:rPr>
                <w:rFonts w:eastAsia="Times New Roman"/>
                <w:b/>
                <w:szCs w:val="17"/>
                <w:lang w:val="en-US"/>
              </w:rPr>
            </w:pPr>
            <w:r w:rsidRPr="00212653">
              <w:rPr>
                <w:rFonts w:eastAsia="Times New Roman"/>
                <w:b/>
                <w:szCs w:val="17"/>
                <w:lang w:val="en-US"/>
              </w:rPr>
              <w:t>LANDING CHARGES FOR DIVERSIONS</w:t>
            </w:r>
          </w:p>
        </w:tc>
        <w:tc>
          <w:tcPr>
            <w:tcW w:w="527" w:type="pct"/>
            <w:shd w:val="clear" w:color="auto" w:fill="auto"/>
          </w:tcPr>
          <w:p w:rsidR="00212653" w:rsidRPr="00212653" w:rsidRDefault="00212653" w:rsidP="00212653">
            <w:pPr>
              <w:spacing w:before="20" w:after="20"/>
              <w:jc w:val="right"/>
              <w:rPr>
                <w:rFonts w:eastAsia="Times New Roman"/>
                <w:b/>
                <w:szCs w:val="17"/>
                <w:lang w:val="en-US"/>
              </w:rPr>
            </w:pPr>
          </w:p>
        </w:tc>
        <w:tc>
          <w:tcPr>
            <w:tcW w:w="813" w:type="pct"/>
            <w:shd w:val="clear" w:color="auto" w:fill="auto"/>
          </w:tcPr>
          <w:p w:rsidR="00212653" w:rsidRPr="00212653" w:rsidRDefault="00212653" w:rsidP="00212653">
            <w:pPr>
              <w:spacing w:before="20" w:after="20"/>
              <w:jc w:val="right"/>
              <w:rPr>
                <w:rFonts w:eastAsia="Times New Roman"/>
                <w:b/>
                <w:szCs w:val="17"/>
                <w:lang w:val="en-US"/>
              </w:rPr>
            </w:pPr>
          </w:p>
        </w:tc>
        <w:tc>
          <w:tcPr>
            <w:tcW w:w="767" w:type="pct"/>
            <w:shd w:val="clear" w:color="auto" w:fill="auto"/>
          </w:tcPr>
          <w:p w:rsidR="00212653" w:rsidRPr="00212653" w:rsidRDefault="00212653" w:rsidP="00212653">
            <w:pPr>
              <w:spacing w:before="20" w:after="20"/>
              <w:jc w:val="right"/>
              <w:rPr>
                <w:rFonts w:eastAsia="Times New Roman"/>
                <w:b/>
                <w:szCs w:val="17"/>
                <w:lang w:val="en-US"/>
              </w:rPr>
            </w:pPr>
          </w:p>
        </w:tc>
      </w:tr>
      <w:tr w:rsidR="00212653" w:rsidRPr="00212653" w:rsidTr="00A90D1D">
        <w:trPr>
          <w:trHeight w:val="20"/>
        </w:trPr>
        <w:tc>
          <w:tcPr>
            <w:tcW w:w="2893" w:type="pct"/>
            <w:shd w:val="clear" w:color="auto" w:fill="auto"/>
          </w:tcPr>
          <w:p w:rsidR="00212653" w:rsidRPr="00212653" w:rsidRDefault="00212653" w:rsidP="00212653">
            <w:pPr>
              <w:spacing w:before="20" w:after="20"/>
              <w:rPr>
                <w:rFonts w:eastAsia="Times New Roman"/>
                <w:szCs w:val="17"/>
                <w:lang w:val="en-US"/>
              </w:rPr>
            </w:pPr>
            <w:r w:rsidRPr="00212653">
              <w:rPr>
                <w:rFonts w:eastAsia="Times New Roman"/>
                <w:szCs w:val="17"/>
                <w:lang w:val="en-US"/>
              </w:rPr>
              <w:t>International RPT services</w:t>
            </w:r>
          </w:p>
        </w:tc>
        <w:tc>
          <w:tcPr>
            <w:tcW w:w="527" w:type="pct"/>
            <w:shd w:val="clear" w:color="auto" w:fill="auto"/>
          </w:tcPr>
          <w:p w:rsidR="00212653" w:rsidRPr="00212653" w:rsidRDefault="00212653" w:rsidP="00212653">
            <w:pPr>
              <w:spacing w:before="20" w:after="20"/>
              <w:jc w:val="right"/>
              <w:rPr>
                <w:rFonts w:eastAsia="Times New Roman"/>
                <w:b/>
                <w:szCs w:val="17"/>
                <w:lang w:val="en-US"/>
              </w:rPr>
            </w:pPr>
          </w:p>
        </w:tc>
        <w:tc>
          <w:tcPr>
            <w:tcW w:w="813" w:type="pct"/>
            <w:shd w:val="clear" w:color="auto" w:fill="auto"/>
          </w:tcPr>
          <w:p w:rsidR="00212653" w:rsidRPr="00212653" w:rsidRDefault="00212653" w:rsidP="00212653">
            <w:pPr>
              <w:spacing w:before="20" w:after="20"/>
              <w:jc w:val="right"/>
              <w:rPr>
                <w:rFonts w:eastAsia="Times New Roman"/>
                <w:b/>
                <w:szCs w:val="17"/>
                <w:lang w:val="en-US"/>
              </w:rPr>
            </w:pPr>
          </w:p>
        </w:tc>
        <w:tc>
          <w:tcPr>
            <w:tcW w:w="767"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$12.52</w:t>
            </w:r>
          </w:p>
        </w:tc>
      </w:tr>
      <w:tr w:rsidR="00212653" w:rsidRPr="00212653" w:rsidTr="00A90D1D">
        <w:trPr>
          <w:trHeight w:val="20"/>
        </w:trPr>
        <w:tc>
          <w:tcPr>
            <w:tcW w:w="2893" w:type="pct"/>
            <w:shd w:val="clear" w:color="auto" w:fill="auto"/>
          </w:tcPr>
          <w:p w:rsidR="00212653" w:rsidRPr="00212653" w:rsidRDefault="00212653" w:rsidP="00212653">
            <w:pPr>
              <w:spacing w:before="20" w:after="20"/>
              <w:rPr>
                <w:rFonts w:eastAsia="Times New Roman"/>
                <w:szCs w:val="17"/>
                <w:lang w:val="en-US"/>
              </w:rPr>
            </w:pPr>
            <w:r w:rsidRPr="00212653">
              <w:rPr>
                <w:rFonts w:eastAsia="Times New Roman"/>
                <w:szCs w:val="17"/>
                <w:lang w:val="en-US"/>
              </w:rPr>
              <w:t>Domestic RPT services</w:t>
            </w:r>
          </w:p>
        </w:tc>
        <w:tc>
          <w:tcPr>
            <w:tcW w:w="527" w:type="pct"/>
            <w:shd w:val="clear" w:color="auto" w:fill="auto"/>
          </w:tcPr>
          <w:p w:rsidR="00212653" w:rsidRPr="00212653" w:rsidRDefault="00212653" w:rsidP="00212653">
            <w:pPr>
              <w:spacing w:before="20" w:after="20"/>
              <w:jc w:val="right"/>
              <w:rPr>
                <w:rFonts w:eastAsia="Times New Roman"/>
                <w:szCs w:val="17"/>
                <w:lang w:val="en-US"/>
              </w:rPr>
            </w:pPr>
          </w:p>
        </w:tc>
        <w:tc>
          <w:tcPr>
            <w:tcW w:w="813" w:type="pct"/>
            <w:shd w:val="clear" w:color="auto" w:fill="auto"/>
          </w:tcPr>
          <w:p w:rsidR="00212653" w:rsidRPr="00212653" w:rsidRDefault="00212653" w:rsidP="00212653">
            <w:pPr>
              <w:spacing w:before="20" w:after="20"/>
              <w:jc w:val="right"/>
              <w:rPr>
                <w:rFonts w:eastAsia="Times New Roman"/>
                <w:b/>
                <w:szCs w:val="17"/>
                <w:lang w:val="en-US"/>
              </w:rPr>
            </w:pPr>
          </w:p>
        </w:tc>
        <w:tc>
          <w:tcPr>
            <w:tcW w:w="767"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$9.29</w:t>
            </w:r>
          </w:p>
        </w:tc>
      </w:tr>
      <w:tr w:rsidR="00212653" w:rsidRPr="00212653" w:rsidTr="00A90D1D">
        <w:trPr>
          <w:trHeight w:val="20"/>
        </w:trPr>
        <w:tc>
          <w:tcPr>
            <w:tcW w:w="5000" w:type="pct"/>
            <w:gridSpan w:val="4"/>
            <w:shd w:val="clear" w:color="auto" w:fill="auto"/>
          </w:tcPr>
          <w:p w:rsidR="00212653" w:rsidRPr="00212653" w:rsidRDefault="00212653" w:rsidP="00212653">
            <w:pPr>
              <w:spacing w:before="20" w:after="20"/>
              <w:jc w:val="left"/>
              <w:rPr>
                <w:rFonts w:eastAsia="Times New Roman"/>
                <w:b/>
                <w:szCs w:val="17"/>
                <w:lang w:val="en-US"/>
              </w:rPr>
            </w:pPr>
            <w:r w:rsidRPr="00212653">
              <w:rPr>
                <w:rFonts w:eastAsia="Times New Roman"/>
                <w:b/>
                <w:szCs w:val="17"/>
                <w:lang w:val="en-US"/>
              </w:rPr>
              <w:t>GENERAL AVIATION (minimum charges apply, see note ii)</w:t>
            </w:r>
          </w:p>
        </w:tc>
      </w:tr>
      <w:tr w:rsidR="00212653" w:rsidRPr="00212653" w:rsidTr="00A90D1D">
        <w:trPr>
          <w:trHeight w:val="20"/>
        </w:trPr>
        <w:tc>
          <w:tcPr>
            <w:tcW w:w="2893" w:type="pct"/>
            <w:shd w:val="clear" w:color="auto" w:fill="auto"/>
          </w:tcPr>
          <w:p w:rsidR="00212653" w:rsidRPr="00212653" w:rsidRDefault="00212653" w:rsidP="00212653">
            <w:pPr>
              <w:spacing w:before="20" w:after="20"/>
              <w:rPr>
                <w:rFonts w:eastAsia="Times New Roman"/>
                <w:szCs w:val="17"/>
                <w:lang w:val="en-US"/>
              </w:rPr>
            </w:pPr>
            <w:r w:rsidRPr="00212653">
              <w:rPr>
                <w:rFonts w:eastAsia="Times New Roman"/>
                <w:szCs w:val="17"/>
                <w:lang w:val="en-US"/>
              </w:rPr>
              <w:t>Freight aircraft</w:t>
            </w:r>
          </w:p>
        </w:tc>
        <w:tc>
          <w:tcPr>
            <w:tcW w:w="527" w:type="pct"/>
            <w:shd w:val="clear" w:color="auto" w:fill="auto"/>
          </w:tcPr>
          <w:p w:rsidR="00212653" w:rsidRPr="00212653" w:rsidRDefault="00212653" w:rsidP="00212653">
            <w:pPr>
              <w:spacing w:before="20" w:after="20"/>
              <w:jc w:val="right"/>
              <w:rPr>
                <w:rFonts w:eastAsia="Times New Roman"/>
                <w:szCs w:val="17"/>
                <w:lang w:val="en-US"/>
              </w:rPr>
            </w:pPr>
          </w:p>
        </w:tc>
        <w:tc>
          <w:tcPr>
            <w:tcW w:w="813" w:type="pct"/>
            <w:shd w:val="clear" w:color="auto" w:fill="auto"/>
          </w:tcPr>
          <w:p w:rsidR="00212653" w:rsidRPr="00212653" w:rsidRDefault="00212653" w:rsidP="00212653">
            <w:pPr>
              <w:spacing w:before="20" w:after="20"/>
              <w:jc w:val="right"/>
              <w:rPr>
                <w:rFonts w:eastAsia="Times New Roman"/>
                <w:b/>
                <w:szCs w:val="17"/>
                <w:lang w:val="en-US"/>
              </w:rPr>
            </w:pPr>
          </w:p>
        </w:tc>
        <w:tc>
          <w:tcPr>
            <w:tcW w:w="767"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$8.49</w:t>
            </w:r>
          </w:p>
        </w:tc>
      </w:tr>
      <w:tr w:rsidR="00212653" w:rsidRPr="00212653" w:rsidTr="00A90D1D">
        <w:trPr>
          <w:trHeight w:val="20"/>
        </w:trPr>
        <w:tc>
          <w:tcPr>
            <w:tcW w:w="2893" w:type="pct"/>
            <w:shd w:val="clear" w:color="auto" w:fill="auto"/>
          </w:tcPr>
          <w:p w:rsidR="00212653" w:rsidRPr="00212653" w:rsidRDefault="00212653" w:rsidP="00212653">
            <w:pPr>
              <w:spacing w:before="20" w:after="20"/>
              <w:rPr>
                <w:rFonts w:eastAsia="Times New Roman"/>
                <w:szCs w:val="17"/>
                <w:lang w:val="en-US"/>
              </w:rPr>
            </w:pPr>
            <w:r w:rsidRPr="00212653">
              <w:rPr>
                <w:rFonts w:eastAsia="Times New Roman"/>
                <w:szCs w:val="17"/>
                <w:lang w:val="en-US"/>
              </w:rPr>
              <w:t>Fixed wing aircraft not operating RPT services</w:t>
            </w:r>
          </w:p>
        </w:tc>
        <w:tc>
          <w:tcPr>
            <w:tcW w:w="527" w:type="pct"/>
            <w:shd w:val="clear" w:color="auto" w:fill="auto"/>
          </w:tcPr>
          <w:p w:rsidR="00212653" w:rsidRPr="00212653" w:rsidRDefault="00212653" w:rsidP="00212653">
            <w:pPr>
              <w:spacing w:before="20" w:after="20"/>
              <w:jc w:val="right"/>
              <w:rPr>
                <w:rFonts w:eastAsia="Times New Roman"/>
                <w:szCs w:val="17"/>
                <w:lang w:val="en-US"/>
              </w:rPr>
            </w:pPr>
          </w:p>
        </w:tc>
        <w:tc>
          <w:tcPr>
            <w:tcW w:w="813" w:type="pct"/>
            <w:shd w:val="clear" w:color="auto" w:fill="auto"/>
          </w:tcPr>
          <w:p w:rsidR="00212653" w:rsidRPr="00212653" w:rsidRDefault="00212653" w:rsidP="00212653">
            <w:pPr>
              <w:spacing w:before="20" w:after="20"/>
              <w:jc w:val="right"/>
              <w:rPr>
                <w:rFonts w:eastAsia="Times New Roman"/>
                <w:b/>
                <w:szCs w:val="17"/>
                <w:lang w:val="en-US"/>
              </w:rPr>
            </w:pPr>
          </w:p>
        </w:tc>
        <w:tc>
          <w:tcPr>
            <w:tcW w:w="767"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$8.49</w:t>
            </w:r>
          </w:p>
        </w:tc>
      </w:tr>
      <w:tr w:rsidR="00212653" w:rsidRPr="00212653" w:rsidTr="00A90D1D">
        <w:trPr>
          <w:trHeight w:val="20"/>
        </w:trPr>
        <w:tc>
          <w:tcPr>
            <w:tcW w:w="2893" w:type="pct"/>
            <w:shd w:val="clear" w:color="auto" w:fill="auto"/>
          </w:tcPr>
          <w:p w:rsidR="00212653" w:rsidRPr="00212653" w:rsidRDefault="00212653" w:rsidP="00212653">
            <w:pPr>
              <w:spacing w:before="20" w:after="20"/>
              <w:rPr>
                <w:rFonts w:eastAsia="Times New Roman"/>
                <w:szCs w:val="17"/>
                <w:lang w:val="en-US"/>
              </w:rPr>
            </w:pPr>
            <w:r w:rsidRPr="00212653">
              <w:rPr>
                <w:rFonts w:eastAsia="Times New Roman"/>
                <w:szCs w:val="17"/>
                <w:lang w:val="en-US"/>
              </w:rPr>
              <w:t>Rotary wing aircraft and unpowered aircraft</w:t>
            </w:r>
          </w:p>
        </w:tc>
        <w:tc>
          <w:tcPr>
            <w:tcW w:w="527" w:type="pct"/>
            <w:shd w:val="clear" w:color="auto" w:fill="auto"/>
          </w:tcPr>
          <w:p w:rsidR="00212653" w:rsidRPr="00212653" w:rsidRDefault="00212653" w:rsidP="00212653">
            <w:pPr>
              <w:spacing w:before="20" w:after="20"/>
              <w:jc w:val="right"/>
              <w:rPr>
                <w:rFonts w:eastAsia="Times New Roman"/>
                <w:szCs w:val="17"/>
                <w:lang w:val="en-US"/>
              </w:rPr>
            </w:pPr>
          </w:p>
        </w:tc>
        <w:tc>
          <w:tcPr>
            <w:tcW w:w="813" w:type="pct"/>
            <w:shd w:val="clear" w:color="auto" w:fill="auto"/>
          </w:tcPr>
          <w:p w:rsidR="00212653" w:rsidRPr="00212653" w:rsidRDefault="00212653" w:rsidP="00212653">
            <w:pPr>
              <w:spacing w:before="20" w:after="20"/>
              <w:jc w:val="right"/>
              <w:rPr>
                <w:rFonts w:eastAsia="Times New Roman"/>
                <w:b/>
                <w:szCs w:val="17"/>
                <w:lang w:val="en-US"/>
              </w:rPr>
            </w:pPr>
          </w:p>
        </w:tc>
        <w:tc>
          <w:tcPr>
            <w:tcW w:w="767" w:type="pct"/>
            <w:shd w:val="clear" w:color="auto" w:fill="auto"/>
          </w:tcPr>
          <w:p w:rsidR="00212653" w:rsidRPr="00212653" w:rsidRDefault="00212653" w:rsidP="00212653">
            <w:pPr>
              <w:spacing w:before="20" w:after="20"/>
              <w:jc w:val="right"/>
              <w:rPr>
                <w:rFonts w:eastAsia="Times New Roman"/>
                <w:b/>
                <w:szCs w:val="17"/>
                <w:lang w:val="en-US"/>
              </w:rPr>
            </w:pPr>
            <w:r w:rsidRPr="00212653">
              <w:rPr>
                <w:rFonts w:eastAsia="Times New Roman"/>
                <w:b/>
                <w:szCs w:val="17"/>
                <w:lang w:val="en-US"/>
              </w:rPr>
              <w:t>$4.25</w:t>
            </w:r>
          </w:p>
        </w:tc>
      </w:tr>
    </w:tbl>
    <w:p w:rsidR="00212653" w:rsidRPr="00212653" w:rsidRDefault="00212653" w:rsidP="00212653">
      <w:pPr>
        <w:spacing w:before="80"/>
        <w:rPr>
          <w:rFonts w:eastAsia="Times New Roman"/>
          <w:szCs w:val="17"/>
          <w:lang w:val="en-US"/>
        </w:rPr>
      </w:pPr>
      <w:r w:rsidRPr="00212653">
        <w:rPr>
          <w:rFonts w:eastAsia="Times New Roman"/>
          <w:b/>
          <w:szCs w:val="17"/>
          <w:lang w:val="en-US"/>
        </w:rPr>
        <w:t>AIRCRAFT PARKING CHARGES</w:t>
      </w:r>
      <w:r w:rsidRPr="00212653">
        <w:rPr>
          <w:rFonts w:eastAsia="Times New Roman"/>
          <w:szCs w:val="17"/>
          <w:lang w:val="en-US"/>
        </w:rPr>
        <w:t xml:space="preserve">: </w:t>
      </w:r>
    </w:p>
    <w:p w:rsidR="00212653" w:rsidRPr="00212653" w:rsidRDefault="00212653" w:rsidP="00212653">
      <w:pPr>
        <w:ind w:left="160"/>
        <w:rPr>
          <w:rFonts w:eastAsia="Times New Roman"/>
          <w:szCs w:val="17"/>
          <w:lang w:val="en-US"/>
        </w:rPr>
      </w:pPr>
      <w:r w:rsidRPr="00212653">
        <w:rPr>
          <w:rFonts w:eastAsia="Times New Roman"/>
          <w:b/>
          <w:szCs w:val="17"/>
          <w:lang w:val="en-US"/>
        </w:rPr>
        <w:t>General aviation aircraft</w:t>
      </w:r>
      <w:r w:rsidRPr="00212653">
        <w:rPr>
          <w:rFonts w:eastAsia="Times New Roman"/>
          <w:szCs w:val="17"/>
          <w:lang w:val="en-US"/>
        </w:rPr>
        <w:t xml:space="preserve"> parked longer than two hours in designated general aviation parking areas and aircraft will incur a charge of </w:t>
      </w:r>
      <w:r w:rsidRPr="00212653">
        <w:rPr>
          <w:rFonts w:eastAsia="Times New Roman"/>
          <w:b/>
          <w:szCs w:val="17"/>
          <w:lang w:val="en-US"/>
        </w:rPr>
        <w:t xml:space="preserve">$18.51 </w:t>
      </w:r>
      <w:r w:rsidRPr="00212653">
        <w:rPr>
          <w:rFonts w:eastAsia="Times New Roman"/>
          <w:szCs w:val="17"/>
          <w:lang w:val="en-US"/>
        </w:rPr>
        <w:t xml:space="preserve">per day or any part of a day. </w:t>
      </w:r>
    </w:p>
    <w:p w:rsidR="00212653" w:rsidRPr="00212653" w:rsidRDefault="00212653" w:rsidP="00212653">
      <w:pPr>
        <w:ind w:left="160"/>
        <w:rPr>
          <w:rFonts w:eastAsia="Times New Roman"/>
          <w:b/>
          <w:szCs w:val="17"/>
          <w:lang w:val="en-US"/>
        </w:rPr>
      </w:pPr>
      <w:r w:rsidRPr="00212653">
        <w:rPr>
          <w:rFonts w:eastAsia="Times New Roman"/>
          <w:b/>
          <w:szCs w:val="17"/>
          <w:lang w:val="en-US"/>
        </w:rPr>
        <w:t>Code “B” or greater</w:t>
      </w:r>
      <w:r w:rsidRPr="00212653">
        <w:rPr>
          <w:rFonts w:eastAsia="Times New Roman"/>
          <w:szCs w:val="17"/>
          <w:lang w:val="en-US"/>
        </w:rPr>
        <w:t xml:space="preserve"> - the charges for parking of Aircraft in the category of Code "B" or greater is by arrangement with AAL from time to time. </w:t>
      </w:r>
    </w:p>
    <w:p w:rsidR="00212653" w:rsidRPr="00212653" w:rsidRDefault="00212653" w:rsidP="00212653">
      <w:pPr>
        <w:rPr>
          <w:rFonts w:eastAsia="Times New Roman"/>
          <w:b/>
          <w:szCs w:val="17"/>
          <w:lang w:val="en-US"/>
        </w:rPr>
      </w:pPr>
      <w:r w:rsidRPr="00212653">
        <w:rPr>
          <w:rFonts w:eastAsia="Times New Roman"/>
          <w:b/>
          <w:szCs w:val="17"/>
          <w:lang w:val="en-US"/>
        </w:rPr>
        <w:t>Definitions</w:t>
      </w:r>
    </w:p>
    <w:p w:rsidR="00212653" w:rsidRPr="00212653" w:rsidRDefault="00212653" w:rsidP="00212653">
      <w:pPr>
        <w:numPr>
          <w:ilvl w:val="0"/>
          <w:numId w:val="25"/>
        </w:numPr>
        <w:ind w:left="480" w:hanging="320"/>
        <w:rPr>
          <w:rFonts w:eastAsia="Times New Roman"/>
          <w:szCs w:val="17"/>
          <w:lang w:val="en-US"/>
        </w:rPr>
      </w:pPr>
      <w:r w:rsidRPr="00212653">
        <w:rPr>
          <w:rFonts w:eastAsia="Times New Roman"/>
          <w:b/>
          <w:szCs w:val="17"/>
          <w:lang w:val="en-US"/>
        </w:rPr>
        <w:t xml:space="preserve">Government Mandated Services </w:t>
      </w:r>
      <w:r w:rsidRPr="00212653">
        <w:rPr>
          <w:rFonts w:eastAsia="Times New Roman"/>
          <w:szCs w:val="17"/>
          <w:lang w:val="en-US"/>
        </w:rPr>
        <w:t xml:space="preserve">means those services which AAL provides to RPT Operators and other users of the Airport which are mandated by the Commonwealth Government (in applicable legislation and ministerial or Commonwealth Department directions) or other lawful authority and includes (but are not limited to) the following services: </w:t>
      </w:r>
    </w:p>
    <w:p w:rsidR="00212653" w:rsidRPr="00212653" w:rsidRDefault="00212653" w:rsidP="00212653">
      <w:pPr>
        <w:numPr>
          <w:ilvl w:val="1"/>
          <w:numId w:val="25"/>
        </w:numPr>
        <w:tabs>
          <w:tab w:val="left" w:pos="993"/>
        </w:tabs>
        <w:spacing w:after="40"/>
        <w:ind w:left="880"/>
        <w:rPr>
          <w:rFonts w:eastAsia="Times New Roman"/>
          <w:szCs w:val="17"/>
          <w:lang w:val="en-US"/>
        </w:rPr>
      </w:pPr>
      <w:r w:rsidRPr="00212653">
        <w:rPr>
          <w:rFonts w:eastAsia="Times New Roman"/>
          <w:szCs w:val="17"/>
          <w:lang w:val="en-US"/>
        </w:rPr>
        <w:t>Terminal passenger checked bag screening; and</w:t>
      </w:r>
    </w:p>
    <w:p w:rsidR="00212653" w:rsidRPr="00212653" w:rsidRDefault="00212653" w:rsidP="00212653">
      <w:pPr>
        <w:numPr>
          <w:ilvl w:val="1"/>
          <w:numId w:val="25"/>
        </w:numPr>
        <w:tabs>
          <w:tab w:val="left" w:pos="993"/>
        </w:tabs>
        <w:spacing w:after="40"/>
        <w:ind w:left="880"/>
        <w:rPr>
          <w:rFonts w:eastAsia="Times New Roman"/>
          <w:szCs w:val="17"/>
          <w:lang w:val="en-US"/>
        </w:rPr>
      </w:pPr>
      <w:r w:rsidRPr="00212653">
        <w:rPr>
          <w:rFonts w:eastAsia="Times New Roman"/>
          <w:szCs w:val="17"/>
          <w:lang w:val="en-US"/>
        </w:rPr>
        <w:t>Terminal passenger screening; and</w:t>
      </w:r>
    </w:p>
    <w:p w:rsidR="00212653" w:rsidRPr="00212653" w:rsidRDefault="00212653" w:rsidP="00212653">
      <w:pPr>
        <w:numPr>
          <w:ilvl w:val="1"/>
          <w:numId w:val="25"/>
        </w:numPr>
        <w:tabs>
          <w:tab w:val="left" w:pos="993"/>
        </w:tabs>
        <w:spacing w:after="40"/>
        <w:ind w:left="880"/>
        <w:rPr>
          <w:rFonts w:eastAsia="Times New Roman"/>
          <w:szCs w:val="17"/>
          <w:lang w:val="en-US"/>
        </w:rPr>
      </w:pPr>
      <w:r w:rsidRPr="00212653">
        <w:rPr>
          <w:rFonts w:eastAsia="Times New Roman"/>
          <w:szCs w:val="17"/>
          <w:lang w:val="en-US"/>
        </w:rPr>
        <w:t>airside inspections; and</w:t>
      </w:r>
    </w:p>
    <w:p w:rsidR="00212653" w:rsidRPr="00212653" w:rsidRDefault="00212653" w:rsidP="00212653">
      <w:pPr>
        <w:numPr>
          <w:ilvl w:val="1"/>
          <w:numId w:val="25"/>
        </w:numPr>
        <w:tabs>
          <w:tab w:val="left" w:pos="993"/>
        </w:tabs>
        <w:ind w:left="880"/>
        <w:rPr>
          <w:rFonts w:eastAsia="Times New Roman"/>
          <w:szCs w:val="17"/>
          <w:lang w:val="en-US"/>
        </w:rPr>
      </w:pPr>
      <w:proofErr w:type="gramStart"/>
      <w:r w:rsidRPr="00212653">
        <w:rPr>
          <w:rFonts w:eastAsia="Times New Roman"/>
          <w:szCs w:val="17"/>
          <w:lang w:val="en-US"/>
        </w:rPr>
        <w:t>other</w:t>
      </w:r>
      <w:proofErr w:type="gramEnd"/>
      <w:r w:rsidRPr="00212653">
        <w:rPr>
          <w:rFonts w:eastAsia="Times New Roman"/>
          <w:szCs w:val="17"/>
          <w:lang w:val="en-US"/>
        </w:rPr>
        <w:t xml:space="preserve"> services required by the Commonwealth Government or other lawful authority.</w:t>
      </w:r>
    </w:p>
    <w:p w:rsidR="00212653" w:rsidRPr="00212653" w:rsidRDefault="00212653" w:rsidP="00212653">
      <w:pPr>
        <w:numPr>
          <w:ilvl w:val="0"/>
          <w:numId w:val="25"/>
        </w:numPr>
        <w:ind w:left="480" w:hanging="320"/>
        <w:rPr>
          <w:rFonts w:eastAsia="Times New Roman"/>
          <w:szCs w:val="17"/>
          <w:lang w:val="en-US"/>
        </w:rPr>
      </w:pPr>
      <w:r w:rsidRPr="00212653">
        <w:rPr>
          <w:rFonts w:eastAsia="Times New Roman"/>
          <w:b/>
          <w:szCs w:val="17"/>
          <w:lang w:val="en-US"/>
        </w:rPr>
        <w:t xml:space="preserve">Infant </w:t>
      </w:r>
      <w:r w:rsidRPr="00212653">
        <w:rPr>
          <w:rFonts w:eastAsia="Times New Roman"/>
          <w:szCs w:val="17"/>
          <w:lang w:val="en-US"/>
        </w:rPr>
        <w:t>means children less than 2 years old, not occupying a seat.</w:t>
      </w:r>
    </w:p>
    <w:p w:rsidR="00212653" w:rsidRPr="00212653" w:rsidRDefault="00212653" w:rsidP="00212653">
      <w:pPr>
        <w:numPr>
          <w:ilvl w:val="0"/>
          <w:numId w:val="25"/>
        </w:numPr>
        <w:ind w:left="480" w:hanging="320"/>
        <w:rPr>
          <w:rFonts w:eastAsia="Times New Roman"/>
          <w:szCs w:val="17"/>
          <w:lang w:val="en-US"/>
        </w:rPr>
      </w:pPr>
      <w:r w:rsidRPr="00212653">
        <w:rPr>
          <w:rFonts w:eastAsia="Times New Roman"/>
          <w:b/>
          <w:szCs w:val="17"/>
          <w:lang w:val="en-US"/>
        </w:rPr>
        <w:t xml:space="preserve">Landing Charge </w:t>
      </w:r>
      <w:r w:rsidRPr="00212653">
        <w:rPr>
          <w:rFonts w:eastAsia="Times New Roman"/>
          <w:szCs w:val="17"/>
          <w:lang w:val="en-US"/>
        </w:rPr>
        <w:t>means the amount from time to time charged by AAL to an aircraft operator in respect of the use by an aircraft of AAL’s runways, taxiways and aprons. The Landing Charge is a single charge made on each arrival (landing) of an aircraft.</w:t>
      </w:r>
    </w:p>
    <w:p w:rsidR="00212653" w:rsidRPr="00212653" w:rsidRDefault="00212653" w:rsidP="00212653">
      <w:pPr>
        <w:numPr>
          <w:ilvl w:val="0"/>
          <w:numId w:val="25"/>
        </w:numPr>
        <w:ind w:left="480" w:hanging="320"/>
        <w:rPr>
          <w:rFonts w:eastAsia="Times New Roman"/>
          <w:szCs w:val="17"/>
          <w:lang w:val="en-US"/>
        </w:rPr>
      </w:pPr>
      <w:r w:rsidRPr="00212653">
        <w:rPr>
          <w:rFonts w:eastAsia="Times New Roman"/>
          <w:b/>
          <w:szCs w:val="17"/>
          <w:lang w:val="en-US"/>
        </w:rPr>
        <w:t xml:space="preserve">MTOW </w:t>
      </w:r>
      <w:r w:rsidRPr="00212653">
        <w:rPr>
          <w:rFonts w:eastAsia="Times New Roman"/>
          <w:szCs w:val="17"/>
          <w:lang w:val="en-US"/>
        </w:rPr>
        <w:t>means</w:t>
      </w:r>
      <w:r w:rsidRPr="00212653">
        <w:rPr>
          <w:rFonts w:eastAsia="Times New Roman"/>
          <w:b/>
          <w:szCs w:val="17"/>
          <w:lang w:val="en-US"/>
        </w:rPr>
        <w:t xml:space="preserve"> </w:t>
      </w:r>
      <w:r w:rsidRPr="00212653">
        <w:rPr>
          <w:rFonts w:eastAsia="Times New Roman"/>
          <w:szCs w:val="17"/>
          <w:lang w:val="en-US"/>
        </w:rPr>
        <w:t>maximum take-off weight as specified by the manufacturer</w:t>
      </w:r>
    </w:p>
    <w:p w:rsidR="00212653" w:rsidRPr="00212653" w:rsidRDefault="00212653" w:rsidP="00212653">
      <w:pPr>
        <w:numPr>
          <w:ilvl w:val="0"/>
          <w:numId w:val="25"/>
        </w:numPr>
        <w:ind w:left="480" w:hanging="320"/>
        <w:rPr>
          <w:rFonts w:eastAsia="Times New Roman"/>
          <w:szCs w:val="17"/>
          <w:lang w:val="en-US"/>
        </w:rPr>
      </w:pPr>
      <w:r w:rsidRPr="00212653">
        <w:rPr>
          <w:rFonts w:eastAsia="Times New Roman"/>
          <w:b/>
          <w:szCs w:val="17"/>
          <w:lang w:val="en-US"/>
        </w:rPr>
        <w:t>Passenger Facility Charge (“PFC”)</w:t>
      </w:r>
      <w:r w:rsidRPr="00212653">
        <w:rPr>
          <w:rFonts w:eastAsia="Times New Roman"/>
          <w:szCs w:val="17"/>
          <w:lang w:val="en-US"/>
        </w:rPr>
        <w:t xml:space="preserve"> means the amount from time to time charged by AAL to an RPT Operator in respect of its Passengers using a Terminal for the purpose of recovering costs relating to the Terminals.</w:t>
      </w:r>
    </w:p>
    <w:p w:rsidR="00212653" w:rsidRPr="00212653" w:rsidRDefault="00212653" w:rsidP="00212653">
      <w:pPr>
        <w:numPr>
          <w:ilvl w:val="0"/>
          <w:numId w:val="25"/>
        </w:numPr>
        <w:ind w:left="480" w:hanging="320"/>
        <w:rPr>
          <w:rFonts w:eastAsia="Times New Roman"/>
          <w:szCs w:val="17"/>
          <w:lang w:val="en-US"/>
        </w:rPr>
      </w:pPr>
      <w:r w:rsidRPr="00212653">
        <w:rPr>
          <w:rFonts w:eastAsia="Times New Roman"/>
          <w:b/>
          <w:szCs w:val="17"/>
          <w:lang w:val="en-US"/>
        </w:rPr>
        <w:t>RPT (Regular Public Transport) Operation</w:t>
      </w:r>
      <w:r w:rsidRPr="00212653">
        <w:rPr>
          <w:rFonts w:eastAsia="Times New Roman"/>
          <w:szCs w:val="17"/>
          <w:lang w:val="en-US"/>
        </w:rPr>
        <w:t xml:space="preserve"> means an operation of an Aircraft for the purposes of the carriage of people, or both people and goods, of an air service that:</w:t>
      </w:r>
    </w:p>
    <w:p w:rsidR="00212653" w:rsidRPr="00212653" w:rsidRDefault="00212653" w:rsidP="00212653">
      <w:pPr>
        <w:numPr>
          <w:ilvl w:val="1"/>
          <w:numId w:val="26"/>
        </w:numPr>
        <w:tabs>
          <w:tab w:val="left" w:pos="993"/>
        </w:tabs>
        <w:spacing w:after="40"/>
        <w:ind w:left="880"/>
        <w:rPr>
          <w:rFonts w:eastAsia="Times New Roman"/>
          <w:szCs w:val="17"/>
          <w:lang w:val="en-US"/>
        </w:rPr>
      </w:pPr>
      <w:r w:rsidRPr="00212653">
        <w:rPr>
          <w:rFonts w:eastAsia="Times New Roman"/>
          <w:szCs w:val="17"/>
          <w:lang w:val="en-US"/>
        </w:rPr>
        <w:t>is provided for a fee payable by persons using the service; and</w:t>
      </w:r>
    </w:p>
    <w:p w:rsidR="00212653" w:rsidRPr="00212653" w:rsidRDefault="00212653" w:rsidP="00212653">
      <w:pPr>
        <w:numPr>
          <w:ilvl w:val="1"/>
          <w:numId w:val="26"/>
        </w:numPr>
        <w:tabs>
          <w:tab w:val="left" w:pos="993"/>
        </w:tabs>
        <w:spacing w:after="40"/>
        <w:ind w:left="880"/>
        <w:rPr>
          <w:rFonts w:eastAsia="Times New Roman"/>
          <w:szCs w:val="17"/>
          <w:lang w:val="en-US"/>
        </w:rPr>
      </w:pPr>
      <w:r w:rsidRPr="00212653">
        <w:rPr>
          <w:rFonts w:eastAsia="Times New Roman"/>
          <w:szCs w:val="17"/>
          <w:lang w:val="en-US"/>
        </w:rPr>
        <w:t>is conducted in accordance with fixed schedules to or from fixed terminals over specific routes; and</w:t>
      </w:r>
    </w:p>
    <w:p w:rsidR="00212653" w:rsidRPr="00212653" w:rsidRDefault="00212653" w:rsidP="00212653">
      <w:pPr>
        <w:numPr>
          <w:ilvl w:val="1"/>
          <w:numId w:val="26"/>
        </w:numPr>
        <w:tabs>
          <w:tab w:val="left" w:pos="993"/>
        </w:tabs>
        <w:ind w:left="880"/>
        <w:rPr>
          <w:rFonts w:eastAsia="Times New Roman"/>
          <w:szCs w:val="17"/>
          <w:lang w:val="en-US"/>
        </w:rPr>
      </w:pPr>
      <w:proofErr w:type="gramStart"/>
      <w:r w:rsidRPr="00212653">
        <w:rPr>
          <w:rFonts w:eastAsia="Times New Roman"/>
          <w:szCs w:val="17"/>
          <w:lang w:val="en-US"/>
        </w:rPr>
        <w:t>is</w:t>
      </w:r>
      <w:proofErr w:type="gramEnd"/>
      <w:r w:rsidRPr="00212653">
        <w:rPr>
          <w:rFonts w:eastAsia="Times New Roman"/>
          <w:szCs w:val="17"/>
          <w:lang w:val="en-US"/>
        </w:rPr>
        <w:t xml:space="preserve"> available to the general public on a regular basis.</w:t>
      </w:r>
    </w:p>
    <w:p w:rsidR="00212653" w:rsidRPr="00212653" w:rsidRDefault="00212653" w:rsidP="00212653">
      <w:pPr>
        <w:rPr>
          <w:rFonts w:eastAsia="Times New Roman"/>
          <w:b/>
          <w:szCs w:val="17"/>
          <w:lang w:val="en-US"/>
        </w:rPr>
      </w:pPr>
      <w:r w:rsidRPr="00212653">
        <w:rPr>
          <w:rFonts w:eastAsia="Times New Roman"/>
          <w:b/>
          <w:szCs w:val="17"/>
          <w:lang w:val="en-US"/>
        </w:rPr>
        <w:t>Per Passenger Charge Rules</w:t>
      </w:r>
    </w:p>
    <w:p w:rsidR="00212653" w:rsidRPr="00212653" w:rsidRDefault="00212653" w:rsidP="00212653">
      <w:pPr>
        <w:numPr>
          <w:ilvl w:val="0"/>
          <w:numId w:val="23"/>
        </w:numPr>
        <w:spacing w:after="40"/>
        <w:ind w:left="520"/>
        <w:rPr>
          <w:rFonts w:eastAsia="Times New Roman"/>
          <w:szCs w:val="17"/>
          <w:lang w:val="en-US"/>
        </w:rPr>
      </w:pPr>
      <w:r w:rsidRPr="00212653">
        <w:rPr>
          <w:rFonts w:eastAsia="Times New Roman"/>
          <w:szCs w:val="17"/>
          <w:lang w:val="en-US"/>
        </w:rPr>
        <w:t>Applies to all arriving and departing passengers and excludes transit passengers, infants and positioning crew.</w:t>
      </w:r>
    </w:p>
    <w:p w:rsidR="00212653" w:rsidRPr="00212653" w:rsidRDefault="00212653" w:rsidP="00212653">
      <w:pPr>
        <w:numPr>
          <w:ilvl w:val="0"/>
          <w:numId w:val="23"/>
        </w:numPr>
        <w:spacing w:after="40"/>
        <w:ind w:left="520"/>
        <w:rPr>
          <w:rFonts w:eastAsia="Times New Roman"/>
          <w:szCs w:val="17"/>
          <w:lang w:val="en-US"/>
        </w:rPr>
      </w:pPr>
      <w:r w:rsidRPr="00212653">
        <w:rPr>
          <w:rFonts w:eastAsia="Times New Roman"/>
          <w:szCs w:val="17"/>
          <w:lang w:val="en-US"/>
        </w:rPr>
        <w:t>Applies to all arriving, departing and transit passengers and excludes infants and positioning crew.</w:t>
      </w:r>
    </w:p>
    <w:p w:rsidR="00212653" w:rsidRPr="00212653" w:rsidRDefault="00212653" w:rsidP="00212653">
      <w:pPr>
        <w:numPr>
          <w:ilvl w:val="0"/>
          <w:numId w:val="23"/>
        </w:numPr>
        <w:spacing w:after="40"/>
        <w:ind w:left="520"/>
        <w:rPr>
          <w:rFonts w:eastAsia="Times New Roman"/>
          <w:szCs w:val="17"/>
          <w:lang w:val="en-US"/>
        </w:rPr>
      </w:pPr>
      <w:r w:rsidRPr="00212653">
        <w:rPr>
          <w:rFonts w:eastAsia="Times New Roman"/>
          <w:szCs w:val="17"/>
          <w:lang w:val="en-US"/>
        </w:rPr>
        <w:t>Applies to departing passengers only and excludes infants and positioning crew.</w:t>
      </w:r>
    </w:p>
    <w:p w:rsidR="00212653" w:rsidRPr="00212653" w:rsidRDefault="00212653" w:rsidP="00212653">
      <w:pPr>
        <w:numPr>
          <w:ilvl w:val="0"/>
          <w:numId w:val="23"/>
        </w:numPr>
        <w:spacing w:after="40"/>
        <w:ind w:left="520"/>
        <w:rPr>
          <w:rFonts w:eastAsia="Times New Roman"/>
          <w:szCs w:val="17"/>
          <w:lang w:val="en-US"/>
        </w:rPr>
      </w:pPr>
      <w:r w:rsidRPr="00212653">
        <w:rPr>
          <w:rFonts w:eastAsia="Times New Roman"/>
          <w:szCs w:val="17"/>
          <w:lang w:val="en-US"/>
        </w:rPr>
        <w:t>Applies to departing passengers and departing transit passengers and excludes infants and positioning crew.</w:t>
      </w:r>
    </w:p>
    <w:p w:rsidR="00212653" w:rsidRPr="00212653" w:rsidRDefault="00212653" w:rsidP="00212653">
      <w:pPr>
        <w:numPr>
          <w:ilvl w:val="0"/>
          <w:numId w:val="23"/>
        </w:numPr>
        <w:ind w:left="520"/>
        <w:rPr>
          <w:rFonts w:eastAsia="Times New Roman"/>
          <w:szCs w:val="17"/>
          <w:lang w:val="en-US"/>
        </w:rPr>
      </w:pPr>
      <w:r w:rsidRPr="00212653">
        <w:rPr>
          <w:rFonts w:eastAsia="Times New Roman"/>
          <w:szCs w:val="17"/>
          <w:lang w:val="en-US"/>
        </w:rPr>
        <w:t>Applies to all transit passengers excluding infants arriving from a port outside Australia.</w:t>
      </w:r>
    </w:p>
    <w:p w:rsidR="003C7F7B" w:rsidRDefault="003C7F7B">
      <w:pPr>
        <w:spacing w:after="0" w:line="240" w:lineRule="auto"/>
        <w:jc w:val="left"/>
        <w:rPr>
          <w:rFonts w:eastAsia="Times New Roman"/>
          <w:b/>
          <w:szCs w:val="17"/>
          <w:lang w:val="en-US"/>
        </w:rPr>
      </w:pPr>
      <w:r>
        <w:rPr>
          <w:rFonts w:eastAsia="Times New Roman"/>
          <w:b/>
          <w:szCs w:val="17"/>
          <w:lang w:val="en-US"/>
        </w:rPr>
        <w:br w:type="page"/>
      </w:r>
    </w:p>
    <w:p w:rsidR="00212653" w:rsidRPr="00212653" w:rsidRDefault="00212653" w:rsidP="00212653">
      <w:pPr>
        <w:rPr>
          <w:rFonts w:eastAsia="Times New Roman"/>
          <w:b/>
          <w:szCs w:val="17"/>
          <w:lang w:val="en-US"/>
        </w:rPr>
      </w:pPr>
      <w:r w:rsidRPr="00212653">
        <w:rPr>
          <w:rFonts w:eastAsia="Times New Roman"/>
          <w:b/>
          <w:szCs w:val="17"/>
          <w:lang w:val="en-US"/>
        </w:rPr>
        <w:lastRenderedPageBreak/>
        <w:t>Notes</w:t>
      </w:r>
    </w:p>
    <w:p w:rsidR="00212653" w:rsidRPr="00212653" w:rsidRDefault="00212653" w:rsidP="00212653">
      <w:pPr>
        <w:numPr>
          <w:ilvl w:val="0"/>
          <w:numId w:val="24"/>
        </w:numPr>
        <w:tabs>
          <w:tab w:val="left" w:pos="462"/>
        </w:tabs>
        <w:ind w:left="480" w:hanging="320"/>
        <w:rPr>
          <w:rFonts w:eastAsia="Times New Roman"/>
          <w:szCs w:val="17"/>
          <w:lang w:val="en-US"/>
        </w:rPr>
      </w:pPr>
      <w:r w:rsidRPr="00212653">
        <w:rPr>
          <w:rFonts w:eastAsia="Times New Roman"/>
          <w:b/>
          <w:szCs w:val="17"/>
          <w:lang w:val="en-US"/>
        </w:rPr>
        <w:t>Charge Base</w:t>
      </w:r>
      <w:r w:rsidRPr="00212653">
        <w:rPr>
          <w:rFonts w:eastAsia="Times New Roman"/>
          <w:szCs w:val="17"/>
          <w:lang w:val="en-US"/>
        </w:rPr>
        <w:t>:</w:t>
      </w:r>
      <w:r w:rsidRPr="00212653">
        <w:rPr>
          <w:rFonts w:eastAsia="Times New Roman"/>
          <w:b/>
          <w:szCs w:val="17"/>
          <w:lang w:val="en-US"/>
        </w:rPr>
        <w:t xml:space="preserve"> </w:t>
      </w:r>
      <w:r w:rsidRPr="00212653">
        <w:rPr>
          <w:rFonts w:eastAsia="Times New Roman"/>
          <w:szCs w:val="17"/>
          <w:lang w:val="en-US"/>
        </w:rPr>
        <w:t>An Aircraft Operator may elect, by agreement with AAL, and entirely at AAL's discretion, to incur Aeronautical Charges on a MTOW or Passenger basis, which basis is then fixed for the ensuing twelve (12) month period.</w:t>
      </w:r>
    </w:p>
    <w:p w:rsidR="00212653" w:rsidRPr="00212653" w:rsidRDefault="00212653" w:rsidP="00212653">
      <w:pPr>
        <w:numPr>
          <w:ilvl w:val="0"/>
          <w:numId w:val="24"/>
        </w:numPr>
        <w:tabs>
          <w:tab w:val="left" w:pos="462"/>
        </w:tabs>
        <w:ind w:left="480" w:hanging="320"/>
        <w:rPr>
          <w:rFonts w:eastAsia="Times New Roman"/>
          <w:szCs w:val="17"/>
          <w:lang w:val="en-US"/>
        </w:rPr>
      </w:pPr>
      <w:r w:rsidRPr="00212653">
        <w:rPr>
          <w:rFonts w:eastAsia="Times New Roman"/>
          <w:b/>
          <w:szCs w:val="17"/>
          <w:lang w:val="en-US"/>
        </w:rPr>
        <w:t>Minimum charge</w:t>
      </w:r>
      <w:r w:rsidRPr="00212653">
        <w:rPr>
          <w:rFonts w:eastAsia="Times New Roman"/>
          <w:szCs w:val="17"/>
          <w:lang w:val="en-US"/>
        </w:rPr>
        <w:t>: a minimum charge</w:t>
      </w:r>
      <w:r w:rsidRPr="00212653">
        <w:rPr>
          <w:rFonts w:eastAsia="Times New Roman"/>
          <w:b/>
          <w:szCs w:val="17"/>
          <w:lang w:val="en-US"/>
        </w:rPr>
        <w:t xml:space="preserve"> </w:t>
      </w:r>
      <w:r w:rsidRPr="00212653">
        <w:rPr>
          <w:rFonts w:eastAsia="Times New Roman"/>
          <w:szCs w:val="17"/>
          <w:lang w:val="en-US"/>
        </w:rPr>
        <w:t>applies to all General Aviation customers as follows:</w:t>
      </w:r>
    </w:p>
    <w:p w:rsidR="00212653" w:rsidRPr="00212653" w:rsidRDefault="00212653" w:rsidP="00212653">
      <w:pPr>
        <w:numPr>
          <w:ilvl w:val="1"/>
          <w:numId w:val="24"/>
        </w:numPr>
        <w:tabs>
          <w:tab w:val="left" w:pos="993"/>
          <w:tab w:val="left" w:pos="3402"/>
        </w:tabs>
        <w:spacing w:after="40"/>
        <w:ind w:left="880"/>
        <w:rPr>
          <w:rFonts w:eastAsia="Times New Roman"/>
          <w:szCs w:val="17"/>
          <w:lang w:val="en-US"/>
        </w:rPr>
      </w:pPr>
      <w:r w:rsidRPr="00212653">
        <w:rPr>
          <w:rFonts w:eastAsia="Times New Roman"/>
          <w:szCs w:val="17"/>
          <w:lang w:val="en-US"/>
        </w:rPr>
        <w:t>Fixed Wing Aircraft</w:t>
      </w:r>
      <w:r w:rsidRPr="00212653">
        <w:rPr>
          <w:rFonts w:eastAsia="Times New Roman"/>
          <w:szCs w:val="17"/>
          <w:lang w:val="en-US"/>
        </w:rPr>
        <w:tab/>
      </w:r>
      <w:r w:rsidRPr="00212653">
        <w:rPr>
          <w:rFonts w:eastAsia="Times New Roman"/>
          <w:b/>
          <w:szCs w:val="17"/>
          <w:lang w:val="en-US"/>
        </w:rPr>
        <w:t>$49.63</w:t>
      </w:r>
      <w:r w:rsidRPr="00212653">
        <w:rPr>
          <w:rFonts w:eastAsia="Times New Roman"/>
          <w:szCs w:val="17"/>
          <w:lang w:val="en-US"/>
        </w:rPr>
        <w:t xml:space="preserve"> per landing</w:t>
      </w:r>
    </w:p>
    <w:p w:rsidR="00212653" w:rsidRPr="00212653" w:rsidRDefault="00212653" w:rsidP="00212653">
      <w:pPr>
        <w:numPr>
          <w:ilvl w:val="1"/>
          <w:numId w:val="24"/>
        </w:numPr>
        <w:tabs>
          <w:tab w:val="left" w:pos="993"/>
          <w:tab w:val="left" w:pos="3402"/>
        </w:tabs>
        <w:spacing w:after="40"/>
        <w:ind w:left="880"/>
        <w:rPr>
          <w:rFonts w:eastAsia="Times New Roman"/>
          <w:szCs w:val="17"/>
          <w:lang w:val="en-US"/>
        </w:rPr>
      </w:pPr>
      <w:r w:rsidRPr="00212653">
        <w:rPr>
          <w:rFonts w:eastAsia="Times New Roman"/>
          <w:szCs w:val="17"/>
          <w:lang w:val="en-US"/>
        </w:rPr>
        <w:t>Rotary Wing Aircraft</w:t>
      </w:r>
      <w:r w:rsidRPr="00212653">
        <w:rPr>
          <w:rFonts w:eastAsia="Times New Roman"/>
          <w:szCs w:val="17"/>
          <w:lang w:val="en-US"/>
        </w:rPr>
        <w:tab/>
      </w:r>
      <w:r w:rsidRPr="00212653">
        <w:rPr>
          <w:rFonts w:eastAsia="Times New Roman"/>
          <w:b/>
          <w:szCs w:val="17"/>
          <w:lang w:val="en-US"/>
        </w:rPr>
        <w:t>$24.79</w:t>
      </w:r>
      <w:r w:rsidRPr="00212653">
        <w:rPr>
          <w:rFonts w:eastAsia="Times New Roman"/>
          <w:szCs w:val="17"/>
          <w:lang w:val="en-US"/>
        </w:rPr>
        <w:t xml:space="preserve"> per landing</w:t>
      </w:r>
    </w:p>
    <w:p w:rsidR="00212653" w:rsidRPr="00212653" w:rsidRDefault="00212653" w:rsidP="00212653">
      <w:pPr>
        <w:numPr>
          <w:ilvl w:val="0"/>
          <w:numId w:val="24"/>
        </w:numPr>
        <w:tabs>
          <w:tab w:val="left" w:pos="462"/>
        </w:tabs>
        <w:ind w:left="480" w:hanging="320"/>
        <w:rPr>
          <w:rFonts w:eastAsia="Times New Roman"/>
          <w:szCs w:val="17"/>
          <w:lang w:val="en-US"/>
        </w:rPr>
      </w:pPr>
      <w:r w:rsidRPr="00212653">
        <w:rPr>
          <w:rFonts w:eastAsia="Times New Roman"/>
          <w:szCs w:val="17"/>
          <w:lang w:val="en-US"/>
        </w:rPr>
        <w:t>AAL has a growth incentive scheme which provides discount on the landing charges indicated above for airlines which exceed a target growth rate for the year. Details of this scheme are available to airlines on request.</w:t>
      </w:r>
    </w:p>
    <w:p w:rsidR="00212653" w:rsidRPr="00212653" w:rsidRDefault="00212653" w:rsidP="00212653">
      <w:pPr>
        <w:numPr>
          <w:ilvl w:val="0"/>
          <w:numId w:val="24"/>
        </w:numPr>
        <w:tabs>
          <w:tab w:val="left" w:pos="462"/>
        </w:tabs>
        <w:ind w:left="480" w:hanging="320"/>
        <w:rPr>
          <w:rFonts w:eastAsia="Times New Roman"/>
          <w:szCs w:val="17"/>
          <w:lang w:val="en-US"/>
        </w:rPr>
      </w:pPr>
      <w:r w:rsidRPr="00212653">
        <w:rPr>
          <w:rFonts w:eastAsia="Times New Roman"/>
          <w:szCs w:val="17"/>
          <w:lang w:val="en-US"/>
        </w:rPr>
        <w:t>The PFC will be adjusted annually by the increase in the Consumer Price Index (All Groups Weighted Average of Eight Capital Cities) on the anniversary date of the commencement of charging for the PFC (17 February 2006). The PFC will be reviewed every five years; the next review date is 17 February 2021.</w:t>
      </w:r>
    </w:p>
    <w:p w:rsidR="00212653" w:rsidRPr="00212653" w:rsidRDefault="00212653" w:rsidP="00212653">
      <w:pPr>
        <w:numPr>
          <w:ilvl w:val="0"/>
          <w:numId w:val="24"/>
        </w:numPr>
        <w:tabs>
          <w:tab w:val="left" w:pos="462"/>
        </w:tabs>
        <w:ind w:left="480" w:hanging="320"/>
        <w:rPr>
          <w:rFonts w:eastAsia="Times New Roman"/>
          <w:szCs w:val="17"/>
          <w:lang w:val="en-US"/>
        </w:rPr>
      </w:pPr>
      <w:r w:rsidRPr="00212653">
        <w:rPr>
          <w:rFonts w:eastAsia="Times New Roman"/>
          <w:szCs w:val="17"/>
          <w:lang w:val="en-US"/>
        </w:rPr>
        <w:t xml:space="preserve">Calculations of GST exclusive amounts should be made to four decimal places. </w:t>
      </w:r>
    </w:p>
    <w:p w:rsidR="00212653" w:rsidRPr="00212653" w:rsidRDefault="00212653" w:rsidP="00212653">
      <w:pPr>
        <w:spacing w:after="0"/>
        <w:rPr>
          <w:rFonts w:eastAsia="Times New Roman"/>
          <w:szCs w:val="17"/>
          <w:lang w:val="en-US"/>
        </w:rPr>
      </w:pPr>
      <w:r w:rsidRPr="00212653">
        <w:rPr>
          <w:rFonts w:eastAsia="Times New Roman"/>
          <w:szCs w:val="17"/>
          <w:lang w:val="en-US"/>
        </w:rPr>
        <w:t>Dated: 30 June 2020</w:t>
      </w:r>
    </w:p>
    <w:p w:rsidR="00212653" w:rsidRPr="00212653" w:rsidRDefault="00212653" w:rsidP="00212653">
      <w:pPr>
        <w:spacing w:after="0"/>
        <w:jc w:val="right"/>
        <w:rPr>
          <w:rFonts w:eastAsia="Times New Roman"/>
          <w:smallCaps/>
          <w:szCs w:val="20"/>
          <w:lang w:val="en-US"/>
        </w:rPr>
      </w:pPr>
      <w:r w:rsidRPr="00212653">
        <w:rPr>
          <w:rFonts w:eastAsia="Times New Roman"/>
          <w:smallCaps/>
          <w:szCs w:val="20"/>
          <w:lang w:val="en-US"/>
        </w:rPr>
        <w:t xml:space="preserve">Adelaide Airport Limited </w:t>
      </w:r>
    </w:p>
    <w:p w:rsidR="00212653" w:rsidRPr="00212653" w:rsidRDefault="00212653" w:rsidP="00212653">
      <w:pPr>
        <w:spacing w:after="0"/>
        <w:jc w:val="right"/>
        <w:rPr>
          <w:rFonts w:eastAsia="Times New Roman"/>
          <w:szCs w:val="17"/>
          <w:lang w:val="en-US"/>
        </w:rPr>
      </w:pPr>
      <w:r w:rsidRPr="00212653">
        <w:rPr>
          <w:rFonts w:eastAsia="Times New Roman"/>
          <w:szCs w:val="17"/>
          <w:lang w:val="en-US"/>
        </w:rPr>
        <w:t>ABN 78 075 176 653</w:t>
      </w:r>
    </w:p>
    <w:p w:rsidR="00212653" w:rsidRPr="00212653" w:rsidRDefault="00212653" w:rsidP="00212653">
      <w:pPr>
        <w:spacing w:after="0"/>
        <w:jc w:val="right"/>
        <w:rPr>
          <w:rFonts w:eastAsia="Times New Roman"/>
          <w:szCs w:val="17"/>
          <w:lang w:val="en-US"/>
        </w:rPr>
      </w:pPr>
      <w:r w:rsidRPr="00212653">
        <w:rPr>
          <w:rFonts w:eastAsia="Times New Roman"/>
          <w:szCs w:val="17"/>
          <w:lang w:val="en-US"/>
        </w:rPr>
        <w:t>1 James Schofield Drive, Adelaide Airport SA 5950</w:t>
      </w:r>
    </w:p>
    <w:p w:rsidR="009D1E2E" w:rsidRDefault="001D302D" w:rsidP="00212653">
      <w:pPr>
        <w:spacing w:after="0"/>
        <w:jc w:val="right"/>
        <w:rPr>
          <w:rFonts w:eastAsia="Times New Roman"/>
          <w:szCs w:val="17"/>
          <w:lang w:val="en-US"/>
        </w:rPr>
      </w:pPr>
      <w:hyperlink r:id="rId34" w:history="1">
        <w:r w:rsidR="00212653" w:rsidRPr="00212653">
          <w:rPr>
            <w:rFonts w:eastAsia="Times New Roman"/>
            <w:color w:val="0000FF"/>
            <w:szCs w:val="17"/>
            <w:u w:val="single"/>
            <w:lang w:val="en-US"/>
          </w:rPr>
          <w:t>www.adelaideairport.com.au</w:t>
        </w:r>
      </w:hyperlink>
      <w:r w:rsidR="00212653" w:rsidRPr="00212653">
        <w:rPr>
          <w:rFonts w:eastAsia="Times New Roman"/>
          <w:szCs w:val="17"/>
          <w:lang w:val="en-US"/>
        </w:rPr>
        <w:t xml:space="preserve"> </w:t>
      </w:r>
    </w:p>
    <w:p w:rsidR="00212653" w:rsidRDefault="00212653" w:rsidP="00212653">
      <w:pPr>
        <w:pBdr>
          <w:bottom w:val="single" w:sz="4" w:space="1" w:color="auto"/>
        </w:pBdr>
        <w:spacing w:after="0" w:line="52" w:lineRule="exact"/>
        <w:jc w:val="center"/>
        <w:rPr>
          <w:lang w:val="en-US"/>
        </w:rPr>
      </w:pPr>
    </w:p>
    <w:p w:rsidR="00212653" w:rsidRDefault="00212653" w:rsidP="00212653">
      <w:pPr>
        <w:pBdr>
          <w:top w:val="single" w:sz="4" w:space="1" w:color="auto"/>
        </w:pBdr>
        <w:spacing w:before="34" w:after="0" w:line="14" w:lineRule="exact"/>
        <w:jc w:val="center"/>
        <w:rPr>
          <w:lang w:val="en-US"/>
        </w:rPr>
      </w:pPr>
    </w:p>
    <w:p w:rsidR="00212653" w:rsidRDefault="00212653" w:rsidP="0021265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12653" w:rsidRPr="00212653" w:rsidRDefault="00212653" w:rsidP="002F783F">
      <w:pPr>
        <w:pStyle w:val="Heading2"/>
      </w:pPr>
      <w:bookmarkStart w:id="100" w:name="_Toc45184226"/>
      <w:r w:rsidRPr="00212653">
        <w:t>National Electricity Law</w:t>
      </w:r>
      <w:bookmarkEnd w:id="100"/>
    </w:p>
    <w:p w:rsidR="00212653" w:rsidRPr="00212653" w:rsidRDefault="00212653" w:rsidP="00212653">
      <w:pPr>
        <w:spacing w:after="0"/>
        <w:jc w:val="center"/>
        <w:rPr>
          <w:i/>
          <w:szCs w:val="17"/>
          <w:lang w:val="en-US"/>
        </w:rPr>
      </w:pPr>
      <w:r w:rsidRPr="00212653">
        <w:rPr>
          <w:i/>
          <w:szCs w:val="17"/>
          <w:lang w:val="en-US"/>
        </w:rPr>
        <w:t>Extension of Final Determination</w:t>
      </w:r>
    </w:p>
    <w:p w:rsidR="00212653" w:rsidRPr="00212653" w:rsidRDefault="00212653" w:rsidP="00212653">
      <w:pPr>
        <w:jc w:val="center"/>
        <w:rPr>
          <w:i/>
          <w:szCs w:val="17"/>
          <w:lang w:val="en-US"/>
        </w:rPr>
      </w:pPr>
      <w:r w:rsidRPr="00212653">
        <w:rPr>
          <w:i/>
          <w:szCs w:val="17"/>
          <w:lang w:val="en-US"/>
        </w:rPr>
        <w:t>Publication of Final Rule</w:t>
      </w:r>
    </w:p>
    <w:p w:rsidR="00212653" w:rsidRPr="00212653" w:rsidRDefault="00212653" w:rsidP="00212653">
      <w:pPr>
        <w:rPr>
          <w:rFonts w:eastAsia="Times New Roman"/>
          <w:szCs w:val="17"/>
          <w:lang w:val="en-US"/>
        </w:rPr>
      </w:pPr>
      <w:r w:rsidRPr="00212653">
        <w:rPr>
          <w:rFonts w:eastAsia="Times New Roman"/>
          <w:szCs w:val="17"/>
          <w:lang w:val="en-US"/>
        </w:rPr>
        <w:t>The Australian Energy Market Commission (AEMC) gives notice under the National Electricity Law as follows:</w:t>
      </w:r>
    </w:p>
    <w:p w:rsidR="00212653" w:rsidRPr="00212653" w:rsidRDefault="00212653" w:rsidP="00212653">
      <w:pPr>
        <w:ind w:left="160"/>
        <w:rPr>
          <w:rFonts w:eastAsia="Times New Roman"/>
          <w:bCs/>
          <w:szCs w:val="17"/>
          <w:lang w:val="en-US"/>
        </w:rPr>
      </w:pPr>
      <w:r w:rsidRPr="00212653">
        <w:rPr>
          <w:rFonts w:eastAsia="Times New Roman"/>
          <w:szCs w:val="17"/>
          <w:lang w:val="en-US"/>
        </w:rPr>
        <w:t xml:space="preserve">Under s 107, the time for the making of the final determination on the </w:t>
      </w:r>
      <w:r w:rsidRPr="00212653">
        <w:rPr>
          <w:rFonts w:eastAsia="Times New Roman"/>
          <w:i/>
          <w:szCs w:val="17"/>
        </w:rPr>
        <w:t xml:space="preserve">Deferral of network charges </w:t>
      </w:r>
      <w:r w:rsidRPr="00212653">
        <w:rPr>
          <w:rFonts w:eastAsia="Times New Roman"/>
          <w:szCs w:val="17"/>
          <w:lang w:val="en-US"/>
        </w:rPr>
        <w:t xml:space="preserve">(Ref. ERC0302) </w:t>
      </w:r>
      <w:r w:rsidRPr="00212653">
        <w:rPr>
          <w:rFonts w:eastAsia="Times New Roman"/>
          <w:szCs w:val="17"/>
        </w:rPr>
        <w:t>proposal</w:t>
      </w:r>
      <w:r w:rsidRPr="00212653">
        <w:rPr>
          <w:rFonts w:eastAsia="Times New Roman"/>
          <w:szCs w:val="17"/>
          <w:lang w:val="en-US"/>
        </w:rPr>
        <w:t xml:space="preserve"> has been extended to </w:t>
      </w:r>
      <w:r w:rsidRPr="00212653">
        <w:rPr>
          <w:rFonts w:eastAsia="Times New Roman"/>
          <w:b/>
          <w:szCs w:val="17"/>
          <w:lang w:val="en-US"/>
        </w:rPr>
        <w:t>6 August 2020</w:t>
      </w:r>
      <w:r w:rsidRPr="00212653">
        <w:rPr>
          <w:rFonts w:eastAsia="Times New Roman"/>
          <w:bCs/>
          <w:szCs w:val="17"/>
          <w:lang w:val="en-US"/>
        </w:rPr>
        <w:t>.</w:t>
      </w:r>
    </w:p>
    <w:p w:rsidR="00212653" w:rsidRPr="00212653" w:rsidRDefault="00212653" w:rsidP="00212653">
      <w:pPr>
        <w:ind w:left="160"/>
        <w:rPr>
          <w:rFonts w:eastAsia="Times New Roman"/>
          <w:spacing w:val="-1"/>
          <w:szCs w:val="17"/>
          <w:lang w:val="en-US"/>
        </w:rPr>
      </w:pPr>
      <w:r w:rsidRPr="00212653">
        <w:rPr>
          <w:rFonts w:eastAsia="Times New Roman"/>
          <w:szCs w:val="17"/>
          <w:lang w:val="en-US"/>
        </w:rPr>
        <w:t xml:space="preserve">Under </w:t>
      </w:r>
      <w:proofErr w:type="spellStart"/>
      <w:r w:rsidRPr="00212653">
        <w:rPr>
          <w:rFonts w:eastAsia="Times New Roman"/>
          <w:szCs w:val="17"/>
          <w:lang w:val="en-US"/>
        </w:rPr>
        <w:t>ss</w:t>
      </w:r>
      <w:proofErr w:type="spellEnd"/>
      <w:r w:rsidRPr="00212653">
        <w:rPr>
          <w:rFonts w:eastAsia="Times New Roman"/>
          <w:szCs w:val="17"/>
          <w:lang w:val="en-US"/>
        </w:rPr>
        <w:t xml:space="preserve"> 102 and 103, the making of the</w:t>
      </w:r>
      <w:r w:rsidRPr="00212653">
        <w:rPr>
          <w:rFonts w:eastAsia="Times New Roman"/>
          <w:i/>
          <w:szCs w:val="17"/>
        </w:rPr>
        <w:t xml:space="preserve"> National Electricity Amendment (Delayed implementation of five minute and global settlement) Rule 2020</w:t>
      </w:r>
      <w:r w:rsidRPr="00212653">
        <w:rPr>
          <w:rFonts w:eastAsia="Times New Roman"/>
          <w:szCs w:val="17"/>
          <w:lang w:val="en-US"/>
        </w:rPr>
        <w:t xml:space="preserve"> </w:t>
      </w:r>
      <w:r w:rsidRPr="00212653">
        <w:rPr>
          <w:rFonts w:eastAsia="Times New Roman"/>
          <w:i/>
          <w:szCs w:val="17"/>
          <w:lang w:val="en-US"/>
        </w:rPr>
        <w:t xml:space="preserve">No. 10 </w:t>
      </w:r>
      <w:r w:rsidRPr="00212653">
        <w:rPr>
          <w:rFonts w:eastAsia="Times New Roman"/>
          <w:szCs w:val="17"/>
          <w:lang w:val="en-US"/>
        </w:rPr>
        <w:t xml:space="preserve">(Ref. ERC0298) and related final determination. </w:t>
      </w:r>
      <w:bookmarkStart w:id="101" w:name="Text14"/>
      <w:r w:rsidRPr="00212653">
        <w:rPr>
          <w:rFonts w:eastAsia="Times New Roman"/>
          <w:szCs w:val="17"/>
          <w:lang w:val="en-US"/>
        </w:rPr>
        <w:t>All provisions commence on</w:t>
      </w:r>
      <w:r w:rsidRPr="00212653">
        <w:rPr>
          <w:rFonts w:eastAsia="Times New Roman"/>
          <w:szCs w:val="17"/>
        </w:rPr>
        <w:t xml:space="preserve"> </w:t>
      </w:r>
      <w:r w:rsidRPr="00212653">
        <w:rPr>
          <w:rFonts w:eastAsia="Times New Roman"/>
          <w:b/>
          <w:szCs w:val="17"/>
          <w:lang w:val="en-US"/>
        </w:rPr>
        <w:t>9 July 2020</w:t>
      </w:r>
      <w:bookmarkEnd w:id="101"/>
      <w:r w:rsidRPr="00212653">
        <w:rPr>
          <w:rFonts w:eastAsia="Times New Roman"/>
          <w:bCs/>
          <w:spacing w:val="-1"/>
          <w:szCs w:val="17"/>
          <w:lang w:val="en-US"/>
        </w:rPr>
        <w:t>.</w:t>
      </w:r>
    </w:p>
    <w:p w:rsidR="00212653" w:rsidRPr="00212653" w:rsidRDefault="00212653" w:rsidP="00212653">
      <w:pPr>
        <w:rPr>
          <w:rFonts w:eastAsia="Times New Roman"/>
          <w:szCs w:val="17"/>
          <w:lang w:val="en-US"/>
        </w:rPr>
      </w:pPr>
      <w:r w:rsidRPr="00212653">
        <w:rPr>
          <w:rFonts w:eastAsia="Times New Roman"/>
          <w:szCs w:val="17"/>
          <w:lang w:val="en-US"/>
        </w:rPr>
        <w:t>Documents referred to above are available on the AEMC’s website and are available for inspection at the AEMC’s office.</w:t>
      </w:r>
    </w:p>
    <w:p w:rsidR="00212653" w:rsidRPr="00212653" w:rsidRDefault="00212653" w:rsidP="00212653">
      <w:pPr>
        <w:ind w:left="160"/>
        <w:rPr>
          <w:rFonts w:eastAsia="Times New Roman"/>
          <w:szCs w:val="17"/>
        </w:rPr>
      </w:pPr>
      <w:r w:rsidRPr="00212653">
        <w:rPr>
          <w:rFonts w:eastAsia="Times New Roman"/>
          <w:szCs w:val="17"/>
        </w:rPr>
        <w:t>Australian Energy Market Commission</w:t>
      </w:r>
    </w:p>
    <w:p w:rsidR="00212653" w:rsidRPr="00212653" w:rsidRDefault="00212653" w:rsidP="00212653">
      <w:pPr>
        <w:spacing w:after="0"/>
        <w:ind w:left="160"/>
        <w:rPr>
          <w:rFonts w:eastAsia="Times New Roman"/>
          <w:szCs w:val="17"/>
        </w:rPr>
      </w:pPr>
      <w:r w:rsidRPr="00212653">
        <w:rPr>
          <w:rFonts w:eastAsia="Times New Roman"/>
          <w:szCs w:val="17"/>
        </w:rPr>
        <w:t>Level 6, 201 Elizabeth Street</w:t>
      </w:r>
    </w:p>
    <w:p w:rsidR="00212653" w:rsidRPr="00212653" w:rsidRDefault="00212653" w:rsidP="00212653">
      <w:pPr>
        <w:ind w:left="160"/>
        <w:rPr>
          <w:rFonts w:eastAsia="Times New Roman"/>
          <w:szCs w:val="17"/>
        </w:rPr>
      </w:pPr>
      <w:r w:rsidRPr="00212653">
        <w:rPr>
          <w:rFonts w:eastAsia="Times New Roman"/>
          <w:szCs w:val="17"/>
        </w:rPr>
        <w:t>Sydney NSW 2000</w:t>
      </w:r>
    </w:p>
    <w:p w:rsidR="00212653" w:rsidRPr="00212653" w:rsidRDefault="00212653" w:rsidP="00212653">
      <w:pPr>
        <w:spacing w:after="0"/>
        <w:ind w:left="160"/>
        <w:rPr>
          <w:rFonts w:eastAsia="Times New Roman"/>
          <w:szCs w:val="17"/>
        </w:rPr>
      </w:pPr>
      <w:r w:rsidRPr="00212653">
        <w:rPr>
          <w:rFonts w:eastAsia="Times New Roman"/>
          <w:szCs w:val="17"/>
        </w:rPr>
        <w:t>Telephone: (02) 8296 7800</w:t>
      </w:r>
    </w:p>
    <w:p w:rsidR="00212653" w:rsidRPr="00212653" w:rsidRDefault="001D302D" w:rsidP="00212653">
      <w:pPr>
        <w:ind w:left="160"/>
        <w:rPr>
          <w:rFonts w:eastAsia="Times New Roman"/>
          <w:szCs w:val="17"/>
        </w:rPr>
      </w:pPr>
      <w:hyperlink r:id="rId35" w:history="1">
        <w:r w:rsidR="00212653" w:rsidRPr="00212653">
          <w:rPr>
            <w:color w:val="0000FF"/>
            <w:szCs w:val="17"/>
            <w:u w:val="single"/>
          </w:rPr>
          <w:t>www.aemc.gov.au</w:t>
        </w:r>
      </w:hyperlink>
    </w:p>
    <w:p w:rsidR="00212653" w:rsidRPr="00212653" w:rsidRDefault="00212653" w:rsidP="00212653">
      <w:pPr>
        <w:spacing w:after="0"/>
        <w:rPr>
          <w:rFonts w:eastAsia="Times New Roman"/>
          <w:szCs w:val="17"/>
        </w:rPr>
      </w:pPr>
      <w:r w:rsidRPr="00212653">
        <w:rPr>
          <w:rFonts w:eastAsia="Times New Roman"/>
          <w:szCs w:val="17"/>
        </w:rPr>
        <w:t>Dated: 9 July 2020</w:t>
      </w:r>
    </w:p>
    <w:p w:rsidR="00212653" w:rsidRPr="00212653" w:rsidRDefault="00212653" w:rsidP="00212653">
      <w:pPr>
        <w:pBdr>
          <w:bottom w:val="single" w:sz="4" w:space="1" w:color="auto"/>
        </w:pBdr>
        <w:spacing w:after="0" w:line="52" w:lineRule="exact"/>
        <w:jc w:val="center"/>
        <w:rPr>
          <w:rFonts w:eastAsia="Times New Roman"/>
          <w:smallCaps/>
          <w:szCs w:val="20"/>
        </w:rPr>
      </w:pPr>
    </w:p>
    <w:p w:rsidR="00212653" w:rsidRPr="00212653" w:rsidRDefault="00212653" w:rsidP="00212653">
      <w:pPr>
        <w:pBdr>
          <w:top w:val="single" w:sz="4" w:space="1" w:color="auto"/>
        </w:pBdr>
        <w:spacing w:before="34" w:after="0" w:line="14" w:lineRule="exact"/>
        <w:jc w:val="center"/>
        <w:rPr>
          <w:rFonts w:eastAsia="Times New Roman"/>
          <w:smallCaps/>
          <w:szCs w:val="20"/>
        </w:rPr>
      </w:pPr>
    </w:p>
    <w:p w:rsidR="00212653" w:rsidRDefault="00212653" w:rsidP="0021265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212653" w:rsidRPr="00212653" w:rsidRDefault="00212653" w:rsidP="002F783F">
      <w:pPr>
        <w:pStyle w:val="Heading2"/>
      </w:pPr>
      <w:bookmarkStart w:id="102" w:name="_Toc45184227"/>
      <w:r w:rsidRPr="00212653">
        <w:t>Trustee Act 1936</w:t>
      </w:r>
      <w:bookmarkEnd w:id="102"/>
    </w:p>
    <w:p w:rsidR="00212653" w:rsidRPr="00212653" w:rsidRDefault="00212653" w:rsidP="00212653">
      <w:pPr>
        <w:jc w:val="center"/>
        <w:rPr>
          <w:smallCaps/>
          <w:szCs w:val="17"/>
        </w:rPr>
      </w:pPr>
      <w:r w:rsidRPr="00212653">
        <w:rPr>
          <w:smallCaps/>
          <w:szCs w:val="17"/>
        </w:rPr>
        <w:t>Public Trustee</w:t>
      </w:r>
    </w:p>
    <w:p w:rsidR="00212653" w:rsidRPr="00212653" w:rsidRDefault="00212653" w:rsidP="00212653">
      <w:pPr>
        <w:jc w:val="center"/>
        <w:rPr>
          <w:i/>
          <w:szCs w:val="17"/>
        </w:rPr>
      </w:pPr>
      <w:r w:rsidRPr="00212653">
        <w:rPr>
          <w:i/>
          <w:szCs w:val="17"/>
        </w:rPr>
        <w:t>Estates of Deceased Persons</w:t>
      </w:r>
    </w:p>
    <w:p w:rsidR="00212653" w:rsidRPr="00212653" w:rsidRDefault="00212653" w:rsidP="00212653">
      <w:pPr>
        <w:rPr>
          <w:rFonts w:eastAsia="Times New Roman"/>
          <w:szCs w:val="17"/>
        </w:rPr>
      </w:pPr>
      <w:r w:rsidRPr="00212653">
        <w:rPr>
          <w:rFonts w:eastAsia="Times New Roman"/>
          <w:szCs w:val="17"/>
        </w:rPr>
        <w:t>In the matter of the estates of the undermentioned deceased persons:</w:t>
      </w:r>
    </w:p>
    <w:p w:rsidR="00212653" w:rsidRPr="00212653" w:rsidRDefault="00212653" w:rsidP="0021265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212653">
        <w:rPr>
          <w:rFonts w:eastAsia="Times New Roman"/>
          <w:szCs w:val="20"/>
        </w:rPr>
        <w:t>CHOSTNER John Anthony late of 1 Warooka Drive Smithfield of no occupation who died 31 January 2020</w:t>
      </w:r>
    </w:p>
    <w:p w:rsidR="00212653" w:rsidRPr="00212653" w:rsidRDefault="00212653" w:rsidP="0021265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212653">
        <w:rPr>
          <w:rFonts w:eastAsia="Times New Roman"/>
          <w:szCs w:val="20"/>
        </w:rPr>
        <w:t>HEGARTY Paul Kevin late of 28 Hospital Road Mount Pleasant of no occupation who died 12 June 2019</w:t>
      </w:r>
    </w:p>
    <w:p w:rsidR="00212653" w:rsidRPr="00212653" w:rsidRDefault="00212653" w:rsidP="0021265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212653">
        <w:rPr>
          <w:rFonts w:eastAsia="Times New Roman"/>
          <w:szCs w:val="20"/>
        </w:rPr>
        <w:t>KURET Maria Giuseppina late of 104 Woodville Road Woodville of no occupation who died 09 August 2019</w:t>
      </w:r>
    </w:p>
    <w:p w:rsidR="00212653" w:rsidRPr="00212653" w:rsidRDefault="00212653" w:rsidP="0021265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212653">
        <w:rPr>
          <w:rFonts w:eastAsia="Times New Roman"/>
          <w:szCs w:val="20"/>
        </w:rPr>
        <w:t xml:space="preserve">LE BRIQUE </w:t>
      </w:r>
      <w:proofErr w:type="spellStart"/>
      <w:r w:rsidRPr="00212653">
        <w:rPr>
          <w:rFonts w:eastAsia="Times New Roman"/>
          <w:szCs w:val="20"/>
        </w:rPr>
        <w:t>Katanya</w:t>
      </w:r>
      <w:proofErr w:type="spellEnd"/>
      <w:r w:rsidRPr="00212653">
        <w:rPr>
          <w:rFonts w:eastAsia="Times New Roman"/>
          <w:szCs w:val="20"/>
        </w:rPr>
        <w:t xml:space="preserve"> Bethany Joy late of 63 Maxwell Road Hackham West Carer who died 26 January 2020</w:t>
      </w:r>
    </w:p>
    <w:p w:rsidR="00212653" w:rsidRPr="00212653" w:rsidRDefault="00212653" w:rsidP="0021265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212653">
        <w:rPr>
          <w:rFonts w:eastAsia="Times New Roman"/>
          <w:szCs w:val="20"/>
        </w:rPr>
        <w:t>LENS Christopher late of 12-16 King George Avenue North Brighton of no occupation who died 05 March 2019</w:t>
      </w:r>
    </w:p>
    <w:p w:rsidR="00212653" w:rsidRPr="00212653" w:rsidRDefault="00212653" w:rsidP="0021265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212653">
        <w:rPr>
          <w:rFonts w:eastAsia="Times New Roman"/>
          <w:szCs w:val="20"/>
        </w:rPr>
        <w:t>MACHIN Verna Catherine late of 14 Frew Street Fullarton of no occupation who died 20 February 2020</w:t>
      </w:r>
    </w:p>
    <w:p w:rsidR="00212653" w:rsidRPr="00212653" w:rsidRDefault="00212653" w:rsidP="0021265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rPr>
          <w:rFonts w:eastAsia="Times New Roman"/>
          <w:szCs w:val="20"/>
        </w:rPr>
      </w:pPr>
      <w:r w:rsidRPr="00212653">
        <w:rPr>
          <w:rFonts w:eastAsia="Times New Roman"/>
          <w:szCs w:val="20"/>
        </w:rPr>
        <w:t>MURATORE Eugenio late of 695 Lower North East Road Paradise of no occupation who died 04 August 2018</w:t>
      </w:r>
    </w:p>
    <w:p w:rsidR="00212653" w:rsidRPr="00212653" w:rsidRDefault="00212653" w:rsidP="0021265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60"/>
        <w:rPr>
          <w:rFonts w:eastAsia="Times New Roman"/>
          <w:szCs w:val="20"/>
        </w:rPr>
      </w:pPr>
      <w:r w:rsidRPr="00212653">
        <w:rPr>
          <w:rFonts w:eastAsia="Times New Roman"/>
          <w:szCs w:val="20"/>
        </w:rPr>
        <w:t xml:space="preserve">ZIVKOV Slobodan late of 18 </w:t>
      </w:r>
      <w:proofErr w:type="spellStart"/>
      <w:r w:rsidRPr="00212653">
        <w:rPr>
          <w:rFonts w:eastAsia="Times New Roman"/>
          <w:szCs w:val="20"/>
        </w:rPr>
        <w:t>Cudmore</w:t>
      </w:r>
      <w:proofErr w:type="spellEnd"/>
      <w:r w:rsidRPr="00212653">
        <w:rPr>
          <w:rFonts w:eastAsia="Times New Roman"/>
          <w:szCs w:val="20"/>
        </w:rPr>
        <w:t xml:space="preserve"> Terrace Marleston Retired Leading Hand who died 19 March 2020</w:t>
      </w:r>
    </w:p>
    <w:p w:rsidR="00212653" w:rsidRPr="00212653" w:rsidRDefault="00212653" w:rsidP="0021265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r w:rsidRPr="00212653">
        <w:rPr>
          <w:rFonts w:eastAsia="Times New Roman"/>
          <w:szCs w:val="20"/>
        </w:rPr>
        <w:t>Notice is hereby given pursuant to the Trustee Act 1936, the Inheritance (Family Provision) Act 1972 and the Family Relationships Act 1975 that all creditors, beneficiaries, and other persons having claims against the said estates are required to send, in writing, to the office of Public Trustee at GPO Box 1338, Adelaide, 5001, full particulars and proof of such claims, on or before the 10 April 2020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212653" w:rsidRPr="00212653" w:rsidRDefault="00212653" w:rsidP="00212653">
      <w:pPr>
        <w:spacing w:after="0"/>
        <w:rPr>
          <w:rFonts w:eastAsia="Times New Roman"/>
          <w:szCs w:val="17"/>
        </w:rPr>
      </w:pPr>
      <w:r w:rsidRPr="00212653">
        <w:rPr>
          <w:rFonts w:eastAsia="Times New Roman"/>
          <w:szCs w:val="17"/>
        </w:rPr>
        <w:t>Dated: 9 July 2020</w:t>
      </w:r>
    </w:p>
    <w:p w:rsidR="00212653" w:rsidRPr="00212653" w:rsidRDefault="00212653" w:rsidP="00212653">
      <w:pPr>
        <w:spacing w:after="0"/>
        <w:jc w:val="right"/>
        <w:rPr>
          <w:rFonts w:eastAsia="Times New Roman"/>
          <w:smallCaps/>
          <w:szCs w:val="20"/>
        </w:rPr>
      </w:pPr>
      <w:r w:rsidRPr="00212653">
        <w:rPr>
          <w:rFonts w:eastAsia="Times New Roman"/>
          <w:smallCaps/>
          <w:szCs w:val="20"/>
        </w:rPr>
        <w:t xml:space="preserve">N S </w:t>
      </w:r>
      <w:proofErr w:type="spellStart"/>
      <w:r w:rsidRPr="00212653">
        <w:rPr>
          <w:rFonts w:eastAsia="Times New Roman"/>
          <w:smallCaps/>
          <w:szCs w:val="20"/>
        </w:rPr>
        <w:t>Rantanen</w:t>
      </w:r>
      <w:proofErr w:type="spellEnd"/>
      <w:r w:rsidRPr="00212653">
        <w:rPr>
          <w:rFonts w:eastAsia="Times New Roman"/>
          <w:smallCaps/>
          <w:szCs w:val="20"/>
        </w:rPr>
        <w:t xml:space="preserve"> </w:t>
      </w:r>
    </w:p>
    <w:p w:rsidR="00212653" w:rsidRPr="00212653" w:rsidRDefault="00212653" w:rsidP="00212653">
      <w:pPr>
        <w:spacing w:after="0"/>
        <w:jc w:val="right"/>
        <w:rPr>
          <w:rFonts w:eastAsia="Times New Roman"/>
          <w:szCs w:val="17"/>
        </w:rPr>
      </w:pPr>
      <w:r w:rsidRPr="00212653">
        <w:rPr>
          <w:rFonts w:eastAsia="Times New Roman"/>
          <w:szCs w:val="17"/>
        </w:rPr>
        <w:t>Acting</w:t>
      </w:r>
      <w:r w:rsidRPr="00212653">
        <w:rPr>
          <w:rFonts w:eastAsia="Times New Roman"/>
          <w:smallCaps/>
          <w:szCs w:val="20"/>
        </w:rPr>
        <w:t xml:space="preserve"> </w:t>
      </w:r>
      <w:r w:rsidRPr="00212653">
        <w:rPr>
          <w:rFonts w:eastAsia="Times New Roman"/>
          <w:szCs w:val="17"/>
        </w:rPr>
        <w:t>Public Trustee</w:t>
      </w:r>
    </w:p>
    <w:p w:rsidR="00212653" w:rsidRPr="00212653" w:rsidRDefault="00212653" w:rsidP="00212653">
      <w:pPr>
        <w:pBdr>
          <w:bottom w:val="single" w:sz="4" w:space="1" w:color="auto"/>
        </w:pBdr>
        <w:spacing w:after="0" w:line="52" w:lineRule="exact"/>
        <w:jc w:val="center"/>
        <w:rPr>
          <w:rFonts w:eastAsia="Times New Roman"/>
          <w:szCs w:val="17"/>
        </w:rPr>
      </w:pPr>
    </w:p>
    <w:p w:rsidR="00212653" w:rsidRPr="00212653" w:rsidRDefault="00212653" w:rsidP="00212653">
      <w:pPr>
        <w:pBdr>
          <w:top w:val="single" w:sz="4" w:space="1" w:color="auto"/>
        </w:pBdr>
        <w:spacing w:before="34" w:after="0" w:line="14" w:lineRule="exact"/>
        <w:jc w:val="center"/>
        <w:rPr>
          <w:rFonts w:eastAsia="Times New Roman"/>
          <w:szCs w:val="17"/>
        </w:rPr>
      </w:pPr>
    </w:p>
    <w:p w:rsidR="00212653" w:rsidRPr="00212653" w:rsidRDefault="00212653" w:rsidP="0021265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rPr>
          <w:rFonts w:ascii="CG Times (W1)" w:eastAsia="Times New Roman" w:hAnsi="CG Times (W1)"/>
          <w:szCs w:val="17"/>
        </w:rPr>
      </w:pPr>
    </w:p>
    <w:p w:rsidR="00212653" w:rsidRDefault="00212653" w:rsidP="0021265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FD4650">
      <w:pPr>
        <w:numPr>
          <w:ilvl w:val="0"/>
          <w:numId w:val="4"/>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FD4650">
      <w:pPr>
        <w:numPr>
          <w:ilvl w:val="0"/>
          <w:numId w:val="4"/>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FD4650">
      <w:pPr>
        <w:numPr>
          <w:ilvl w:val="0"/>
          <w:numId w:val="4"/>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FD4650">
      <w:pPr>
        <w:numPr>
          <w:ilvl w:val="0"/>
          <w:numId w:val="4"/>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FD4650">
      <w:pPr>
        <w:numPr>
          <w:ilvl w:val="0"/>
          <w:numId w:val="4"/>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FD4650">
      <w:pPr>
        <w:numPr>
          <w:ilvl w:val="0"/>
          <w:numId w:val="4"/>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FD4650">
      <w:pPr>
        <w:numPr>
          <w:ilvl w:val="0"/>
          <w:numId w:val="4"/>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FD4650">
      <w:pPr>
        <w:numPr>
          <w:ilvl w:val="0"/>
          <w:numId w:val="4"/>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FD4650">
      <w:pPr>
        <w:numPr>
          <w:ilvl w:val="0"/>
          <w:numId w:val="4"/>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FD4650">
      <w:pPr>
        <w:numPr>
          <w:ilvl w:val="0"/>
          <w:numId w:val="4"/>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36"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37"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38" w:history="1">
        <w:r w:rsidRPr="000B6B42">
          <w:rPr>
            <w:rStyle w:val="Hyperlink"/>
            <w:szCs w:val="17"/>
          </w:rPr>
          <w:t>www.governmentgazette.sa.gov.au</w:t>
        </w:r>
      </w:hyperlink>
      <w:r>
        <w:rPr>
          <w:szCs w:val="17"/>
        </w:rPr>
        <w:t xml:space="preserve"> </w:t>
      </w:r>
    </w:p>
    <w:sectPr w:rsidR="00D0446B" w:rsidRPr="00C77C39" w:rsidSect="00CF6D60">
      <w:headerReference w:type="even" r:id="rId39"/>
      <w:headerReference w:type="default" r:id="rId40"/>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087" w:rsidRDefault="00986087" w:rsidP="00777F88">
      <w:pPr>
        <w:spacing w:after="0" w:line="240" w:lineRule="auto"/>
      </w:pPr>
      <w:r>
        <w:separator/>
      </w:r>
    </w:p>
  </w:endnote>
  <w:endnote w:type="continuationSeparator" w:id="0">
    <w:p w:rsidR="00986087" w:rsidRDefault="00986087"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87" w:rsidRPr="00D0446B" w:rsidRDefault="00986087"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87" w:rsidRPr="00144772" w:rsidRDefault="0098608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986087" w:rsidRPr="00144772" w:rsidRDefault="0098608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986087" w:rsidRPr="00777F88" w:rsidRDefault="00986087"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986087" w:rsidRPr="00777F88" w:rsidRDefault="00986087" w:rsidP="00D0446B">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986087" w:rsidRPr="00D0446B" w:rsidRDefault="00986087"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87" w:rsidRPr="00D0446B" w:rsidRDefault="00986087"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87" w:rsidRPr="00144772" w:rsidRDefault="0098608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986087" w:rsidRPr="00144772" w:rsidRDefault="0098608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986087" w:rsidRPr="00777F88" w:rsidRDefault="00986087"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986087" w:rsidRPr="00777F88" w:rsidRDefault="00986087" w:rsidP="00D0446B">
    <w:pPr>
      <w:pStyle w:val="Footer"/>
      <w:spacing w:line="170" w:lineRule="exact"/>
      <w:jc w:val="center"/>
      <w:rPr>
        <w:szCs w:val="17"/>
      </w:rPr>
    </w:pPr>
    <w:r w:rsidRPr="00777F88">
      <w:rPr>
        <w:szCs w:val="17"/>
      </w:rPr>
      <w:t>$7.21 per issue (plus postage), $361.90 per annual subscription—GST inclusive</w:t>
    </w:r>
  </w:p>
  <w:p w:rsidR="00986087" w:rsidRPr="00D0446B" w:rsidRDefault="00986087"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087" w:rsidRDefault="00986087" w:rsidP="00777F88">
      <w:pPr>
        <w:spacing w:after="0" w:line="240" w:lineRule="auto"/>
      </w:pPr>
      <w:r>
        <w:separator/>
      </w:r>
    </w:p>
  </w:footnote>
  <w:footnote w:type="continuationSeparator" w:id="0">
    <w:p w:rsidR="00986087" w:rsidRDefault="00986087"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87" w:rsidRPr="0034074D" w:rsidRDefault="00986087"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986087" w:rsidRPr="0034074D" w:rsidRDefault="00986087" w:rsidP="0034074D">
    <w:pPr>
      <w:pStyle w:val="Header"/>
      <w:pBdr>
        <w:top w:val="single" w:sz="4" w:space="1" w:color="auto"/>
      </w:pBdr>
      <w:tabs>
        <w:tab w:val="clear" w:pos="9026"/>
        <w:tab w:val="right" w:pos="9360"/>
      </w:tabs>
      <w:spacing w:before="100" w:line="14" w:lineRule="exact"/>
      <w:jc w:val="center"/>
      <w:rPr>
        <w:sz w:val="20"/>
        <w:szCs w:val="20"/>
      </w:rPr>
    </w:pPr>
  </w:p>
  <w:p w:rsidR="00986087" w:rsidRPr="0034074D" w:rsidRDefault="00986087"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87" w:rsidRPr="00DA30CF" w:rsidRDefault="00986087"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87" w:rsidRPr="00C25241" w:rsidRDefault="00986087"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58</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1D302D">
      <w:rPr>
        <w:noProof/>
        <w:sz w:val="21"/>
        <w:szCs w:val="21"/>
      </w:rPr>
      <w:t>3769</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87" w:rsidRPr="0034074D" w:rsidRDefault="00986087"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986087" w:rsidRPr="0034074D" w:rsidRDefault="00986087" w:rsidP="0034074D">
    <w:pPr>
      <w:pStyle w:val="Header"/>
      <w:pBdr>
        <w:top w:val="single" w:sz="4" w:space="1" w:color="auto"/>
      </w:pBdr>
      <w:tabs>
        <w:tab w:val="clear" w:pos="9026"/>
        <w:tab w:val="right" w:pos="9360"/>
      </w:tabs>
      <w:spacing w:before="100" w:line="14" w:lineRule="exact"/>
      <w:jc w:val="center"/>
      <w:rPr>
        <w:sz w:val="20"/>
        <w:szCs w:val="20"/>
      </w:rPr>
    </w:pPr>
  </w:p>
  <w:p w:rsidR="00986087" w:rsidRPr="0034074D" w:rsidRDefault="00986087"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87" w:rsidRPr="00DA30CF" w:rsidRDefault="00986087"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87" w:rsidRPr="00C25241" w:rsidRDefault="00986087"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58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1D302D">
      <w:rPr>
        <w:rFonts w:eastAsia="Times New Roman"/>
        <w:noProof/>
        <w:sz w:val="21"/>
        <w:szCs w:val="21"/>
      </w:rPr>
      <w:t>3788</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9 July</w:t>
    </w:r>
    <w:r w:rsidRPr="00C9018A">
      <w:rPr>
        <w:rFonts w:eastAsia="Times New Roman"/>
        <w:sz w:val="21"/>
        <w:szCs w:val="21"/>
      </w:rPr>
      <w:t xml:space="preserve"> 20</w:t>
    </w:r>
    <w:r>
      <w:rPr>
        <w:rFonts w:eastAsia="Times New Roman"/>
        <w:sz w:val="21"/>
        <w:szCs w:val="21"/>
      </w:rPr>
      <w:t>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087" w:rsidRPr="00C25241" w:rsidRDefault="00986087"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9</w:t>
    </w:r>
    <w:r w:rsidRPr="00A55207">
      <w:rPr>
        <w:rFonts w:eastAsia="Times New Roman"/>
        <w:sz w:val="21"/>
        <w:szCs w:val="21"/>
      </w:rPr>
      <w:t xml:space="preserve"> </w:t>
    </w:r>
    <w:r>
      <w:rPr>
        <w:rFonts w:eastAsia="Times New Roman"/>
        <w:sz w:val="21"/>
        <w:szCs w:val="21"/>
      </w:rPr>
      <w:t>July</w:t>
    </w:r>
    <w:r w:rsidRPr="00A55207">
      <w:rPr>
        <w:rFonts w:eastAsia="Times New Roman"/>
        <w:sz w:val="21"/>
        <w:szCs w:val="21"/>
      </w:rPr>
      <w:t xml:space="preserve"> 20</w:t>
    </w:r>
    <w:r>
      <w:rPr>
        <w:rFonts w:eastAsia="Times New Roman"/>
        <w:sz w:val="21"/>
        <w:szCs w:val="21"/>
      </w:rPr>
      <w:t>20</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58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1D302D">
      <w:rPr>
        <w:rFonts w:eastAsia="Times New Roman"/>
        <w:noProof/>
        <w:sz w:val="21"/>
        <w:szCs w:val="21"/>
      </w:rPr>
      <w:t>3789</w:t>
    </w:r>
    <w:r w:rsidRPr="00C25241">
      <w:rPr>
        <w:rFonts w:eastAsia="Times New Roman"/>
        <w:noProof/>
        <w:sz w:val="21"/>
        <w:szCs w:val="21"/>
      </w:rPr>
      <w:fldChar w:fldCharType="end"/>
    </w:r>
  </w:p>
  <w:p w:rsidR="00986087" w:rsidRPr="00C25241" w:rsidRDefault="00986087">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31A5"/>
    <w:multiLevelType w:val="singleLevel"/>
    <w:tmpl w:val="964674DE"/>
    <w:lvl w:ilvl="0">
      <w:start w:val="1"/>
      <w:numFmt w:val="lowerLetter"/>
      <w:lvlText w:val="(%1)"/>
      <w:lvlJc w:val="left"/>
      <w:pPr>
        <w:tabs>
          <w:tab w:val="num" w:pos="1080"/>
        </w:tabs>
        <w:ind w:left="1080" w:hanging="360"/>
      </w:pPr>
      <w:rPr>
        <w:rFonts w:hint="default"/>
      </w:rPr>
    </w:lvl>
  </w:abstractNum>
  <w:abstractNum w:abstractNumId="1" w15:restartNumberingAfterBreak="0">
    <w:nsid w:val="047E04BB"/>
    <w:multiLevelType w:val="multilevel"/>
    <w:tmpl w:val="9B04588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0D1351CC"/>
    <w:multiLevelType w:val="hybridMultilevel"/>
    <w:tmpl w:val="9FA8A1AC"/>
    <w:lvl w:ilvl="0" w:tplc="C9F687D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7F0D91"/>
    <w:multiLevelType w:val="hybridMultilevel"/>
    <w:tmpl w:val="3CA87E82"/>
    <w:lvl w:ilvl="0" w:tplc="0C090003">
      <w:start w:val="1"/>
      <w:numFmt w:val="bullet"/>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1CE406F9"/>
    <w:multiLevelType w:val="hybridMultilevel"/>
    <w:tmpl w:val="1652C9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DDC2915"/>
    <w:multiLevelType w:val="hybridMultilevel"/>
    <w:tmpl w:val="ABFA4882"/>
    <w:lvl w:ilvl="0" w:tplc="E12029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F0A3FC5"/>
    <w:multiLevelType w:val="multilevel"/>
    <w:tmpl w:val="421693BA"/>
    <w:lvl w:ilvl="0">
      <w:start w:val="1"/>
      <w:numFmt w:val="low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3412D4"/>
    <w:multiLevelType w:val="hybridMultilevel"/>
    <w:tmpl w:val="5886A01C"/>
    <w:lvl w:ilvl="0" w:tplc="9D1CC454">
      <w:start w:val="1"/>
      <w:numFmt w:val="decimal"/>
      <w:lvlText w:val="%1."/>
      <w:lvlJc w:val="left"/>
      <w:pPr>
        <w:tabs>
          <w:tab w:val="num" w:pos="720"/>
        </w:tabs>
        <w:ind w:left="720" w:hanging="360"/>
      </w:pPr>
      <w:rPr>
        <w:rFonts w:hint="default"/>
        <w:b/>
        <w:i w:val="0"/>
      </w:rPr>
    </w:lvl>
    <w:lvl w:ilvl="1" w:tplc="0C090001">
      <w:start w:val="1"/>
      <w:numFmt w:val="bullet"/>
      <w:lvlText w:val=""/>
      <w:lvlJc w:val="left"/>
      <w:pPr>
        <w:tabs>
          <w:tab w:val="num" w:pos="1440"/>
        </w:tabs>
        <w:ind w:left="1440" w:hanging="360"/>
      </w:pPr>
      <w:rPr>
        <w:rFonts w:ascii="Symbol" w:hAnsi="Symbol" w:hint="default"/>
        <w:b/>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386233B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2A508C2"/>
    <w:multiLevelType w:val="hybridMultilevel"/>
    <w:tmpl w:val="119AA28A"/>
    <w:lvl w:ilvl="0" w:tplc="E12029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1D6121"/>
    <w:multiLevelType w:val="hybridMultilevel"/>
    <w:tmpl w:val="038E9F20"/>
    <w:lvl w:ilvl="0" w:tplc="04090001">
      <w:start w:val="1"/>
      <w:numFmt w:val="bullet"/>
      <w:lvlText w:val=""/>
      <w:lvlJc w:val="left"/>
      <w:pPr>
        <w:tabs>
          <w:tab w:val="num" w:pos="1494"/>
        </w:tabs>
        <w:ind w:left="1494" w:hanging="360"/>
      </w:pPr>
      <w:rPr>
        <w:rFonts w:ascii="Symbol" w:hAnsi="Symbol" w:hint="default"/>
      </w:rPr>
    </w:lvl>
    <w:lvl w:ilvl="1" w:tplc="04090003" w:tentative="1">
      <w:start w:val="1"/>
      <w:numFmt w:val="bullet"/>
      <w:lvlText w:val="o"/>
      <w:lvlJc w:val="left"/>
      <w:pPr>
        <w:tabs>
          <w:tab w:val="num" w:pos="2214"/>
        </w:tabs>
        <w:ind w:left="2214" w:hanging="360"/>
      </w:pPr>
      <w:rPr>
        <w:rFonts w:ascii="Courier New" w:hAnsi="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2" w15:restartNumberingAfterBreak="0">
    <w:nsid w:val="43514CE2"/>
    <w:multiLevelType w:val="hybridMultilevel"/>
    <w:tmpl w:val="81F4F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4B23340"/>
    <w:multiLevelType w:val="hybridMultilevel"/>
    <w:tmpl w:val="AA52BE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4D9D47A5"/>
    <w:multiLevelType w:val="multilevel"/>
    <w:tmpl w:val="B5FAA5CE"/>
    <w:lvl w:ilvl="0">
      <w:start w:val="1"/>
      <w:numFmt w:val="upp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16" w15:restartNumberingAfterBreak="0">
    <w:nsid w:val="5A6470EB"/>
    <w:multiLevelType w:val="hybridMultilevel"/>
    <w:tmpl w:val="92A0A58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7"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0178FE"/>
    <w:multiLevelType w:val="hybridMultilevel"/>
    <w:tmpl w:val="AA52BE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700382A"/>
    <w:multiLevelType w:val="hybridMultilevel"/>
    <w:tmpl w:val="92A0A58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1" w15:restartNumberingAfterBreak="0">
    <w:nsid w:val="70054C5B"/>
    <w:multiLevelType w:val="hybridMultilevel"/>
    <w:tmpl w:val="92A0A588"/>
    <w:lvl w:ilvl="0" w:tplc="0C09000F">
      <w:start w:val="1"/>
      <w:numFmt w:val="decimal"/>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2" w15:restartNumberingAfterBreak="0">
    <w:nsid w:val="77EB51CA"/>
    <w:multiLevelType w:val="hybridMultilevel"/>
    <w:tmpl w:val="E640E5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24" w15:restartNumberingAfterBreak="0">
    <w:nsid w:val="7E491551"/>
    <w:multiLevelType w:val="hybridMultilevel"/>
    <w:tmpl w:val="CDF029C6"/>
    <w:lvl w:ilvl="0" w:tplc="2D00DA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23"/>
  </w:num>
  <w:num w:numId="3">
    <w:abstractNumId w:val="17"/>
  </w:num>
  <w:num w:numId="4">
    <w:abstractNumId w:val="15"/>
  </w:num>
  <w:num w:numId="5">
    <w:abstractNumId w:val="12"/>
  </w:num>
  <w:num w:numId="6">
    <w:abstractNumId w:val="0"/>
  </w:num>
  <w:num w:numId="7">
    <w:abstractNumId w:val="8"/>
  </w:num>
  <w:num w:numId="8">
    <w:abstractNumId w:val="2"/>
    <w:lvlOverride w:ilvl="0">
      <w:startOverride w:val="1"/>
    </w:lvlOverride>
  </w:num>
  <w:num w:numId="9">
    <w:abstractNumId w:val="22"/>
  </w:num>
  <w:num w:numId="10">
    <w:abstractNumId w:val="10"/>
  </w:num>
  <w:num w:numId="11">
    <w:abstractNumId w:val="16"/>
  </w:num>
  <w:num w:numId="12">
    <w:abstractNumId w:val="20"/>
  </w:num>
  <w:num w:numId="13">
    <w:abstractNumId w:val="21"/>
  </w:num>
  <w:num w:numId="14">
    <w:abstractNumId w:val="6"/>
  </w:num>
  <w:num w:numId="15">
    <w:abstractNumId w:val="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1"/>
  </w:num>
  <w:num w:numId="20">
    <w:abstractNumId w:val="5"/>
  </w:num>
  <w:num w:numId="21">
    <w:abstractNumId w:val="24"/>
  </w:num>
  <w:num w:numId="22">
    <w:abstractNumId w:val="4"/>
  </w:num>
  <w:num w:numId="23">
    <w:abstractNumId w:val="1"/>
  </w:num>
  <w:num w:numId="24">
    <w:abstractNumId w:val="7"/>
  </w:num>
  <w:num w:numId="25">
    <w:abstractNumId w:val="14"/>
  </w:num>
  <w:num w:numId="26">
    <w:abstractNumId w:val="14"/>
    <w:lvlOverride w:ilvl="0">
      <w:lvl w:ilvl="0">
        <w:start w:val="1"/>
        <w:numFmt w:val="upperLetter"/>
        <w:lvlText w:val="(%1)"/>
        <w:lvlJc w:val="left"/>
        <w:pPr>
          <w:ind w:left="360" w:hanging="360"/>
        </w:pPr>
        <w:rPr>
          <w:rFonts w:hint="default"/>
        </w:rPr>
      </w:lvl>
    </w:lvlOverride>
    <w:lvlOverride w:ilvl="1">
      <w:lvl w:ilvl="1">
        <w:start w:val="1"/>
        <w:numFmt w:val="lowerRoman"/>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818"/>
    <w:rsid w:val="000100A7"/>
    <w:rsid w:val="0001762C"/>
    <w:rsid w:val="000202A8"/>
    <w:rsid w:val="0002085F"/>
    <w:rsid w:val="000249AC"/>
    <w:rsid w:val="00030270"/>
    <w:rsid w:val="0005659C"/>
    <w:rsid w:val="00063D6D"/>
    <w:rsid w:val="00064C75"/>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33D99"/>
    <w:rsid w:val="00147592"/>
    <w:rsid w:val="00153708"/>
    <w:rsid w:val="001572AD"/>
    <w:rsid w:val="001576DB"/>
    <w:rsid w:val="00160CDB"/>
    <w:rsid w:val="0016463B"/>
    <w:rsid w:val="001677D6"/>
    <w:rsid w:val="0018240B"/>
    <w:rsid w:val="00183633"/>
    <w:rsid w:val="001A6981"/>
    <w:rsid w:val="001A7A85"/>
    <w:rsid w:val="001B2310"/>
    <w:rsid w:val="001B7138"/>
    <w:rsid w:val="001B79A6"/>
    <w:rsid w:val="001C09DA"/>
    <w:rsid w:val="001D302D"/>
    <w:rsid w:val="001D5A30"/>
    <w:rsid w:val="001E78FF"/>
    <w:rsid w:val="001E7A64"/>
    <w:rsid w:val="00203620"/>
    <w:rsid w:val="00204C2A"/>
    <w:rsid w:val="00212653"/>
    <w:rsid w:val="002130A5"/>
    <w:rsid w:val="002148EF"/>
    <w:rsid w:val="00222B67"/>
    <w:rsid w:val="00227163"/>
    <w:rsid w:val="002342EB"/>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B729E"/>
    <w:rsid w:val="002C219B"/>
    <w:rsid w:val="002C2E97"/>
    <w:rsid w:val="002C751E"/>
    <w:rsid w:val="002D3EE3"/>
    <w:rsid w:val="002D4754"/>
    <w:rsid w:val="002D7735"/>
    <w:rsid w:val="002F783F"/>
    <w:rsid w:val="00304833"/>
    <w:rsid w:val="00304B50"/>
    <w:rsid w:val="00314651"/>
    <w:rsid w:val="00322D71"/>
    <w:rsid w:val="0034074D"/>
    <w:rsid w:val="003502D3"/>
    <w:rsid w:val="0035604B"/>
    <w:rsid w:val="00362C85"/>
    <w:rsid w:val="00372CA3"/>
    <w:rsid w:val="00375085"/>
    <w:rsid w:val="00376590"/>
    <w:rsid w:val="00380942"/>
    <w:rsid w:val="003810D5"/>
    <w:rsid w:val="00384F68"/>
    <w:rsid w:val="00386A66"/>
    <w:rsid w:val="00394510"/>
    <w:rsid w:val="00394788"/>
    <w:rsid w:val="003967FE"/>
    <w:rsid w:val="003A362B"/>
    <w:rsid w:val="003A5A84"/>
    <w:rsid w:val="003B43DE"/>
    <w:rsid w:val="003C2BF7"/>
    <w:rsid w:val="003C66EA"/>
    <w:rsid w:val="003C750F"/>
    <w:rsid w:val="003C7F7B"/>
    <w:rsid w:val="003D2332"/>
    <w:rsid w:val="003D5923"/>
    <w:rsid w:val="003E016D"/>
    <w:rsid w:val="003E0181"/>
    <w:rsid w:val="003E2F5F"/>
    <w:rsid w:val="003E3565"/>
    <w:rsid w:val="004120A4"/>
    <w:rsid w:val="0041701B"/>
    <w:rsid w:val="00421804"/>
    <w:rsid w:val="0043387B"/>
    <w:rsid w:val="00435ECE"/>
    <w:rsid w:val="00441E8D"/>
    <w:rsid w:val="00441F8E"/>
    <w:rsid w:val="004530F1"/>
    <w:rsid w:val="004535E8"/>
    <w:rsid w:val="00460671"/>
    <w:rsid w:val="00475212"/>
    <w:rsid w:val="004872C1"/>
    <w:rsid w:val="00487DCB"/>
    <w:rsid w:val="004A5341"/>
    <w:rsid w:val="004B1B9B"/>
    <w:rsid w:val="004B39A1"/>
    <w:rsid w:val="004C06D5"/>
    <w:rsid w:val="004C1538"/>
    <w:rsid w:val="004C4DE5"/>
    <w:rsid w:val="004C61AD"/>
    <w:rsid w:val="004C63F5"/>
    <w:rsid w:val="004E545F"/>
    <w:rsid w:val="004E657B"/>
    <w:rsid w:val="004F01C3"/>
    <w:rsid w:val="004F1085"/>
    <w:rsid w:val="004F13B7"/>
    <w:rsid w:val="004F619A"/>
    <w:rsid w:val="004F7CCF"/>
    <w:rsid w:val="005115D3"/>
    <w:rsid w:val="00535963"/>
    <w:rsid w:val="00540347"/>
    <w:rsid w:val="00540423"/>
    <w:rsid w:val="0054338C"/>
    <w:rsid w:val="00543A79"/>
    <w:rsid w:val="00544893"/>
    <w:rsid w:val="005622AC"/>
    <w:rsid w:val="005956F0"/>
    <w:rsid w:val="005A3A1B"/>
    <w:rsid w:val="005A69A9"/>
    <w:rsid w:val="005B4E55"/>
    <w:rsid w:val="005B69B3"/>
    <w:rsid w:val="005C6C9D"/>
    <w:rsid w:val="005D24AC"/>
    <w:rsid w:val="005E7D95"/>
    <w:rsid w:val="005F4618"/>
    <w:rsid w:val="00602B9D"/>
    <w:rsid w:val="00612978"/>
    <w:rsid w:val="00615806"/>
    <w:rsid w:val="006419CA"/>
    <w:rsid w:val="00645DC8"/>
    <w:rsid w:val="006671B7"/>
    <w:rsid w:val="00670706"/>
    <w:rsid w:val="00671C1C"/>
    <w:rsid w:val="00674904"/>
    <w:rsid w:val="00682532"/>
    <w:rsid w:val="00682F0B"/>
    <w:rsid w:val="00683755"/>
    <w:rsid w:val="00685927"/>
    <w:rsid w:val="00694D0A"/>
    <w:rsid w:val="006974D4"/>
    <w:rsid w:val="006A510F"/>
    <w:rsid w:val="006B561D"/>
    <w:rsid w:val="006B5B96"/>
    <w:rsid w:val="006D00AD"/>
    <w:rsid w:val="006D3455"/>
    <w:rsid w:val="006E0C7D"/>
    <w:rsid w:val="006E6060"/>
    <w:rsid w:val="006F2D44"/>
    <w:rsid w:val="00701AA5"/>
    <w:rsid w:val="00703D70"/>
    <w:rsid w:val="007133B8"/>
    <w:rsid w:val="0071453C"/>
    <w:rsid w:val="00724B20"/>
    <w:rsid w:val="00731EA9"/>
    <w:rsid w:val="00732C68"/>
    <w:rsid w:val="00732FC9"/>
    <w:rsid w:val="00736669"/>
    <w:rsid w:val="00737523"/>
    <w:rsid w:val="0075022D"/>
    <w:rsid w:val="0076638C"/>
    <w:rsid w:val="007716CF"/>
    <w:rsid w:val="00777F88"/>
    <w:rsid w:val="007850FA"/>
    <w:rsid w:val="0079069D"/>
    <w:rsid w:val="007A120B"/>
    <w:rsid w:val="007A37F9"/>
    <w:rsid w:val="007A4399"/>
    <w:rsid w:val="007B4546"/>
    <w:rsid w:val="007C3E7B"/>
    <w:rsid w:val="007E5D21"/>
    <w:rsid w:val="007F1191"/>
    <w:rsid w:val="0080019C"/>
    <w:rsid w:val="008008DD"/>
    <w:rsid w:val="00802077"/>
    <w:rsid w:val="00822107"/>
    <w:rsid w:val="008226D4"/>
    <w:rsid w:val="008250FE"/>
    <w:rsid w:val="00831BDE"/>
    <w:rsid w:val="008434F2"/>
    <w:rsid w:val="00843879"/>
    <w:rsid w:val="00854962"/>
    <w:rsid w:val="00867EF2"/>
    <w:rsid w:val="0087395E"/>
    <w:rsid w:val="00891067"/>
    <w:rsid w:val="00894818"/>
    <w:rsid w:val="008A405A"/>
    <w:rsid w:val="008E4F1E"/>
    <w:rsid w:val="00901E82"/>
    <w:rsid w:val="00902C46"/>
    <w:rsid w:val="0090520A"/>
    <w:rsid w:val="00914649"/>
    <w:rsid w:val="00920880"/>
    <w:rsid w:val="00920FFF"/>
    <w:rsid w:val="00921240"/>
    <w:rsid w:val="0093079E"/>
    <w:rsid w:val="00947809"/>
    <w:rsid w:val="009503BA"/>
    <w:rsid w:val="009562D8"/>
    <w:rsid w:val="00962B7D"/>
    <w:rsid w:val="00964B4D"/>
    <w:rsid w:val="009750C8"/>
    <w:rsid w:val="00977C9F"/>
    <w:rsid w:val="00985AEE"/>
    <w:rsid w:val="00986087"/>
    <w:rsid w:val="0098725C"/>
    <w:rsid w:val="009A6661"/>
    <w:rsid w:val="009B2C75"/>
    <w:rsid w:val="009B6FFD"/>
    <w:rsid w:val="009C20F7"/>
    <w:rsid w:val="009C6388"/>
    <w:rsid w:val="009D1E2E"/>
    <w:rsid w:val="009D586E"/>
    <w:rsid w:val="009E2997"/>
    <w:rsid w:val="009F15D7"/>
    <w:rsid w:val="009F7976"/>
    <w:rsid w:val="00A00225"/>
    <w:rsid w:val="00A0211B"/>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0D1D"/>
    <w:rsid w:val="00A92C4D"/>
    <w:rsid w:val="00A93B37"/>
    <w:rsid w:val="00A97608"/>
    <w:rsid w:val="00AA5E00"/>
    <w:rsid w:val="00AB393D"/>
    <w:rsid w:val="00AD71CC"/>
    <w:rsid w:val="00AF46B8"/>
    <w:rsid w:val="00AF6919"/>
    <w:rsid w:val="00B01DE4"/>
    <w:rsid w:val="00B07083"/>
    <w:rsid w:val="00B13C12"/>
    <w:rsid w:val="00B152A8"/>
    <w:rsid w:val="00B15AEC"/>
    <w:rsid w:val="00B20480"/>
    <w:rsid w:val="00B21E57"/>
    <w:rsid w:val="00B22E26"/>
    <w:rsid w:val="00B32C36"/>
    <w:rsid w:val="00B33677"/>
    <w:rsid w:val="00B33FB3"/>
    <w:rsid w:val="00B40542"/>
    <w:rsid w:val="00B47884"/>
    <w:rsid w:val="00B51574"/>
    <w:rsid w:val="00B53F6A"/>
    <w:rsid w:val="00B91501"/>
    <w:rsid w:val="00B97531"/>
    <w:rsid w:val="00BC2F16"/>
    <w:rsid w:val="00BC4D92"/>
    <w:rsid w:val="00BC772D"/>
    <w:rsid w:val="00BE137F"/>
    <w:rsid w:val="00BF1895"/>
    <w:rsid w:val="00BF6670"/>
    <w:rsid w:val="00BF723C"/>
    <w:rsid w:val="00C00001"/>
    <w:rsid w:val="00C0094C"/>
    <w:rsid w:val="00C032B2"/>
    <w:rsid w:val="00C06ED8"/>
    <w:rsid w:val="00C17168"/>
    <w:rsid w:val="00C25241"/>
    <w:rsid w:val="00C53FED"/>
    <w:rsid w:val="00C62FCE"/>
    <w:rsid w:val="00C76271"/>
    <w:rsid w:val="00C77BEE"/>
    <w:rsid w:val="00C77C39"/>
    <w:rsid w:val="00C83D8C"/>
    <w:rsid w:val="00C9018A"/>
    <w:rsid w:val="00C965BF"/>
    <w:rsid w:val="00C971BF"/>
    <w:rsid w:val="00CB0790"/>
    <w:rsid w:val="00CB7384"/>
    <w:rsid w:val="00CD586C"/>
    <w:rsid w:val="00CE7D5A"/>
    <w:rsid w:val="00CF6D60"/>
    <w:rsid w:val="00D0446B"/>
    <w:rsid w:val="00D04AD0"/>
    <w:rsid w:val="00D14EFE"/>
    <w:rsid w:val="00D14F34"/>
    <w:rsid w:val="00D15B81"/>
    <w:rsid w:val="00D166C4"/>
    <w:rsid w:val="00D21B2E"/>
    <w:rsid w:val="00D23AB5"/>
    <w:rsid w:val="00D256F7"/>
    <w:rsid w:val="00D33DB5"/>
    <w:rsid w:val="00D35830"/>
    <w:rsid w:val="00D35BBC"/>
    <w:rsid w:val="00D415EC"/>
    <w:rsid w:val="00D523D9"/>
    <w:rsid w:val="00D66290"/>
    <w:rsid w:val="00D712E1"/>
    <w:rsid w:val="00D730EB"/>
    <w:rsid w:val="00D73B65"/>
    <w:rsid w:val="00D75219"/>
    <w:rsid w:val="00D817E6"/>
    <w:rsid w:val="00D81D1B"/>
    <w:rsid w:val="00D83C2C"/>
    <w:rsid w:val="00DA08BE"/>
    <w:rsid w:val="00DA30CF"/>
    <w:rsid w:val="00DA6921"/>
    <w:rsid w:val="00DB5A8F"/>
    <w:rsid w:val="00DB6A8B"/>
    <w:rsid w:val="00DC2219"/>
    <w:rsid w:val="00DC7AC3"/>
    <w:rsid w:val="00DD670D"/>
    <w:rsid w:val="00DE347D"/>
    <w:rsid w:val="00DE4B53"/>
    <w:rsid w:val="00DF55F2"/>
    <w:rsid w:val="00DF632D"/>
    <w:rsid w:val="00E21999"/>
    <w:rsid w:val="00E222C6"/>
    <w:rsid w:val="00E27CBD"/>
    <w:rsid w:val="00E4308C"/>
    <w:rsid w:val="00E50B26"/>
    <w:rsid w:val="00E519D3"/>
    <w:rsid w:val="00E525DE"/>
    <w:rsid w:val="00E57D4E"/>
    <w:rsid w:val="00E60854"/>
    <w:rsid w:val="00E663DF"/>
    <w:rsid w:val="00E92649"/>
    <w:rsid w:val="00E95550"/>
    <w:rsid w:val="00EA2CCE"/>
    <w:rsid w:val="00EB000E"/>
    <w:rsid w:val="00EC2419"/>
    <w:rsid w:val="00ED024C"/>
    <w:rsid w:val="00ED326B"/>
    <w:rsid w:val="00ED3955"/>
    <w:rsid w:val="00EE119B"/>
    <w:rsid w:val="00EE248B"/>
    <w:rsid w:val="00EE2A33"/>
    <w:rsid w:val="00EE5D8C"/>
    <w:rsid w:val="00EE7338"/>
    <w:rsid w:val="00EF509F"/>
    <w:rsid w:val="00EF586F"/>
    <w:rsid w:val="00EF6684"/>
    <w:rsid w:val="00F011AF"/>
    <w:rsid w:val="00F01F3F"/>
    <w:rsid w:val="00F10A89"/>
    <w:rsid w:val="00F12687"/>
    <w:rsid w:val="00F2577E"/>
    <w:rsid w:val="00F47364"/>
    <w:rsid w:val="00F513CA"/>
    <w:rsid w:val="00F55C07"/>
    <w:rsid w:val="00F577DC"/>
    <w:rsid w:val="00F73C67"/>
    <w:rsid w:val="00F80EF5"/>
    <w:rsid w:val="00F8336F"/>
    <w:rsid w:val="00F85D9B"/>
    <w:rsid w:val="00F94AB3"/>
    <w:rsid w:val="00FB0EA1"/>
    <w:rsid w:val="00FB5F67"/>
    <w:rsid w:val="00FB68BE"/>
    <w:rsid w:val="00FC7743"/>
    <w:rsid w:val="00FD4650"/>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8150A2B-D9BA-4AC8-96EC-0FABCB7CF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table" w:styleId="TableGrid">
    <w:name w:val="Table Grid"/>
    <w:basedOn w:val="TableNormal"/>
    <w:uiPriority w:val="39"/>
    <w:rsid w:val="002B72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legislation.sa.gov.au/index.aspx?action=legref&amp;type=act&amp;legtitle=Magistrates%20Act%201983" TargetMode="External"/><Relationship Id="rId26" Type="http://schemas.openxmlformats.org/officeDocument/2006/relationships/hyperlink" Target="mailto:alex@alexandrina.sa.gov.au" TargetMode="External"/><Relationship Id="rId39"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yperlink" Target="http://www.adelaideairport.com.a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file:///\\dtup.sa.gov.au\DFSCommon\GovPub\GAZETTE\GAZETTE%20NOTICES\4.%20LOCAL%20GOVERNMENT%20INSTRUMENTS%202020\9%20July%202020\www.sa.gov.au\roadsactproposals" TargetMode="External"/><Relationship Id="rId33" Type="http://schemas.openxmlformats.org/officeDocument/2006/relationships/hyperlink" Target="www.sa.gov.au/roadsactproposals" TargetMode="External"/><Relationship Id="rId38"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Subordinate%20Legislation%20Act%201978" TargetMode="External"/><Relationship Id="rId29" Type="http://schemas.openxmlformats.org/officeDocument/2006/relationships/hyperlink" Target="https://mysay.alexandrina.sa.gov.au/goolwadp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www.sa.gov.au/roadsactproposals" TargetMode="External"/><Relationship Id="rId32" Type="http://schemas.openxmlformats.org/officeDocument/2006/relationships/hyperlink" Target="www.dcgrant.sa.gov.au" TargetMode="External"/><Relationship Id="rId37" Type="http://schemas.openxmlformats.org/officeDocument/2006/relationships/hyperlink" Target="http://www.governmentgazette.sa.gov.au" TargetMode="External"/><Relationship Id="rId40"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4.jpeg"/><Relationship Id="rId28" Type="http://schemas.openxmlformats.org/officeDocument/2006/relationships/hyperlink" Target="mailto:alex@alexandrina.sa.gov.au" TargetMode="External"/><Relationship Id="rId36" Type="http://schemas.openxmlformats.org/officeDocument/2006/relationships/hyperlink" Target="mailto:governmentgazettesa@sa.gov.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Subordinate%20Legislation%20Act%201978" TargetMode="External"/><Relationship Id="rId31" Type="http://schemas.openxmlformats.org/officeDocument/2006/relationships/hyperlink" Target="mailto:alex@alexandrina.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3.emf"/><Relationship Id="rId27" Type="http://schemas.openxmlformats.org/officeDocument/2006/relationships/hyperlink" Target="mailto:alex@alexandrina.sa.gov.au" TargetMode="External"/><Relationship Id="rId30" Type="http://schemas.openxmlformats.org/officeDocument/2006/relationships/hyperlink" Target="https://mysay.alexandrina.sa.gov.au/goolwadpa" TargetMode="External"/><Relationship Id="rId35" Type="http://schemas.openxmlformats.org/officeDocument/2006/relationships/hyperlink" Target="http://www.aem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AZETTE\TEMPLATES\TEMPLATES%20DOTX%202020\TEMPLATE_GAZET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E79AF-0F5F-4D16-BFCF-80D06E43B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TEMPLATE_GAZETTE_2020</Template>
  <TotalTime>91</TotalTime>
  <Pages>47</Pages>
  <Words>22435</Words>
  <Characters>127884</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No. 58 - Thursday, 9 July 2020 (pp. –??)</vt:lpstr>
    </vt:vector>
  </TitlesOfParts>
  <Company>SA Government</Company>
  <LinksUpToDate>false</LinksUpToDate>
  <CharactersWithSpaces>150019</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58 - Thursday, 9 July 2020 (pp. 3769–3815)</dc:title>
  <dc:subject/>
  <dc:creator>Alicia Wheaton</dc:creator>
  <cp:keywords/>
  <cp:lastModifiedBy>Alicia Wheaton</cp:lastModifiedBy>
  <cp:revision>38</cp:revision>
  <cp:lastPrinted>2020-07-09T01:36:00Z</cp:lastPrinted>
  <dcterms:created xsi:type="dcterms:W3CDTF">2020-07-08T23:58:00Z</dcterms:created>
  <dcterms:modified xsi:type="dcterms:W3CDTF">2020-07-09T02:09:00Z</dcterms:modified>
</cp:coreProperties>
</file>