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372CCD" w:rsidP="00DA30CF">
      <w:pPr>
        <w:tabs>
          <w:tab w:val="right" w:pos="9360"/>
        </w:tabs>
        <w:spacing w:after="0" w:line="210" w:lineRule="exact"/>
        <w:rPr>
          <w:rFonts w:ascii="Times New Roman" w:hAnsi="Times New Roman"/>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31pt;width:112.95pt;height:110.5pt;z-index:251657728;visibility:visible;mso-position-horizontal:center;mso-position-horizontal-relative:margin">
            <v:imagedata r:id="rId8" o:title=""/>
            <w10:wrap type="topAndBottom" anchorx="margin"/>
          </v:shape>
        </w:pict>
      </w:r>
      <w:r w:rsidR="00B152A8" w:rsidRPr="00612978">
        <w:rPr>
          <w:rFonts w:ascii="Times New Roman" w:hAnsi="Times New Roman"/>
          <w:sz w:val="21"/>
          <w:szCs w:val="21"/>
        </w:rPr>
        <w:t xml:space="preserve">No. </w:t>
      </w:r>
      <w:r w:rsidR="007D1C58">
        <w:rPr>
          <w:rFonts w:ascii="Times New Roman" w:hAnsi="Times New Roman"/>
          <w:sz w:val="21"/>
          <w:szCs w:val="21"/>
        </w:rPr>
        <w:t>48</w:t>
      </w:r>
      <w:r w:rsidR="00DA30CF" w:rsidRPr="00612978">
        <w:rPr>
          <w:rFonts w:ascii="Times New Roman" w:hAnsi="Times New Roman"/>
          <w:sz w:val="21"/>
          <w:szCs w:val="21"/>
        </w:rPr>
        <w:tab/>
      </w:r>
      <w:r w:rsidR="00575614">
        <w:rPr>
          <w:rFonts w:ascii="Times New Roman" w:hAnsi="Times New Roman"/>
          <w:sz w:val="21"/>
          <w:szCs w:val="21"/>
        </w:rPr>
        <w:t xml:space="preserve">p. </w:t>
      </w:r>
      <w:r w:rsidR="00B47676">
        <w:rPr>
          <w:rFonts w:ascii="Times New Roman" w:hAnsi="Times New Roman"/>
          <w:sz w:val="21"/>
          <w:szCs w:val="21"/>
        </w:rPr>
        <w:t>3109</w:t>
      </w:r>
    </w:p>
    <w:p w:rsidR="00777F88" w:rsidRPr="00612978" w:rsidRDefault="00A54E7C" w:rsidP="00A54E7C">
      <w:pPr>
        <w:spacing w:after="120" w:line="280" w:lineRule="exact"/>
        <w:jc w:val="center"/>
        <w:rPr>
          <w:rFonts w:ascii="Times New Roman" w:hAnsi="Times New Roman"/>
          <w:sz w:val="17"/>
          <w:szCs w:val="17"/>
        </w:rPr>
      </w:pPr>
      <w:bookmarkStart w:id="0" w:name="_GoBack"/>
      <w:bookmarkEnd w:id="0"/>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7D1C58">
        <w:rPr>
          <w:rFonts w:ascii="Times New Roman" w:hAnsi="Times New Roman"/>
          <w:smallCaps/>
          <w:color w:val="000000"/>
          <w:sz w:val="28"/>
          <w:szCs w:val="26"/>
        </w:rPr>
        <w:t>Thursday</w:t>
      </w:r>
      <w:r w:rsidRPr="00612978">
        <w:rPr>
          <w:rFonts w:ascii="Times New Roman" w:hAnsi="Times New Roman"/>
          <w:smallCaps/>
          <w:color w:val="000000"/>
          <w:sz w:val="28"/>
          <w:szCs w:val="26"/>
        </w:rPr>
        <w:t xml:space="preserve">, </w:t>
      </w:r>
      <w:r w:rsidR="007D1C58">
        <w:rPr>
          <w:rFonts w:ascii="Times New Roman" w:hAnsi="Times New Roman"/>
          <w:smallCaps/>
          <w:color w:val="000000"/>
          <w:sz w:val="28"/>
          <w:szCs w:val="26"/>
        </w:rPr>
        <w:t xml:space="preserve">4 June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p w:rsidR="00E63B71" w:rsidRDefault="00E63B71" w:rsidP="00E63B71">
      <w:pPr>
        <w:pStyle w:val="TOC1"/>
        <w:tabs>
          <w:tab w:val="right" w:leader="dot" w:pos="4548"/>
        </w:tabs>
        <w:spacing w:before="0" w:after="0" w:line="170" w:lineRule="exact"/>
        <w:rPr>
          <w:rFonts w:asciiTheme="minorHAnsi" w:eastAsiaTheme="minorEastAsia" w:hAnsiTheme="minorHAnsi" w:cstheme="minorBidi"/>
          <w:b w:val="0"/>
          <w:noProof/>
          <w:sz w:val="22"/>
          <w:szCs w:val="22"/>
          <w:lang w:eastAsia="en-AU"/>
        </w:rPr>
      </w:pPr>
      <w:r>
        <w:rPr>
          <w:b w:val="0"/>
          <w:smallCaps/>
        </w:rPr>
        <w:fldChar w:fldCharType="begin"/>
      </w:r>
      <w:r>
        <w:rPr>
          <w:b w:val="0"/>
          <w:smallCaps/>
        </w:rPr>
        <w:instrText xml:space="preserve"> TOC \o "1-3" \h \z \u </w:instrText>
      </w:r>
      <w:r>
        <w:rPr>
          <w:b w:val="0"/>
          <w:smallCaps/>
        </w:rPr>
        <w:fldChar w:fldCharType="separate"/>
      </w:r>
      <w:hyperlink w:anchor="_Toc42172016" w:history="1">
        <w:r w:rsidRPr="002F7132">
          <w:rPr>
            <w:rStyle w:val="Hyperlink"/>
            <w:noProof/>
          </w:rPr>
          <w:t>S</w:t>
        </w:r>
        <w:r w:rsidRPr="00E63B71">
          <w:rPr>
            <w:rStyle w:val="Hyperlink"/>
            <w:smallCaps/>
            <w:noProof/>
          </w:rPr>
          <w:t>tate Government Instruments</w:t>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17" w:history="1">
        <w:r w:rsidR="00E63B71" w:rsidRPr="00E63B71">
          <w:rPr>
            <w:noProof/>
            <w:lang w:eastAsia="en-US"/>
          </w:rPr>
          <w:t>Aboriginal Heritage Act 1988</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_Toc42172017 \h </w:instrText>
        </w:r>
        <w:r w:rsidR="00E63B71">
          <w:rPr>
            <w:noProof/>
            <w:webHidden/>
            <w:lang w:eastAsia="en-US"/>
          </w:rPr>
        </w:r>
        <w:r w:rsidR="00E63B71">
          <w:rPr>
            <w:noProof/>
            <w:webHidden/>
            <w:lang w:eastAsia="en-US"/>
          </w:rPr>
          <w:fldChar w:fldCharType="separate"/>
        </w:r>
        <w:r w:rsidR="00CD135D">
          <w:rPr>
            <w:noProof/>
            <w:webHidden/>
            <w:lang w:eastAsia="en-US"/>
          </w:rPr>
          <w:t>3111</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18" w:history="1">
        <w:r w:rsidR="00E63B71" w:rsidRPr="00E63B71">
          <w:rPr>
            <w:noProof/>
            <w:lang w:eastAsia="en-US"/>
          </w:rPr>
          <w:t>Administration and Probate Act 1919</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_Toc42172018 \h </w:instrText>
        </w:r>
        <w:r w:rsidR="00E63B71">
          <w:rPr>
            <w:noProof/>
            <w:webHidden/>
            <w:lang w:eastAsia="en-US"/>
          </w:rPr>
        </w:r>
        <w:r w:rsidR="00E63B71">
          <w:rPr>
            <w:noProof/>
            <w:webHidden/>
            <w:lang w:eastAsia="en-US"/>
          </w:rPr>
          <w:fldChar w:fldCharType="separate"/>
        </w:r>
        <w:r w:rsidR="00CD135D">
          <w:rPr>
            <w:noProof/>
            <w:webHidden/>
            <w:lang w:eastAsia="en-US"/>
          </w:rPr>
          <w:t>3112</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19" w:history="1">
        <w:r w:rsidR="00E63B71" w:rsidRPr="00E63B71">
          <w:rPr>
            <w:noProof/>
            <w:lang w:eastAsia="en-US"/>
          </w:rPr>
          <w:t>Adoption Act 1988</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_Toc42172019 \h </w:instrText>
        </w:r>
        <w:r w:rsidR="00E63B71">
          <w:rPr>
            <w:noProof/>
            <w:webHidden/>
            <w:lang w:eastAsia="en-US"/>
          </w:rPr>
        </w:r>
        <w:r w:rsidR="00E63B71">
          <w:rPr>
            <w:noProof/>
            <w:webHidden/>
            <w:lang w:eastAsia="en-US"/>
          </w:rPr>
          <w:fldChar w:fldCharType="separate"/>
        </w:r>
        <w:r w:rsidR="00CD135D">
          <w:rPr>
            <w:noProof/>
            <w:webHidden/>
            <w:lang w:eastAsia="en-US"/>
          </w:rPr>
          <w:t>3112</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20" w:history="1">
        <w:r w:rsidR="00E63B71" w:rsidRPr="00E63B71">
          <w:rPr>
            <w:noProof/>
            <w:lang w:eastAsia="en-US"/>
          </w:rPr>
          <w:t>Animal Welfare Act 1985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_Toc42172020 \h </w:instrText>
        </w:r>
        <w:r w:rsidR="00E63B71">
          <w:rPr>
            <w:noProof/>
            <w:webHidden/>
            <w:lang w:eastAsia="en-US"/>
          </w:rPr>
        </w:r>
        <w:r w:rsidR="00E63B71">
          <w:rPr>
            <w:noProof/>
            <w:webHidden/>
            <w:lang w:eastAsia="en-US"/>
          </w:rPr>
          <w:fldChar w:fldCharType="separate"/>
        </w:r>
        <w:r w:rsidR="00CD135D">
          <w:rPr>
            <w:noProof/>
            <w:webHidden/>
            <w:lang w:eastAsia="en-US"/>
          </w:rPr>
          <w:t>3114</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21" w:history="1">
        <w:r w:rsidR="00E63B71" w:rsidRPr="00E63B71">
          <w:rPr>
            <w:noProof/>
            <w:lang w:eastAsia="en-US"/>
          </w:rPr>
          <w:t>Associations Incorporation Act 1985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_Toc42172021 \h </w:instrText>
        </w:r>
        <w:r w:rsidR="00E63B71">
          <w:rPr>
            <w:noProof/>
            <w:webHidden/>
            <w:lang w:eastAsia="en-US"/>
          </w:rPr>
        </w:r>
        <w:r w:rsidR="00E63B71">
          <w:rPr>
            <w:noProof/>
            <w:webHidden/>
            <w:lang w:eastAsia="en-US"/>
          </w:rPr>
          <w:fldChar w:fldCharType="separate"/>
        </w:r>
        <w:r w:rsidR="00CD135D">
          <w:rPr>
            <w:noProof/>
            <w:webHidden/>
            <w:lang w:eastAsia="en-US"/>
          </w:rPr>
          <w:t>3115</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22" w:history="1">
        <w:r w:rsidR="00E63B71" w:rsidRPr="00E63B71">
          <w:rPr>
            <w:noProof/>
            <w:lang w:eastAsia="en-US"/>
          </w:rPr>
          <w:t>Authorised Betting Operations Act 2000</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_Toc42172022 \h </w:instrText>
        </w:r>
        <w:r w:rsidR="00E63B71">
          <w:rPr>
            <w:noProof/>
            <w:webHidden/>
            <w:lang w:eastAsia="en-US"/>
          </w:rPr>
        </w:r>
        <w:r w:rsidR="00E63B71">
          <w:rPr>
            <w:noProof/>
            <w:webHidden/>
            <w:lang w:eastAsia="en-US"/>
          </w:rPr>
          <w:fldChar w:fldCharType="separate"/>
        </w:r>
        <w:r w:rsidR="00CD135D">
          <w:rPr>
            <w:noProof/>
            <w:webHidden/>
            <w:lang w:eastAsia="en-US"/>
          </w:rPr>
          <w:t>3117</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23" w:history="1">
        <w:r w:rsidR="00E63B71" w:rsidRPr="00E63B71">
          <w:rPr>
            <w:noProof/>
            <w:lang w:eastAsia="en-US"/>
          </w:rPr>
          <w:t>Births, Deaths and Marriages Registration Act 1996</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_Toc42172023 \h </w:instrText>
        </w:r>
        <w:r w:rsidR="00E63B71">
          <w:rPr>
            <w:noProof/>
            <w:webHidden/>
            <w:lang w:eastAsia="en-US"/>
          </w:rPr>
        </w:r>
        <w:r w:rsidR="00E63B71">
          <w:rPr>
            <w:noProof/>
            <w:webHidden/>
            <w:lang w:eastAsia="en-US"/>
          </w:rPr>
          <w:fldChar w:fldCharType="separate"/>
        </w:r>
        <w:r w:rsidR="00CD135D">
          <w:rPr>
            <w:noProof/>
            <w:webHidden/>
            <w:lang w:eastAsia="en-US"/>
          </w:rPr>
          <w:t>3118</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24" w:history="1">
        <w:r w:rsidR="00E63B71" w:rsidRPr="00E63B71">
          <w:rPr>
            <w:noProof/>
            <w:lang w:eastAsia="en-US"/>
          </w:rPr>
          <w:t>Botanic Gardens and State Herbarium Act 1978</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_Toc42172024 \h </w:instrText>
        </w:r>
        <w:r w:rsidR="00E63B71">
          <w:rPr>
            <w:noProof/>
            <w:webHidden/>
            <w:lang w:eastAsia="en-US"/>
          </w:rPr>
        </w:r>
        <w:r w:rsidR="00E63B71">
          <w:rPr>
            <w:noProof/>
            <w:webHidden/>
            <w:lang w:eastAsia="en-US"/>
          </w:rPr>
          <w:fldChar w:fldCharType="separate"/>
        </w:r>
        <w:r w:rsidR="00CD135D">
          <w:rPr>
            <w:noProof/>
            <w:webHidden/>
            <w:lang w:eastAsia="en-US"/>
          </w:rPr>
          <w:t>3119</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25" w:history="1">
        <w:r w:rsidR="00E63B71" w:rsidRPr="00E63B71">
          <w:rPr>
            <w:noProof/>
            <w:lang w:eastAsia="en-US"/>
          </w:rPr>
          <w:t>Boxing and Martial Arts 2000</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_Toc42172025 \h </w:instrText>
        </w:r>
        <w:r w:rsidR="00E63B71">
          <w:rPr>
            <w:noProof/>
            <w:webHidden/>
            <w:lang w:eastAsia="en-US"/>
          </w:rPr>
        </w:r>
        <w:r w:rsidR="00E63B71">
          <w:rPr>
            <w:noProof/>
            <w:webHidden/>
            <w:lang w:eastAsia="en-US"/>
          </w:rPr>
          <w:fldChar w:fldCharType="separate"/>
        </w:r>
        <w:r w:rsidR="00CD135D">
          <w:rPr>
            <w:noProof/>
            <w:webHidden/>
            <w:lang w:eastAsia="en-US"/>
          </w:rPr>
          <w:t>3120</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26" w:history="1">
        <w:r w:rsidR="00E63B71" w:rsidRPr="00E63B71">
          <w:rPr>
            <w:noProof/>
            <w:lang w:eastAsia="en-US"/>
          </w:rPr>
          <w:t>Building Work Contractors Act 1995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_Toc42172026 \h </w:instrText>
        </w:r>
        <w:r w:rsidR="00E63B71">
          <w:rPr>
            <w:noProof/>
            <w:webHidden/>
            <w:lang w:eastAsia="en-US"/>
          </w:rPr>
        </w:r>
        <w:r w:rsidR="00E63B71">
          <w:rPr>
            <w:noProof/>
            <w:webHidden/>
            <w:lang w:eastAsia="en-US"/>
          </w:rPr>
          <w:fldChar w:fldCharType="separate"/>
        </w:r>
        <w:r w:rsidR="00CD135D">
          <w:rPr>
            <w:noProof/>
            <w:webHidden/>
            <w:lang w:eastAsia="en-US"/>
          </w:rPr>
          <w:t>3120</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27" w:history="1">
        <w:r w:rsidR="00E63B71" w:rsidRPr="00E63B71">
          <w:rPr>
            <w:noProof/>
            <w:lang w:eastAsia="en-US"/>
          </w:rPr>
          <w:t>Burial and Cremation Act 2013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_Toc42172027 \h </w:instrText>
        </w:r>
        <w:r w:rsidR="00E63B71">
          <w:rPr>
            <w:noProof/>
            <w:webHidden/>
            <w:lang w:eastAsia="en-US"/>
          </w:rPr>
        </w:r>
        <w:r w:rsidR="00E63B71">
          <w:rPr>
            <w:noProof/>
            <w:webHidden/>
            <w:lang w:eastAsia="en-US"/>
          </w:rPr>
          <w:fldChar w:fldCharType="separate"/>
        </w:r>
        <w:r w:rsidR="00CD135D">
          <w:rPr>
            <w:noProof/>
            <w:webHidden/>
            <w:lang w:eastAsia="en-US"/>
          </w:rPr>
          <w:t>3122</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28" w:history="1">
        <w:r w:rsidR="00E63B71" w:rsidRPr="00E63B71">
          <w:rPr>
            <w:noProof/>
            <w:lang w:eastAsia="en-US"/>
          </w:rPr>
          <w:t>Child Safety (Prohibited Persons) Act 2016</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_Toc42172028 \h </w:instrText>
        </w:r>
        <w:r w:rsidR="00E63B71">
          <w:rPr>
            <w:noProof/>
            <w:webHidden/>
            <w:lang w:eastAsia="en-US"/>
          </w:rPr>
        </w:r>
        <w:r w:rsidR="00E63B71">
          <w:rPr>
            <w:noProof/>
            <w:webHidden/>
            <w:lang w:eastAsia="en-US"/>
          </w:rPr>
          <w:fldChar w:fldCharType="separate"/>
        </w:r>
        <w:r w:rsidR="00CD135D">
          <w:rPr>
            <w:noProof/>
            <w:webHidden/>
            <w:lang w:eastAsia="en-US"/>
          </w:rPr>
          <w:t>3122</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29" w:history="1">
        <w:r w:rsidR="00E63B71" w:rsidRPr="00E63B71">
          <w:rPr>
            <w:noProof/>
            <w:lang w:eastAsia="en-US"/>
          </w:rPr>
          <w:t>Controlled Substances Act 1984</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_Toc42172029 \h </w:instrText>
        </w:r>
        <w:r w:rsidR="00E63B71">
          <w:rPr>
            <w:noProof/>
            <w:webHidden/>
            <w:lang w:eastAsia="en-US"/>
          </w:rPr>
        </w:r>
        <w:r w:rsidR="00E63B71">
          <w:rPr>
            <w:noProof/>
            <w:webHidden/>
            <w:lang w:eastAsia="en-US"/>
          </w:rPr>
          <w:fldChar w:fldCharType="separate"/>
        </w:r>
        <w:r w:rsidR="00CD135D">
          <w:rPr>
            <w:noProof/>
            <w:webHidden/>
            <w:lang w:eastAsia="en-US"/>
          </w:rPr>
          <w:t>3123</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30" w:history="1">
        <w:r w:rsidR="00E63B71" w:rsidRPr="00E63B71">
          <w:rPr>
            <w:noProof/>
            <w:lang w:eastAsia="en-US"/>
          </w:rPr>
          <w:t>Conveyancers Act 1994</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_Toc42172030 \h </w:instrText>
        </w:r>
        <w:r w:rsidR="00E63B71">
          <w:rPr>
            <w:noProof/>
            <w:webHidden/>
            <w:lang w:eastAsia="en-US"/>
          </w:rPr>
        </w:r>
        <w:r w:rsidR="00E63B71">
          <w:rPr>
            <w:noProof/>
            <w:webHidden/>
            <w:lang w:eastAsia="en-US"/>
          </w:rPr>
          <w:fldChar w:fldCharType="separate"/>
        </w:r>
        <w:r w:rsidR="00CD135D">
          <w:rPr>
            <w:noProof/>
            <w:webHidden/>
            <w:lang w:eastAsia="en-US"/>
          </w:rPr>
          <w:t>3126</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31" w:history="1">
        <w:r w:rsidR="00E63B71" w:rsidRPr="00E63B71">
          <w:rPr>
            <w:noProof/>
            <w:lang w:eastAsia="en-US"/>
          </w:rPr>
          <w:t>Co-operatives National Law (South Australia) Act 2013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_Toc42172031 \h </w:instrText>
        </w:r>
        <w:r w:rsidR="00E63B71">
          <w:rPr>
            <w:noProof/>
            <w:webHidden/>
            <w:lang w:eastAsia="en-US"/>
          </w:rPr>
        </w:r>
        <w:r w:rsidR="00E63B71">
          <w:rPr>
            <w:noProof/>
            <w:webHidden/>
            <w:lang w:eastAsia="en-US"/>
          </w:rPr>
          <w:fldChar w:fldCharType="separate"/>
        </w:r>
        <w:r w:rsidR="00CD135D">
          <w:rPr>
            <w:noProof/>
            <w:webHidden/>
            <w:lang w:eastAsia="en-US"/>
          </w:rPr>
          <w:t>3127</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32" w:history="1">
        <w:r w:rsidR="00E63B71" w:rsidRPr="00E63B71">
          <w:rPr>
            <w:noProof/>
            <w:lang w:eastAsia="en-US"/>
          </w:rPr>
          <w:t>Coroners Act 2003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_Toc42172032 \h </w:instrText>
        </w:r>
        <w:r w:rsidR="00E63B71">
          <w:rPr>
            <w:noProof/>
            <w:webHidden/>
            <w:lang w:eastAsia="en-US"/>
          </w:rPr>
        </w:r>
        <w:r w:rsidR="00E63B71">
          <w:rPr>
            <w:noProof/>
            <w:webHidden/>
            <w:lang w:eastAsia="en-US"/>
          </w:rPr>
          <w:fldChar w:fldCharType="separate"/>
        </w:r>
        <w:r w:rsidR="00CD135D">
          <w:rPr>
            <w:noProof/>
            <w:webHidden/>
            <w:lang w:eastAsia="en-US"/>
          </w:rPr>
          <w:t>3133</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33" w:history="1">
        <w:r w:rsidR="00E63B71" w:rsidRPr="00E63B71">
          <w:rPr>
            <w:noProof/>
            <w:lang w:eastAsia="en-US"/>
          </w:rPr>
          <w:t xml:space="preserve">Criminal Law (Clamping, Impounding and Forfeiture </w:t>
        </w:r>
        <w:r w:rsidR="00E63B71">
          <w:rPr>
            <w:noProof/>
            <w:lang w:eastAsia="en-US"/>
          </w:rPr>
          <w:br/>
        </w:r>
        <w:r w:rsidR="00E63B71" w:rsidRPr="00E63B71">
          <w:rPr>
            <w:noProof/>
            <w:lang w:eastAsia="en-US"/>
          </w:rPr>
          <w:t>of Vehicles) Act 2007</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_Toc42172033 \h </w:instrText>
        </w:r>
        <w:r w:rsidR="00E63B71">
          <w:rPr>
            <w:noProof/>
            <w:webHidden/>
            <w:lang w:eastAsia="en-US"/>
          </w:rPr>
        </w:r>
        <w:r w:rsidR="00E63B71">
          <w:rPr>
            <w:noProof/>
            <w:webHidden/>
            <w:lang w:eastAsia="en-US"/>
          </w:rPr>
          <w:fldChar w:fldCharType="separate"/>
        </w:r>
        <w:r w:rsidR="00CD135D">
          <w:rPr>
            <w:noProof/>
            <w:webHidden/>
            <w:lang w:eastAsia="en-US"/>
          </w:rPr>
          <w:t>3134</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34" w:history="1">
        <w:r w:rsidR="00E63B71" w:rsidRPr="00E63B71">
          <w:rPr>
            <w:noProof/>
            <w:lang w:eastAsia="en-US"/>
          </w:rPr>
          <w:t>Crown Land Management Act 2009</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_Toc42172034 \h </w:instrText>
        </w:r>
        <w:r w:rsidR="00E63B71">
          <w:rPr>
            <w:noProof/>
            <w:webHidden/>
            <w:lang w:eastAsia="en-US"/>
          </w:rPr>
        </w:r>
        <w:r w:rsidR="00E63B71">
          <w:rPr>
            <w:noProof/>
            <w:webHidden/>
            <w:lang w:eastAsia="en-US"/>
          </w:rPr>
          <w:fldChar w:fldCharType="separate"/>
        </w:r>
        <w:r w:rsidR="00CD135D">
          <w:rPr>
            <w:noProof/>
            <w:webHidden/>
            <w:lang w:eastAsia="en-US"/>
          </w:rPr>
          <w:t>3135</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35" w:history="1">
        <w:r w:rsidR="00E63B71" w:rsidRPr="00E63B71">
          <w:rPr>
            <w:noProof/>
            <w:lang w:eastAsia="en-US"/>
          </w:rPr>
          <w:t>Dangerous Substances Act 1979</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_Toc42172035 \h </w:instrText>
        </w:r>
        <w:r w:rsidR="00E63B71">
          <w:rPr>
            <w:noProof/>
            <w:webHidden/>
            <w:lang w:eastAsia="en-US"/>
          </w:rPr>
        </w:r>
        <w:r w:rsidR="00E63B71">
          <w:rPr>
            <w:noProof/>
            <w:webHidden/>
            <w:lang w:eastAsia="en-US"/>
          </w:rPr>
          <w:fldChar w:fldCharType="separate"/>
        </w:r>
        <w:r w:rsidR="00CD135D">
          <w:rPr>
            <w:noProof/>
            <w:webHidden/>
            <w:lang w:eastAsia="en-US"/>
          </w:rPr>
          <w:t>3138</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36" w:history="1">
        <w:r w:rsidR="00E63B71" w:rsidRPr="00E63B71">
          <w:rPr>
            <w:noProof/>
            <w:lang w:eastAsia="en-US"/>
          </w:rPr>
          <w:t>Disability Services Act 1993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_Toc42172036 \h </w:instrText>
        </w:r>
        <w:r w:rsidR="00E63B71">
          <w:rPr>
            <w:noProof/>
            <w:webHidden/>
            <w:lang w:eastAsia="en-US"/>
          </w:rPr>
        </w:r>
        <w:r w:rsidR="00E63B71">
          <w:rPr>
            <w:noProof/>
            <w:webHidden/>
            <w:lang w:eastAsia="en-US"/>
          </w:rPr>
          <w:fldChar w:fldCharType="separate"/>
        </w:r>
        <w:r w:rsidR="00CD135D">
          <w:rPr>
            <w:noProof/>
            <w:webHidden/>
            <w:lang w:eastAsia="en-US"/>
          </w:rPr>
          <w:t>3140</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37" w:history="1">
        <w:r w:rsidR="00E63B71" w:rsidRPr="00E63B71">
          <w:rPr>
            <w:noProof/>
            <w:lang w:eastAsia="en-US"/>
          </w:rPr>
          <w:t>District Court Act 1991</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_Toc42172037 \h </w:instrText>
        </w:r>
        <w:r w:rsidR="00E63B71">
          <w:rPr>
            <w:noProof/>
            <w:webHidden/>
            <w:lang w:eastAsia="en-US"/>
          </w:rPr>
        </w:r>
        <w:r w:rsidR="00E63B71">
          <w:rPr>
            <w:noProof/>
            <w:webHidden/>
            <w:lang w:eastAsia="en-US"/>
          </w:rPr>
          <w:fldChar w:fldCharType="separate"/>
        </w:r>
        <w:r w:rsidR="00CD135D">
          <w:rPr>
            <w:noProof/>
            <w:webHidden/>
            <w:lang w:eastAsia="en-US"/>
          </w:rPr>
          <w:t>3141</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38" w:history="1">
        <w:r w:rsidR="00E63B71" w:rsidRPr="00E63B71">
          <w:rPr>
            <w:noProof/>
            <w:lang w:eastAsia="en-US"/>
          </w:rPr>
          <w:t>Employment Agents Registration Act 1993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_Toc42172038 \h </w:instrText>
        </w:r>
        <w:r w:rsidR="00E63B71">
          <w:rPr>
            <w:noProof/>
            <w:webHidden/>
            <w:lang w:eastAsia="en-US"/>
          </w:rPr>
        </w:r>
        <w:r w:rsidR="00E63B71">
          <w:rPr>
            <w:noProof/>
            <w:webHidden/>
            <w:lang w:eastAsia="en-US"/>
          </w:rPr>
          <w:fldChar w:fldCharType="separate"/>
        </w:r>
        <w:r w:rsidR="00CD135D">
          <w:rPr>
            <w:noProof/>
            <w:webHidden/>
            <w:lang w:eastAsia="en-US"/>
          </w:rPr>
          <w:t>3146</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39" w:history="1">
        <w:r w:rsidR="00E63B71" w:rsidRPr="00E63B71">
          <w:rPr>
            <w:noProof/>
            <w:lang w:eastAsia="en-US"/>
          </w:rPr>
          <w:t>Environment, Resources and Development Court Act 1993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_Toc42172039 \h </w:instrText>
        </w:r>
        <w:r w:rsidR="00E63B71">
          <w:rPr>
            <w:noProof/>
            <w:webHidden/>
            <w:lang w:eastAsia="en-US"/>
          </w:rPr>
        </w:r>
        <w:r w:rsidR="00E63B71">
          <w:rPr>
            <w:noProof/>
            <w:webHidden/>
            <w:lang w:eastAsia="en-US"/>
          </w:rPr>
          <w:fldChar w:fldCharType="separate"/>
        </w:r>
        <w:r w:rsidR="00CD135D">
          <w:rPr>
            <w:noProof/>
            <w:webHidden/>
            <w:lang w:eastAsia="en-US"/>
          </w:rPr>
          <w:t>3146</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40" w:history="1">
        <w:r w:rsidR="00E63B71" w:rsidRPr="00E63B71">
          <w:rPr>
            <w:noProof/>
            <w:lang w:eastAsia="en-US"/>
          </w:rPr>
          <w:t>Evidence Act 1929</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_Toc42172040 \h </w:instrText>
        </w:r>
        <w:r w:rsidR="00E63B71">
          <w:rPr>
            <w:noProof/>
            <w:webHidden/>
            <w:lang w:eastAsia="en-US"/>
          </w:rPr>
        </w:r>
        <w:r w:rsidR="00E63B71">
          <w:rPr>
            <w:noProof/>
            <w:webHidden/>
            <w:lang w:eastAsia="en-US"/>
          </w:rPr>
          <w:fldChar w:fldCharType="separate"/>
        </w:r>
        <w:r w:rsidR="00CD135D">
          <w:rPr>
            <w:noProof/>
            <w:webHidden/>
            <w:lang w:eastAsia="en-US"/>
          </w:rPr>
          <w:t>3149</w:t>
        </w:r>
        <w:r w:rsidR="00E63B71">
          <w:rPr>
            <w:noProof/>
            <w:webHidden/>
            <w:lang w:eastAsia="en-US"/>
          </w:rPr>
          <w:fldChar w:fldCharType="end"/>
        </w:r>
      </w:hyperlink>
    </w:p>
    <w:p w:rsidR="00E63B71" w:rsidRPr="00E63B71" w:rsidRDefault="00372CCD"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41" w:history="1">
        <w:r w:rsidR="00E63B71" w:rsidRPr="00E63B71">
          <w:rPr>
            <w:noProof/>
            <w:lang w:eastAsia="en-US"/>
          </w:rPr>
          <w:t>Explosives Act 1936</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_Toc42172041 \h </w:instrText>
        </w:r>
        <w:r w:rsidR="00E63B71">
          <w:rPr>
            <w:noProof/>
            <w:webHidden/>
            <w:lang w:eastAsia="en-US"/>
          </w:rPr>
        </w:r>
        <w:r w:rsidR="00E63B71">
          <w:rPr>
            <w:noProof/>
            <w:webHidden/>
            <w:lang w:eastAsia="en-US"/>
          </w:rPr>
          <w:fldChar w:fldCharType="separate"/>
        </w:r>
        <w:r w:rsidR="00CD135D">
          <w:rPr>
            <w:noProof/>
            <w:webHidden/>
            <w:lang w:eastAsia="en-US"/>
          </w:rPr>
          <w:t>3150</w:t>
        </w:r>
        <w:r w:rsidR="00E63B71">
          <w:rPr>
            <w:noProof/>
            <w:webHidden/>
            <w:lang w:eastAsia="en-US"/>
          </w:rPr>
          <w:fldChar w:fldCharType="end"/>
        </w:r>
      </w:hyperlink>
    </w:p>
    <w:p w:rsidR="00BD24E4" w:rsidRDefault="00BD24E4" w:rsidP="00E63B7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sectPr w:rsidR="00BD24E4"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544E9C" w:rsidRDefault="00544E9C"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right="293" w:hanging="160"/>
        <w:jc w:val="left"/>
        <w:rPr>
          <w:noProof/>
          <w:lang w:eastAsia="en-US"/>
        </w:rPr>
        <w:sectPr w:rsidR="00544E9C" w:rsidSect="00BD24E4">
          <w:pgSz w:w="11906" w:h="16838"/>
          <w:pgMar w:top="1134" w:right="1274" w:bottom="1134" w:left="1276" w:header="708" w:footer="708" w:gutter="0"/>
          <w:cols w:space="240"/>
          <w:docGrid w:linePitch="360"/>
        </w:sectPr>
      </w:pPr>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right="293" w:hanging="160"/>
        <w:jc w:val="left"/>
        <w:rPr>
          <w:noProof/>
          <w:lang w:eastAsia="en-US"/>
        </w:rPr>
      </w:pPr>
      <w:hyperlink w:anchor="_Toc42172042" w:history="1">
        <w:r w:rsidR="00E63B71" w:rsidRPr="00E63B71">
          <w:rPr>
            <w:noProof/>
            <w:lang w:eastAsia="en-US"/>
          </w:rPr>
          <w:t>Fair Work Act 1994</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_Toc42172042 \h </w:instrText>
        </w:r>
        <w:r w:rsidR="00E63B71">
          <w:rPr>
            <w:noProof/>
            <w:webHidden/>
            <w:lang w:eastAsia="en-US"/>
          </w:rPr>
        </w:r>
        <w:r w:rsidR="00E63B71">
          <w:rPr>
            <w:noProof/>
            <w:webHidden/>
            <w:lang w:eastAsia="en-US"/>
          </w:rPr>
          <w:fldChar w:fldCharType="separate"/>
        </w:r>
        <w:r w:rsidR="00CD135D">
          <w:rPr>
            <w:noProof/>
            <w:webHidden/>
            <w:lang w:eastAsia="en-US"/>
          </w:rPr>
          <w:t>3152</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43" w:history="1">
        <w:r w:rsidR="00E63B71" w:rsidRPr="00E63B71">
          <w:rPr>
            <w:noProof/>
            <w:lang w:eastAsia="en-US"/>
          </w:rPr>
          <w:t>Fines Enforcement and Debt Recovery Act 2017</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_Toc42172043 \h </w:instrText>
        </w:r>
        <w:r w:rsidR="00E63B71">
          <w:rPr>
            <w:noProof/>
            <w:webHidden/>
            <w:lang w:eastAsia="en-US"/>
          </w:rPr>
        </w:r>
        <w:r w:rsidR="00E63B71">
          <w:rPr>
            <w:noProof/>
            <w:webHidden/>
            <w:lang w:eastAsia="en-US"/>
          </w:rPr>
          <w:fldChar w:fldCharType="separate"/>
        </w:r>
        <w:r w:rsidR="00CD135D">
          <w:rPr>
            <w:noProof/>
            <w:webHidden/>
            <w:lang w:eastAsia="en-US"/>
          </w:rPr>
          <w:t>3153</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44" w:history="1">
        <w:r w:rsidR="00E63B71" w:rsidRPr="00E63B71">
          <w:rPr>
            <w:noProof/>
            <w:lang w:eastAsia="en-US"/>
          </w:rPr>
          <w:t>Fire and Emergency Services Act 2005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_Toc42172044 \h </w:instrText>
        </w:r>
        <w:r w:rsidR="00E63B71">
          <w:rPr>
            <w:noProof/>
            <w:webHidden/>
            <w:lang w:eastAsia="en-US"/>
          </w:rPr>
        </w:r>
        <w:r w:rsidR="00E63B71">
          <w:rPr>
            <w:noProof/>
            <w:webHidden/>
            <w:lang w:eastAsia="en-US"/>
          </w:rPr>
          <w:fldChar w:fldCharType="separate"/>
        </w:r>
        <w:r w:rsidR="00CD135D">
          <w:rPr>
            <w:noProof/>
            <w:webHidden/>
            <w:lang w:eastAsia="en-US"/>
          </w:rPr>
          <w:t>3153</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45" w:history="1">
        <w:r w:rsidR="00E63B71" w:rsidRPr="00E63B71">
          <w:rPr>
            <w:noProof/>
            <w:lang w:eastAsia="en-US"/>
          </w:rPr>
          <w:t>Firearms Act 2015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_Toc42172045 \h </w:instrText>
        </w:r>
        <w:r w:rsidR="00E63B71">
          <w:rPr>
            <w:noProof/>
            <w:webHidden/>
            <w:lang w:eastAsia="en-US"/>
          </w:rPr>
        </w:r>
        <w:r w:rsidR="00E63B71">
          <w:rPr>
            <w:noProof/>
            <w:webHidden/>
            <w:lang w:eastAsia="en-US"/>
          </w:rPr>
          <w:fldChar w:fldCharType="separate"/>
        </w:r>
        <w:r w:rsidR="00CD135D">
          <w:rPr>
            <w:noProof/>
            <w:webHidden/>
            <w:lang w:eastAsia="en-US"/>
          </w:rPr>
          <w:t>3155</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46" w:history="1">
        <w:r w:rsidR="00E63B71" w:rsidRPr="00E63B71">
          <w:rPr>
            <w:noProof/>
            <w:lang w:eastAsia="en-US"/>
          </w:rPr>
          <w:t>Fisheries Management Act 2007</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_Toc42172046 \h </w:instrText>
        </w:r>
        <w:r w:rsidR="00E63B71">
          <w:rPr>
            <w:noProof/>
            <w:webHidden/>
            <w:lang w:eastAsia="en-US"/>
          </w:rPr>
        </w:r>
        <w:r w:rsidR="00E63B71">
          <w:rPr>
            <w:noProof/>
            <w:webHidden/>
            <w:lang w:eastAsia="en-US"/>
          </w:rPr>
          <w:fldChar w:fldCharType="separate"/>
        </w:r>
        <w:r w:rsidR="00CD135D">
          <w:rPr>
            <w:noProof/>
            <w:webHidden/>
            <w:lang w:eastAsia="en-US"/>
          </w:rPr>
          <w:t>3157</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47" w:history="1">
        <w:r w:rsidR="00E63B71" w:rsidRPr="00E63B71">
          <w:rPr>
            <w:noProof/>
            <w:lang w:eastAsia="en-US"/>
          </w:rPr>
          <w:t>Food Act 2001</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_Toc42172047 \h </w:instrText>
        </w:r>
        <w:r w:rsidR="00E63B71">
          <w:rPr>
            <w:noProof/>
            <w:webHidden/>
            <w:lang w:eastAsia="en-US"/>
          </w:rPr>
        </w:r>
        <w:r w:rsidR="00E63B71">
          <w:rPr>
            <w:noProof/>
            <w:webHidden/>
            <w:lang w:eastAsia="en-US"/>
          </w:rPr>
          <w:fldChar w:fldCharType="separate"/>
        </w:r>
        <w:r w:rsidR="00CD135D">
          <w:rPr>
            <w:noProof/>
            <w:webHidden/>
            <w:lang w:eastAsia="en-US"/>
          </w:rPr>
          <w:t>3160</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48" w:history="1">
        <w:r w:rsidR="00E63B71" w:rsidRPr="00E63B71">
          <w:rPr>
            <w:noProof/>
            <w:lang w:eastAsia="en-US"/>
          </w:rPr>
          <w:t>Freedom of Information Act 1991</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_Toc42172048 \h </w:instrText>
        </w:r>
        <w:r w:rsidR="00E63B71">
          <w:rPr>
            <w:noProof/>
            <w:webHidden/>
            <w:lang w:eastAsia="en-US"/>
          </w:rPr>
        </w:r>
        <w:r w:rsidR="00E63B71">
          <w:rPr>
            <w:noProof/>
            <w:webHidden/>
            <w:lang w:eastAsia="en-US"/>
          </w:rPr>
          <w:fldChar w:fldCharType="separate"/>
        </w:r>
        <w:r w:rsidR="00CD135D">
          <w:rPr>
            <w:noProof/>
            <w:webHidden/>
            <w:lang w:eastAsia="en-US"/>
          </w:rPr>
          <w:t>3161</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49" w:history="1">
        <w:r w:rsidR="00E63B71" w:rsidRPr="00E63B71">
          <w:rPr>
            <w:noProof/>
            <w:lang w:eastAsia="en-US"/>
          </w:rPr>
          <w:t>Gaming Machines Act 1992</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_Toc42172049 \h </w:instrText>
        </w:r>
        <w:r w:rsidR="00E63B71">
          <w:rPr>
            <w:noProof/>
            <w:webHidden/>
            <w:lang w:eastAsia="en-US"/>
          </w:rPr>
        </w:r>
        <w:r w:rsidR="00E63B71">
          <w:rPr>
            <w:noProof/>
            <w:webHidden/>
            <w:lang w:eastAsia="en-US"/>
          </w:rPr>
          <w:fldChar w:fldCharType="separate"/>
        </w:r>
        <w:r w:rsidR="00CD135D">
          <w:rPr>
            <w:noProof/>
            <w:webHidden/>
            <w:lang w:eastAsia="en-US"/>
          </w:rPr>
          <w:t>3162</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50" w:history="1">
        <w:r w:rsidR="00E63B71" w:rsidRPr="00E63B71">
          <w:rPr>
            <w:noProof/>
            <w:lang w:eastAsia="en-US"/>
          </w:rPr>
          <w:t>Guardianship and Administration Act 1993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_Toc42172050 \h </w:instrText>
        </w:r>
        <w:r w:rsidR="00E63B71">
          <w:rPr>
            <w:noProof/>
            <w:webHidden/>
            <w:lang w:eastAsia="en-US"/>
          </w:rPr>
        </w:r>
        <w:r w:rsidR="00E63B71">
          <w:rPr>
            <w:noProof/>
            <w:webHidden/>
            <w:lang w:eastAsia="en-US"/>
          </w:rPr>
          <w:fldChar w:fldCharType="separate"/>
        </w:r>
        <w:r w:rsidR="00CD135D">
          <w:rPr>
            <w:noProof/>
            <w:webHidden/>
            <w:lang w:eastAsia="en-US"/>
          </w:rPr>
          <w:t>3164</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51" w:history="1">
        <w:r w:rsidR="00E63B71" w:rsidRPr="00E63B71">
          <w:rPr>
            <w:noProof/>
            <w:lang w:eastAsia="en-US"/>
          </w:rPr>
          <w:t>Health Care Act 2008</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_Toc42172051 \h </w:instrText>
        </w:r>
        <w:r w:rsidR="00E63B71">
          <w:rPr>
            <w:noProof/>
            <w:webHidden/>
            <w:lang w:eastAsia="en-US"/>
          </w:rPr>
        </w:r>
        <w:r w:rsidR="00E63B71">
          <w:rPr>
            <w:noProof/>
            <w:webHidden/>
            <w:lang w:eastAsia="en-US"/>
          </w:rPr>
          <w:fldChar w:fldCharType="separate"/>
        </w:r>
        <w:r w:rsidR="00CD135D">
          <w:rPr>
            <w:noProof/>
            <w:webHidden/>
            <w:lang w:eastAsia="en-US"/>
          </w:rPr>
          <w:t>3164</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52" w:history="1">
        <w:r w:rsidR="00E63B71" w:rsidRPr="00E63B71">
          <w:rPr>
            <w:noProof/>
            <w:lang w:eastAsia="en-US"/>
          </w:rPr>
          <w:t>Heavy Vehicle National Law (South Australia) Act 2013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_Toc42172052 \h </w:instrText>
        </w:r>
        <w:r w:rsidR="00E63B71">
          <w:rPr>
            <w:noProof/>
            <w:webHidden/>
            <w:lang w:eastAsia="en-US"/>
          </w:rPr>
        </w:r>
        <w:r w:rsidR="00E63B71">
          <w:rPr>
            <w:noProof/>
            <w:webHidden/>
            <w:lang w:eastAsia="en-US"/>
          </w:rPr>
          <w:fldChar w:fldCharType="separate"/>
        </w:r>
        <w:r w:rsidR="00CD135D">
          <w:rPr>
            <w:noProof/>
            <w:webHidden/>
            <w:lang w:eastAsia="en-US"/>
          </w:rPr>
          <w:t>3210</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53" w:history="1">
        <w:r w:rsidR="00E63B71" w:rsidRPr="00E63B71">
          <w:rPr>
            <w:noProof/>
            <w:lang w:eastAsia="en-US"/>
          </w:rPr>
          <w:t>Heritage Places Act 1993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_Toc42172053 \h </w:instrText>
        </w:r>
        <w:r w:rsidR="00E63B71">
          <w:rPr>
            <w:noProof/>
            <w:webHidden/>
            <w:lang w:eastAsia="en-US"/>
          </w:rPr>
        </w:r>
        <w:r w:rsidR="00E63B71">
          <w:rPr>
            <w:noProof/>
            <w:webHidden/>
            <w:lang w:eastAsia="en-US"/>
          </w:rPr>
          <w:fldChar w:fldCharType="separate"/>
        </w:r>
        <w:r w:rsidR="00CD135D">
          <w:rPr>
            <w:noProof/>
            <w:webHidden/>
            <w:lang w:eastAsia="en-US"/>
          </w:rPr>
          <w:t>3213</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54" w:history="1">
        <w:r w:rsidR="00E63B71" w:rsidRPr="00E63B71">
          <w:rPr>
            <w:noProof/>
            <w:lang w:eastAsia="en-US"/>
          </w:rPr>
          <w:t>Historic Shipwrecks Act 1981</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_Toc42172054 \h </w:instrText>
        </w:r>
        <w:r w:rsidR="00E63B71">
          <w:rPr>
            <w:noProof/>
            <w:webHidden/>
            <w:lang w:eastAsia="en-US"/>
          </w:rPr>
        </w:r>
        <w:r w:rsidR="00E63B71">
          <w:rPr>
            <w:noProof/>
            <w:webHidden/>
            <w:lang w:eastAsia="en-US"/>
          </w:rPr>
          <w:fldChar w:fldCharType="separate"/>
        </w:r>
        <w:r w:rsidR="00CD135D">
          <w:rPr>
            <w:noProof/>
            <w:webHidden/>
            <w:lang w:eastAsia="en-US"/>
          </w:rPr>
          <w:t>3214</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55" w:history="1">
        <w:r w:rsidR="00E63B71" w:rsidRPr="00E63B71">
          <w:rPr>
            <w:noProof/>
            <w:lang w:eastAsia="en-US"/>
          </w:rPr>
          <w:t>Housing Improvement Act 2016</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_Toc42172055 \h </w:instrText>
        </w:r>
        <w:r w:rsidR="00E63B71">
          <w:rPr>
            <w:noProof/>
            <w:webHidden/>
            <w:lang w:eastAsia="en-US"/>
          </w:rPr>
        </w:r>
        <w:r w:rsidR="00E63B71">
          <w:rPr>
            <w:noProof/>
            <w:webHidden/>
            <w:lang w:eastAsia="en-US"/>
          </w:rPr>
          <w:fldChar w:fldCharType="separate"/>
        </w:r>
        <w:r w:rsidR="00CD135D">
          <w:rPr>
            <w:noProof/>
            <w:webHidden/>
            <w:lang w:eastAsia="en-US"/>
          </w:rPr>
          <w:t>3215</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56" w:history="1">
        <w:r w:rsidR="00E63B71" w:rsidRPr="00E63B71">
          <w:rPr>
            <w:noProof/>
            <w:lang w:eastAsia="en-US"/>
          </w:rPr>
          <w:t>Hydroponics Industry Control Act 2009</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_Toc42172056 \h </w:instrText>
        </w:r>
        <w:r w:rsidR="00E63B71">
          <w:rPr>
            <w:noProof/>
            <w:webHidden/>
            <w:lang w:eastAsia="en-US"/>
          </w:rPr>
        </w:r>
        <w:r w:rsidR="00E63B71">
          <w:rPr>
            <w:noProof/>
            <w:webHidden/>
            <w:lang w:eastAsia="en-US"/>
          </w:rPr>
          <w:fldChar w:fldCharType="separate"/>
        </w:r>
        <w:r w:rsidR="00CD135D">
          <w:rPr>
            <w:noProof/>
            <w:webHidden/>
            <w:lang w:eastAsia="en-US"/>
          </w:rPr>
          <w:t>3216</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57" w:history="1">
        <w:r w:rsidR="00E63B71" w:rsidRPr="00E63B71">
          <w:rPr>
            <w:noProof/>
            <w:lang w:eastAsia="en-US"/>
          </w:rPr>
          <w:t>Industrial Hemp Act 2017</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_Toc42172057 \h </w:instrText>
        </w:r>
        <w:r w:rsidR="00E63B71">
          <w:rPr>
            <w:noProof/>
            <w:webHidden/>
            <w:lang w:eastAsia="en-US"/>
          </w:rPr>
        </w:r>
        <w:r w:rsidR="00E63B71">
          <w:rPr>
            <w:noProof/>
            <w:webHidden/>
            <w:lang w:eastAsia="en-US"/>
          </w:rPr>
          <w:fldChar w:fldCharType="separate"/>
        </w:r>
        <w:r w:rsidR="00CD135D">
          <w:rPr>
            <w:noProof/>
            <w:webHidden/>
            <w:lang w:eastAsia="en-US"/>
          </w:rPr>
          <w:t>3216</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58" w:history="1">
        <w:r w:rsidR="00E63B71" w:rsidRPr="00E63B71">
          <w:rPr>
            <w:noProof/>
            <w:lang w:eastAsia="en-US"/>
          </w:rPr>
          <w:t>Labour Hire Licensing Act 2017</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_Toc42172058 \h </w:instrText>
        </w:r>
        <w:r w:rsidR="00E63B71">
          <w:rPr>
            <w:noProof/>
            <w:webHidden/>
            <w:lang w:eastAsia="en-US"/>
          </w:rPr>
        </w:r>
        <w:r w:rsidR="00E63B71">
          <w:rPr>
            <w:noProof/>
            <w:webHidden/>
            <w:lang w:eastAsia="en-US"/>
          </w:rPr>
          <w:fldChar w:fldCharType="separate"/>
        </w:r>
        <w:r w:rsidR="00CD135D">
          <w:rPr>
            <w:noProof/>
            <w:webHidden/>
            <w:lang w:eastAsia="en-US"/>
          </w:rPr>
          <w:t>3218</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59" w:history="1">
        <w:r w:rsidR="00E63B71" w:rsidRPr="00E63B71">
          <w:rPr>
            <w:noProof/>
            <w:lang w:eastAsia="en-US"/>
          </w:rPr>
          <w:t>Land Agents Act 1994</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_Toc42172059 \h </w:instrText>
        </w:r>
        <w:r w:rsidR="00E63B71">
          <w:rPr>
            <w:noProof/>
            <w:webHidden/>
            <w:lang w:eastAsia="en-US"/>
          </w:rPr>
        </w:r>
        <w:r w:rsidR="00E63B71">
          <w:rPr>
            <w:noProof/>
            <w:webHidden/>
            <w:lang w:eastAsia="en-US"/>
          </w:rPr>
          <w:fldChar w:fldCharType="separate"/>
        </w:r>
        <w:r w:rsidR="00CD135D">
          <w:rPr>
            <w:noProof/>
            <w:webHidden/>
            <w:lang w:eastAsia="en-US"/>
          </w:rPr>
          <w:t>3218</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60" w:history="1">
        <w:r w:rsidR="00E63B71" w:rsidRPr="00E63B71">
          <w:rPr>
            <w:noProof/>
            <w:lang w:eastAsia="en-US"/>
          </w:rPr>
          <w:t>Land Tax Act 1936</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_Toc42172060 \h </w:instrText>
        </w:r>
        <w:r w:rsidR="00E63B71">
          <w:rPr>
            <w:noProof/>
            <w:webHidden/>
            <w:lang w:eastAsia="en-US"/>
          </w:rPr>
        </w:r>
        <w:r w:rsidR="00E63B71">
          <w:rPr>
            <w:noProof/>
            <w:webHidden/>
            <w:lang w:eastAsia="en-US"/>
          </w:rPr>
          <w:fldChar w:fldCharType="separate"/>
        </w:r>
        <w:r w:rsidR="00CD135D">
          <w:rPr>
            <w:noProof/>
            <w:webHidden/>
            <w:lang w:eastAsia="en-US"/>
          </w:rPr>
          <w:t>3220</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61" w:history="1">
        <w:r w:rsidR="00E63B71" w:rsidRPr="00E63B71">
          <w:rPr>
            <w:noProof/>
            <w:lang w:eastAsia="en-US"/>
          </w:rPr>
          <w:t>Liquor Licensing Act 1997</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_Toc42172061 \h </w:instrText>
        </w:r>
        <w:r w:rsidR="00E63B71">
          <w:rPr>
            <w:noProof/>
            <w:webHidden/>
            <w:lang w:eastAsia="en-US"/>
          </w:rPr>
        </w:r>
        <w:r w:rsidR="00E63B71">
          <w:rPr>
            <w:noProof/>
            <w:webHidden/>
            <w:lang w:eastAsia="en-US"/>
          </w:rPr>
          <w:fldChar w:fldCharType="separate"/>
        </w:r>
        <w:r w:rsidR="00CD135D">
          <w:rPr>
            <w:noProof/>
            <w:webHidden/>
            <w:lang w:eastAsia="en-US"/>
          </w:rPr>
          <w:t>3221</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62" w:history="1">
        <w:r w:rsidR="00E63B71" w:rsidRPr="00E63B71">
          <w:rPr>
            <w:noProof/>
            <w:lang w:eastAsia="en-US"/>
          </w:rPr>
          <w:t>Livestock Act 1997</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_Toc42172062 \h </w:instrText>
        </w:r>
        <w:r w:rsidR="00E63B71">
          <w:rPr>
            <w:noProof/>
            <w:webHidden/>
            <w:lang w:eastAsia="en-US"/>
          </w:rPr>
        </w:r>
        <w:r w:rsidR="00E63B71">
          <w:rPr>
            <w:noProof/>
            <w:webHidden/>
            <w:lang w:eastAsia="en-US"/>
          </w:rPr>
          <w:fldChar w:fldCharType="separate"/>
        </w:r>
        <w:r w:rsidR="00CD135D">
          <w:rPr>
            <w:noProof/>
            <w:webHidden/>
            <w:lang w:eastAsia="en-US"/>
          </w:rPr>
          <w:t>3231</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63" w:history="1">
        <w:r w:rsidR="00E63B71" w:rsidRPr="00E63B71">
          <w:rPr>
            <w:noProof/>
            <w:lang w:eastAsia="en-US"/>
          </w:rPr>
          <w:t>Lottery and Gaming Act 1936</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_Toc42172063 \h </w:instrText>
        </w:r>
        <w:r w:rsidR="00E63B71">
          <w:rPr>
            <w:noProof/>
            <w:webHidden/>
            <w:lang w:eastAsia="en-US"/>
          </w:rPr>
        </w:r>
        <w:r w:rsidR="00E63B71">
          <w:rPr>
            <w:noProof/>
            <w:webHidden/>
            <w:lang w:eastAsia="en-US"/>
          </w:rPr>
          <w:fldChar w:fldCharType="separate"/>
        </w:r>
        <w:r w:rsidR="00CD135D">
          <w:rPr>
            <w:noProof/>
            <w:webHidden/>
            <w:lang w:eastAsia="en-US"/>
          </w:rPr>
          <w:t>3233</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64" w:history="1">
        <w:r w:rsidR="00E63B71" w:rsidRPr="00E63B71">
          <w:rPr>
            <w:noProof/>
            <w:lang w:eastAsia="en-US"/>
          </w:rPr>
          <w:t>Magistrates Court Act 1991</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_Toc42172064 \h </w:instrText>
        </w:r>
        <w:r w:rsidR="00E63B71">
          <w:rPr>
            <w:noProof/>
            <w:webHidden/>
            <w:lang w:eastAsia="en-US"/>
          </w:rPr>
        </w:r>
        <w:r w:rsidR="00E63B71">
          <w:rPr>
            <w:noProof/>
            <w:webHidden/>
            <w:lang w:eastAsia="en-US"/>
          </w:rPr>
          <w:fldChar w:fldCharType="separate"/>
        </w:r>
        <w:r w:rsidR="00CD135D">
          <w:rPr>
            <w:noProof/>
            <w:webHidden/>
            <w:lang w:eastAsia="en-US"/>
          </w:rPr>
          <w:t>3234</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65" w:history="1">
        <w:r w:rsidR="00E63B71" w:rsidRPr="00E63B71">
          <w:rPr>
            <w:noProof/>
            <w:lang w:eastAsia="en-US"/>
          </w:rPr>
          <w:t>Marine Parks Act 2007</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_Toc42172065 \h </w:instrText>
        </w:r>
        <w:r w:rsidR="00E63B71">
          <w:rPr>
            <w:noProof/>
            <w:webHidden/>
            <w:lang w:eastAsia="en-US"/>
          </w:rPr>
        </w:r>
        <w:r w:rsidR="00E63B71">
          <w:rPr>
            <w:noProof/>
            <w:webHidden/>
            <w:lang w:eastAsia="en-US"/>
          </w:rPr>
          <w:fldChar w:fldCharType="separate"/>
        </w:r>
        <w:r w:rsidR="00CD135D">
          <w:rPr>
            <w:noProof/>
            <w:webHidden/>
            <w:lang w:eastAsia="en-US"/>
          </w:rPr>
          <w:t>3238</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66" w:history="1">
        <w:r w:rsidR="00E63B71" w:rsidRPr="00E63B71">
          <w:rPr>
            <w:noProof/>
            <w:lang w:eastAsia="en-US"/>
          </w:rPr>
          <w:t>Motor Vehicles Act 1959</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_Toc42172066 \h </w:instrText>
        </w:r>
        <w:r w:rsidR="00E63B71">
          <w:rPr>
            <w:noProof/>
            <w:webHidden/>
            <w:lang w:eastAsia="en-US"/>
          </w:rPr>
        </w:r>
        <w:r w:rsidR="00E63B71">
          <w:rPr>
            <w:noProof/>
            <w:webHidden/>
            <w:lang w:eastAsia="en-US"/>
          </w:rPr>
          <w:fldChar w:fldCharType="separate"/>
        </w:r>
        <w:r w:rsidR="00CD135D">
          <w:rPr>
            <w:noProof/>
            <w:webHidden/>
            <w:lang w:eastAsia="en-US"/>
          </w:rPr>
          <w:t>3239</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67" w:history="1">
        <w:r w:rsidR="00E63B71" w:rsidRPr="00E63B71">
          <w:rPr>
            <w:noProof/>
            <w:lang w:eastAsia="en-US"/>
          </w:rPr>
          <w:t>Native Vegetation Act 1991</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_Toc42172067 \h </w:instrText>
        </w:r>
        <w:r w:rsidR="00E63B71">
          <w:rPr>
            <w:noProof/>
            <w:webHidden/>
            <w:lang w:eastAsia="en-US"/>
          </w:rPr>
        </w:r>
        <w:r w:rsidR="00E63B71">
          <w:rPr>
            <w:noProof/>
            <w:webHidden/>
            <w:lang w:eastAsia="en-US"/>
          </w:rPr>
          <w:fldChar w:fldCharType="separate"/>
        </w:r>
        <w:r w:rsidR="00CD135D">
          <w:rPr>
            <w:noProof/>
            <w:webHidden/>
            <w:lang w:eastAsia="en-US"/>
          </w:rPr>
          <w:t>3241</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68" w:history="1">
        <w:r w:rsidR="00E63B71" w:rsidRPr="00E63B71">
          <w:rPr>
            <w:noProof/>
            <w:lang w:eastAsia="en-US"/>
          </w:rPr>
          <w:t>Opal Mining Act 1995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_Toc42172068 \h </w:instrText>
        </w:r>
        <w:r w:rsidR="00E63B71">
          <w:rPr>
            <w:noProof/>
            <w:webHidden/>
            <w:lang w:eastAsia="en-US"/>
          </w:rPr>
        </w:r>
        <w:r w:rsidR="00E63B71">
          <w:rPr>
            <w:noProof/>
            <w:webHidden/>
            <w:lang w:eastAsia="en-US"/>
          </w:rPr>
          <w:fldChar w:fldCharType="separate"/>
        </w:r>
        <w:r w:rsidR="00CD135D">
          <w:rPr>
            <w:noProof/>
            <w:webHidden/>
            <w:lang w:eastAsia="en-US"/>
          </w:rPr>
          <w:t>3242</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69" w:history="1">
        <w:r w:rsidR="00E63B71" w:rsidRPr="00E63B71">
          <w:rPr>
            <w:noProof/>
            <w:lang w:eastAsia="en-US"/>
          </w:rPr>
          <w:t>Partnership Act 1891</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_Toc42172069 \h </w:instrText>
        </w:r>
        <w:r w:rsidR="00E63B71">
          <w:rPr>
            <w:noProof/>
            <w:webHidden/>
            <w:lang w:eastAsia="en-US"/>
          </w:rPr>
        </w:r>
        <w:r w:rsidR="00E63B71">
          <w:rPr>
            <w:noProof/>
            <w:webHidden/>
            <w:lang w:eastAsia="en-US"/>
          </w:rPr>
          <w:fldChar w:fldCharType="separate"/>
        </w:r>
        <w:r w:rsidR="00CD135D">
          <w:rPr>
            <w:noProof/>
            <w:webHidden/>
            <w:lang w:eastAsia="en-US"/>
          </w:rPr>
          <w:t>3243</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70" w:history="1">
        <w:r w:rsidR="00E63B71" w:rsidRPr="00E63B71">
          <w:rPr>
            <w:noProof/>
            <w:lang w:eastAsia="en-US"/>
          </w:rPr>
          <w:t>Pastoral Land Management and Conservation Act 1989</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_Toc42172070 \h </w:instrText>
        </w:r>
        <w:r w:rsidR="00E63B71">
          <w:rPr>
            <w:noProof/>
            <w:webHidden/>
            <w:lang w:eastAsia="en-US"/>
          </w:rPr>
        </w:r>
        <w:r w:rsidR="00E63B71">
          <w:rPr>
            <w:noProof/>
            <w:webHidden/>
            <w:lang w:eastAsia="en-US"/>
          </w:rPr>
          <w:fldChar w:fldCharType="separate"/>
        </w:r>
        <w:r w:rsidR="00CD135D">
          <w:rPr>
            <w:noProof/>
            <w:webHidden/>
            <w:lang w:eastAsia="en-US"/>
          </w:rPr>
          <w:t>3244</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71" w:history="1">
        <w:r w:rsidR="00E63B71" w:rsidRPr="00E63B71">
          <w:rPr>
            <w:noProof/>
            <w:lang w:eastAsia="en-US"/>
          </w:rPr>
          <w:t>Petroleum and Geothermal Energy Act 2000</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_Toc42172071 \h </w:instrText>
        </w:r>
        <w:r w:rsidR="00E63B71">
          <w:rPr>
            <w:noProof/>
            <w:webHidden/>
            <w:lang w:eastAsia="en-US"/>
          </w:rPr>
        </w:r>
        <w:r w:rsidR="00E63B71">
          <w:rPr>
            <w:noProof/>
            <w:webHidden/>
            <w:lang w:eastAsia="en-US"/>
          </w:rPr>
          <w:fldChar w:fldCharType="separate"/>
        </w:r>
        <w:r w:rsidR="00CD135D">
          <w:rPr>
            <w:noProof/>
            <w:webHidden/>
            <w:lang w:eastAsia="en-US"/>
          </w:rPr>
          <w:t>3246</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72" w:history="1">
        <w:r w:rsidR="00E63B71" w:rsidRPr="00E63B71">
          <w:rPr>
            <w:noProof/>
            <w:lang w:eastAsia="en-US"/>
          </w:rPr>
          <w:t>Petroleum Products Regulation Act 1995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_Toc42172072 \h </w:instrText>
        </w:r>
        <w:r w:rsidR="00E63B71">
          <w:rPr>
            <w:noProof/>
            <w:webHidden/>
            <w:lang w:eastAsia="en-US"/>
          </w:rPr>
        </w:r>
        <w:r w:rsidR="00E63B71">
          <w:rPr>
            <w:noProof/>
            <w:webHidden/>
            <w:lang w:eastAsia="en-US"/>
          </w:rPr>
          <w:fldChar w:fldCharType="separate"/>
        </w:r>
        <w:r w:rsidR="00CD135D">
          <w:rPr>
            <w:noProof/>
            <w:webHidden/>
            <w:lang w:eastAsia="en-US"/>
          </w:rPr>
          <w:t>3248</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73" w:history="1">
        <w:r w:rsidR="00E63B71" w:rsidRPr="00E63B71">
          <w:rPr>
            <w:noProof/>
            <w:lang w:eastAsia="en-US"/>
          </w:rPr>
          <w:t>Plant Health Act 2009</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_Toc42172073 \h </w:instrText>
        </w:r>
        <w:r w:rsidR="00E63B71">
          <w:rPr>
            <w:noProof/>
            <w:webHidden/>
            <w:lang w:eastAsia="en-US"/>
          </w:rPr>
        </w:r>
        <w:r w:rsidR="00E63B71">
          <w:rPr>
            <w:noProof/>
            <w:webHidden/>
            <w:lang w:eastAsia="en-US"/>
          </w:rPr>
          <w:fldChar w:fldCharType="separate"/>
        </w:r>
        <w:r w:rsidR="00CD135D">
          <w:rPr>
            <w:noProof/>
            <w:webHidden/>
            <w:lang w:eastAsia="en-US"/>
          </w:rPr>
          <w:t>3248</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74" w:history="1">
        <w:r w:rsidR="00E63B71" w:rsidRPr="00E63B71">
          <w:rPr>
            <w:noProof/>
            <w:lang w:eastAsia="en-US"/>
          </w:rPr>
          <w:t>Plumbers, Gas Fitters and Electricians Act 1995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_Toc42172074 \h </w:instrText>
        </w:r>
        <w:r w:rsidR="00E63B71">
          <w:rPr>
            <w:noProof/>
            <w:webHidden/>
            <w:lang w:eastAsia="en-US"/>
          </w:rPr>
        </w:r>
        <w:r w:rsidR="00E63B71">
          <w:rPr>
            <w:noProof/>
            <w:webHidden/>
            <w:lang w:eastAsia="en-US"/>
          </w:rPr>
          <w:fldChar w:fldCharType="separate"/>
        </w:r>
        <w:r w:rsidR="00CD135D">
          <w:rPr>
            <w:noProof/>
            <w:webHidden/>
            <w:lang w:eastAsia="en-US"/>
          </w:rPr>
          <w:t>3251</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75" w:history="1">
        <w:r w:rsidR="00E63B71" w:rsidRPr="00E63B71">
          <w:rPr>
            <w:noProof/>
            <w:lang w:eastAsia="en-US"/>
          </w:rPr>
          <w:t>Police Act 1998</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_Toc42172075 \h </w:instrText>
        </w:r>
        <w:r w:rsidR="00E63B71">
          <w:rPr>
            <w:noProof/>
            <w:webHidden/>
            <w:lang w:eastAsia="en-US"/>
          </w:rPr>
        </w:r>
        <w:r w:rsidR="00E63B71">
          <w:rPr>
            <w:noProof/>
            <w:webHidden/>
            <w:lang w:eastAsia="en-US"/>
          </w:rPr>
          <w:fldChar w:fldCharType="separate"/>
        </w:r>
        <w:r w:rsidR="00CD135D">
          <w:rPr>
            <w:noProof/>
            <w:webHidden/>
            <w:lang w:eastAsia="en-US"/>
          </w:rPr>
          <w:t>3252</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76" w:history="1">
        <w:r w:rsidR="00E63B71" w:rsidRPr="00E63B71">
          <w:rPr>
            <w:noProof/>
            <w:lang w:eastAsia="en-US"/>
          </w:rPr>
          <w:t>Primary Produce (Food Safety Schemes) Act 2004</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_Toc42172076 \h </w:instrText>
        </w:r>
        <w:r w:rsidR="00E63B71">
          <w:rPr>
            <w:noProof/>
            <w:webHidden/>
            <w:lang w:eastAsia="en-US"/>
          </w:rPr>
        </w:r>
        <w:r w:rsidR="00E63B71">
          <w:rPr>
            <w:noProof/>
            <w:webHidden/>
            <w:lang w:eastAsia="en-US"/>
          </w:rPr>
          <w:fldChar w:fldCharType="separate"/>
        </w:r>
        <w:r w:rsidR="00CD135D">
          <w:rPr>
            <w:noProof/>
            <w:webHidden/>
            <w:lang w:eastAsia="en-US"/>
          </w:rPr>
          <w:t>3254</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77" w:history="1">
        <w:r w:rsidR="00E63B71" w:rsidRPr="00E63B71">
          <w:rPr>
            <w:noProof/>
            <w:lang w:eastAsia="en-US"/>
          </w:rPr>
          <w:t>Public Trustee Act 1995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_Toc42172077 \h </w:instrText>
        </w:r>
        <w:r w:rsidR="00E63B71">
          <w:rPr>
            <w:noProof/>
            <w:webHidden/>
            <w:lang w:eastAsia="en-US"/>
          </w:rPr>
        </w:r>
        <w:r w:rsidR="00E63B71">
          <w:rPr>
            <w:noProof/>
            <w:webHidden/>
            <w:lang w:eastAsia="en-US"/>
          </w:rPr>
          <w:fldChar w:fldCharType="separate"/>
        </w:r>
        <w:r w:rsidR="00CD135D">
          <w:rPr>
            <w:noProof/>
            <w:webHidden/>
            <w:lang w:eastAsia="en-US"/>
          </w:rPr>
          <w:t>3261</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78" w:history="1">
        <w:r w:rsidR="00E63B71" w:rsidRPr="00E63B71">
          <w:rPr>
            <w:noProof/>
            <w:lang w:eastAsia="en-US"/>
          </w:rPr>
          <w:t>Radiation Protection and Control Act 1982</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_Toc42172078 \h </w:instrText>
        </w:r>
        <w:r w:rsidR="00E63B71">
          <w:rPr>
            <w:noProof/>
            <w:webHidden/>
            <w:lang w:eastAsia="en-US"/>
          </w:rPr>
        </w:r>
        <w:r w:rsidR="00E63B71">
          <w:rPr>
            <w:noProof/>
            <w:webHidden/>
            <w:lang w:eastAsia="en-US"/>
          </w:rPr>
          <w:fldChar w:fldCharType="separate"/>
        </w:r>
        <w:r w:rsidR="00CD135D">
          <w:rPr>
            <w:noProof/>
            <w:webHidden/>
            <w:lang w:eastAsia="en-US"/>
          </w:rPr>
          <w:t>3262</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79" w:history="1">
        <w:r w:rsidR="00E63B71" w:rsidRPr="00E63B71">
          <w:rPr>
            <w:noProof/>
            <w:lang w:eastAsia="en-US"/>
          </w:rPr>
          <w:t>Relationships Register Act 2016</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_Toc42172079 \h </w:instrText>
        </w:r>
        <w:r w:rsidR="00E63B71">
          <w:rPr>
            <w:noProof/>
            <w:webHidden/>
            <w:lang w:eastAsia="en-US"/>
          </w:rPr>
        </w:r>
        <w:r w:rsidR="00E63B71">
          <w:rPr>
            <w:noProof/>
            <w:webHidden/>
            <w:lang w:eastAsia="en-US"/>
          </w:rPr>
          <w:fldChar w:fldCharType="separate"/>
        </w:r>
        <w:r w:rsidR="00CD135D">
          <w:rPr>
            <w:noProof/>
            <w:webHidden/>
            <w:lang w:eastAsia="en-US"/>
          </w:rPr>
          <w:t>3267</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80" w:history="1">
        <w:r w:rsidR="00E63B71" w:rsidRPr="00E63B71">
          <w:rPr>
            <w:noProof/>
            <w:lang w:eastAsia="en-US"/>
          </w:rPr>
          <w:t>Retirement Villages Act 2016</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_Toc42172080 \h </w:instrText>
        </w:r>
        <w:r w:rsidR="00E63B71">
          <w:rPr>
            <w:noProof/>
            <w:webHidden/>
            <w:lang w:eastAsia="en-US"/>
          </w:rPr>
        </w:r>
        <w:r w:rsidR="00E63B71">
          <w:rPr>
            <w:noProof/>
            <w:webHidden/>
            <w:lang w:eastAsia="en-US"/>
          </w:rPr>
          <w:fldChar w:fldCharType="separate"/>
        </w:r>
        <w:r w:rsidR="00CD135D">
          <w:rPr>
            <w:noProof/>
            <w:webHidden/>
            <w:lang w:eastAsia="en-US"/>
          </w:rPr>
          <w:t>3268</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81" w:history="1">
        <w:r w:rsidR="00E63B71" w:rsidRPr="00E63B71">
          <w:rPr>
            <w:noProof/>
            <w:lang w:eastAsia="en-US"/>
          </w:rPr>
          <w:t>SACE Board of South Australia Act 1983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_Toc42172081 \h </w:instrText>
        </w:r>
        <w:r w:rsidR="00E63B71">
          <w:rPr>
            <w:noProof/>
            <w:webHidden/>
            <w:lang w:eastAsia="en-US"/>
          </w:rPr>
        </w:r>
        <w:r w:rsidR="00E63B71">
          <w:rPr>
            <w:noProof/>
            <w:webHidden/>
            <w:lang w:eastAsia="en-US"/>
          </w:rPr>
          <w:fldChar w:fldCharType="separate"/>
        </w:r>
        <w:r w:rsidR="00CD135D">
          <w:rPr>
            <w:noProof/>
            <w:webHidden/>
            <w:lang w:eastAsia="en-US"/>
          </w:rPr>
          <w:t>3269</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82" w:history="1">
        <w:r w:rsidR="00E63B71" w:rsidRPr="00E63B71">
          <w:rPr>
            <w:noProof/>
            <w:lang w:eastAsia="en-US"/>
          </w:rPr>
          <w:t>Second-hand Vehicle Dealers Act 1995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_Toc42172082 \h </w:instrText>
        </w:r>
        <w:r w:rsidR="00E63B71">
          <w:rPr>
            <w:noProof/>
            <w:webHidden/>
            <w:lang w:eastAsia="en-US"/>
          </w:rPr>
        </w:r>
        <w:r w:rsidR="00E63B71">
          <w:rPr>
            <w:noProof/>
            <w:webHidden/>
            <w:lang w:eastAsia="en-US"/>
          </w:rPr>
          <w:fldChar w:fldCharType="separate"/>
        </w:r>
        <w:r w:rsidR="00CD135D">
          <w:rPr>
            <w:noProof/>
            <w:webHidden/>
            <w:lang w:eastAsia="en-US"/>
          </w:rPr>
          <w:t>3270</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83" w:history="1">
        <w:r w:rsidR="00E63B71" w:rsidRPr="00E63B71">
          <w:rPr>
            <w:noProof/>
            <w:lang w:eastAsia="en-US"/>
          </w:rPr>
          <w:t>Security and Investigation Industry Act 1995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_Toc42172083 \h </w:instrText>
        </w:r>
        <w:r w:rsidR="00E63B71">
          <w:rPr>
            <w:noProof/>
            <w:webHidden/>
            <w:lang w:eastAsia="en-US"/>
          </w:rPr>
        </w:r>
        <w:r w:rsidR="00E63B71">
          <w:rPr>
            <w:noProof/>
            <w:webHidden/>
            <w:lang w:eastAsia="en-US"/>
          </w:rPr>
          <w:fldChar w:fldCharType="separate"/>
        </w:r>
        <w:r w:rsidR="00CD135D">
          <w:rPr>
            <w:noProof/>
            <w:webHidden/>
            <w:lang w:eastAsia="en-US"/>
          </w:rPr>
          <w:t>3272</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84" w:history="1">
        <w:r w:rsidR="00E63B71" w:rsidRPr="00E63B71">
          <w:rPr>
            <w:noProof/>
            <w:lang w:eastAsia="en-US"/>
          </w:rPr>
          <w:t>Sheriff's Act 1978</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_Toc42172084 \h </w:instrText>
        </w:r>
        <w:r w:rsidR="00E63B71">
          <w:rPr>
            <w:noProof/>
            <w:webHidden/>
            <w:lang w:eastAsia="en-US"/>
          </w:rPr>
        </w:r>
        <w:r w:rsidR="00E63B71">
          <w:rPr>
            <w:noProof/>
            <w:webHidden/>
            <w:lang w:eastAsia="en-US"/>
          </w:rPr>
          <w:fldChar w:fldCharType="separate"/>
        </w:r>
        <w:r w:rsidR="00CD135D">
          <w:rPr>
            <w:noProof/>
            <w:webHidden/>
            <w:lang w:eastAsia="en-US"/>
          </w:rPr>
          <w:t>3273</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85" w:history="1">
        <w:r w:rsidR="00E63B71" w:rsidRPr="00E63B71">
          <w:rPr>
            <w:noProof/>
            <w:lang w:eastAsia="en-US"/>
          </w:rPr>
          <w:t xml:space="preserve">South Australian Civil and Administrative Tribunal </w:t>
        </w:r>
        <w:r w:rsidR="00E63B71">
          <w:rPr>
            <w:noProof/>
            <w:lang w:eastAsia="en-US"/>
          </w:rPr>
          <w:br/>
        </w:r>
        <w:r w:rsidR="00E63B71" w:rsidRPr="00E63B71">
          <w:rPr>
            <w:noProof/>
            <w:lang w:eastAsia="en-US"/>
          </w:rPr>
          <w:t>Act 2013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_Toc42172085 \h </w:instrText>
        </w:r>
        <w:r w:rsidR="00E63B71">
          <w:rPr>
            <w:noProof/>
            <w:webHidden/>
            <w:lang w:eastAsia="en-US"/>
          </w:rPr>
        </w:r>
        <w:r w:rsidR="00E63B71">
          <w:rPr>
            <w:noProof/>
            <w:webHidden/>
            <w:lang w:eastAsia="en-US"/>
          </w:rPr>
          <w:fldChar w:fldCharType="separate"/>
        </w:r>
        <w:r w:rsidR="00CD135D">
          <w:rPr>
            <w:noProof/>
            <w:webHidden/>
            <w:lang w:eastAsia="en-US"/>
          </w:rPr>
          <w:t>3274</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86" w:history="1">
        <w:r w:rsidR="00E63B71" w:rsidRPr="00E63B71">
          <w:rPr>
            <w:noProof/>
            <w:lang w:eastAsia="en-US"/>
          </w:rPr>
          <w:t>South Australian Public Health Act 2011</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_Toc42172086 \h </w:instrText>
        </w:r>
        <w:r w:rsidR="00E63B71">
          <w:rPr>
            <w:noProof/>
            <w:webHidden/>
            <w:lang w:eastAsia="en-US"/>
          </w:rPr>
        </w:r>
        <w:r w:rsidR="00E63B71">
          <w:rPr>
            <w:noProof/>
            <w:webHidden/>
            <w:lang w:eastAsia="en-US"/>
          </w:rPr>
          <w:fldChar w:fldCharType="separate"/>
        </w:r>
        <w:r w:rsidR="00CD135D">
          <w:rPr>
            <w:noProof/>
            <w:webHidden/>
            <w:lang w:eastAsia="en-US"/>
          </w:rPr>
          <w:t>3277</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87" w:history="1">
        <w:r w:rsidR="00E63B71" w:rsidRPr="00E63B71">
          <w:rPr>
            <w:noProof/>
            <w:lang w:eastAsia="en-US"/>
          </w:rPr>
          <w:t>State Records Act 1997</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_Toc42172087 \h </w:instrText>
        </w:r>
        <w:r w:rsidR="00E63B71">
          <w:rPr>
            <w:noProof/>
            <w:webHidden/>
            <w:lang w:eastAsia="en-US"/>
          </w:rPr>
        </w:r>
        <w:r w:rsidR="00E63B71">
          <w:rPr>
            <w:noProof/>
            <w:webHidden/>
            <w:lang w:eastAsia="en-US"/>
          </w:rPr>
          <w:fldChar w:fldCharType="separate"/>
        </w:r>
        <w:r w:rsidR="00CD135D">
          <w:rPr>
            <w:noProof/>
            <w:webHidden/>
            <w:lang w:eastAsia="en-US"/>
          </w:rPr>
          <w:t>3279</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88" w:history="1">
        <w:r w:rsidR="00E63B71" w:rsidRPr="00E63B71">
          <w:rPr>
            <w:noProof/>
            <w:lang w:eastAsia="en-US"/>
          </w:rPr>
          <w:t>Summary Offences Act 1953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_Toc42172088 \h </w:instrText>
        </w:r>
        <w:r w:rsidR="00E63B71">
          <w:rPr>
            <w:noProof/>
            <w:webHidden/>
            <w:lang w:eastAsia="en-US"/>
          </w:rPr>
        </w:r>
        <w:r w:rsidR="00E63B71">
          <w:rPr>
            <w:noProof/>
            <w:webHidden/>
            <w:lang w:eastAsia="en-US"/>
          </w:rPr>
          <w:fldChar w:fldCharType="separate"/>
        </w:r>
        <w:r w:rsidR="00CD135D">
          <w:rPr>
            <w:noProof/>
            <w:webHidden/>
            <w:lang w:eastAsia="en-US"/>
          </w:rPr>
          <w:t>3281</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89" w:history="1">
        <w:r w:rsidR="00E63B71" w:rsidRPr="00E63B71">
          <w:rPr>
            <w:noProof/>
            <w:lang w:eastAsia="en-US"/>
          </w:rPr>
          <w:t>Supported Residential Facilities Act 1992</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_Toc42172089 \h </w:instrText>
        </w:r>
        <w:r w:rsidR="00E63B71">
          <w:rPr>
            <w:noProof/>
            <w:webHidden/>
            <w:lang w:eastAsia="en-US"/>
          </w:rPr>
        </w:r>
        <w:r w:rsidR="00E63B71">
          <w:rPr>
            <w:noProof/>
            <w:webHidden/>
            <w:lang w:eastAsia="en-US"/>
          </w:rPr>
          <w:fldChar w:fldCharType="separate"/>
        </w:r>
        <w:r w:rsidR="00CD135D">
          <w:rPr>
            <w:noProof/>
            <w:webHidden/>
            <w:lang w:eastAsia="en-US"/>
          </w:rPr>
          <w:t>3282</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90" w:history="1">
        <w:r w:rsidR="00E63B71" w:rsidRPr="00E63B71">
          <w:rPr>
            <w:noProof/>
            <w:lang w:eastAsia="en-US"/>
          </w:rPr>
          <w:t>Supreme Court Act 1935</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_Toc42172090 \h </w:instrText>
        </w:r>
        <w:r w:rsidR="00E63B71">
          <w:rPr>
            <w:noProof/>
            <w:webHidden/>
            <w:lang w:eastAsia="en-US"/>
          </w:rPr>
        </w:r>
        <w:r w:rsidR="00E63B71">
          <w:rPr>
            <w:noProof/>
            <w:webHidden/>
            <w:lang w:eastAsia="en-US"/>
          </w:rPr>
          <w:fldChar w:fldCharType="separate"/>
        </w:r>
        <w:r w:rsidR="00CD135D">
          <w:rPr>
            <w:noProof/>
            <w:webHidden/>
            <w:lang w:eastAsia="en-US"/>
          </w:rPr>
          <w:t>3283</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91" w:history="1">
        <w:r w:rsidR="00E63B71" w:rsidRPr="00E63B71">
          <w:rPr>
            <w:noProof/>
            <w:lang w:eastAsia="en-US"/>
          </w:rPr>
          <w:t>Tobacco and E-Cigarette Products Act 1997</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_Toc42172091 \h </w:instrText>
        </w:r>
        <w:r w:rsidR="00E63B71">
          <w:rPr>
            <w:noProof/>
            <w:webHidden/>
            <w:lang w:eastAsia="en-US"/>
          </w:rPr>
        </w:r>
        <w:r w:rsidR="00E63B71">
          <w:rPr>
            <w:noProof/>
            <w:webHidden/>
            <w:lang w:eastAsia="en-US"/>
          </w:rPr>
          <w:fldChar w:fldCharType="separate"/>
        </w:r>
        <w:r w:rsidR="00CD135D">
          <w:rPr>
            <w:noProof/>
            <w:webHidden/>
            <w:lang w:eastAsia="en-US"/>
          </w:rPr>
          <w:t>3288</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92" w:history="1">
        <w:r w:rsidR="00E63B71" w:rsidRPr="00E63B71">
          <w:rPr>
            <w:noProof/>
            <w:lang w:eastAsia="en-US"/>
          </w:rPr>
          <w:t>Unregulated Fees and Charges</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_Toc42172092 \h </w:instrText>
        </w:r>
        <w:r w:rsidR="00E63B71">
          <w:rPr>
            <w:noProof/>
            <w:webHidden/>
            <w:lang w:eastAsia="en-US"/>
          </w:rPr>
        </w:r>
        <w:r w:rsidR="00E63B71">
          <w:rPr>
            <w:noProof/>
            <w:webHidden/>
            <w:lang w:eastAsia="en-US"/>
          </w:rPr>
          <w:fldChar w:fldCharType="separate"/>
        </w:r>
        <w:r w:rsidR="00CD135D">
          <w:rPr>
            <w:noProof/>
            <w:webHidden/>
            <w:lang w:eastAsia="en-US"/>
          </w:rPr>
          <w:t>3289</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93" w:history="1">
        <w:r w:rsidR="00E63B71" w:rsidRPr="00E63B71">
          <w:rPr>
            <w:noProof/>
            <w:lang w:eastAsia="en-US"/>
          </w:rPr>
          <w:t>Water Industry Act 2012</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_Toc42172093 \h </w:instrText>
        </w:r>
        <w:r w:rsidR="00E63B71">
          <w:rPr>
            <w:noProof/>
            <w:webHidden/>
            <w:lang w:eastAsia="en-US"/>
          </w:rPr>
        </w:r>
        <w:r w:rsidR="00E63B71">
          <w:rPr>
            <w:noProof/>
            <w:webHidden/>
            <w:lang w:eastAsia="en-US"/>
          </w:rPr>
          <w:fldChar w:fldCharType="separate"/>
        </w:r>
        <w:r w:rsidR="00CD135D">
          <w:rPr>
            <w:noProof/>
            <w:webHidden/>
            <w:lang w:eastAsia="en-US"/>
          </w:rPr>
          <w:t>3291</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94" w:history="1">
        <w:r w:rsidR="00E63B71" w:rsidRPr="00E63B71">
          <w:rPr>
            <w:noProof/>
            <w:lang w:eastAsia="en-US"/>
          </w:rPr>
          <w:t>Work Health and Safety Act 2012</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_Toc42172094 \h </w:instrText>
        </w:r>
        <w:r w:rsidR="00E63B71">
          <w:rPr>
            <w:noProof/>
            <w:webHidden/>
            <w:lang w:eastAsia="en-US"/>
          </w:rPr>
        </w:r>
        <w:r w:rsidR="00E63B71">
          <w:rPr>
            <w:noProof/>
            <w:webHidden/>
            <w:lang w:eastAsia="en-US"/>
          </w:rPr>
          <w:fldChar w:fldCharType="separate"/>
        </w:r>
        <w:r w:rsidR="00CD135D">
          <w:rPr>
            <w:noProof/>
            <w:webHidden/>
            <w:lang w:eastAsia="en-US"/>
          </w:rPr>
          <w:t>3292</w:t>
        </w:r>
        <w:r w:rsidR="00E63B71">
          <w:rPr>
            <w:noProof/>
            <w:webHidden/>
            <w:lang w:eastAsia="en-US"/>
          </w:rPr>
          <w:fldChar w:fldCharType="end"/>
        </w:r>
      </w:hyperlink>
    </w:p>
    <w:p w:rsidR="00E63B71" w:rsidRPr="00E63B71" w:rsidRDefault="00372CCD" w:rsidP="00BD24E4">
      <w:pPr>
        <w:pStyle w:val="Galley"/>
        <w:tabs>
          <w:tab w:val="clear" w:pos="160"/>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lang w:eastAsia="en-US"/>
        </w:rPr>
      </w:pPr>
      <w:hyperlink w:anchor="_Toc42172095" w:history="1">
        <w:r w:rsidR="00E63B71" w:rsidRPr="00E63B71">
          <w:rPr>
            <w:noProof/>
            <w:lang w:eastAsia="en-US"/>
          </w:rPr>
          <w:t>Youth Court Act 1993</w:t>
        </w:r>
        <w:r w:rsidR="00E63B71">
          <w:rPr>
            <w:noProof/>
            <w:webHidden/>
            <w:lang w:eastAsia="en-US"/>
          </w:rPr>
          <w:tab/>
        </w:r>
        <w:r w:rsidR="00E63B71">
          <w:rPr>
            <w:noProof/>
            <w:webHidden/>
            <w:lang w:eastAsia="en-US"/>
          </w:rPr>
          <w:fldChar w:fldCharType="begin"/>
        </w:r>
        <w:r w:rsidR="00E63B71">
          <w:rPr>
            <w:noProof/>
            <w:webHidden/>
            <w:lang w:eastAsia="en-US"/>
          </w:rPr>
          <w:instrText xml:space="preserve"> PAGEREF _Toc42172095 \h </w:instrText>
        </w:r>
        <w:r w:rsidR="00E63B71">
          <w:rPr>
            <w:noProof/>
            <w:webHidden/>
            <w:lang w:eastAsia="en-US"/>
          </w:rPr>
        </w:r>
        <w:r w:rsidR="00E63B71">
          <w:rPr>
            <w:noProof/>
            <w:webHidden/>
            <w:lang w:eastAsia="en-US"/>
          </w:rPr>
          <w:fldChar w:fldCharType="separate"/>
        </w:r>
        <w:r w:rsidR="00CD135D">
          <w:rPr>
            <w:noProof/>
            <w:webHidden/>
            <w:lang w:eastAsia="en-US"/>
          </w:rPr>
          <w:t>3295</w:t>
        </w:r>
        <w:r w:rsidR="00E63B71">
          <w:rPr>
            <w:noProof/>
            <w:webHidden/>
            <w:lang w:eastAsia="en-US"/>
          </w:rPr>
          <w:fldChar w:fldCharType="end"/>
        </w:r>
      </w:hyperlink>
    </w:p>
    <w:p w:rsidR="00842BD5" w:rsidRDefault="00E63B71" w:rsidP="004E6BE2">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rsidR="00FB48A8" w:rsidRPr="00612978" w:rsidRDefault="00FB48A8" w:rsidP="00FB48A8">
      <w:pPr>
        <w:spacing w:after="0"/>
        <w:rPr>
          <w:rFonts w:ascii="Times New Roman" w:hAnsi="Times New Roman"/>
          <w:smallCaps/>
          <w:sz w:val="17"/>
          <w:szCs w:val="17"/>
        </w:rPr>
        <w:sectPr w:rsidR="00FB48A8" w:rsidRPr="00612978" w:rsidSect="00544E9C">
          <w:type w:val="continuous"/>
          <w:pgSz w:w="11906" w:h="16838"/>
          <w:pgMar w:top="1134" w:right="1274" w:bottom="1134" w:left="3686" w:header="708" w:footer="708" w:gutter="0"/>
          <w:cols w:space="240"/>
          <w:docGrid w:linePitch="360"/>
        </w:sectPr>
      </w:pPr>
    </w:p>
    <w:p w:rsidR="00F337C8" w:rsidRPr="009D1E2E" w:rsidRDefault="00F337C8" w:rsidP="0068145F">
      <w:pPr>
        <w:pStyle w:val="Heading1"/>
      </w:pPr>
      <w:bookmarkStart w:id="1" w:name="_Toc42172016"/>
      <w:r w:rsidRPr="009D1E2E">
        <w:lastRenderedPageBreak/>
        <w:t>State Government Instruments</w:t>
      </w:r>
      <w:bookmarkEnd w:id="1"/>
    </w:p>
    <w:p w:rsidR="0014168A" w:rsidRPr="0014168A" w:rsidRDefault="0014168A" w:rsidP="00A56F60">
      <w:pPr>
        <w:pStyle w:val="Heading2"/>
      </w:pPr>
      <w:bookmarkStart w:id="2" w:name="_Toc42172017"/>
      <w:r w:rsidRPr="00A56F60">
        <w:t>Aboriginal</w:t>
      </w:r>
      <w:r w:rsidRPr="0014168A">
        <w:t xml:space="preserve"> Heritage Act 1988</w:t>
      </w:r>
      <w:bookmarkEnd w:id="2"/>
    </w:p>
    <w:p w:rsidR="0014168A" w:rsidRPr="0014168A" w:rsidRDefault="0014168A" w:rsidP="0014168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168A">
        <w:rPr>
          <w:rFonts w:ascii="Times New Roman" w:eastAsia="Times New Roman" w:hAnsi="Times New Roman"/>
          <w:color w:val="000000"/>
          <w:sz w:val="28"/>
          <w:szCs w:val="28"/>
          <w:lang w:eastAsia="en-AU"/>
        </w:rPr>
        <w:t>South Australia</w:t>
      </w:r>
    </w:p>
    <w:p w:rsidR="0014168A" w:rsidRPr="0014168A" w:rsidRDefault="0014168A" w:rsidP="001416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168A">
        <w:rPr>
          <w:rFonts w:ascii="Times New Roman" w:eastAsia="Times New Roman" w:hAnsi="Times New Roman"/>
          <w:b/>
          <w:bCs/>
          <w:color w:val="000000"/>
          <w:sz w:val="36"/>
          <w:szCs w:val="36"/>
          <w:lang w:eastAsia="en-AU"/>
        </w:rPr>
        <w:t>Aboriginal Heritage (Fees) Notice 2020</w:t>
      </w:r>
    </w:p>
    <w:p w:rsidR="0014168A" w:rsidRPr="0014168A" w:rsidRDefault="0014168A" w:rsidP="0014168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4168A">
        <w:rPr>
          <w:rFonts w:ascii="Times New Roman" w:eastAsia="Times New Roman" w:hAnsi="Times New Roman"/>
          <w:color w:val="000000"/>
          <w:sz w:val="24"/>
          <w:szCs w:val="24"/>
          <w:lang w:eastAsia="en-AU"/>
        </w:rPr>
        <w:t xml:space="preserve">under the </w:t>
      </w:r>
      <w:r w:rsidRPr="0014168A">
        <w:rPr>
          <w:rFonts w:ascii="Times New Roman" w:eastAsia="Times New Roman" w:hAnsi="Times New Roman"/>
          <w:i/>
          <w:iCs/>
          <w:color w:val="000000"/>
          <w:sz w:val="24"/>
          <w:szCs w:val="24"/>
          <w:lang w:eastAsia="en-AU"/>
        </w:rPr>
        <w:t>Aboriginal Heritage Act 1988</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1—Short title</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This notice may be cited as the </w:t>
      </w:r>
      <w:hyperlink r:id="rId17" w:history="1">
        <w:r w:rsidRPr="0014168A">
          <w:rPr>
            <w:rFonts w:ascii="Times New Roman" w:eastAsia="Times New Roman" w:hAnsi="Times New Roman"/>
            <w:i/>
            <w:iCs/>
            <w:color w:val="000000"/>
            <w:sz w:val="23"/>
            <w:szCs w:val="23"/>
            <w:lang w:eastAsia="en-AU"/>
          </w:rPr>
          <w:t>Aboriginal Heritage (Fees) Notice 2020</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168A">
        <w:rPr>
          <w:rFonts w:ascii="Times New Roman" w:eastAsia="Times New Roman" w:hAnsi="Times New Roman"/>
          <w:b/>
          <w:bCs/>
          <w:color w:val="000000"/>
          <w:sz w:val="20"/>
          <w:szCs w:val="20"/>
          <w:lang w:eastAsia="en-AU"/>
        </w:rPr>
        <w:t>Note—</w:t>
      </w:r>
    </w:p>
    <w:p w:rsidR="0014168A" w:rsidRPr="0014168A" w:rsidRDefault="0014168A" w:rsidP="0014168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This is a fee notice made in accordance with the </w:t>
      </w:r>
      <w:hyperlink r:id="rId18" w:history="1">
        <w:r w:rsidRPr="0014168A">
          <w:rPr>
            <w:rFonts w:ascii="Times New Roman" w:eastAsia="Times New Roman" w:hAnsi="Times New Roman"/>
            <w:i/>
            <w:iCs/>
            <w:color w:val="000000"/>
            <w:sz w:val="20"/>
            <w:szCs w:val="20"/>
            <w:lang w:eastAsia="en-AU"/>
          </w:rPr>
          <w:t>Legislation (Fees) Act 2019</w:t>
        </w:r>
      </w:hyperlink>
      <w:r w:rsidRPr="0014168A">
        <w:rPr>
          <w:rFonts w:ascii="Times New Roman" w:eastAsia="Times New Roman" w:hAnsi="Times New Roman"/>
          <w:color w:val="000000"/>
          <w:sz w:val="20"/>
          <w:szCs w:val="20"/>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2—Commencement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This notice has effect on 1 July 2020.</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3—Interpretation</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In this notice, unless the contrary intention appears—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b/>
          <w:bCs/>
          <w:i/>
          <w:iCs/>
          <w:color w:val="000000"/>
          <w:sz w:val="23"/>
          <w:szCs w:val="23"/>
          <w:lang w:eastAsia="en-AU"/>
        </w:rPr>
        <w:t>Act</w:t>
      </w:r>
      <w:r w:rsidRPr="0014168A">
        <w:rPr>
          <w:rFonts w:ascii="Times New Roman" w:eastAsia="Times New Roman" w:hAnsi="Times New Roman"/>
          <w:color w:val="000000"/>
          <w:sz w:val="23"/>
          <w:szCs w:val="23"/>
          <w:lang w:eastAsia="en-AU"/>
        </w:rPr>
        <w:t xml:space="preserve"> means the </w:t>
      </w:r>
      <w:hyperlink r:id="rId19" w:history="1">
        <w:r w:rsidRPr="0014168A">
          <w:rPr>
            <w:rFonts w:ascii="Times New Roman" w:eastAsia="Times New Roman" w:hAnsi="Times New Roman"/>
            <w:i/>
            <w:iCs/>
            <w:color w:val="000000"/>
            <w:sz w:val="23"/>
            <w:szCs w:val="23"/>
            <w:lang w:eastAsia="en-AU"/>
          </w:rPr>
          <w:t>Aboriginal Heritage Act 1988</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4—Fees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The fees set out in Schedule 1 are prescribed for the purposes of the Act.</w:t>
      </w:r>
    </w:p>
    <w:p w:rsidR="0014168A" w:rsidRPr="0014168A" w:rsidRDefault="0014168A" w:rsidP="001416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4168A">
        <w:rPr>
          <w:rFonts w:ascii="Times New Roman" w:eastAsia="Times New Roman" w:hAnsi="Times New Roman"/>
          <w:b/>
          <w:bCs/>
          <w:color w:val="000000"/>
          <w:sz w:val="32"/>
          <w:szCs w:val="32"/>
          <w:lang w:eastAsia="en-AU"/>
        </w:rPr>
        <w:t>Schedule 1—Fees</w:t>
      </w:r>
    </w:p>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067"/>
        <w:gridCol w:w="1719"/>
      </w:tblGrid>
      <w:tr w:rsidR="0014168A" w:rsidRPr="0014168A" w:rsidTr="0014168A">
        <w:tc>
          <w:tcPr>
            <w:tcW w:w="706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approval of local heritage agreement under section 19I of Act</w:t>
            </w:r>
          </w:p>
        </w:tc>
        <w:tc>
          <w:tcPr>
            <w:tcW w:w="171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$274.00</w:t>
            </w:r>
          </w:p>
        </w:tc>
      </w:tr>
      <w:tr w:rsidR="0014168A" w:rsidRPr="0014168A" w:rsidTr="0014168A">
        <w:tc>
          <w:tcPr>
            <w:tcW w:w="706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approval of agreement under section 19M of Act</w:t>
            </w:r>
          </w:p>
        </w:tc>
        <w:tc>
          <w:tcPr>
            <w:tcW w:w="171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$274.00</w:t>
            </w:r>
          </w:p>
        </w:tc>
      </w:tr>
      <w:tr w:rsidR="0014168A" w:rsidRPr="0014168A" w:rsidTr="0014168A">
        <w:tc>
          <w:tcPr>
            <w:tcW w:w="706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search of Register of Aboriginal Sites and Objects—</w:t>
            </w:r>
          </w:p>
        </w:tc>
        <w:tc>
          <w:tcPr>
            <w:tcW w:w="1719"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c>
          <w:tcPr>
            <w:tcW w:w="706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for a basic search</w:t>
            </w:r>
          </w:p>
        </w:tc>
        <w:tc>
          <w:tcPr>
            <w:tcW w:w="171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$27.25</w:t>
            </w:r>
          </w:p>
        </w:tc>
      </w:tr>
      <w:tr w:rsidR="0014168A" w:rsidRPr="0014168A" w:rsidTr="0014168A">
        <w:tc>
          <w:tcPr>
            <w:tcW w:w="706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for an extended search</w:t>
            </w:r>
          </w:p>
        </w:tc>
        <w:tc>
          <w:tcPr>
            <w:tcW w:w="171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$82.00 per hour or part thereof</w:t>
            </w:r>
          </w:p>
        </w:tc>
      </w:tr>
      <w:tr w:rsidR="0014168A" w:rsidRPr="0014168A" w:rsidTr="0014168A">
        <w:tc>
          <w:tcPr>
            <w:tcW w:w="706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authority under section 21 of Act (where accompanying local heritage agreement)</w:t>
            </w:r>
          </w:p>
        </w:tc>
        <w:tc>
          <w:tcPr>
            <w:tcW w:w="171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Nil</w:t>
            </w:r>
          </w:p>
        </w:tc>
      </w:tr>
      <w:tr w:rsidR="0014168A" w:rsidRPr="0014168A" w:rsidTr="0014168A">
        <w:tc>
          <w:tcPr>
            <w:tcW w:w="706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authority under section 21 of Act (where no accompanying local heritage agreement)</w:t>
            </w:r>
          </w:p>
        </w:tc>
        <w:tc>
          <w:tcPr>
            <w:tcW w:w="171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$274.00</w:t>
            </w:r>
          </w:p>
        </w:tc>
      </w:tr>
      <w:tr w:rsidR="0014168A" w:rsidRPr="0014168A" w:rsidTr="0014168A">
        <w:tc>
          <w:tcPr>
            <w:tcW w:w="706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authority under section 23 of Act (where accompanying local heritage agreement)</w:t>
            </w:r>
          </w:p>
        </w:tc>
        <w:tc>
          <w:tcPr>
            <w:tcW w:w="171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Nil</w:t>
            </w:r>
          </w:p>
        </w:tc>
      </w:tr>
      <w:tr w:rsidR="0014168A" w:rsidRPr="0014168A" w:rsidTr="0014168A">
        <w:tc>
          <w:tcPr>
            <w:tcW w:w="706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authority under section 23 of Act (where no accompanying local heritage agreement)</w:t>
            </w:r>
          </w:p>
        </w:tc>
        <w:tc>
          <w:tcPr>
            <w:tcW w:w="171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$274.00</w:t>
            </w:r>
          </w:p>
        </w:tc>
      </w:tr>
      <w:tr w:rsidR="0014168A" w:rsidRPr="0014168A" w:rsidTr="0014168A">
        <w:tc>
          <w:tcPr>
            <w:tcW w:w="706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authority under section 29 of Act</w:t>
            </w:r>
          </w:p>
        </w:tc>
        <w:tc>
          <w:tcPr>
            <w:tcW w:w="171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Nil</w:t>
            </w:r>
          </w:p>
        </w:tc>
      </w:tr>
      <w:tr w:rsidR="0014168A" w:rsidRPr="0014168A" w:rsidTr="0014168A">
        <w:tc>
          <w:tcPr>
            <w:tcW w:w="706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authority under section 35 of Act</w:t>
            </w:r>
          </w:p>
        </w:tc>
        <w:tc>
          <w:tcPr>
            <w:tcW w:w="171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$274.00</w:t>
            </w:r>
          </w:p>
        </w:tc>
      </w:tr>
    </w:tbl>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 xml:space="preserve">Made by the Premier </w:t>
      </w:r>
    </w:p>
    <w:p w:rsid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On 23 April 2020</w:t>
      </w:r>
    </w:p>
    <w:p w:rsidR="0014168A" w:rsidRDefault="0014168A" w:rsidP="0014168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14168A" w:rsidRDefault="0014168A" w:rsidP="0014168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168A" w:rsidRPr="00A56F60" w:rsidRDefault="0014168A" w:rsidP="00A56F60">
      <w:pPr>
        <w:pStyle w:val="Heading2"/>
      </w:pPr>
      <w:bookmarkStart w:id="3" w:name="_Toc42172018"/>
      <w:r w:rsidRPr="00A56F60">
        <w:lastRenderedPageBreak/>
        <w:t>Administration and Probate Act 1919</w:t>
      </w:r>
      <w:bookmarkEnd w:id="3"/>
    </w:p>
    <w:p w:rsidR="0014168A" w:rsidRPr="0014168A" w:rsidRDefault="0014168A" w:rsidP="0014168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168A">
        <w:rPr>
          <w:rFonts w:ascii="Times New Roman" w:eastAsia="Times New Roman" w:hAnsi="Times New Roman"/>
          <w:color w:val="000000"/>
          <w:sz w:val="28"/>
          <w:szCs w:val="28"/>
          <w:lang w:eastAsia="en-AU"/>
        </w:rPr>
        <w:t>South Australia</w:t>
      </w:r>
    </w:p>
    <w:p w:rsidR="0014168A" w:rsidRPr="0014168A" w:rsidRDefault="0014168A" w:rsidP="001416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168A">
        <w:rPr>
          <w:rFonts w:ascii="Times New Roman" w:eastAsia="Times New Roman" w:hAnsi="Times New Roman"/>
          <w:b/>
          <w:bCs/>
          <w:color w:val="000000"/>
          <w:sz w:val="36"/>
          <w:szCs w:val="36"/>
          <w:lang w:eastAsia="en-AU"/>
        </w:rPr>
        <w:t>Administration and Probate (Fees) Notice 2020</w:t>
      </w:r>
    </w:p>
    <w:p w:rsidR="0014168A" w:rsidRPr="0014168A" w:rsidRDefault="0014168A" w:rsidP="0014168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4168A">
        <w:rPr>
          <w:rFonts w:ascii="Times New Roman" w:eastAsia="Times New Roman" w:hAnsi="Times New Roman"/>
          <w:color w:val="000000"/>
          <w:sz w:val="24"/>
          <w:szCs w:val="24"/>
          <w:lang w:eastAsia="en-AU"/>
        </w:rPr>
        <w:t xml:space="preserve">under the </w:t>
      </w:r>
      <w:r w:rsidRPr="0014168A">
        <w:rPr>
          <w:rFonts w:ascii="Times New Roman" w:eastAsia="Times New Roman" w:hAnsi="Times New Roman"/>
          <w:i/>
          <w:iCs/>
          <w:color w:val="000000"/>
          <w:sz w:val="24"/>
          <w:szCs w:val="24"/>
          <w:lang w:eastAsia="en-AU"/>
        </w:rPr>
        <w:t>Administration and Probate Act 1919</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1—Short title</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This notice may be cited as the </w:t>
      </w:r>
      <w:hyperlink r:id="rId20" w:history="1">
        <w:r w:rsidRPr="0014168A">
          <w:rPr>
            <w:rFonts w:ascii="Times New Roman" w:eastAsia="Times New Roman" w:hAnsi="Times New Roman"/>
            <w:i/>
            <w:iCs/>
            <w:color w:val="000000"/>
            <w:sz w:val="23"/>
            <w:szCs w:val="23"/>
            <w:lang w:eastAsia="en-AU"/>
          </w:rPr>
          <w:t>Administration and Probate (Fees) Notice 2020</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168A">
        <w:rPr>
          <w:rFonts w:ascii="Times New Roman" w:eastAsia="Times New Roman" w:hAnsi="Times New Roman"/>
          <w:b/>
          <w:bCs/>
          <w:color w:val="000000"/>
          <w:sz w:val="20"/>
          <w:szCs w:val="20"/>
          <w:lang w:eastAsia="en-AU"/>
        </w:rPr>
        <w:t>Note—</w:t>
      </w:r>
    </w:p>
    <w:p w:rsidR="0014168A" w:rsidRPr="0014168A" w:rsidRDefault="0014168A" w:rsidP="0014168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This is a fee notice made in accordance with the </w:t>
      </w:r>
      <w:hyperlink r:id="rId21" w:history="1">
        <w:r w:rsidRPr="0014168A">
          <w:rPr>
            <w:rFonts w:ascii="Times New Roman" w:eastAsia="Times New Roman" w:hAnsi="Times New Roman"/>
            <w:i/>
            <w:iCs/>
            <w:color w:val="000000"/>
            <w:sz w:val="20"/>
            <w:szCs w:val="20"/>
            <w:lang w:eastAsia="en-AU"/>
          </w:rPr>
          <w:t>Legislation (Fees) Act 2019</w:t>
        </w:r>
      </w:hyperlink>
      <w:r w:rsidRPr="0014168A">
        <w:rPr>
          <w:rFonts w:ascii="Times New Roman" w:eastAsia="Times New Roman" w:hAnsi="Times New Roman"/>
          <w:color w:val="000000"/>
          <w:sz w:val="20"/>
          <w:szCs w:val="20"/>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2—Commencement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This notice has effect on 1 July 2020.</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3—Interpretation</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In this notice, unless the contrary intention appears—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b/>
          <w:bCs/>
          <w:i/>
          <w:iCs/>
          <w:color w:val="000000"/>
          <w:sz w:val="23"/>
          <w:szCs w:val="23"/>
          <w:lang w:eastAsia="en-AU"/>
        </w:rPr>
        <w:t>Act</w:t>
      </w:r>
      <w:r w:rsidRPr="0014168A">
        <w:rPr>
          <w:rFonts w:ascii="Times New Roman" w:eastAsia="Times New Roman" w:hAnsi="Times New Roman"/>
          <w:color w:val="000000"/>
          <w:sz w:val="23"/>
          <w:szCs w:val="23"/>
          <w:lang w:eastAsia="en-AU"/>
        </w:rPr>
        <w:t xml:space="preserve"> means the </w:t>
      </w:r>
      <w:hyperlink r:id="rId22" w:history="1">
        <w:r w:rsidRPr="0014168A">
          <w:rPr>
            <w:rFonts w:ascii="Times New Roman" w:eastAsia="Times New Roman" w:hAnsi="Times New Roman"/>
            <w:i/>
            <w:iCs/>
            <w:color w:val="000000"/>
            <w:sz w:val="23"/>
            <w:szCs w:val="23"/>
            <w:lang w:eastAsia="en-AU"/>
          </w:rPr>
          <w:t>Administration and Probate Act 1919</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4—Fees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The fees set out in </w:t>
      </w:r>
      <w:hyperlink w:anchor="ida6ed2892_4a34_4890_acc1_c4581fd4b8" w:history="1">
        <w:r w:rsidRPr="0014168A">
          <w:rPr>
            <w:rFonts w:ascii="Times New Roman" w:eastAsia="Times New Roman" w:hAnsi="Times New Roman"/>
            <w:color w:val="000000"/>
            <w:sz w:val="23"/>
            <w:szCs w:val="23"/>
            <w:lang w:eastAsia="en-AU"/>
          </w:rPr>
          <w:t>Schedule 1</w:t>
        </w:r>
      </w:hyperlink>
      <w:r w:rsidRPr="0014168A">
        <w:rPr>
          <w:rFonts w:ascii="Times New Roman" w:eastAsia="Times New Roman" w:hAnsi="Times New Roman"/>
          <w:color w:val="000000"/>
          <w:sz w:val="23"/>
          <w:szCs w:val="23"/>
          <w:lang w:eastAsia="en-AU"/>
        </w:rPr>
        <w:t xml:space="preserve"> are prescribed for the purposes of the Act and are payable to the Public Trustee.</w:t>
      </w:r>
    </w:p>
    <w:p w:rsidR="0014168A" w:rsidRPr="0014168A" w:rsidRDefault="0014168A" w:rsidP="001416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 w:name="ida6ed2892_4a34_4890_acc1_c4581fd4b8"/>
      <w:r w:rsidRPr="0014168A">
        <w:rPr>
          <w:rFonts w:ascii="Times New Roman" w:eastAsia="Times New Roman" w:hAnsi="Times New Roman"/>
          <w:b/>
          <w:bCs/>
          <w:color w:val="000000"/>
          <w:sz w:val="32"/>
          <w:szCs w:val="32"/>
          <w:lang w:eastAsia="en-AU"/>
        </w:rPr>
        <w:t>Schedule 1—Fees</w:t>
      </w:r>
      <w:bookmarkEnd w:id="4"/>
    </w:p>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101"/>
        <w:gridCol w:w="6715"/>
        <w:gridCol w:w="969"/>
      </w:tblGrid>
      <w:tr w:rsidR="0014168A" w:rsidRPr="0014168A" w:rsidTr="0014168A">
        <w:trPr>
          <w:cantSplit/>
        </w:trPr>
        <w:tc>
          <w:tcPr>
            <w:tcW w:w="1101"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w:t>
            </w:r>
          </w:p>
        </w:tc>
        <w:tc>
          <w:tcPr>
            <w:tcW w:w="671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The fee payable by an administrator for examination of a statement and account lodged with the Public Trustee under section 56 of the Act</w:t>
            </w:r>
          </w:p>
        </w:tc>
        <w:tc>
          <w:tcPr>
            <w:tcW w:w="969"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$239.00</w:t>
            </w:r>
          </w:p>
        </w:tc>
      </w:tr>
    </w:tbl>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Made by the Attorney</w:t>
      </w:r>
      <w:r w:rsidRPr="0014168A">
        <w:rPr>
          <w:rFonts w:ascii="Times New Roman" w:eastAsia="Times New Roman" w:hAnsi="Times New Roman"/>
          <w:b/>
          <w:bCs/>
          <w:color w:val="000000"/>
          <w:sz w:val="26"/>
          <w:szCs w:val="26"/>
          <w:lang w:eastAsia="en-AU"/>
        </w:rPr>
        <w:noBreakHyphen/>
        <w:t>General</w:t>
      </w:r>
    </w:p>
    <w:p w:rsid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On 22 May 2020</w:t>
      </w:r>
    </w:p>
    <w:p w:rsidR="0014168A" w:rsidRDefault="0014168A" w:rsidP="0014168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14168A" w:rsidRDefault="0014168A" w:rsidP="0014168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F337C8" w:rsidRDefault="00F337C8" w:rsidP="0014168A">
      <w:pPr>
        <w:pStyle w:val="GG-body"/>
        <w:spacing w:after="0"/>
        <w:rPr>
          <w:lang w:val="en-US"/>
        </w:rPr>
      </w:pPr>
    </w:p>
    <w:p w:rsidR="0014168A" w:rsidRPr="00A56F60" w:rsidRDefault="0014168A" w:rsidP="00A56F60">
      <w:pPr>
        <w:pStyle w:val="Heading2"/>
      </w:pPr>
      <w:bookmarkStart w:id="5" w:name="_Toc42172019"/>
      <w:r w:rsidRPr="00A56F60">
        <w:t>Adoption Act 1988</w:t>
      </w:r>
      <w:bookmarkEnd w:id="5"/>
    </w:p>
    <w:p w:rsidR="0014168A" w:rsidRPr="0014168A" w:rsidRDefault="0014168A" w:rsidP="0014168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168A">
        <w:rPr>
          <w:rFonts w:ascii="Times New Roman" w:eastAsia="Times New Roman" w:hAnsi="Times New Roman"/>
          <w:color w:val="000000"/>
          <w:sz w:val="28"/>
          <w:szCs w:val="28"/>
          <w:lang w:eastAsia="en-AU"/>
        </w:rPr>
        <w:t>South Australia</w:t>
      </w:r>
    </w:p>
    <w:p w:rsidR="0014168A" w:rsidRPr="0014168A" w:rsidRDefault="0014168A" w:rsidP="001416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168A">
        <w:rPr>
          <w:rFonts w:ascii="Times New Roman" w:eastAsia="Times New Roman" w:hAnsi="Times New Roman"/>
          <w:b/>
          <w:bCs/>
          <w:color w:val="000000"/>
          <w:sz w:val="36"/>
          <w:szCs w:val="36"/>
          <w:lang w:eastAsia="en-AU"/>
        </w:rPr>
        <w:t>Adoption (Fees) Notice 2020</w:t>
      </w:r>
    </w:p>
    <w:p w:rsidR="0014168A" w:rsidRPr="0014168A" w:rsidRDefault="0014168A" w:rsidP="0014168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4168A">
        <w:rPr>
          <w:rFonts w:ascii="Times New Roman" w:eastAsia="Times New Roman" w:hAnsi="Times New Roman"/>
          <w:color w:val="000000"/>
          <w:sz w:val="24"/>
          <w:szCs w:val="24"/>
          <w:lang w:eastAsia="en-AU"/>
        </w:rPr>
        <w:t xml:space="preserve">under the </w:t>
      </w:r>
      <w:r w:rsidRPr="0014168A">
        <w:rPr>
          <w:rFonts w:ascii="Times New Roman" w:eastAsia="Times New Roman" w:hAnsi="Times New Roman"/>
          <w:i/>
          <w:iCs/>
          <w:color w:val="000000"/>
          <w:sz w:val="24"/>
          <w:szCs w:val="24"/>
          <w:lang w:eastAsia="en-AU"/>
        </w:rPr>
        <w:t>Adoption Act 1988</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1—Short title</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This notice may be cited as the </w:t>
      </w:r>
      <w:hyperlink r:id="rId23" w:history="1">
        <w:r w:rsidRPr="0014168A">
          <w:rPr>
            <w:rFonts w:ascii="Times New Roman" w:eastAsia="Times New Roman" w:hAnsi="Times New Roman"/>
            <w:i/>
            <w:iCs/>
            <w:color w:val="000000"/>
            <w:sz w:val="23"/>
            <w:szCs w:val="23"/>
            <w:lang w:eastAsia="en-AU"/>
          </w:rPr>
          <w:t>Adoption (Fees) Notice 2020</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20" w:after="0" w:line="240" w:lineRule="auto"/>
        <w:ind w:left="794" w:hanging="567"/>
        <w:jc w:val="left"/>
        <w:rPr>
          <w:rFonts w:ascii="Times New Roman" w:eastAsia="Times New Roman" w:hAnsi="Times New Roman"/>
          <w:b/>
          <w:bCs/>
          <w:color w:val="000000"/>
          <w:sz w:val="20"/>
          <w:szCs w:val="20"/>
          <w:lang w:eastAsia="en-AU"/>
        </w:rPr>
      </w:pPr>
      <w:r w:rsidRPr="0014168A">
        <w:rPr>
          <w:rFonts w:ascii="Times New Roman" w:eastAsia="Times New Roman" w:hAnsi="Times New Roman"/>
          <w:b/>
          <w:bCs/>
          <w:color w:val="000000"/>
          <w:sz w:val="20"/>
          <w:szCs w:val="20"/>
          <w:lang w:eastAsia="en-AU"/>
        </w:rPr>
        <w:t>Note—</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This is a fee notice made in accordance with the </w:t>
      </w:r>
      <w:hyperlink r:id="rId24" w:history="1">
        <w:r w:rsidRPr="0014168A">
          <w:rPr>
            <w:rFonts w:ascii="Times New Roman" w:eastAsia="Times New Roman" w:hAnsi="Times New Roman"/>
            <w:i/>
            <w:iCs/>
            <w:color w:val="000000"/>
            <w:sz w:val="20"/>
            <w:szCs w:val="20"/>
            <w:lang w:eastAsia="en-AU"/>
          </w:rPr>
          <w:t>Legislation (Fees) Act 2019</w:t>
        </w:r>
      </w:hyperlink>
      <w:r w:rsidRPr="0014168A">
        <w:rPr>
          <w:rFonts w:ascii="Times New Roman" w:eastAsia="Times New Roman" w:hAnsi="Times New Roman"/>
          <w:color w:val="000000"/>
          <w:sz w:val="20"/>
          <w:szCs w:val="20"/>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2—Commencement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This notice has effect on 1 July 2020.</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lastRenderedPageBreak/>
        <w:t>3—Interpretation</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In this notice, unless the contrary intention appears—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b/>
          <w:bCs/>
          <w:i/>
          <w:iCs/>
          <w:color w:val="000000"/>
          <w:sz w:val="23"/>
          <w:szCs w:val="23"/>
          <w:lang w:eastAsia="en-AU"/>
        </w:rPr>
        <w:t>Act</w:t>
      </w:r>
      <w:r w:rsidRPr="0014168A">
        <w:rPr>
          <w:rFonts w:ascii="Times New Roman" w:eastAsia="Times New Roman" w:hAnsi="Times New Roman"/>
          <w:color w:val="000000"/>
          <w:sz w:val="23"/>
          <w:szCs w:val="23"/>
          <w:lang w:eastAsia="en-AU"/>
        </w:rPr>
        <w:t xml:space="preserve"> means the </w:t>
      </w:r>
      <w:hyperlink r:id="rId25" w:history="1">
        <w:r w:rsidRPr="0014168A">
          <w:rPr>
            <w:rFonts w:ascii="Times New Roman" w:eastAsia="Times New Roman" w:hAnsi="Times New Roman"/>
            <w:i/>
            <w:iCs/>
            <w:color w:val="000000"/>
            <w:sz w:val="23"/>
            <w:szCs w:val="23"/>
            <w:lang w:eastAsia="en-AU"/>
          </w:rPr>
          <w:t>Adoption Act 1988</w:t>
        </w:r>
      </w:hyperlink>
      <w:r w:rsidRPr="0014168A">
        <w:rPr>
          <w:rFonts w:ascii="Times New Roman" w:eastAsia="Times New Roman" w:hAnsi="Times New Roman"/>
          <w:color w:val="000000"/>
          <w:sz w:val="23"/>
          <w:szCs w:val="23"/>
          <w:lang w:eastAsia="en-AU"/>
        </w:rPr>
        <w: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b/>
          <w:bCs/>
          <w:i/>
          <w:iCs/>
          <w:color w:val="000000"/>
          <w:sz w:val="23"/>
          <w:szCs w:val="23"/>
          <w:lang w:eastAsia="en-AU"/>
        </w:rPr>
        <w:t>regulations</w:t>
      </w:r>
      <w:r w:rsidRPr="0014168A">
        <w:rPr>
          <w:rFonts w:ascii="Times New Roman" w:eastAsia="Times New Roman" w:hAnsi="Times New Roman"/>
          <w:color w:val="000000"/>
          <w:sz w:val="23"/>
          <w:szCs w:val="23"/>
          <w:lang w:eastAsia="en-AU"/>
        </w:rPr>
        <w:t xml:space="preserve"> means the </w:t>
      </w:r>
      <w:hyperlink r:id="rId26" w:history="1">
        <w:r w:rsidRPr="0014168A">
          <w:rPr>
            <w:rFonts w:ascii="Times New Roman" w:eastAsia="Times New Roman" w:hAnsi="Times New Roman"/>
            <w:i/>
            <w:iCs/>
            <w:color w:val="000000"/>
            <w:sz w:val="23"/>
            <w:szCs w:val="23"/>
            <w:lang w:eastAsia="en-AU"/>
          </w:rPr>
          <w:t>Adoption (General) Regulations 2018</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4—Fees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The fees set out in Schedule 1 are prescribed for the purposes of the Act and the regulations and are payable to the Chief Executive.</w:t>
      </w:r>
    </w:p>
    <w:p w:rsidR="0014168A" w:rsidRPr="0014168A" w:rsidRDefault="0014168A" w:rsidP="001416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 w:name="id39f7a044_9a92_4084_80c4_73dff1729df3_9"/>
      <w:r w:rsidRPr="0014168A">
        <w:rPr>
          <w:rFonts w:ascii="Times New Roman" w:eastAsia="Times New Roman" w:hAnsi="Times New Roman"/>
          <w:b/>
          <w:bCs/>
          <w:color w:val="000000"/>
          <w:sz w:val="32"/>
          <w:szCs w:val="32"/>
          <w:lang w:eastAsia="en-AU"/>
        </w:rPr>
        <w:t>Schedule 1—Fees</w:t>
      </w:r>
      <w:bookmarkEnd w:id="6"/>
    </w:p>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27"/>
        <w:gridCol w:w="6102"/>
        <w:gridCol w:w="1956"/>
      </w:tblGrid>
      <w:tr w:rsidR="0014168A" w:rsidRPr="0014168A" w:rsidTr="0014168A">
        <w:trPr>
          <w:cantSplit/>
        </w:trPr>
        <w:tc>
          <w:tcPr>
            <w:tcW w:w="8785" w:type="dxa"/>
            <w:gridSpan w:val="3"/>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b/>
                <w:bCs/>
                <w:color w:val="000000"/>
                <w:sz w:val="20"/>
                <w:szCs w:val="20"/>
                <w:lang w:eastAsia="en-AU"/>
              </w:rPr>
              <w:t>Part 1—Fees in respect of adoption through Prospective Adoptive Parents Register other than overseas subregister</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w:t>
            </w:r>
          </w:p>
        </w:tc>
        <w:tc>
          <w:tcPr>
            <w:tcW w:w="610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Expression of interest under the regulations (other than expression of interest in adopting child that would involve registration on overseas subregister)—</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$615</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vAlign w:val="center"/>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$396</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w:t>
            </w:r>
          </w:p>
        </w:tc>
        <w:tc>
          <w:tcPr>
            <w:tcW w:w="6102"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registration as a prospective adoptive parent (other than in relation to registration on overseas subregister)—</w:t>
            </w:r>
          </w:p>
        </w:tc>
        <w:tc>
          <w:tcPr>
            <w:tcW w:w="1956"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$810</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$446</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(The fee includes participation in certain workshops and seminars.)</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w:t>
            </w:r>
          </w:p>
        </w:tc>
        <w:tc>
          <w:tcPr>
            <w:tcW w:w="6102"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Preparation of an assessment report by the Chief Executive under the regulations with respect to an application for registration (other than in relation to registration on overseas subregister)—</w:t>
            </w:r>
          </w:p>
        </w:tc>
        <w:tc>
          <w:tcPr>
            <w:tcW w:w="1956"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$789</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$400</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w:t>
            </w:r>
          </w:p>
        </w:tc>
        <w:tc>
          <w:tcPr>
            <w:tcW w:w="610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selection of an applicant (other than from overseas subregister) for an adoption order under the regulations</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$393</w:t>
            </w:r>
          </w:p>
        </w:tc>
      </w:tr>
      <w:tr w:rsidR="0014168A" w:rsidRPr="0014168A" w:rsidTr="0014168A">
        <w:trPr>
          <w:cantSplit/>
        </w:trPr>
        <w:tc>
          <w:tcPr>
            <w:tcW w:w="8785" w:type="dxa"/>
            <w:gridSpan w:val="3"/>
            <w:tcBorders>
              <w:top w:val="nil"/>
              <w:left w:val="nil"/>
              <w:bottom w:val="nil"/>
              <w:right w:val="nil"/>
            </w:tcBorders>
          </w:tcPr>
          <w:p w:rsidR="0014168A" w:rsidRPr="0014168A" w:rsidRDefault="0014168A" w:rsidP="0014168A">
            <w:pPr>
              <w:keepNext/>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b/>
                <w:bCs/>
                <w:color w:val="000000"/>
                <w:sz w:val="20"/>
                <w:szCs w:val="20"/>
                <w:lang w:eastAsia="en-AU"/>
              </w:rPr>
              <w:t>Part 2—Fees in respect of adoption through overseas subregister</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w:t>
            </w:r>
          </w:p>
        </w:tc>
        <w:tc>
          <w:tcPr>
            <w:tcW w:w="6102"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Expression of interest under the regulations in adopting child that would involve registration on overseas subregister—</w:t>
            </w:r>
          </w:p>
        </w:tc>
        <w:tc>
          <w:tcPr>
            <w:tcW w:w="1956"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$947</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$709</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6</w:t>
            </w:r>
          </w:p>
        </w:tc>
        <w:tc>
          <w:tcPr>
            <w:tcW w:w="6102"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registration as a prospective adoptive parent in respect of application seeking registration on overseas subregister—</w:t>
            </w:r>
          </w:p>
        </w:tc>
        <w:tc>
          <w:tcPr>
            <w:tcW w:w="1956"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$1182</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$985</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(The fee includes participation in certain workshops and seminars.)</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w:t>
            </w:r>
          </w:p>
        </w:tc>
        <w:tc>
          <w:tcPr>
            <w:tcW w:w="6102"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Preparation of an assessment report by the Chief Executive under the regulations in respect of application seeking registration on overseas subregister—</w:t>
            </w:r>
          </w:p>
        </w:tc>
        <w:tc>
          <w:tcPr>
            <w:tcW w:w="1956"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standard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$3549</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reduced fee</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$2956</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lastRenderedPageBreak/>
              <w:t>8</w:t>
            </w:r>
          </w:p>
        </w:tc>
        <w:tc>
          <w:tcPr>
            <w:tcW w:w="610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preparation of file for lodging with relevant authority of overseas country</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$3153</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9</w:t>
            </w:r>
          </w:p>
        </w:tc>
        <w:tc>
          <w:tcPr>
            <w:tcW w:w="6102"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selection of an applicant from the overseas subregister for an adoption order for a particular child under the regulations—</w:t>
            </w:r>
          </w:p>
        </w:tc>
        <w:tc>
          <w:tcPr>
            <w:tcW w:w="1956"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for first child to be placed for adoption</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$4099</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for second or subsequent child to be placed for adoption</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$3941</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(The fee includes the preparation of up to 4 reports after placement of child in accordance with requirements of overseas country.)</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w:t>
            </w:r>
          </w:p>
        </w:tc>
        <w:tc>
          <w:tcPr>
            <w:tcW w:w="610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Preparation of report after placement of child in accordance with requirements of overseas country (in addition to the 4 reports included in fee under item 9) (for each additional report.)</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$268</w:t>
            </w:r>
          </w:p>
        </w:tc>
      </w:tr>
      <w:tr w:rsidR="0014168A" w:rsidRPr="0014168A" w:rsidTr="0014168A">
        <w:trPr>
          <w:cantSplit/>
        </w:trPr>
        <w:tc>
          <w:tcPr>
            <w:tcW w:w="8785" w:type="dxa"/>
            <w:gridSpan w:val="3"/>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b/>
                <w:bCs/>
                <w:color w:val="000000"/>
                <w:sz w:val="20"/>
                <w:szCs w:val="20"/>
                <w:lang w:eastAsia="en-AU"/>
              </w:rPr>
              <w:t>Part 3—Other fees</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11</w:t>
            </w:r>
          </w:p>
        </w:tc>
        <w:tc>
          <w:tcPr>
            <w:tcW w:w="610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lodgement of an application for transfer of registration under the regulations</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$332</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12</w:t>
            </w:r>
          </w:p>
        </w:tc>
        <w:tc>
          <w:tcPr>
            <w:tcW w:w="610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lodgement of an application for conversion of registration under the regulations</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$537</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13</w:t>
            </w:r>
          </w:p>
        </w:tc>
        <w:tc>
          <w:tcPr>
            <w:tcW w:w="610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For preparation of an assessment report by the Chief Executive following an application for conversion of registration under the regulations</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$537</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14</w:t>
            </w:r>
          </w:p>
        </w:tc>
        <w:tc>
          <w:tcPr>
            <w:tcW w:w="6102"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For all functions associated with consent to adoption and, where necessary, the preparation of a report under section 22(1) of the Act prior to an application to the Court for an order for adoption of a child by a person other than a person selected as an applicant for an adoption order from the register—</w:t>
            </w:r>
          </w:p>
        </w:tc>
        <w:tc>
          <w:tcPr>
            <w:tcW w:w="1956"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if the application for an adoption order is to relate to only 1 child</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$440</w:t>
            </w:r>
          </w:p>
        </w:tc>
      </w:tr>
      <w:tr w:rsidR="0014168A" w:rsidRPr="0014168A" w:rsidTr="0014168A">
        <w:trPr>
          <w:cantSplit/>
        </w:trPr>
        <w:tc>
          <w:tcPr>
            <w:tcW w:w="72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2"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if the application for an adoption order is to relate to more than 1 child</w:t>
            </w:r>
          </w:p>
        </w:tc>
        <w:tc>
          <w:tcPr>
            <w:tcW w:w="195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$440 for the first child and $114 for each additional child named in the application</w:t>
            </w:r>
          </w:p>
        </w:tc>
      </w:tr>
      <w:tr w:rsidR="0014168A" w:rsidRPr="0014168A" w:rsidTr="0014168A">
        <w:trPr>
          <w:cantSplit/>
        </w:trPr>
        <w:tc>
          <w:tcPr>
            <w:tcW w:w="8785" w:type="dxa"/>
            <w:gridSpan w:val="3"/>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The reduced fee is payable if the person has previously been the subject of an assessment report under the regulations or a report, prepared by an agency outside this State, that, in the opinion of the Chief Executive, corresponds to an assessment report under the regulations. </w:t>
            </w:r>
          </w:p>
        </w:tc>
      </w:tr>
    </w:tbl>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Made by the Minister for Child Protection</w:t>
      </w:r>
    </w:p>
    <w:p w:rsid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On 28 April 2020</w:t>
      </w:r>
    </w:p>
    <w:p w:rsidR="0014168A" w:rsidRDefault="0014168A" w:rsidP="0014168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14168A" w:rsidRDefault="0014168A" w:rsidP="0014168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168A" w:rsidRDefault="0014168A" w:rsidP="0014168A">
      <w:pPr>
        <w:pStyle w:val="GG-body"/>
        <w:spacing w:after="0"/>
        <w:rPr>
          <w:lang w:val="en-US"/>
        </w:rPr>
      </w:pPr>
    </w:p>
    <w:p w:rsidR="0014168A" w:rsidRPr="00A56F60" w:rsidRDefault="0014168A" w:rsidP="00A56F60">
      <w:pPr>
        <w:pStyle w:val="Heading2"/>
      </w:pPr>
      <w:bookmarkStart w:id="7" w:name="_Toc42172020"/>
      <w:r w:rsidRPr="00A56F60">
        <w:t>Animal Welfare Act 1985</w:t>
      </w:r>
      <w:bookmarkEnd w:id="7"/>
    </w:p>
    <w:p w:rsidR="0014168A" w:rsidRPr="0014168A" w:rsidRDefault="0014168A" w:rsidP="0014168A">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14168A">
        <w:rPr>
          <w:rFonts w:ascii="Times New Roman" w:eastAsia="Times New Roman" w:hAnsi="Times New Roman"/>
          <w:color w:val="000000"/>
          <w:sz w:val="28"/>
          <w:szCs w:val="28"/>
          <w:lang w:val="en-US"/>
        </w:rPr>
        <w:t>South Australia</w:t>
      </w:r>
    </w:p>
    <w:p w:rsidR="0014168A" w:rsidRPr="0014168A" w:rsidRDefault="0014168A" w:rsidP="001416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14168A">
        <w:rPr>
          <w:rFonts w:ascii="Times New Roman" w:eastAsia="Times New Roman" w:hAnsi="Times New Roman"/>
          <w:b/>
          <w:bCs/>
          <w:color w:val="000000"/>
          <w:sz w:val="36"/>
          <w:szCs w:val="36"/>
          <w:lang w:val="en-US"/>
        </w:rPr>
        <w:t>Animal Welfare (Fees) Notice 2020</w:t>
      </w:r>
    </w:p>
    <w:p w:rsidR="0014168A" w:rsidRPr="0014168A" w:rsidRDefault="0014168A" w:rsidP="0014168A">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14168A">
        <w:rPr>
          <w:rFonts w:ascii="Times New Roman" w:eastAsia="Times New Roman" w:hAnsi="Times New Roman"/>
          <w:color w:val="000000"/>
          <w:sz w:val="24"/>
          <w:szCs w:val="24"/>
          <w:lang w:val="en-US"/>
        </w:rPr>
        <w:t xml:space="preserve">under the </w:t>
      </w:r>
      <w:r w:rsidRPr="0014168A">
        <w:rPr>
          <w:rFonts w:ascii="Times New Roman" w:eastAsia="Times New Roman" w:hAnsi="Times New Roman"/>
          <w:i/>
          <w:iCs/>
          <w:color w:val="000000"/>
          <w:sz w:val="24"/>
          <w:szCs w:val="24"/>
          <w:lang w:val="en-US"/>
        </w:rPr>
        <w:t>Animal Welfare Act 1985</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14168A">
        <w:rPr>
          <w:rFonts w:ascii="Times New Roman" w:eastAsia="Times New Roman" w:hAnsi="Times New Roman"/>
          <w:b/>
          <w:bCs/>
          <w:color w:val="000000"/>
          <w:sz w:val="26"/>
          <w:szCs w:val="26"/>
          <w:lang w:val="en-US"/>
        </w:rPr>
        <w:t>1—Short title</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 xml:space="preserve">This notice may be cited as the </w:t>
      </w:r>
      <w:hyperlink r:id="rId27" w:history="1">
        <w:r w:rsidRPr="0014168A">
          <w:rPr>
            <w:rFonts w:ascii="Times New Roman" w:eastAsia="Times New Roman" w:hAnsi="Times New Roman"/>
            <w:i/>
            <w:iCs/>
            <w:color w:val="000000"/>
            <w:sz w:val="23"/>
            <w:szCs w:val="23"/>
            <w:lang w:val="en-US"/>
          </w:rPr>
          <w:t>Animal Welfare (Fees) Notice 2020</w:t>
        </w:r>
      </w:hyperlink>
      <w:r w:rsidRPr="0014168A">
        <w:rPr>
          <w:rFonts w:ascii="Times New Roman" w:eastAsia="Times New Roman" w:hAnsi="Times New Roman"/>
          <w:color w:val="000000"/>
          <w:sz w:val="23"/>
          <w:szCs w:val="23"/>
          <w:lang w:val="en-US"/>
        </w:rPr>
        <w:t>.</w:t>
      </w:r>
    </w:p>
    <w:p w:rsidR="0014168A" w:rsidRPr="0014168A" w:rsidRDefault="0014168A" w:rsidP="0014168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val="en-US"/>
        </w:rPr>
      </w:pPr>
      <w:r w:rsidRPr="0014168A">
        <w:rPr>
          <w:rFonts w:ascii="Times New Roman" w:eastAsia="Times New Roman" w:hAnsi="Times New Roman"/>
          <w:b/>
          <w:bCs/>
          <w:color w:val="000000"/>
          <w:sz w:val="20"/>
          <w:szCs w:val="20"/>
          <w:lang w:val="en-US"/>
        </w:rPr>
        <w:t>Note—</w:t>
      </w:r>
    </w:p>
    <w:p w:rsidR="0014168A" w:rsidRPr="0014168A" w:rsidRDefault="0014168A" w:rsidP="0014168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 xml:space="preserve">This is a fee notice made in accordance with the </w:t>
      </w:r>
      <w:hyperlink r:id="rId28" w:history="1">
        <w:r w:rsidRPr="0014168A">
          <w:rPr>
            <w:rFonts w:ascii="Times New Roman" w:eastAsia="Times New Roman" w:hAnsi="Times New Roman"/>
            <w:i/>
            <w:iCs/>
            <w:color w:val="000000"/>
            <w:sz w:val="20"/>
            <w:szCs w:val="20"/>
            <w:lang w:val="en-US"/>
          </w:rPr>
          <w:t>Legislation (Fees) Act 2019</w:t>
        </w:r>
      </w:hyperlink>
      <w:r w:rsidRPr="0014168A">
        <w:rPr>
          <w:rFonts w:ascii="Times New Roman" w:eastAsia="Times New Roman" w:hAnsi="Times New Roman"/>
          <w:color w:val="000000"/>
          <w:sz w:val="20"/>
          <w:szCs w:val="20"/>
          <w:lang w:val="en-US"/>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14168A">
        <w:rPr>
          <w:rFonts w:ascii="Times New Roman" w:eastAsia="Times New Roman" w:hAnsi="Times New Roman"/>
          <w:b/>
          <w:bCs/>
          <w:color w:val="000000"/>
          <w:sz w:val="26"/>
          <w:szCs w:val="26"/>
          <w:lang w:val="en-US"/>
        </w:rPr>
        <w:lastRenderedPageBreak/>
        <w:t>2—Commencement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This notice has effect on 1 July 2020.</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14168A">
        <w:rPr>
          <w:rFonts w:ascii="Times New Roman" w:eastAsia="Times New Roman" w:hAnsi="Times New Roman"/>
          <w:b/>
          <w:bCs/>
          <w:color w:val="000000"/>
          <w:sz w:val="26"/>
          <w:szCs w:val="26"/>
          <w:lang w:val="en-US"/>
        </w:rPr>
        <w:t>3—Interpretation</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In this notice, unless the contrary intention appears—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b/>
          <w:bCs/>
          <w:i/>
          <w:iCs/>
          <w:color w:val="000000"/>
          <w:sz w:val="23"/>
          <w:szCs w:val="23"/>
          <w:lang w:val="en-US"/>
        </w:rPr>
        <w:t>Act</w:t>
      </w:r>
      <w:r w:rsidRPr="0014168A">
        <w:rPr>
          <w:rFonts w:ascii="Times New Roman" w:eastAsia="Times New Roman" w:hAnsi="Times New Roman"/>
          <w:color w:val="000000"/>
          <w:sz w:val="23"/>
          <w:szCs w:val="23"/>
          <w:lang w:val="en-US"/>
        </w:rPr>
        <w:t xml:space="preserve"> means the </w:t>
      </w:r>
      <w:hyperlink r:id="rId29" w:history="1">
        <w:r w:rsidRPr="0014168A">
          <w:rPr>
            <w:rFonts w:ascii="Times New Roman" w:eastAsia="Times New Roman" w:hAnsi="Times New Roman"/>
            <w:i/>
            <w:iCs/>
            <w:color w:val="000000"/>
            <w:sz w:val="23"/>
            <w:szCs w:val="23"/>
            <w:lang w:val="en-US"/>
          </w:rPr>
          <w:t>Animal Welfare Act 1985</w:t>
        </w:r>
      </w:hyperlink>
      <w:r w:rsidRPr="0014168A">
        <w:rPr>
          <w:rFonts w:ascii="Times New Roman" w:eastAsia="Times New Roman" w:hAnsi="Times New Roman"/>
          <w:color w:val="000000"/>
          <w:sz w:val="23"/>
          <w:szCs w:val="23"/>
          <w:lang w:val="en-US"/>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14168A">
        <w:rPr>
          <w:rFonts w:ascii="Times New Roman" w:eastAsia="Times New Roman" w:hAnsi="Times New Roman"/>
          <w:b/>
          <w:bCs/>
          <w:color w:val="000000"/>
          <w:sz w:val="26"/>
          <w:szCs w:val="26"/>
          <w:lang w:val="en-US"/>
        </w:rPr>
        <w:t>4—Fees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 xml:space="preserve">The fees set out in </w:t>
      </w:r>
      <w:hyperlink w:anchor="id962fb6cd_9296_4d5e_91d8_6376404339" w:history="1">
        <w:r w:rsidRPr="0014168A">
          <w:rPr>
            <w:rFonts w:ascii="Times New Roman" w:eastAsia="Times New Roman" w:hAnsi="Times New Roman"/>
            <w:color w:val="000000"/>
            <w:sz w:val="23"/>
            <w:szCs w:val="23"/>
            <w:lang w:val="en-US"/>
          </w:rPr>
          <w:t>Schedule 1</w:t>
        </w:r>
      </w:hyperlink>
      <w:r w:rsidRPr="0014168A">
        <w:rPr>
          <w:rFonts w:ascii="Times New Roman" w:eastAsia="Times New Roman" w:hAnsi="Times New Roman"/>
          <w:color w:val="000000"/>
          <w:sz w:val="23"/>
          <w:szCs w:val="23"/>
          <w:lang w:val="en-US"/>
        </w:rPr>
        <w:t xml:space="preserve"> are prescribed for the purposes of the Act.</w:t>
      </w:r>
    </w:p>
    <w:p w:rsidR="0014168A" w:rsidRPr="0014168A" w:rsidRDefault="0014168A" w:rsidP="001416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val="en-US"/>
        </w:rPr>
      </w:pPr>
      <w:bookmarkStart w:id="8" w:name="id962fb6cd_9296_4d5e_91d8_6376404339"/>
      <w:r w:rsidRPr="0014168A">
        <w:rPr>
          <w:rFonts w:ascii="Times New Roman" w:eastAsia="Times New Roman" w:hAnsi="Times New Roman"/>
          <w:b/>
          <w:bCs/>
          <w:color w:val="000000"/>
          <w:sz w:val="32"/>
          <w:szCs w:val="32"/>
          <w:lang w:val="en-US"/>
        </w:rPr>
        <w:t>Schedule 1—Fees</w:t>
      </w:r>
      <w:bookmarkEnd w:id="8"/>
    </w:p>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292"/>
        <w:gridCol w:w="7571"/>
        <w:gridCol w:w="926"/>
      </w:tblGrid>
      <w:tr w:rsidR="0014168A" w:rsidRPr="0014168A" w:rsidTr="0014168A">
        <w:trPr>
          <w:cantSplit/>
        </w:trPr>
        <w:tc>
          <w:tcPr>
            <w:tcW w:w="29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1</w:t>
            </w:r>
          </w:p>
        </w:tc>
        <w:tc>
          <w:tcPr>
            <w:tcW w:w="7571"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Application for a licence or renewal of a licence under Part 4 of the Act (Teaching and research involving animals)</w:t>
            </w:r>
          </w:p>
        </w:tc>
        <w:tc>
          <w:tcPr>
            <w:tcW w:w="92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$85.00</w:t>
            </w:r>
          </w:p>
        </w:tc>
      </w:tr>
      <w:tr w:rsidR="0014168A" w:rsidRPr="0014168A" w:rsidTr="0014168A">
        <w:trPr>
          <w:cantSplit/>
        </w:trPr>
        <w:tc>
          <w:tcPr>
            <w:tcW w:w="29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2</w:t>
            </w:r>
          </w:p>
        </w:tc>
        <w:tc>
          <w:tcPr>
            <w:tcW w:w="7571"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Application for a permit under section 34 of the Act (Permits to hold rodeos)</w:t>
            </w:r>
          </w:p>
        </w:tc>
        <w:tc>
          <w:tcPr>
            <w:tcW w:w="92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$85.00</w:t>
            </w:r>
          </w:p>
        </w:tc>
      </w:tr>
    </w:tbl>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val="en-US"/>
        </w:rPr>
      </w:pPr>
      <w:r w:rsidRPr="0014168A">
        <w:rPr>
          <w:rFonts w:ascii="Times New Roman" w:eastAsia="Times New Roman" w:hAnsi="Times New Roman"/>
          <w:b/>
          <w:bCs/>
          <w:color w:val="000000"/>
          <w:sz w:val="26"/>
          <w:szCs w:val="26"/>
          <w:lang w:val="en-US"/>
        </w:rPr>
        <w:t>Made by the Minister for Environment and Water</w:t>
      </w:r>
    </w:p>
    <w:p w:rsid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On 14 May 2020</w:t>
      </w:r>
    </w:p>
    <w:p w:rsidR="0014168A" w:rsidRDefault="0014168A" w:rsidP="0014168A">
      <w:pPr>
        <w:pBdr>
          <w:bottom w:val="single" w:sz="4" w:space="1" w:color="auto"/>
        </w:pBdr>
        <w:spacing w:after="0" w:line="52" w:lineRule="exact"/>
        <w:jc w:val="center"/>
        <w:rPr>
          <w:rFonts w:ascii="Times New Roman" w:eastAsia="Times New Roman" w:hAnsi="Times New Roman"/>
          <w:color w:val="000000"/>
          <w:sz w:val="23"/>
          <w:szCs w:val="23"/>
          <w:lang w:val="en-US"/>
        </w:rPr>
      </w:pPr>
    </w:p>
    <w:p w:rsidR="0014168A" w:rsidRDefault="0014168A" w:rsidP="0014168A">
      <w:pPr>
        <w:pBdr>
          <w:top w:val="single" w:sz="4" w:space="1" w:color="auto"/>
        </w:pBdr>
        <w:spacing w:before="34" w:after="0" w:line="14" w:lineRule="exact"/>
        <w:jc w:val="center"/>
        <w:rPr>
          <w:rFonts w:ascii="Times New Roman" w:eastAsia="Times New Roman" w:hAnsi="Times New Roman"/>
          <w:color w:val="000000"/>
          <w:sz w:val="23"/>
          <w:szCs w:val="23"/>
          <w:lang w:val="en-US"/>
        </w:rPr>
      </w:pPr>
    </w:p>
    <w:p w:rsidR="0014168A" w:rsidRDefault="0014168A" w:rsidP="0014168A">
      <w:pPr>
        <w:pStyle w:val="GG-body"/>
        <w:spacing w:after="0"/>
        <w:rPr>
          <w:lang w:val="en-US"/>
        </w:rPr>
      </w:pPr>
    </w:p>
    <w:p w:rsidR="0014168A" w:rsidRPr="00A56F60" w:rsidRDefault="0014168A" w:rsidP="00A56F60">
      <w:pPr>
        <w:pStyle w:val="Heading2"/>
      </w:pPr>
      <w:bookmarkStart w:id="9" w:name="_Toc42172021"/>
      <w:r w:rsidRPr="00A56F60">
        <w:t>Associations Incorporation Act 1985</w:t>
      </w:r>
      <w:bookmarkEnd w:id="9"/>
    </w:p>
    <w:p w:rsidR="0014168A" w:rsidRPr="0014168A" w:rsidRDefault="0014168A" w:rsidP="0014168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168A">
        <w:rPr>
          <w:rFonts w:ascii="Times New Roman" w:eastAsia="Times New Roman" w:hAnsi="Times New Roman"/>
          <w:color w:val="000000"/>
          <w:sz w:val="28"/>
          <w:szCs w:val="28"/>
          <w:lang w:eastAsia="en-AU"/>
        </w:rPr>
        <w:t>South Australia</w:t>
      </w:r>
    </w:p>
    <w:p w:rsidR="0014168A" w:rsidRPr="0014168A" w:rsidRDefault="0014168A" w:rsidP="001416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168A">
        <w:rPr>
          <w:rFonts w:ascii="Times New Roman" w:eastAsia="Times New Roman" w:hAnsi="Times New Roman"/>
          <w:b/>
          <w:bCs/>
          <w:color w:val="000000"/>
          <w:sz w:val="36"/>
          <w:szCs w:val="36"/>
          <w:lang w:eastAsia="en-AU"/>
        </w:rPr>
        <w:t>Associations Incorporation (Fees) Notice 2020</w:t>
      </w:r>
    </w:p>
    <w:p w:rsidR="0014168A" w:rsidRPr="0014168A" w:rsidRDefault="0014168A" w:rsidP="0014168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4168A">
        <w:rPr>
          <w:rFonts w:ascii="Times New Roman" w:eastAsia="Times New Roman" w:hAnsi="Times New Roman"/>
          <w:color w:val="000000"/>
          <w:sz w:val="24"/>
          <w:szCs w:val="24"/>
          <w:lang w:eastAsia="en-AU"/>
        </w:rPr>
        <w:t xml:space="preserve">under the </w:t>
      </w:r>
      <w:r w:rsidRPr="0014168A">
        <w:rPr>
          <w:rFonts w:ascii="Times New Roman" w:eastAsia="Times New Roman" w:hAnsi="Times New Roman"/>
          <w:i/>
          <w:iCs/>
          <w:color w:val="000000"/>
          <w:sz w:val="24"/>
          <w:szCs w:val="24"/>
          <w:lang w:eastAsia="en-AU"/>
        </w:rPr>
        <w:t>Associations Incorporation Act 1985</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1—Short title</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This notice may be cited as the </w:t>
      </w:r>
      <w:hyperlink r:id="rId30" w:history="1">
        <w:r w:rsidRPr="0014168A">
          <w:rPr>
            <w:rFonts w:ascii="Times New Roman" w:eastAsia="Times New Roman" w:hAnsi="Times New Roman"/>
            <w:i/>
            <w:iCs/>
            <w:color w:val="000000"/>
            <w:sz w:val="23"/>
            <w:szCs w:val="23"/>
            <w:lang w:eastAsia="en-AU"/>
          </w:rPr>
          <w:t>Associations Incorporation (Fees) Notice 2020</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168A">
        <w:rPr>
          <w:rFonts w:ascii="Times New Roman" w:eastAsia="Times New Roman" w:hAnsi="Times New Roman"/>
          <w:b/>
          <w:bCs/>
          <w:color w:val="000000"/>
          <w:sz w:val="20"/>
          <w:szCs w:val="20"/>
          <w:lang w:eastAsia="en-AU"/>
        </w:rPr>
        <w:t>Note—</w:t>
      </w:r>
    </w:p>
    <w:p w:rsidR="0014168A" w:rsidRPr="0014168A" w:rsidRDefault="0014168A" w:rsidP="0014168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This is a fee notice made in accordance with the </w:t>
      </w:r>
      <w:hyperlink r:id="rId31" w:history="1">
        <w:r w:rsidRPr="0014168A">
          <w:rPr>
            <w:rFonts w:ascii="Times New Roman" w:eastAsia="Times New Roman" w:hAnsi="Times New Roman"/>
            <w:i/>
            <w:iCs/>
            <w:color w:val="000000"/>
            <w:sz w:val="20"/>
            <w:szCs w:val="20"/>
            <w:lang w:eastAsia="en-AU"/>
          </w:rPr>
          <w:t>Legislation (Fees) Act 2019</w:t>
        </w:r>
      </w:hyperlink>
      <w:r w:rsidRPr="0014168A">
        <w:rPr>
          <w:rFonts w:ascii="Times New Roman" w:eastAsia="Times New Roman" w:hAnsi="Times New Roman"/>
          <w:color w:val="000000"/>
          <w:sz w:val="20"/>
          <w:szCs w:val="20"/>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2—Commencement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This notice has effect on 1 July 2020.</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3—Interpretation</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In this notice, unless the contrary intention appears—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b/>
          <w:bCs/>
          <w:i/>
          <w:iCs/>
          <w:color w:val="000000"/>
          <w:sz w:val="23"/>
          <w:szCs w:val="23"/>
          <w:lang w:eastAsia="en-AU"/>
        </w:rPr>
        <w:t>Act</w:t>
      </w:r>
      <w:r w:rsidRPr="0014168A">
        <w:rPr>
          <w:rFonts w:ascii="Times New Roman" w:eastAsia="Times New Roman" w:hAnsi="Times New Roman"/>
          <w:color w:val="000000"/>
          <w:sz w:val="23"/>
          <w:szCs w:val="23"/>
          <w:lang w:eastAsia="en-AU"/>
        </w:rPr>
        <w:t xml:space="preserve"> means the </w:t>
      </w:r>
      <w:hyperlink r:id="rId32" w:history="1">
        <w:r w:rsidRPr="0014168A">
          <w:rPr>
            <w:rFonts w:ascii="Times New Roman" w:eastAsia="Times New Roman" w:hAnsi="Times New Roman"/>
            <w:i/>
            <w:iCs/>
            <w:color w:val="000000"/>
            <w:sz w:val="23"/>
            <w:szCs w:val="23"/>
            <w:lang w:eastAsia="en-AU"/>
          </w:rPr>
          <w:t>Associations Incorporation Act 1985</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4—Fees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The fees set out in </w:t>
      </w:r>
      <w:hyperlink w:anchor="id5f8b505d_59d9_4f7d_82da_341f2c476228_b" w:history="1">
        <w:r w:rsidRPr="0014168A">
          <w:rPr>
            <w:rFonts w:ascii="Times New Roman" w:eastAsia="Times New Roman" w:hAnsi="Times New Roman"/>
            <w:color w:val="000000"/>
            <w:sz w:val="23"/>
            <w:szCs w:val="23"/>
            <w:lang w:eastAsia="en-AU"/>
          </w:rPr>
          <w:t>Schedule 1</w:t>
        </w:r>
      </w:hyperlink>
      <w:r w:rsidRPr="0014168A">
        <w:rPr>
          <w:rFonts w:ascii="Times New Roman" w:eastAsia="Times New Roman" w:hAnsi="Times New Roman"/>
          <w:color w:val="000000"/>
          <w:sz w:val="23"/>
          <w:szCs w:val="23"/>
          <w:lang w:eastAsia="en-AU"/>
        </w:rPr>
        <w:t xml:space="preserve"> are prescribed for the purposes of the Act.</w:t>
      </w:r>
    </w:p>
    <w:p w:rsidR="0014168A" w:rsidRPr="0014168A" w:rsidRDefault="0014168A" w:rsidP="001416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 w:name="id5f8b505d_59d9_4f7d_82da_341f2c476228_b"/>
      <w:r w:rsidRPr="0014168A">
        <w:rPr>
          <w:rFonts w:ascii="Times New Roman" w:eastAsia="Times New Roman" w:hAnsi="Times New Roman"/>
          <w:b/>
          <w:bCs/>
          <w:color w:val="000000"/>
          <w:sz w:val="32"/>
          <w:szCs w:val="32"/>
          <w:lang w:eastAsia="en-AU"/>
        </w:rPr>
        <w:t>Schedule 1—Fees</w:t>
      </w:r>
      <w:bookmarkEnd w:id="10"/>
    </w:p>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72"/>
        <w:gridCol w:w="6817"/>
        <w:gridCol w:w="1497"/>
      </w:tblGrid>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For inspection under section 6(2) of the Act of documents lodged by or in relation to an association</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$30.25</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lastRenderedPageBreak/>
              <w:t>2</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For the supply of an uncertified copy of, or extract from, a document held by the Commission in relation to an association (in addition to the fee payable under clause 1)—</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in the case of rules of an association or a periodic return of a prescribed association</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$23.80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in any other case</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$6.75</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For the supply of a certified copy of, or extract from, a document held by the Commission in relation to an association (in addition to the fee payable under clause 1)—</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in the case of rules of an association or a periodic return of a prescribed association</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$48.00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in any other case</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$30.25</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On lodging an application to the Commission (not being an application for which a fee is specified elsewhere in this Schedule) to exercise any of the powers conferred on the Commission by the Act, or by those provisions of the </w:t>
            </w:r>
            <w:r w:rsidRPr="0014168A">
              <w:rPr>
                <w:rFonts w:ascii="Times New Roman" w:eastAsia="Times New Roman" w:hAnsi="Times New Roman"/>
                <w:i/>
                <w:iCs/>
                <w:color w:val="000000"/>
                <w:sz w:val="20"/>
                <w:szCs w:val="20"/>
                <w:lang w:eastAsia="en-AU"/>
              </w:rPr>
              <w:t>Corporations Act 2001</w:t>
            </w:r>
            <w:r w:rsidRPr="0014168A">
              <w:rPr>
                <w:rFonts w:ascii="Times New Roman" w:eastAsia="Times New Roman" w:hAnsi="Times New Roman"/>
                <w:color w:val="000000"/>
                <w:sz w:val="20"/>
                <w:szCs w:val="20"/>
                <w:lang w:eastAsia="en-AU"/>
              </w:rPr>
              <w:t xml:space="preserve"> of the Commonwealth applied by the Act to an association</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$74.50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lodging an application to the Minister to exercise any powers conferred on the Minister by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$74.50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6</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lodging an application for incorporation under section 19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$220.00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lodging an application for amalgamation under section 22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$220.00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8</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lodging an application to register an alteration to rules under section 24 of the Act (including an application to alter the name of an association)</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$74.50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9</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For the approval of the Commission of an auditor under section 35(2)(b)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$105.00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lodging a periodic return under section 36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$105.00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11</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On submitting to the Commission for examination a draft explanatory statement prior to its registration under the provisions of the </w:t>
            </w:r>
            <w:r w:rsidRPr="0014168A">
              <w:rPr>
                <w:rFonts w:ascii="Times New Roman" w:eastAsia="Times New Roman" w:hAnsi="Times New Roman"/>
                <w:i/>
                <w:iCs/>
                <w:color w:val="000000"/>
                <w:sz w:val="20"/>
                <w:szCs w:val="20"/>
                <w:lang w:eastAsia="en-AU"/>
              </w:rPr>
              <w:t>Corporations Act 2001</w:t>
            </w:r>
            <w:r w:rsidRPr="0014168A">
              <w:rPr>
                <w:rFonts w:ascii="Times New Roman" w:eastAsia="Times New Roman" w:hAnsi="Times New Roman"/>
                <w:color w:val="000000"/>
                <w:sz w:val="20"/>
                <w:szCs w:val="20"/>
                <w:lang w:eastAsia="en-AU"/>
              </w:rPr>
              <w:t xml:space="preserve"> of the Commonwealth applied under section 40A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$220.00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12</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lodging an application for the approval of the Commission for extension of period under section 41C(4)(a)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$78.00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13</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For consent of the Commission under section 43(1a) of the Act to distribute surplus assets of an association on winding up among members of the association</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$105.00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14</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lodging an application to deregister an association under section 43A(1)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$155.00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15</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making a request of the Commission under section 43A(5) of the Act (in addition to the fee payable under clause 14)</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$105.00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16</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lodging an application to the Commission to exercise the powers conferred by section 44A or 46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$105.00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17</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For an act done by the Commission—</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representing a defunct association or its liquidator under section 44A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$105.00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under section 46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$105.00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18</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lodging an application to the Commission to exercise the power conferred by section 53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$105.00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19</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lodging an application to reserve a name under section 53A(1) of the Act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$155.00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20</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On the late lodgment of a document (in addition to any lodgment fee provided by any other clause for the lodging of that document)—</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if lodged within 1 month after the prescribed time</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$41.00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if lodged more than 1 month but within 3 months after the prescribed time</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$84.00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(c)</w:t>
            </w:r>
            <w:r w:rsidRPr="0014168A">
              <w:rPr>
                <w:rFonts w:ascii="Times New Roman" w:eastAsia="Times New Roman" w:hAnsi="Times New Roman"/>
                <w:color w:val="000000"/>
                <w:sz w:val="20"/>
                <w:szCs w:val="20"/>
                <w:lang w:eastAsia="en-AU"/>
              </w:rPr>
              <w:tab/>
              <w:t>if lodged more than 3 months after the prescribed time</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$178.00</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21</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For the production by the Commission, pursuant to a subpoena, of a document held by it in relation to an association—</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for the first 2 pages or part of 2 pages</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$30.25</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1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for each additional 2 pages or part of 2 pages</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$1.85</w:t>
            </w:r>
          </w:p>
        </w:tc>
      </w:tr>
      <w:tr w:rsidR="0014168A" w:rsidRPr="0014168A" w:rsidTr="0014168A">
        <w:trPr>
          <w:cantSplit/>
        </w:trPr>
        <w:tc>
          <w:tcPr>
            <w:tcW w:w="472"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22</w:t>
            </w:r>
          </w:p>
        </w:tc>
        <w:tc>
          <w:tcPr>
            <w:tcW w:w="681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For any act that the Commission is required or authorised to do on the request of a person and for which a fee is not prescribed by any other clause</w:t>
            </w:r>
          </w:p>
        </w:tc>
        <w:tc>
          <w:tcPr>
            <w:tcW w:w="149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$41.50</w:t>
            </w:r>
          </w:p>
        </w:tc>
      </w:tr>
    </w:tbl>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Made by the Attorney-General</w:t>
      </w:r>
    </w:p>
    <w:p w:rsid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On 21 May 2020</w:t>
      </w:r>
    </w:p>
    <w:p w:rsidR="0014168A" w:rsidRDefault="0014168A" w:rsidP="0014168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14168A" w:rsidRDefault="0014168A" w:rsidP="0014168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168A" w:rsidRDefault="0014168A" w:rsidP="0014168A">
      <w:pPr>
        <w:pStyle w:val="GG-body"/>
        <w:spacing w:after="0"/>
        <w:rPr>
          <w:lang w:val="en-US"/>
        </w:rPr>
      </w:pPr>
    </w:p>
    <w:p w:rsidR="0014168A" w:rsidRPr="00A56F60" w:rsidRDefault="0014168A" w:rsidP="00A56F60">
      <w:pPr>
        <w:pStyle w:val="Heading2"/>
      </w:pPr>
      <w:bookmarkStart w:id="11" w:name="_Toc42172022"/>
      <w:r w:rsidRPr="00A56F60">
        <w:t>Authorised Betting Operations Act 2000</w:t>
      </w:r>
      <w:bookmarkEnd w:id="11"/>
    </w:p>
    <w:p w:rsidR="0014168A" w:rsidRPr="0014168A" w:rsidRDefault="0014168A" w:rsidP="0014168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168A">
        <w:rPr>
          <w:rFonts w:ascii="Times New Roman" w:eastAsia="Times New Roman" w:hAnsi="Times New Roman"/>
          <w:color w:val="000000"/>
          <w:sz w:val="28"/>
          <w:szCs w:val="28"/>
          <w:lang w:eastAsia="en-AU"/>
        </w:rPr>
        <w:t>South Australia</w:t>
      </w:r>
    </w:p>
    <w:p w:rsidR="0014168A" w:rsidRPr="0014168A" w:rsidRDefault="0014168A" w:rsidP="001416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168A">
        <w:rPr>
          <w:rFonts w:ascii="Times New Roman" w:eastAsia="Times New Roman" w:hAnsi="Times New Roman"/>
          <w:b/>
          <w:bCs/>
          <w:color w:val="000000"/>
          <w:sz w:val="36"/>
          <w:szCs w:val="36"/>
          <w:lang w:eastAsia="en-AU"/>
        </w:rPr>
        <w:t>Authorised Betting Operations (Fees) Notice 2020</w:t>
      </w:r>
    </w:p>
    <w:p w:rsidR="0014168A" w:rsidRPr="0014168A" w:rsidRDefault="0014168A" w:rsidP="0014168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4168A">
        <w:rPr>
          <w:rFonts w:ascii="Times New Roman" w:eastAsia="Times New Roman" w:hAnsi="Times New Roman"/>
          <w:color w:val="000000"/>
          <w:sz w:val="24"/>
          <w:szCs w:val="24"/>
          <w:lang w:eastAsia="en-AU"/>
        </w:rPr>
        <w:t xml:space="preserve">under the </w:t>
      </w:r>
      <w:r w:rsidRPr="0014168A">
        <w:rPr>
          <w:rFonts w:ascii="Times New Roman" w:eastAsia="Times New Roman" w:hAnsi="Times New Roman"/>
          <w:i/>
          <w:iCs/>
          <w:color w:val="000000"/>
          <w:sz w:val="24"/>
          <w:szCs w:val="24"/>
          <w:lang w:eastAsia="en-AU"/>
        </w:rPr>
        <w:t>Authorised Betting Operations Act 2000</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1—Short title</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This notice may be cited as the </w:t>
      </w:r>
      <w:hyperlink r:id="rId33" w:history="1">
        <w:r w:rsidRPr="0014168A">
          <w:rPr>
            <w:rFonts w:ascii="Times New Roman" w:eastAsia="Times New Roman" w:hAnsi="Times New Roman"/>
            <w:i/>
            <w:iCs/>
            <w:color w:val="000000"/>
            <w:sz w:val="23"/>
            <w:szCs w:val="23"/>
            <w:lang w:eastAsia="en-AU"/>
          </w:rPr>
          <w:t>Authorised Betting Operations (Fees) Notice 2020</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20" w:after="0" w:line="240" w:lineRule="auto"/>
        <w:ind w:left="794" w:hanging="567"/>
        <w:jc w:val="left"/>
        <w:rPr>
          <w:rFonts w:ascii="Times New Roman" w:eastAsia="Times New Roman" w:hAnsi="Times New Roman"/>
          <w:b/>
          <w:bCs/>
          <w:color w:val="000000"/>
          <w:sz w:val="20"/>
          <w:szCs w:val="20"/>
          <w:lang w:eastAsia="en-AU"/>
        </w:rPr>
      </w:pPr>
      <w:r w:rsidRPr="0014168A">
        <w:rPr>
          <w:rFonts w:ascii="Times New Roman" w:eastAsia="Times New Roman" w:hAnsi="Times New Roman"/>
          <w:b/>
          <w:bCs/>
          <w:color w:val="000000"/>
          <w:sz w:val="20"/>
          <w:szCs w:val="20"/>
          <w:lang w:eastAsia="en-AU"/>
        </w:rPr>
        <w:t>Note—</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This is a fee notice made in accordance with the </w:t>
      </w:r>
      <w:hyperlink r:id="rId34" w:history="1">
        <w:r w:rsidRPr="0014168A">
          <w:rPr>
            <w:rFonts w:ascii="Times New Roman" w:eastAsia="Times New Roman" w:hAnsi="Times New Roman"/>
            <w:i/>
            <w:iCs/>
            <w:color w:val="000000"/>
            <w:sz w:val="20"/>
            <w:szCs w:val="20"/>
            <w:lang w:eastAsia="en-AU"/>
          </w:rPr>
          <w:t>Legislation (Fees) Act 2019</w:t>
        </w:r>
      </w:hyperlink>
      <w:r w:rsidRPr="0014168A">
        <w:rPr>
          <w:rFonts w:ascii="Times New Roman" w:eastAsia="Times New Roman" w:hAnsi="Times New Roman"/>
          <w:color w:val="000000"/>
          <w:sz w:val="20"/>
          <w:szCs w:val="20"/>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2—Commencement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This notice has effect on 1 July 2020.</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3—Fees</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The fees set out in </w:t>
      </w:r>
      <w:hyperlink w:anchor="id37309330_c7f7_44c9_a686_b73db05f06b0_1" w:history="1">
        <w:r w:rsidRPr="0014168A">
          <w:rPr>
            <w:rFonts w:ascii="Times New Roman" w:eastAsia="Times New Roman" w:hAnsi="Times New Roman"/>
            <w:color w:val="000000"/>
            <w:sz w:val="23"/>
            <w:szCs w:val="23"/>
            <w:lang w:eastAsia="en-AU"/>
          </w:rPr>
          <w:t>Schedule 1</w:t>
        </w:r>
      </w:hyperlink>
      <w:r w:rsidRPr="0014168A">
        <w:rPr>
          <w:rFonts w:ascii="Times New Roman" w:eastAsia="Times New Roman" w:hAnsi="Times New Roman"/>
          <w:color w:val="000000"/>
          <w:sz w:val="23"/>
          <w:szCs w:val="23"/>
          <w:lang w:eastAsia="en-AU"/>
        </w:rPr>
        <w:t xml:space="preserve"> are—</w:t>
      </w:r>
    </w:p>
    <w:p w:rsidR="0014168A" w:rsidRPr="0014168A" w:rsidRDefault="0014168A" w:rsidP="0014168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ab/>
        <w:t>(a)</w:t>
      </w:r>
      <w:r w:rsidRPr="0014168A">
        <w:rPr>
          <w:rFonts w:ascii="Times New Roman" w:eastAsia="Times New Roman" w:hAnsi="Times New Roman"/>
          <w:color w:val="000000"/>
          <w:sz w:val="23"/>
          <w:szCs w:val="23"/>
          <w:lang w:eastAsia="en-AU"/>
        </w:rPr>
        <w:tab/>
        <w:t xml:space="preserve">prescribed for the purposes of the </w:t>
      </w:r>
      <w:hyperlink r:id="rId35" w:history="1">
        <w:r w:rsidRPr="0014168A">
          <w:rPr>
            <w:rFonts w:ascii="Times New Roman" w:eastAsia="Times New Roman" w:hAnsi="Times New Roman"/>
            <w:i/>
            <w:iCs/>
            <w:color w:val="000000"/>
            <w:sz w:val="23"/>
            <w:szCs w:val="23"/>
            <w:lang w:eastAsia="en-AU"/>
          </w:rPr>
          <w:t>Authorised Betting Operations Act 2000</w:t>
        </w:r>
      </w:hyperlink>
      <w:r w:rsidRPr="0014168A">
        <w:rPr>
          <w:rFonts w:ascii="Times New Roman" w:eastAsia="Times New Roman" w:hAnsi="Times New Roman"/>
          <w:color w:val="000000"/>
          <w:sz w:val="23"/>
          <w:szCs w:val="23"/>
          <w:lang w:eastAsia="en-AU"/>
        </w:rPr>
        <w:t>; and</w:t>
      </w:r>
    </w:p>
    <w:p w:rsidR="0014168A" w:rsidRPr="0014168A" w:rsidRDefault="0014168A" w:rsidP="0014168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ab/>
        <w:t>(b)</w:t>
      </w:r>
      <w:r w:rsidRPr="0014168A">
        <w:rPr>
          <w:rFonts w:ascii="Times New Roman" w:eastAsia="Times New Roman" w:hAnsi="Times New Roman"/>
          <w:color w:val="000000"/>
          <w:sz w:val="23"/>
          <w:szCs w:val="23"/>
          <w:lang w:eastAsia="en-AU"/>
        </w:rPr>
        <w:tab/>
        <w:t>payable to the Commissioner.</w:t>
      </w:r>
    </w:p>
    <w:p w:rsidR="0014168A" w:rsidRPr="0014168A" w:rsidRDefault="0014168A" w:rsidP="001416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 w:name="id37309330_c7f7_44c9_a686_b73db05f06b0_1"/>
      <w:r w:rsidRPr="0014168A">
        <w:rPr>
          <w:rFonts w:ascii="Times New Roman" w:eastAsia="Times New Roman" w:hAnsi="Times New Roman"/>
          <w:b/>
          <w:bCs/>
          <w:color w:val="000000"/>
          <w:sz w:val="32"/>
          <w:szCs w:val="32"/>
          <w:lang w:eastAsia="en-AU"/>
        </w:rPr>
        <w:t>Schedule 1—Fees</w:t>
      </w:r>
      <w:bookmarkEnd w:id="12"/>
    </w:p>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4"/>
        <w:gridCol w:w="6986"/>
        <w:gridCol w:w="1196"/>
      </w:tblGrid>
      <w:tr w:rsidR="0014168A" w:rsidRPr="0014168A" w:rsidTr="0014168A">
        <w:trPr>
          <w:cantSplit/>
        </w:trPr>
        <w:tc>
          <w:tcPr>
            <w:tcW w:w="604"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w:t>
            </w:r>
          </w:p>
        </w:tc>
        <w:tc>
          <w:tcPr>
            <w:tcW w:w="698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grant of bookmaker's licence</w:t>
            </w:r>
          </w:p>
        </w:tc>
        <w:tc>
          <w:tcPr>
            <w:tcW w:w="119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$289.00</w:t>
            </w:r>
          </w:p>
        </w:tc>
      </w:tr>
      <w:tr w:rsidR="0014168A" w:rsidRPr="0014168A" w:rsidTr="0014168A">
        <w:trPr>
          <w:cantSplit/>
        </w:trPr>
        <w:tc>
          <w:tcPr>
            <w:tcW w:w="604"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w:t>
            </w:r>
          </w:p>
        </w:tc>
        <w:tc>
          <w:tcPr>
            <w:tcW w:w="698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renewal of bookmaker's licence</w:t>
            </w:r>
          </w:p>
        </w:tc>
        <w:tc>
          <w:tcPr>
            <w:tcW w:w="119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$190.00</w:t>
            </w:r>
          </w:p>
        </w:tc>
      </w:tr>
      <w:tr w:rsidR="0014168A" w:rsidRPr="0014168A" w:rsidTr="0014168A">
        <w:trPr>
          <w:cantSplit/>
        </w:trPr>
        <w:tc>
          <w:tcPr>
            <w:tcW w:w="604"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w:t>
            </w:r>
          </w:p>
        </w:tc>
        <w:tc>
          <w:tcPr>
            <w:tcW w:w="698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grant or renewal of agent's licence</w:t>
            </w:r>
          </w:p>
        </w:tc>
        <w:tc>
          <w:tcPr>
            <w:tcW w:w="119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$55.50</w:t>
            </w:r>
          </w:p>
        </w:tc>
      </w:tr>
      <w:tr w:rsidR="0014168A" w:rsidRPr="0014168A" w:rsidTr="0014168A">
        <w:trPr>
          <w:cantSplit/>
        </w:trPr>
        <w:tc>
          <w:tcPr>
            <w:tcW w:w="604"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w:t>
            </w:r>
          </w:p>
        </w:tc>
        <w:tc>
          <w:tcPr>
            <w:tcW w:w="698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Application for variation of a condition of a licence under Part 3 of the </w:t>
            </w:r>
            <w:hyperlink r:id="rId36" w:history="1">
              <w:r w:rsidRPr="0014168A">
                <w:rPr>
                  <w:rFonts w:ascii="Times New Roman" w:eastAsia="Times New Roman" w:hAnsi="Times New Roman"/>
                  <w:i/>
                  <w:iCs/>
                  <w:color w:val="000000"/>
                  <w:sz w:val="20"/>
                  <w:szCs w:val="20"/>
                  <w:lang w:eastAsia="en-AU"/>
                </w:rPr>
                <w:t>Authorised Betting Operations Act 2000</w:t>
              </w:r>
            </w:hyperlink>
          </w:p>
        </w:tc>
        <w:tc>
          <w:tcPr>
            <w:tcW w:w="119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$95.00</w:t>
            </w:r>
          </w:p>
        </w:tc>
      </w:tr>
      <w:tr w:rsidR="0014168A" w:rsidRPr="0014168A" w:rsidTr="0014168A">
        <w:trPr>
          <w:cantSplit/>
        </w:trPr>
        <w:tc>
          <w:tcPr>
            <w:tcW w:w="604"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w:t>
            </w:r>
          </w:p>
        </w:tc>
        <w:tc>
          <w:tcPr>
            <w:tcW w:w="698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renewal of betting shop licence</w:t>
            </w:r>
          </w:p>
        </w:tc>
        <w:tc>
          <w:tcPr>
            <w:tcW w:w="119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$190.00</w:t>
            </w:r>
          </w:p>
        </w:tc>
      </w:tr>
    </w:tbl>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Made by the Attorney-General</w:t>
      </w:r>
    </w:p>
    <w:p w:rsid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On 21 May 2020</w:t>
      </w:r>
    </w:p>
    <w:p w:rsidR="0014168A" w:rsidRDefault="0014168A" w:rsidP="0014168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14168A" w:rsidRDefault="0014168A" w:rsidP="0014168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168A" w:rsidRPr="0014168A" w:rsidRDefault="0014168A" w:rsidP="00A56F60">
      <w:pPr>
        <w:pStyle w:val="Heading2"/>
      </w:pPr>
      <w:r>
        <w:rPr>
          <w:lang w:val="en-US"/>
        </w:rPr>
        <w:br w:type="page"/>
      </w:r>
      <w:bookmarkStart w:id="13" w:name="_Toc42172023"/>
      <w:r w:rsidRPr="0014168A">
        <w:lastRenderedPageBreak/>
        <w:t>Births, Deaths and Marriages Registration Act 1996</w:t>
      </w:r>
      <w:bookmarkEnd w:id="13"/>
    </w:p>
    <w:p w:rsidR="0014168A" w:rsidRPr="0014168A" w:rsidRDefault="0014168A" w:rsidP="0014168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168A">
        <w:rPr>
          <w:rFonts w:ascii="Times New Roman" w:eastAsia="Times New Roman" w:hAnsi="Times New Roman"/>
          <w:color w:val="000000"/>
          <w:sz w:val="28"/>
          <w:szCs w:val="28"/>
          <w:lang w:eastAsia="en-AU"/>
        </w:rPr>
        <w:t>South Australia</w:t>
      </w:r>
    </w:p>
    <w:p w:rsidR="0014168A" w:rsidRPr="0014168A" w:rsidRDefault="0014168A" w:rsidP="001416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168A">
        <w:rPr>
          <w:rFonts w:ascii="Times New Roman" w:eastAsia="Times New Roman" w:hAnsi="Times New Roman"/>
          <w:b/>
          <w:bCs/>
          <w:color w:val="000000"/>
          <w:sz w:val="36"/>
          <w:szCs w:val="36"/>
          <w:lang w:eastAsia="en-AU"/>
        </w:rPr>
        <w:t>Births, Deaths and Marriages Registration (Fees) Notice 2020</w:t>
      </w:r>
    </w:p>
    <w:p w:rsidR="0014168A" w:rsidRPr="0014168A" w:rsidRDefault="0014168A" w:rsidP="0014168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4168A">
        <w:rPr>
          <w:rFonts w:ascii="Times New Roman" w:eastAsia="Times New Roman" w:hAnsi="Times New Roman"/>
          <w:color w:val="000000"/>
          <w:sz w:val="24"/>
          <w:szCs w:val="24"/>
          <w:lang w:eastAsia="en-AU"/>
        </w:rPr>
        <w:t xml:space="preserve">under the </w:t>
      </w:r>
      <w:r w:rsidRPr="0014168A">
        <w:rPr>
          <w:rFonts w:ascii="Times New Roman" w:eastAsia="Times New Roman" w:hAnsi="Times New Roman"/>
          <w:i/>
          <w:iCs/>
          <w:color w:val="000000"/>
          <w:sz w:val="24"/>
          <w:szCs w:val="24"/>
          <w:lang w:eastAsia="en-AU"/>
        </w:rPr>
        <w:t>Births, Deaths and Marriages Registration Act 1996</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1—Short title</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This notice may be cited as the </w:t>
      </w:r>
      <w:hyperlink r:id="rId37" w:history="1">
        <w:r w:rsidRPr="0014168A">
          <w:rPr>
            <w:rFonts w:ascii="Times New Roman" w:eastAsia="Times New Roman" w:hAnsi="Times New Roman"/>
            <w:i/>
            <w:iCs/>
            <w:color w:val="000000"/>
            <w:sz w:val="23"/>
            <w:szCs w:val="23"/>
            <w:lang w:eastAsia="en-AU"/>
          </w:rPr>
          <w:t>Births, Deaths and Marriages Registration (Fees) Notice 2020</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168A">
        <w:rPr>
          <w:rFonts w:ascii="Times New Roman" w:eastAsia="Times New Roman" w:hAnsi="Times New Roman"/>
          <w:b/>
          <w:bCs/>
          <w:color w:val="000000"/>
          <w:sz w:val="20"/>
          <w:szCs w:val="20"/>
          <w:lang w:eastAsia="en-AU"/>
        </w:rPr>
        <w:t>Note—</w:t>
      </w:r>
    </w:p>
    <w:p w:rsidR="0014168A" w:rsidRPr="0014168A" w:rsidRDefault="0014168A" w:rsidP="0014168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This is a fee notice made in accordance with the </w:t>
      </w:r>
      <w:hyperlink r:id="rId38" w:history="1">
        <w:r w:rsidRPr="0014168A">
          <w:rPr>
            <w:rFonts w:ascii="Times New Roman" w:eastAsia="Times New Roman" w:hAnsi="Times New Roman"/>
            <w:i/>
            <w:iCs/>
            <w:color w:val="000000"/>
            <w:sz w:val="20"/>
            <w:szCs w:val="20"/>
            <w:lang w:eastAsia="en-AU"/>
          </w:rPr>
          <w:t>Legislation (Fees) Act 2019</w:t>
        </w:r>
      </w:hyperlink>
      <w:r w:rsidRPr="0014168A">
        <w:rPr>
          <w:rFonts w:ascii="Times New Roman" w:eastAsia="Times New Roman" w:hAnsi="Times New Roman"/>
          <w:color w:val="000000"/>
          <w:sz w:val="20"/>
          <w:szCs w:val="20"/>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2—Commencement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This notice has effect on 1 July 2020.</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3—Interpretation</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In this notice, unless the contrary intention appears—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b/>
          <w:bCs/>
          <w:i/>
          <w:iCs/>
          <w:color w:val="000000"/>
          <w:sz w:val="23"/>
          <w:szCs w:val="23"/>
          <w:lang w:eastAsia="en-AU"/>
        </w:rPr>
        <w:t>Act</w:t>
      </w:r>
      <w:r w:rsidRPr="0014168A">
        <w:rPr>
          <w:rFonts w:ascii="Times New Roman" w:eastAsia="Times New Roman" w:hAnsi="Times New Roman"/>
          <w:color w:val="000000"/>
          <w:sz w:val="23"/>
          <w:szCs w:val="23"/>
          <w:lang w:eastAsia="en-AU"/>
        </w:rPr>
        <w:t xml:space="preserve"> means the </w:t>
      </w:r>
      <w:hyperlink r:id="rId39" w:history="1">
        <w:r w:rsidRPr="0014168A">
          <w:rPr>
            <w:rFonts w:ascii="Times New Roman" w:eastAsia="Times New Roman" w:hAnsi="Times New Roman"/>
            <w:i/>
            <w:iCs/>
            <w:color w:val="000000"/>
            <w:sz w:val="23"/>
            <w:szCs w:val="23"/>
            <w:lang w:eastAsia="en-AU"/>
          </w:rPr>
          <w:t>Births, Deaths and Marriages Registration Act 1996</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4—Fees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The fees set out in </w:t>
      </w:r>
      <w:hyperlink w:anchor="id7c611f9d_0463_4d92_811f_3128e3e4225b_9" w:history="1">
        <w:r w:rsidRPr="0014168A">
          <w:rPr>
            <w:rFonts w:ascii="Times New Roman" w:eastAsia="Times New Roman" w:hAnsi="Times New Roman"/>
            <w:color w:val="000000"/>
            <w:sz w:val="23"/>
            <w:szCs w:val="23"/>
            <w:lang w:eastAsia="en-AU"/>
          </w:rPr>
          <w:t>Schedule 1</w:t>
        </w:r>
      </w:hyperlink>
      <w:r w:rsidRPr="0014168A">
        <w:rPr>
          <w:rFonts w:ascii="Times New Roman" w:eastAsia="Times New Roman" w:hAnsi="Times New Roman"/>
          <w:color w:val="000000"/>
          <w:sz w:val="23"/>
          <w:szCs w:val="23"/>
          <w:lang w:eastAsia="en-AU"/>
        </w:rPr>
        <w:t xml:space="preserve"> are prescribed for the purposes of the Act.</w:t>
      </w:r>
    </w:p>
    <w:p w:rsidR="0014168A" w:rsidRPr="0014168A" w:rsidRDefault="0014168A" w:rsidP="001416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4" w:name="id7c611f9d_0463_4d92_811f_3128e3e4225b_9"/>
      <w:r w:rsidRPr="0014168A">
        <w:rPr>
          <w:rFonts w:ascii="Times New Roman" w:eastAsia="Times New Roman" w:hAnsi="Times New Roman"/>
          <w:b/>
          <w:bCs/>
          <w:color w:val="000000"/>
          <w:sz w:val="32"/>
          <w:szCs w:val="32"/>
          <w:lang w:eastAsia="en-AU"/>
        </w:rPr>
        <w:t>Schedule 1—Fees</w:t>
      </w:r>
      <w:bookmarkEnd w:id="14"/>
    </w:p>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363"/>
        <w:gridCol w:w="1818"/>
      </w:tblGrid>
      <w:tr w:rsidR="0014168A" w:rsidRPr="0014168A" w:rsidTr="0014168A">
        <w:trPr>
          <w:cantSplit/>
        </w:trPr>
        <w:tc>
          <w:tcPr>
            <w:tcW w:w="60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w:t>
            </w:r>
          </w:p>
        </w:tc>
        <w:tc>
          <w:tcPr>
            <w:tcW w:w="636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to register change of adult's or child's name (section 24 or 25 of Act)</w:t>
            </w:r>
          </w:p>
        </w:tc>
        <w:tc>
          <w:tcPr>
            <w:tcW w:w="1818"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$210.00</w:t>
            </w:r>
          </w:p>
        </w:tc>
      </w:tr>
      <w:tr w:rsidR="0014168A" w:rsidRPr="0014168A" w:rsidTr="0014168A">
        <w:trPr>
          <w:cantSplit/>
        </w:trPr>
        <w:tc>
          <w:tcPr>
            <w:tcW w:w="60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w:t>
            </w:r>
          </w:p>
        </w:tc>
        <w:tc>
          <w:tcPr>
            <w:tcW w:w="636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to register change of name under another law or by order of a court or tribunal (section 27(2) of Act)</w:t>
            </w:r>
          </w:p>
        </w:tc>
        <w:tc>
          <w:tcPr>
            <w:tcW w:w="1818"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$55.50</w:t>
            </w:r>
          </w:p>
        </w:tc>
      </w:tr>
      <w:tr w:rsidR="0014168A" w:rsidRPr="0014168A" w:rsidTr="0014168A">
        <w:trPr>
          <w:cantSplit/>
        </w:trPr>
        <w:tc>
          <w:tcPr>
            <w:tcW w:w="60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w:t>
            </w:r>
          </w:p>
        </w:tc>
        <w:tc>
          <w:tcPr>
            <w:tcW w:w="636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to register change of sex or gender identity (section 29I or 29J of Act)</w:t>
            </w:r>
          </w:p>
        </w:tc>
        <w:tc>
          <w:tcPr>
            <w:tcW w:w="1818"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$55.50</w:t>
            </w:r>
          </w:p>
        </w:tc>
      </w:tr>
      <w:tr w:rsidR="0014168A" w:rsidRPr="0014168A" w:rsidTr="0014168A">
        <w:trPr>
          <w:cantSplit/>
        </w:trPr>
        <w:tc>
          <w:tcPr>
            <w:tcW w:w="60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w:t>
            </w:r>
          </w:p>
        </w:tc>
        <w:tc>
          <w:tcPr>
            <w:tcW w:w="636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identity acknowledgment certificate (section 29O or 29P of Act)</w:t>
            </w:r>
          </w:p>
        </w:tc>
        <w:tc>
          <w:tcPr>
            <w:tcW w:w="1818"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$55.50</w:t>
            </w:r>
          </w:p>
        </w:tc>
      </w:tr>
      <w:tr w:rsidR="0014168A" w:rsidRPr="0014168A" w:rsidTr="0014168A">
        <w:trPr>
          <w:cantSplit/>
        </w:trPr>
        <w:tc>
          <w:tcPr>
            <w:tcW w:w="60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w:t>
            </w:r>
          </w:p>
        </w:tc>
        <w:tc>
          <w:tcPr>
            <w:tcW w:w="636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correction of entry in Register (section 42 of Act)</w:t>
            </w:r>
          </w:p>
        </w:tc>
        <w:tc>
          <w:tcPr>
            <w:tcW w:w="1818"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$55.50</w:t>
            </w:r>
          </w:p>
        </w:tc>
      </w:tr>
      <w:tr w:rsidR="0014168A" w:rsidRPr="0014168A" w:rsidTr="0014168A">
        <w:trPr>
          <w:cantSplit/>
        </w:trPr>
        <w:tc>
          <w:tcPr>
            <w:tcW w:w="60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6</w:t>
            </w:r>
          </w:p>
        </w:tc>
        <w:tc>
          <w:tcPr>
            <w:tcW w:w="636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for search of entries made in Register about a particular registrable event within a 10 year period or part of a 10 year period (sections 44 and 46 of Act)—</w:t>
            </w:r>
          </w:p>
        </w:tc>
        <w:tc>
          <w:tcPr>
            <w:tcW w:w="1818"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0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63"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inclusive of issue of standard certificate on completion of search</w:t>
            </w:r>
          </w:p>
        </w:tc>
        <w:tc>
          <w:tcPr>
            <w:tcW w:w="1818"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$55.50</w:t>
            </w:r>
          </w:p>
        </w:tc>
      </w:tr>
      <w:tr w:rsidR="0014168A" w:rsidRPr="0014168A" w:rsidTr="0014168A">
        <w:trPr>
          <w:cantSplit/>
        </w:trPr>
        <w:tc>
          <w:tcPr>
            <w:tcW w:w="60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63"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inclusive of issue of commemorative certificate package on completion of search</w:t>
            </w:r>
          </w:p>
        </w:tc>
        <w:tc>
          <w:tcPr>
            <w:tcW w:w="1818"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$78.50</w:t>
            </w:r>
          </w:p>
        </w:tc>
      </w:tr>
      <w:tr w:rsidR="0014168A" w:rsidRPr="0014168A" w:rsidTr="0014168A">
        <w:trPr>
          <w:cantSplit/>
        </w:trPr>
        <w:tc>
          <w:tcPr>
            <w:tcW w:w="606"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w:t>
            </w:r>
          </w:p>
        </w:tc>
        <w:tc>
          <w:tcPr>
            <w:tcW w:w="636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Additional fee for giving priority to an application under clause 6(a)</w:t>
            </w:r>
          </w:p>
        </w:tc>
        <w:tc>
          <w:tcPr>
            <w:tcW w:w="1818"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$42.25</w:t>
            </w:r>
          </w:p>
        </w:tc>
      </w:tr>
    </w:tbl>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Made by the Attorney-General</w:t>
      </w:r>
    </w:p>
    <w:p w:rsid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On 21 May 2020</w:t>
      </w:r>
    </w:p>
    <w:p w:rsidR="0014168A" w:rsidRDefault="0014168A" w:rsidP="0014168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14168A" w:rsidRDefault="0014168A" w:rsidP="0014168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168A" w:rsidRPr="0014168A" w:rsidRDefault="0014168A" w:rsidP="00A56F60">
      <w:pPr>
        <w:pStyle w:val="Heading2"/>
        <w:rPr>
          <w:lang w:val="en-US"/>
        </w:rPr>
      </w:pPr>
      <w:r>
        <w:rPr>
          <w:lang w:val="en-US"/>
        </w:rPr>
        <w:br w:type="page"/>
      </w:r>
      <w:bookmarkStart w:id="15" w:name="_Toc42172024"/>
      <w:r w:rsidRPr="00A56F60">
        <w:lastRenderedPageBreak/>
        <w:t>Botanic</w:t>
      </w:r>
      <w:r w:rsidRPr="0014168A">
        <w:rPr>
          <w:lang w:val="en-US"/>
        </w:rPr>
        <w:t xml:space="preserve"> Gardens </w:t>
      </w:r>
      <w:r w:rsidRPr="00A56F60">
        <w:t>and</w:t>
      </w:r>
      <w:r w:rsidRPr="0014168A">
        <w:rPr>
          <w:lang w:val="en-US"/>
        </w:rPr>
        <w:t xml:space="preserve"> State Herbarium Act 1978</w:t>
      </w:r>
      <w:bookmarkEnd w:id="15"/>
    </w:p>
    <w:p w:rsidR="0014168A" w:rsidRPr="0014168A" w:rsidRDefault="0014168A" w:rsidP="0014168A">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14168A">
        <w:rPr>
          <w:rFonts w:ascii="Times New Roman" w:eastAsia="Times New Roman" w:hAnsi="Times New Roman"/>
          <w:color w:val="000000"/>
          <w:sz w:val="28"/>
          <w:szCs w:val="28"/>
          <w:lang w:val="en-US"/>
        </w:rPr>
        <w:t>South Australia</w:t>
      </w:r>
    </w:p>
    <w:p w:rsidR="0014168A" w:rsidRPr="0014168A" w:rsidRDefault="0014168A" w:rsidP="001416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14168A">
        <w:rPr>
          <w:rFonts w:ascii="Times New Roman" w:eastAsia="Times New Roman" w:hAnsi="Times New Roman"/>
          <w:b/>
          <w:bCs/>
          <w:color w:val="000000"/>
          <w:sz w:val="36"/>
          <w:szCs w:val="36"/>
          <w:lang w:val="en-US"/>
        </w:rPr>
        <w:t>Botanic Gardens and State Herbarium (Fees) Notice 2020</w:t>
      </w:r>
    </w:p>
    <w:p w:rsidR="0014168A" w:rsidRPr="0014168A" w:rsidRDefault="0014168A" w:rsidP="0014168A">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14168A">
        <w:rPr>
          <w:rFonts w:ascii="Times New Roman" w:eastAsia="Times New Roman" w:hAnsi="Times New Roman"/>
          <w:color w:val="000000"/>
          <w:sz w:val="24"/>
          <w:szCs w:val="24"/>
          <w:lang w:val="en-US"/>
        </w:rPr>
        <w:t xml:space="preserve">under the </w:t>
      </w:r>
      <w:r w:rsidRPr="0014168A">
        <w:rPr>
          <w:rFonts w:ascii="Times New Roman" w:eastAsia="Times New Roman" w:hAnsi="Times New Roman"/>
          <w:i/>
          <w:iCs/>
          <w:color w:val="000000"/>
          <w:sz w:val="24"/>
          <w:szCs w:val="24"/>
          <w:lang w:val="en-US"/>
        </w:rPr>
        <w:t>Botanic Gardens and State Herbarium Act 1978</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14168A">
        <w:rPr>
          <w:rFonts w:ascii="Times New Roman" w:eastAsia="Times New Roman" w:hAnsi="Times New Roman"/>
          <w:b/>
          <w:bCs/>
          <w:color w:val="000000"/>
          <w:sz w:val="26"/>
          <w:szCs w:val="26"/>
          <w:lang w:val="en-US"/>
        </w:rPr>
        <w:t>1—Short title</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 xml:space="preserve">This notice may be cited as the </w:t>
      </w:r>
      <w:hyperlink r:id="rId40" w:history="1">
        <w:r w:rsidRPr="0014168A">
          <w:rPr>
            <w:rFonts w:ascii="Times New Roman" w:eastAsia="Times New Roman" w:hAnsi="Times New Roman"/>
            <w:i/>
            <w:iCs/>
            <w:color w:val="000000"/>
            <w:sz w:val="23"/>
            <w:szCs w:val="23"/>
            <w:lang w:val="en-US"/>
          </w:rPr>
          <w:t>Botanic Gardens and State Herbarium (Fees) Notice 2020</w:t>
        </w:r>
      </w:hyperlink>
      <w:r w:rsidRPr="0014168A">
        <w:rPr>
          <w:rFonts w:ascii="Times New Roman" w:eastAsia="Times New Roman" w:hAnsi="Times New Roman"/>
          <w:color w:val="000000"/>
          <w:sz w:val="23"/>
          <w:szCs w:val="23"/>
          <w:lang w:val="en-US"/>
        </w:rPr>
        <w:t>.</w:t>
      </w:r>
    </w:p>
    <w:p w:rsidR="0014168A" w:rsidRPr="0014168A" w:rsidRDefault="0014168A" w:rsidP="0014168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val="en-US"/>
        </w:rPr>
      </w:pPr>
      <w:r w:rsidRPr="0014168A">
        <w:rPr>
          <w:rFonts w:ascii="Times New Roman" w:eastAsia="Times New Roman" w:hAnsi="Times New Roman"/>
          <w:b/>
          <w:bCs/>
          <w:color w:val="000000"/>
          <w:sz w:val="20"/>
          <w:szCs w:val="20"/>
          <w:lang w:val="en-US"/>
        </w:rPr>
        <w:t>Note—</w:t>
      </w:r>
    </w:p>
    <w:p w:rsidR="0014168A" w:rsidRPr="0014168A" w:rsidRDefault="0014168A" w:rsidP="0014168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 xml:space="preserve">This is a fee notice made in accordance with the </w:t>
      </w:r>
      <w:hyperlink r:id="rId41" w:history="1">
        <w:r w:rsidRPr="0014168A">
          <w:rPr>
            <w:rFonts w:ascii="Times New Roman" w:eastAsia="Times New Roman" w:hAnsi="Times New Roman"/>
            <w:i/>
            <w:iCs/>
            <w:color w:val="000000"/>
            <w:sz w:val="20"/>
            <w:szCs w:val="20"/>
            <w:lang w:val="en-US"/>
          </w:rPr>
          <w:t>Legislation (Fees) Act 2019</w:t>
        </w:r>
      </w:hyperlink>
      <w:r w:rsidRPr="0014168A">
        <w:rPr>
          <w:rFonts w:ascii="Times New Roman" w:eastAsia="Times New Roman" w:hAnsi="Times New Roman"/>
          <w:color w:val="000000"/>
          <w:sz w:val="20"/>
          <w:szCs w:val="20"/>
          <w:lang w:val="en-US"/>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14168A">
        <w:rPr>
          <w:rFonts w:ascii="Times New Roman" w:eastAsia="Times New Roman" w:hAnsi="Times New Roman"/>
          <w:b/>
          <w:bCs/>
          <w:color w:val="000000"/>
          <w:sz w:val="26"/>
          <w:szCs w:val="26"/>
          <w:lang w:val="en-US"/>
        </w:rPr>
        <w:t>2—Commencement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This notice has effect on 1 July 2020.</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14168A">
        <w:rPr>
          <w:rFonts w:ascii="Times New Roman" w:eastAsia="Times New Roman" w:hAnsi="Times New Roman"/>
          <w:b/>
          <w:bCs/>
          <w:color w:val="000000"/>
          <w:sz w:val="26"/>
          <w:szCs w:val="26"/>
          <w:lang w:val="en-US"/>
        </w:rPr>
        <w:t>3—Interpretation</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In this notice, unless the contrary intention appears—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b/>
          <w:bCs/>
          <w:i/>
          <w:iCs/>
          <w:color w:val="000000"/>
          <w:sz w:val="23"/>
          <w:szCs w:val="23"/>
          <w:lang w:val="en-US"/>
        </w:rPr>
        <w:t>Act</w:t>
      </w:r>
      <w:r w:rsidRPr="0014168A">
        <w:rPr>
          <w:rFonts w:ascii="Times New Roman" w:eastAsia="Times New Roman" w:hAnsi="Times New Roman"/>
          <w:color w:val="000000"/>
          <w:sz w:val="23"/>
          <w:szCs w:val="23"/>
          <w:lang w:val="en-US"/>
        </w:rPr>
        <w:t xml:space="preserve"> means the </w:t>
      </w:r>
      <w:hyperlink r:id="rId42" w:history="1">
        <w:r w:rsidRPr="0014168A">
          <w:rPr>
            <w:rFonts w:ascii="Times New Roman" w:eastAsia="Times New Roman" w:hAnsi="Times New Roman"/>
            <w:i/>
            <w:iCs/>
            <w:color w:val="000000"/>
            <w:sz w:val="23"/>
            <w:szCs w:val="23"/>
            <w:lang w:val="en-US"/>
          </w:rPr>
          <w:t>Botanic Gardens and State Herbarium Act 1978</w:t>
        </w:r>
      </w:hyperlink>
      <w:r w:rsidRPr="0014168A">
        <w:rPr>
          <w:rFonts w:ascii="Times New Roman" w:eastAsia="Times New Roman" w:hAnsi="Times New Roman"/>
          <w:color w:val="000000"/>
          <w:sz w:val="23"/>
          <w:szCs w:val="23"/>
          <w:lang w:val="en-US"/>
        </w:rPr>
        <w: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b/>
          <w:bCs/>
          <w:i/>
          <w:iCs/>
          <w:color w:val="000000"/>
          <w:sz w:val="23"/>
          <w:szCs w:val="23"/>
          <w:lang w:val="en-US"/>
        </w:rPr>
        <w:t>adult</w:t>
      </w:r>
      <w:r w:rsidRPr="0014168A">
        <w:rPr>
          <w:rFonts w:ascii="Times New Roman" w:eastAsia="Times New Roman" w:hAnsi="Times New Roman"/>
          <w:color w:val="000000"/>
          <w:sz w:val="23"/>
          <w:szCs w:val="23"/>
          <w:lang w:val="en-US"/>
        </w:rPr>
        <w:t xml:space="preserve"> means a person who has attained the age of 15 years;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b/>
          <w:bCs/>
          <w:i/>
          <w:iCs/>
          <w:color w:val="000000"/>
          <w:sz w:val="23"/>
          <w:szCs w:val="23"/>
          <w:lang w:val="en-US"/>
        </w:rPr>
        <w:t>child</w:t>
      </w:r>
      <w:r w:rsidRPr="0014168A">
        <w:rPr>
          <w:rFonts w:ascii="Times New Roman" w:eastAsia="Times New Roman" w:hAnsi="Times New Roman"/>
          <w:color w:val="000000"/>
          <w:sz w:val="23"/>
          <w:szCs w:val="23"/>
          <w:lang w:val="en-US"/>
        </w:rPr>
        <w:t xml:space="preserve"> means a person who has not attained the age of 15 years;</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b/>
          <w:bCs/>
          <w:i/>
          <w:iCs/>
          <w:color w:val="000000"/>
          <w:sz w:val="23"/>
          <w:szCs w:val="23"/>
          <w:lang w:val="en-US"/>
        </w:rPr>
        <w:t>concession cardholder</w:t>
      </w:r>
      <w:r w:rsidRPr="0014168A">
        <w:rPr>
          <w:rFonts w:ascii="Times New Roman" w:eastAsia="Times New Roman" w:hAnsi="Times New Roman"/>
          <w:color w:val="000000"/>
          <w:sz w:val="23"/>
          <w:szCs w:val="23"/>
          <w:lang w:val="en-US"/>
        </w:rPr>
        <w:t xml:space="preserve"> means a person who is the holder of—</w:t>
      </w:r>
    </w:p>
    <w:p w:rsidR="0014168A" w:rsidRPr="0014168A" w:rsidRDefault="0014168A" w:rsidP="0014168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ab/>
        <w:t>(a)</w:t>
      </w:r>
      <w:r w:rsidRPr="0014168A">
        <w:rPr>
          <w:rFonts w:ascii="Times New Roman" w:eastAsia="Times New Roman" w:hAnsi="Times New Roman"/>
          <w:color w:val="000000"/>
          <w:sz w:val="23"/>
          <w:szCs w:val="23"/>
          <w:lang w:val="en-US"/>
        </w:rPr>
        <w:tab/>
        <w:t>a current card or pass that entitles the person to travel on public passenger vehicles in this State at a concession fare; or</w:t>
      </w:r>
    </w:p>
    <w:p w:rsidR="0014168A" w:rsidRPr="0014168A" w:rsidRDefault="0014168A" w:rsidP="0014168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ab/>
        <w:t>(b)</w:t>
      </w:r>
      <w:r w:rsidRPr="0014168A">
        <w:rPr>
          <w:rFonts w:ascii="Times New Roman" w:eastAsia="Times New Roman" w:hAnsi="Times New Roman"/>
          <w:color w:val="000000"/>
          <w:sz w:val="23"/>
          <w:szCs w:val="23"/>
          <w:lang w:val="en-US"/>
        </w:rPr>
        <w:tab/>
        <w:t>any other current concession card approved by the Board;</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b/>
          <w:bCs/>
          <w:i/>
          <w:iCs/>
          <w:color w:val="000000"/>
          <w:sz w:val="23"/>
          <w:szCs w:val="23"/>
          <w:lang w:val="en-US"/>
        </w:rPr>
        <w:t>Conservatory</w:t>
      </w:r>
      <w:r w:rsidRPr="0014168A">
        <w:rPr>
          <w:rFonts w:ascii="Times New Roman" w:eastAsia="Times New Roman" w:hAnsi="Times New Roman"/>
          <w:color w:val="000000"/>
          <w:sz w:val="23"/>
          <w:szCs w:val="23"/>
          <w:lang w:val="en-US"/>
        </w:rPr>
        <w:t xml:space="preserve"> means the Bicentennial Conservatory situated within Adelaide Botanic Garden;</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b/>
          <w:bCs/>
          <w:i/>
          <w:iCs/>
          <w:color w:val="000000"/>
          <w:sz w:val="23"/>
          <w:szCs w:val="23"/>
          <w:lang w:val="en-US"/>
        </w:rPr>
        <w:t>family</w:t>
      </w:r>
      <w:r w:rsidRPr="0014168A">
        <w:rPr>
          <w:rFonts w:ascii="Times New Roman" w:eastAsia="Times New Roman" w:hAnsi="Times New Roman"/>
          <w:color w:val="000000"/>
          <w:sz w:val="23"/>
          <w:szCs w:val="23"/>
          <w:lang w:val="en-US"/>
        </w:rPr>
        <w:t xml:space="preserve"> means a group of adults and children not exceeding 4 in number and not including more than 2 adults.</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14168A">
        <w:rPr>
          <w:rFonts w:ascii="Times New Roman" w:eastAsia="Times New Roman" w:hAnsi="Times New Roman"/>
          <w:b/>
          <w:bCs/>
          <w:color w:val="000000"/>
          <w:sz w:val="26"/>
          <w:szCs w:val="26"/>
          <w:lang w:val="en-US"/>
        </w:rPr>
        <w:t>4—Fees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 xml:space="preserve">The fees set out in </w:t>
      </w:r>
      <w:hyperlink w:anchor="idb323a8d2_0be3_4475_89d2_04efca2650" w:history="1">
        <w:r w:rsidRPr="0014168A">
          <w:rPr>
            <w:rFonts w:ascii="Times New Roman" w:eastAsia="Times New Roman" w:hAnsi="Times New Roman"/>
            <w:color w:val="000000"/>
            <w:sz w:val="23"/>
            <w:szCs w:val="23"/>
            <w:lang w:val="en-US"/>
          </w:rPr>
          <w:t>Schedule 1</w:t>
        </w:r>
      </w:hyperlink>
      <w:r w:rsidRPr="0014168A">
        <w:rPr>
          <w:rFonts w:ascii="Times New Roman" w:eastAsia="Times New Roman" w:hAnsi="Times New Roman"/>
          <w:color w:val="000000"/>
          <w:sz w:val="23"/>
          <w:szCs w:val="23"/>
          <w:lang w:val="en-US"/>
        </w:rPr>
        <w:t xml:space="preserve"> are prescribed for the purposes of the Act and are payable to the Board.</w:t>
      </w:r>
    </w:p>
    <w:p w:rsidR="0014168A" w:rsidRPr="0014168A" w:rsidRDefault="0014168A" w:rsidP="001416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val="en-US"/>
        </w:rPr>
      </w:pPr>
      <w:bookmarkStart w:id="16" w:name="idb323a8d2_0be3_4475_89d2_04efca2650"/>
      <w:r w:rsidRPr="0014168A">
        <w:rPr>
          <w:rFonts w:ascii="Times New Roman" w:eastAsia="Times New Roman" w:hAnsi="Times New Roman"/>
          <w:b/>
          <w:bCs/>
          <w:color w:val="000000"/>
          <w:sz w:val="32"/>
          <w:szCs w:val="32"/>
          <w:lang w:val="en-US"/>
        </w:rPr>
        <w:t>Schedule 1—Fees</w:t>
      </w:r>
      <w:bookmarkEnd w:id="16"/>
    </w:p>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6498"/>
        <w:gridCol w:w="2288"/>
      </w:tblGrid>
      <w:tr w:rsidR="0014168A" w:rsidRPr="0014168A" w:rsidTr="0014168A">
        <w:tc>
          <w:tcPr>
            <w:tcW w:w="6498" w:type="dxa"/>
            <w:tcBorders>
              <w:top w:val="nil"/>
              <w:left w:val="nil"/>
              <w:bottom w:val="nil"/>
              <w:right w:val="nil"/>
            </w:tcBorders>
            <w:vAlign w:val="center"/>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14168A">
              <w:rPr>
                <w:rFonts w:ascii="Times New Roman" w:eastAsia="Times New Roman" w:hAnsi="Times New Roman"/>
                <w:b/>
                <w:bCs/>
                <w:color w:val="000000"/>
                <w:sz w:val="20"/>
                <w:szCs w:val="20"/>
                <w:lang w:val="en-US"/>
              </w:rPr>
              <w:t>1—Admission charges</w:t>
            </w:r>
          </w:p>
        </w:tc>
        <w:tc>
          <w:tcPr>
            <w:tcW w:w="2288" w:type="dxa"/>
            <w:tcBorders>
              <w:top w:val="nil"/>
              <w:left w:val="nil"/>
              <w:bottom w:val="nil"/>
              <w:right w:val="nil"/>
            </w:tcBorders>
            <w:vAlign w:val="center"/>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r>
      <w:tr w:rsidR="0014168A" w:rsidRPr="0014168A" w:rsidTr="0014168A">
        <w:trPr>
          <w:cantSplit/>
        </w:trPr>
        <w:tc>
          <w:tcPr>
            <w:tcW w:w="8786" w:type="dxa"/>
            <w:gridSpan w:val="2"/>
            <w:tcBorders>
              <w:top w:val="nil"/>
              <w:left w:val="nil"/>
              <w:bottom w:val="nil"/>
              <w:right w:val="nil"/>
            </w:tcBorders>
            <w:vAlign w:val="center"/>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The Conservatory (during usual opening hours)—</w:t>
            </w:r>
          </w:p>
        </w:tc>
      </w:tr>
      <w:tr w:rsidR="0014168A" w:rsidRPr="0014168A" w:rsidTr="0014168A">
        <w:trPr>
          <w:cantSplit/>
        </w:trPr>
        <w:tc>
          <w:tcPr>
            <w:tcW w:w="6498" w:type="dxa"/>
            <w:tcBorders>
              <w:top w:val="nil"/>
              <w:left w:val="nil"/>
              <w:bottom w:val="nil"/>
              <w:right w:val="nil"/>
            </w:tcBorders>
            <w:vAlign w:val="center"/>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ab/>
              <w:t>(a)</w:t>
            </w:r>
            <w:r w:rsidRPr="0014168A">
              <w:rPr>
                <w:rFonts w:ascii="Times New Roman" w:eastAsia="Times New Roman" w:hAnsi="Times New Roman"/>
                <w:color w:val="000000"/>
                <w:sz w:val="20"/>
                <w:szCs w:val="20"/>
                <w:lang w:val="en-US"/>
              </w:rPr>
              <w:tab/>
              <w:t>for each adult</w:t>
            </w:r>
          </w:p>
        </w:tc>
        <w:tc>
          <w:tcPr>
            <w:tcW w:w="2288" w:type="dxa"/>
            <w:tcBorders>
              <w:top w:val="nil"/>
              <w:left w:val="nil"/>
              <w:bottom w:val="nil"/>
              <w:right w:val="nil"/>
            </w:tcBorders>
            <w:vAlign w:val="center"/>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$6.35</w:t>
            </w:r>
          </w:p>
        </w:tc>
      </w:tr>
      <w:tr w:rsidR="0014168A" w:rsidRPr="0014168A" w:rsidTr="0014168A">
        <w:trPr>
          <w:cantSplit/>
        </w:trPr>
        <w:tc>
          <w:tcPr>
            <w:tcW w:w="6498" w:type="dxa"/>
            <w:tcBorders>
              <w:top w:val="nil"/>
              <w:left w:val="nil"/>
              <w:bottom w:val="nil"/>
              <w:right w:val="nil"/>
            </w:tcBorders>
            <w:vAlign w:val="center"/>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ab/>
              <w:t>(b)</w:t>
            </w:r>
            <w:r w:rsidRPr="0014168A">
              <w:rPr>
                <w:rFonts w:ascii="Times New Roman" w:eastAsia="Times New Roman" w:hAnsi="Times New Roman"/>
                <w:color w:val="000000"/>
                <w:sz w:val="20"/>
                <w:szCs w:val="20"/>
                <w:lang w:val="en-US"/>
              </w:rPr>
              <w:tab/>
              <w:t>for each child (4 to 15 years) or concession cardholder</w:t>
            </w:r>
          </w:p>
        </w:tc>
        <w:tc>
          <w:tcPr>
            <w:tcW w:w="2288" w:type="dxa"/>
            <w:tcBorders>
              <w:top w:val="nil"/>
              <w:left w:val="nil"/>
              <w:bottom w:val="nil"/>
              <w:right w:val="nil"/>
            </w:tcBorders>
            <w:vAlign w:val="center"/>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$3.60</w:t>
            </w:r>
          </w:p>
        </w:tc>
      </w:tr>
      <w:tr w:rsidR="0014168A" w:rsidRPr="0014168A" w:rsidTr="0014168A">
        <w:trPr>
          <w:cantSplit/>
        </w:trPr>
        <w:tc>
          <w:tcPr>
            <w:tcW w:w="6498" w:type="dxa"/>
            <w:tcBorders>
              <w:top w:val="nil"/>
              <w:left w:val="nil"/>
              <w:bottom w:val="nil"/>
              <w:right w:val="nil"/>
            </w:tcBorders>
            <w:vAlign w:val="center"/>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ab/>
              <w:t>(c)</w:t>
            </w:r>
            <w:r w:rsidRPr="0014168A">
              <w:rPr>
                <w:rFonts w:ascii="Times New Roman" w:eastAsia="Times New Roman" w:hAnsi="Times New Roman"/>
                <w:color w:val="000000"/>
                <w:sz w:val="20"/>
                <w:szCs w:val="20"/>
                <w:lang w:val="en-US"/>
              </w:rPr>
              <w:tab/>
              <w:t>for each family</w:t>
            </w:r>
          </w:p>
        </w:tc>
        <w:tc>
          <w:tcPr>
            <w:tcW w:w="2288" w:type="dxa"/>
            <w:tcBorders>
              <w:top w:val="nil"/>
              <w:left w:val="nil"/>
              <w:bottom w:val="nil"/>
              <w:right w:val="nil"/>
            </w:tcBorders>
            <w:vAlign w:val="center"/>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14168A">
              <w:rPr>
                <w:rFonts w:ascii="Times New Roman" w:eastAsia="Times New Roman" w:hAnsi="Times New Roman"/>
                <w:color w:val="000000"/>
                <w:sz w:val="20"/>
                <w:szCs w:val="20"/>
                <w:lang w:val="en-US"/>
              </w:rPr>
              <w:t>$13.40</w:t>
            </w:r>
          </w:p>
        </w:tc>
      </w:tr>
    </w:tbl>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val="en-US"/>
        </w:rPr>
      </w:pPr>
      <w:r w:rsidRPr="0014168A">
        <w:rPr>
          <w:rFonts w:ascii="Times New Roman" w:eastAsia="Times New Roman" w:hAnsi="Times New Roman"/>
          <w:b/>
          <w:bCs/>
          <w:color w:val="000000"/>
          <w:sz w:val="26"/>
          <w:szCs w:val="26"/>
          <w:lang w:val="en-US"/>
        </w:rPr>
        <w:t>Made by the Minister for Environment and Water</w:t>
      </w:r>
    </w:p>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val="en-US"/>
        </w:rPr>
      </w:pPr>
    </w:p>
    <w:p w:rsidR="0014168A" w:rsidRDefault="0014168A" w:rsidP="0014168A">
      <w:pPr>
        <w:keepNext/>
        <w:keepLines/>
        <w:autoSpaceDE w:val="0"/>
        <w:autoSpaceDN w:val="0"/>
        <w:adjustRightInd w:val="0"/>
        <w:spacing w:after="0" w:line="240" w:lineRule="auto"/>
        <w:jc w:val="left"/>
        <w:rPr>
          <w:rFonts w:ascii="Times New Roman" w:eastAsia="Times New Roman" w:hAnsi="Times New Roman"/>
          <w:color w:val="000000"/>
          <w:sz w:val="23"/>
          <w:szCs w:val="23"/>
          <w:lang w:val="en-US"/>
        </w:rPr>
      </w:pPr>
      <w:r w:rsidRPr="0014168A">
        <w:rPr>
          <w:rFonts w:ascii="Times New Roman" w:eastAsia="Times New Roman" w:hAnsi="Times New Roman"/>
          <w:color w:val="000000"/>
          <w:sz w:val="23"/>
          <w:szCs w:val="23"/>
          <w:lang w:val="en-US"/>
        </w:rPr>
        <w:t>On 14 May 2020</w:t>
      </w:r>
    </w:p>
    <w:p w:rsidR="0014168A" w:rsidRDefault="0014168A" w:rsidP="0014168A">
      <w:pPr>
        <w:pBdr>
          <w:bottom w:val="single" w:sz="4" w:space="1" w:color="auto"/>
        </w:pBdr>
        <w:spacing w:after="0" w:line="52" w:lineRule="exact"/>
        <w:jc w:val="center"/>
        <w:rPr>
          <w:rFonts w:ascii="Times New Roman" w:eastAsia="Times New Roman" w:hAnsi="Times New Roman"/>
          <w:color w:val="000000"/>
          <w:sz w:val="23"/>
          <w:szCs w:val="23"/>
          <w:lang w:val="en-US"/>
        </w:rPr>
      </w:pPr>
    </w:p>
    <w:p w:rsidR="0014168A" w:rsidRDefault="0014168A" w:rsidP="0014168A">
      <w:pPr>
        <w:pBdr>
          <w:top w:val="single" w:sz="4" w:space="1" w:color="auto"/>
        </w:pBdr>
        <w:spacing w:before="34" w:after="0" w:line="14" w:lineRule="exact"/>
        <w:jc w:val="center"/>
        <w:rPr>
          <w:rFonts w:ascii="Times New Roman" w:eastAsia="Times New Roman" w:hAnsi="Times New Roman"/>
          <w:color w:val="000000"/>
          <w:sz w:val="23"/>
          <w:szCs w:val="23"/>
          <w:lang w:val="en-US"/>
        </w:rPr>
      </w:pPr>
    </w:p>
    <w:p w:rsidR="0014168A" w:rsidRPr="0014168A" w:rsidRDefault="0014168A" w:rsidP="00A56F60">
      <w:pPr>
        <w:pStyle w:val="Heading2"/>
      </w:pPr>
      <w:r>
        <w:rPr>
          <w:lang w:val="en-US"/>
        </w:rPr>
        <w:br w:type="page"/>
      </w:r>
      <w:bookmarkStart w:id="17" w:name="_Toc42172025"/>
      <w:r w:rsidRPr="0014168A">
        <w:lastRenderedPageBreak/>
        <w:t xml:space="preserve">Boxing and Martial Arts </w:t>
      </w:r>
      <w:r w:rsidRPr="0014168A">
        <w:rPr>
          <w:rFonts w:eastAsia="Times New Roman"/>
          <w:bCs/>
          <w:i/>
        </w:rPr>
        <w:t>2000</w:t>
      </w:r>
      <w:bookmarkEnd w:id="17"/>
    </w:p>
    <w:p w:rsidR="0014168A" w:rsidRPr="0014168A" w:rsidRDefault="0014168A" w:rsidP="0014168A">
      <w:pPr>
        <w:jc w:val="center"/>
        <w:rPr>
          <w:rFonts w:ascii="Times New Roman" w:hAnsi="Times New Roman"/>
          <w:smallCaps/>
          <w:sz w:val="17"/>
          <w:szCs w:val="17"/>
        </w:rPr>
      </w:pPr>
      <w:r w:rsidRPr="0014168A">
        <w:rPr>
          <w:rFonts w:ascii="Times New Roman" w:hAnsi="Times New Roman"/>
          <w:smallCaps/>
          <w:sz w:val="17"/>
          <w:szCs w:val="17"/>
        </w:rPr>
        <w:t>Schedule of Boxing and Martial Arts Unregulated Fees and Charges</w:t>
      </w:r>
    </w:p>
    <w:p w:rsidR="0014168A" w:rsidRPr="0014168A" w:rsidRDefault="0014168A" w:rsidP="0014168A">
      <w:pPr>
        <w:jc w:val="center"/>
        <w:rPr>
          <w:rFonts w:ascii="Times New Roman" w:hAnsi="Times New Roman"/>
          <w:i/>
          <w:sz w:val="17"/>
          <w:szCs w:val="17"/>
        </w:rPr>
      </w:pPr>
      <w:r w:rsidRPr="0014168A">
        <w:rPr>
          <w:rFonts w:ascii="Times New Roman" w:hAnsi="Times New Roman"/>
          <w:i/>
          <w:sz w:val="17"/>
          <w:szCs w:val="17"/>
        </w:rPr>
        <w:t>Effective from 1 July 2020</w:t>
      </w:r>
    </w:p>
    <w:p w:rsidR="0014168A" w:rsidRPr="0014168A" w:rsidRDefault="0014168A" w:rsidP="0014168A">
      <w:pPr>
        <w:rPr>
          <w:rFonts w:ascii="Times New Roman" w:eastAsia="Times New Roman" w:hAnsi="Times New Roman"/>
          <w:bCs/>
          <w:sz w:val="17"/>
          <w:szCs w:val="17"/>
        </w:rPr>
      </w:pPr>
      <w:r w:rsidRPr="0014168A">
        <w:rPr>
          <w:rFonts w:ascii="Times New Roman" w:eastAsia="Times New Roman" w:hAnsi="Times New Roman"/>
          <w:bCs/>
          <w:sz w:val="17"/>
          <w:szCs w:val="17"/>
        </w:rPr>
        <w:t>The</w:t>
      </w:r>
      <w:r w:rsidRPr="0014168A">
        <w:rPr>
          <w:rFonts w:ascii="Times New Roman" w:eastAsia="Times New Roman" w:hAnsi="Times New Roman"/>
          <w:bCs/>
          <w:i/>
          <w:sz w:val="17"/>
          <w:szCs w:val="17"/>
        </w:rPr>
        <w:t xml:space="preserve"> Boxing and Martial Arts Act 2000</w:t>
      </w:r>
      <w:r w:rsidRPr="0014168A">
        <w:rPr>
          <w:rFonts w:ascii="Times New Roman" w:eastAsia="Times New Roman" w:hAnsi="Times New Roman"/>
          <w:bCs/>
          <w:sz w:val="17"/>
          <w:szCs w:val="17"/>
        </w:rPr>
        <w:t xml:space="preserve"> was introduced to regulate professional or public boxing and martial arts events; to promote safety in Boxing and Martial Arts; and for other purposes within the Boxing and Martial Arts (Combat Sport) sector. The Boxing and Martial Arts Regulations 2015 carries out the intentions of the Act. These Regulations introduced registration fees for contestants, promoters and trainer’s and the charges for 2020-21 are: </w:t>
      </w:r>
    </w:p>
    <w:tbl>
      <w:tblPr>
        <w:tblStyle w:val="TableGrid"/>
        <w:tblW w:w="5325"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91"/>
        <w:gridCol w:w="1900"/>
      </w:tblGrid>
      <w:tr w:rsidR="0014168A" w:rsidRPr="0014168A" w:rsidTr="0014168A">
        <w:trPr>
          <w:trHeight w:val="170"/>
          <w:jc w:val="center"/>
        </w:trPr>
        <w:tc>
          <w:tcPr>
            <w:tcW w:w="2234" w:type="dxa"/>
            <w:tcBorders>
              <w:top w:val="single" w:sz="4" w:space="0" w:color="auto"/>
              <w:bottom w:val="single" w:sz="4" w:space="0" w:color="auto"/>
            </w:tcBorders>
            <w:tcMar>
              <w:left w:w="57" w:type="dxa"/>
              <w:right w:w="57" w:type="dxa"/>
            </w:tcMar>
          </w:tcPr>
          <w:p w:rsidR="0014168A" w:rsidRPr="0014168A" w:rsidRDefault="0014168A" w:rsidP="0014168A">
            <w:pPr>
              <w:spacing w:before="20" w:after="20"/>
              <w:jc w:val="center"/>
              <w:rPr>
                <w:b/>
                <w:sz w:val="17"/>
                <w:szCs w:val="17"/>
              </w:rPr>
            </w:pPr>
            <w:r w:rsidRPr="0014168A">
              <w:rPr>
                <w:b/>
                <w:sz w:val="17"/>
                <w:szCs w:val="17"/>
              </w:rPr>
              <w:t>Category</w:t>
            </w:r>
          </w:p>
        </w:tc>
        <w:tc>
          <w:tcPr>
            <w:tcW w:w="1191" w:type="dxa"/>
            <w:tcBorders>
              <w:top w:val="single" w:sz="4" w:space="0" w:color="auto"/>
              <w:bottom w:val="single" w:sz="4" w:space="0" w:color="auto"/>
            </w:tcBorders>
            <w:tcMar>
              <w:left w:w="57" w:type="dxa"/>
              <w:right w:w="57" w:type="dxa"/>
            </w:tcMar>
          </w:tcPr>
          <w:p w:rsidR="0014168A" w:rsidRPr="0014168A" w:rsidRDefault="0014168A" w:rsidP="0014168A">
            <w:pPr>
              <w:spacing w:before="20" w:after="20"/>
              <w:jc w:val="center"/>
              <w:rPr>
                <w:b/>
                <w:sz w:val="17"/>
                <w:szCs w:val="17"/>
              </w:rPr>
            </w:pPr>
            <w:r w:rsidRPr="0014168A">
              <w:rPr>
                <w:b/>
                <w:sz w:val="17"/>
                <w:szCs w:val="17"/>
              </w:rPr>
              <w:t>GST Exempt</w:t>
            </w:r>
          </w:p>
        </w:tc>
        <w:tc>
          <w:tcPr>
            <w:tcW w:w="1900" w:type="dxa"/>
            <w:tcBorders>
              <w:top w:val="single" w:sz="4" w:space="0" w:color="auto"/>
              <w:bottom w:val="single" w:sz="4" w:space="0" w:color="auto"/>
            </w:tcBorders>
            <w:tcMar>
              <w:left w:w="57" w:type="dxa"/>
              <w:right w:w="57" w:type="dxa"/>
            </w:tcMar>
          </w:tcPr>
          <w:p w:rsidR="0014168A" w:rsidRPr="0014168A" w:rsidRDefault="0014168A" w:rsidP="0014168A">
            <w:pPr>
              <w:spacing w:before="20" w:after="20"/>
              <w:jc w:val="center"/>
              <w:rPr>
                <w:b/>
                <w:sz w:val="17"/>
                <w:szCs w:val="17"/>
              </w:rPr>
            </w:pPr>
            <w:r w:rsidRPr="0014168A">
              <w:rPr>
                <w:b/>
                <w:sz w:val="17"/>
                <w:szCs w:val="17"/>
              </w:rPr>
              <w:t>Fee Charge 2020-21</w:t>
            </w:r>
          </w:p>
        </w:tc>
      </w:tr>
      <w:tr w:rsidR="0014168A" w:rsidRPr="0014168A" w:rsidTr="0014168A">
        <w:trPr>
          <w:trHeight w:val="170"/>
          <w:jc w:val="center"/>
        </w:trPr>
        <w:tc>
          <w:tcPr>
            <w:tcW w:w="2234" w:type="dxa"/>
            <w:tcBorders>
              <w:top w:val="single" w:sz="4" w:space="0" w:color="auto"/>
            </w:tcBorders>
            <w:tcMar>
              <w:left w:w="57" w:type="dxa"/>
              <w:right w:w="57" w:type="dxa"/>
            </w:tcMar>
          </w:tcPr>
          <w:p w:rsidR="0014168A" w:rsidRPr="0014168A" w:rsidRDefault="0014168A" w:rsidP="0014168A">
            <w:pPr>
              <w:spacing w:before="20" w:after="20"/>
              <w:jc w:val="left"/>
              <w:rPr>
                <w:bCs/>
                <w:sz w:val="17"/>
                <w:szCs w:val="17"/>
              </w:rPr>
            </w:pPr>
            <w:r w:rsidRPr="0014168A">
              <w:rPr>
                <w:bCs/>
                <w:sz w:val="17"/>
                <w:szCs w:val="17"/>
              </w:rPr>
              <w:t>Trainer’s Registration Fee</w:t>
            </w:r>
          </w:p>
        </w:tc>
        <w:tc>
          <w:tcPr>
            <w:tcW w:w="1191" w:type="dxa"/>
            <w:tcBorders>
              <w:top w:val="single" w:sz="4" w:space="0" w:color="auto"/>
            </w:tcBorders>
            <w:tcMar>
              <w:left w:w="57" w:type="dxa"/>
              <w:right w:w="57" w:type="dxa"/>
            </w:tcMar>
          </w:tcPr>
          <w:p w:rsidR="0014168A" w:rsidRPr="0014168A" w:rsidRDefault="0014168A" w:rsidP="0014168A">
            <w:pPr>
              <w:spacing w:before="20" w:after="20"/>
              <w:jc w:val="left"/>
              <w:rPr>
                <w:sz w:val="17"/>
                <w:szCs w:val="17"/>
              </w:rPr>
            </w:pPr>
            <w:r w:rsidRPr="0014168A">
              <w:rPr>
                <w:sz w:val="17"/>
                <w:szCs w:val="17"/>
              </w:rPr>
              <w:t>Subject to GST</w:t>
            </w:r>
          </w:p>
        </w:tc>
        <w:tc>
          <w:tcPr>
            <w:tcW w:w="1900" w:type="dxa"/>
            <w:tcBorders>
              <w:top w:val="single" w:sz="4" w:space="0" w:color="auto"/>
            </w:tcBorders>
            <w:tcMar>
              <w:left w:w="57" w:type="dxa"/>
              <w:right w:w="57" w:type="dxa"/>
            </w:tcMar>
          </w:tcPr>
          <w:p w:rsidR="0014168A" w:rsidRPr="0014168A" w:rsidRDefault="0014168A" w:rsidP="0014168A">
            <w:pPr>
              <w:spacing w:before="20" w:after="20"/>
              <w:jc w:val="right"/>
              <w:rPr>
                <w:sz w:val="17"/>
                <w:szCs w:val="17"/>
              </w:rPr>
            </w:pPr>
            <w:r w:rsidRPr="0014168A">
              <w:rPr>
                <w:sz w:val="17"/>
                <w:szCs w:val="17"/>
              </w:rPr>
              <w:t>$56.50</w:t>
            </w:r>
          </w:p>
        </w:tc>
      </w:tr>
      <w:tr w:rsidR="0014168A" w:rsidRPr="0014168A" w:rsidTr="0014168A">
        <w:trPr>
          <w:trHeight w:val="170"/>
          <w:jc w:val="center"/>
        </w:trPr>
        <w:tc>
          <w:tcPr>
            <w:tcW w:w="2234" w:type="dxa"/>
            <w:tcMar>
              <w:left w:w="57" w:type="dxa"/>
              <w:right w:w="57" w:type="dxa"/>
            </w:tcMar>
          </w:tcPr>
          <w:p w:rsidR="0014168A" w:rsidRPr="0014168A" w:rsidRDefault="0014168A" w:rsidP="0014168A">
            <w:pPr>
              <w:spacing w:before="20" w:after="20"/>
              <w:jc w:val="left"/>
              <w:rPr>
                <w:bCs/>
                <w:sz w:val="17"/>
                <w:szCs w:val="17"/>
              </w:rPr>
            </w:pPr>
            <w:r w:rsidRPr="0014168A">
              <w:rPr>
                <w:bCs/>
                <w:sz w:val="17"/>
                <w:szCs w:val="17"/>
              </w:rPr>
              <w:t>Promoter’s Application Fee</w:t>
            </w:r>
          </w:p>
        </w:tc>
        <w:tc>
          <w:tcPr>
            <w:tcW w:w="1191" w:type="dxa"/>
            <w:tcMar>
              <w:left w:w="57" w:type="dxa"/>
              <w:right w:w="57" w:type="dxa"/>
            </w:tcMar>
          </w:tcPr>
          <w:p w:rsidR="0014168A" w:rsidRPr="0014168A" w:rsidRDefault="0014168A" w:rsidP="0014168A">
            <w:pPr>
              <w:spacing w:before="20" w:after="20"/>
              <w:jc w:val="left"/>
              <w:rPr>
                <w:sz w:val="17"/>
                <w:szCs w:val="17"/>
              </w:rPr>
            </w:pPr>
            <w:r w:rsidRPr="0014168A">
              <w:rPr>
                <w:sz w:val="17"/>
                <w:szCs w:val="17"/>
              </w:rPr>
              <w:t>Subject to GST</w:t>
            </w:r>
          </w:p>
        </w:tc>
        <w:tc>
          <w:tcPr>
            <w:tcW w:w="1900" w:type="dxa"/>
            <w:tcMar>
              <w:left w:w="57" w:type="dxa"/>
              <w:right w:w="57" w:type="dxa"/>
            </w:tcMar>
          </w:tcPr>
          <w:p w:rsidR="0014168A" w:rsidRPr="0014168A" w:rsidRDefault="0014168A" w:rsidP="0014168A">
            <w:pPr>
              <w:spacing w:before="20" w:after="20"/>
              <w:jc w:val="right"/>
              <w:rPr>
                <w:sz w:val="17"/>
                <w:szCs w:val="17"/>
              </w:rPr>
            </w:pPr>
            <w:r w:rsidRPr="0014168A">
              <w:rPr>
                <w:sz w:val="17"/>
                <w:szCs w:val="17"/>
              </w:rPr>
              <w:t>$454.00</w:t>
            </w:r>
          </w:p>
        </w:tc>
      </w:tr>
      <w:tr w:rsidR="0014168A" w:rsidRPr="0014168A" w:rsidTr="0014168A">
        <w:trPr>
          <w:trHeight w:val="170"/>
          <w:jc w:val="center"/>
        </w:trPr>
        <w:tc>
          <w:tcPr>
            <w:tcW w:w="2234" w:type="dxa"/>
            <w:tcBorders>
              <w:bottom w:val="single" w:sz="4" w:space="0" w:color="auto"/>
            </w:tcBorders>
            <w:tcMar>
              <w:left w:w="57" w:type="dxa"/>
              <w:right w:w="57" w:type="dxa"/>
            </w:tcMar>
          </w:tcPr>
          <w:p w:rsidR="0014168A" w:rsidRPr="0014168A" w:rsidRDefault="0014168A" w:rsidP="0014168A">
            <w:pPr>
              <w:spacing w:before="20" w:after="20"/>
              <w:jc w:val="left"/>
              <w:rPr>
                <w:bCs/>
                <w:sz w:val="17"/>
                <w:szCs w:val="17"/>
              </w:rPr>
            </w:pPr>
            <w:r w:rsidRPr="0014168A">
              <w:rPr>
                <w:bCs/>
                <w:sz w:val="17"/>
                <w:szCs w:val="17"/>
              </w:rPr>
              <w:t>Contestant Registration fee</w:t>
            </w:r>
          </w:p>
        </w:tc>
        <w:tc>
          <w:tcPr>
            <w:tcW w:w="1191" w:type="dxa"/>
            <w:tcBorders>
              <w:bottom w:val="single" w:sz="4" w:space="0" w:color="auto"/>
            </w:tcBorders>
            <w:tcMar>
              <w:left w:w="57" w:type="dxa"/>
              <w:right w:w="57" w:type="dxa"/>
            </w:tcMar>
          </w:tcPr>
          <w:p w:rsidR="0014168A" w:rsidRPr="0014168A" w:rsidRDefault="0014168A" w:rsidP="0014168A">
            <w:pPr>
              <w:spacing w:before="20" w:after="20"/>
              <w:jc w:val="left"/>
              <w:rPr>
                <w:sz w:val="17"/>
                <w:szCs w:val="17"/>
              </w:rPr>
            </w:pPr>
            <w:r w:rsidRPr="0014168A">
              <w:rPr>
                <w:sz w:val="17"/>
                <w:szCs w:val="17"/>
              </w:rPr>
              <w:t>Subject to GST</w:t>
            </w:r>
          </w:p>
        </w:tc>
        <w:tc>
          <w:tcPr>
            <w:tcW w:w="1900" w:type="dxa"/>
            <w:tcBorders>
              <w:bottom w:val="single" w:sz="4" w:space="0" w:color="auto"/>
            </w:tcBorders>
            <w:tcMar>
              <w:left w:w="57" w:type="dxa"/>
              <w:right w:w="57" w:type="dxa"/>
            </w:tcMar>
          </w:tcPr>
          <w:p w:rsidR="0014168A" w:rsidRPr="0014168A" w:rsidRDefault="0014168A" w:rsidP="0014168A">
            <w:pPr>
              <w:spacing w:before="20" w:after="20"/>
              <w:jc w:val="right"/>
              <w:rPr>
                <w:sz w:val="17"/>
                <w:szCs w:val="17"/>
              </w:rPr>
            </w:pPr>
            <w:r w:rsidRPr="0014168A">
              <w:rPr>
                <w:sz w:val="17"/>
                <w:szCs w:val="17"/>
              </w:rPr>
              <w:t>$113.00</w:t>
            </w:r>
          </w:p>
        </w:tc>
      </w:tr>
    </w:tbl>
    <w:p w:rsidR="0014168A" w:rsidRPr="0014168A" w:rsidRDefault="0014168A" w:rsidP="0014168A">
      <w:pPr>
        <w:spacing w:before="80"/>
        <w:rPr>
          <w:rFonts w:ascii="Times New Roman" w:eastAsia="Times New Roman" w:hAnsi="Times New Roman"/>
          <w:i/>
          <w:sz w:val="17"/>
          <w:szCs w:val="17"/>
        </w:rPr>
      </w:pPr>
      <w:r w:rsidRPr="0014168A">
        <w:rPr>
          <w:rFonts w:ascii="Times New Roman" w:eastAsia="Times New Roman" w:hAnsi="Times New Roman"/>
          <w:sz w:val="17"/>
          <w:szCs w:val="17"/>
        </w:rPr>
        <w:t xml:space="preserve">Where noted the fees are </w:t>
      </w:r>
      <w:r w:rsidRPr="0014168A">
        <w:rPr>
          <w:rFonts w:ascii="Times New Roman" w:eastAsia="Times New Roman" w:hAnsi="Times New Roman"/>
          <w:i/>
          <w:sz w:val="17"/>
          <w:szCs w:val="17"/>
        </w:rPr>
        <w:t>inclusive of GST.</w:t>
      </w:r>
    </w:p>
    <w:p w:rsidR="0014168A" w:rsidRPr="0014168A" w:rsidRDefault="0014168A" w:rsidP="0014168A">
      <w:pPr>
        <w:spacing w:after="0"/>
        <w:rPr>
          <w:rFonts w:ascii="Times New Roman" w:eastAsia="Times New Roman" w:hAnsi="Times New Roman"/>
          <w:sz w:val="17"/>
          <w:szCs w:val="17"/>
        </w:rPr>
      </w:pPr>
      <w:r w:rsidRPr="0014168A">
        <w:rPr>
          <w:rFonts w:ascii="Times New Roman" w:eastAsia="Times New Roman" w:hAnsi="Times New Roman"/>
          <w:sz w:val="17"/>
          <w:szCs w:val="17"/>
        </w:rPr>
        <w:t>Dated: 19 May 2020</w:t>
      </w:r>
    </w:p>
    <w:p w:rsidR="0014168A" w:rsidRPr="0014168A" w:rsidRDefault="0014168A" w:rsidP="0014168A">
      <w:pPr>
        <w:spacing w:after="0"/>
        <w:jc w:val="right"/>
        <w:rPr>
          <w:rFonts w:ascii="Times New Roman" w:eastAsia="Times New Roman" w:hAnsi="Times New Roman"/>
          <w:smallCaps/>
          <w:sz w:val="17"/>
          <w:szCs w:val="20"/>
        </w:rPr>
      </w:pPr>
      <w:r w:rsidRPr="0014168A">
        <w:rPr>
          <w:rFonts w:ascii="Times New Roman" w:eastAsia="Times New Roman" w:hAnsi="Times New Roman"/>
          <w:smallCaps/>
          <w:sz w:val="17"/>
          <w:szCs w:val="20"/>
        </w:rPr>
        <w:t>Hon Corey Wingard MP</w:t>
      </w:r>
    </w:p>
    <w:p w:rsidR="0014168A" w:rsidRDefault="0014168A" w:rsidP="0014168A">
      <w:pPr>
        <w:spacing w:after="0"/>
        <w:jc w:val="right"/>
        <w:rPr>
          <w:rFonts w:ascii="Times New Roman" w:eastAsia="Times New Roman" w:hAnsi="Times New Roman"/>
          <w:sz w:val="17"/>
          <w:szCs w:val="17"/>
          <w:u w:val="words"/>
        </w:rPr>
      </w:pPr>
      <w:r w:rsidRPr="0014168A">
        <w:rPr>
          <w:rFonts w:ascii="Times New Roman" w:eastAsia="Times New Roman" w:hAnsi="Times New Roman"/>
          <w:sz w:val="17"/>
          <w:szCs w:val="17"/>
        </w:rPr>
        <w:t>Minister for Recreation, Sport and Racing</w:t>
      </w:r>
    </w:p>
    <w:p w:rsidR="0014168A" w:rsidRDefault="0014168A" w:rsidP="0014168A">
      <w:pPr>
        <w:pBdr>
          <w:bottom w:val="single" w:sz="4" w:space="1" w:color="auto"/>
        </w:pBdr>
        <w:spacing w:after="0" w:line="52" w:lineRule="exact"/>
        <w:jc w:val="center"/>
        <w:rPr>
          <w:rFonts w:ascii="Times New Roman" w:eastAsia="Times New Roman" w:hAnsi="Times New Roman"/>
          <w:sz w:val="17"/>
          <w:szCs w:val="17"/>
          <w:u w:val="words"/>
        </w:rPr>
      </w:pPr>
    </w:p>
    <w:p w:rsidR="0014168A" w:rsidRDefault="0014168A" w:rsidP="0014168A">
      <w:pPr>
        <w:pBdr>
          <w:top w:val="single" w:sz="4" w:space="1" w:color="auto"/>
        </w:pBdr>
        <w:spacing w:before="34" w:after="0" w:line="14" w:lineRule="exact"/>
        <w:jc w:val="center"/>
        <w:rPr>
          <w:rFonts w:ascii="Times New Roman" w:eastAsia="Times New Roman" w:hAnsi="Times New Roman"/>
          <w:sz w:val="17"/>
          <w:szCs w:val="17"/>
          <w:u w:val="words"/>
        </w:rPr>
      </w:pPr>
    </w:p>
    <w:p w:rsidR="0014168A" w:rsidRDefault="0014168A" w:rsidP="0014168A">
      <w:pPr>
        <w:pStyle w:val="GG-body"/>
        <w:spacing w:after="0"/>
        <w:rPr>
          <w:lang w:val="en-US"/>
        </w:rPr>
      </w:pPr>
    </w:p>
    <w:p w:rsidR="0014168A" w:rsidRPr="00A56F60" w:rsidRDefault="0014168A" w:rsidP="00A56F60">
      <w:pPr>
        <w:pStyle w:val="Heading2"/>
      </w:pPr>
      <w:bookmarkStart w:id="18" w:name="_Toc42172026"/>
      <w:r w:rsidRPr="00A56F60">
        <w:t>Building Work Contractors Act 1995</w:t>
      </w:r>
      <w:bookmarkEnd w:id="18"/>
    </w:p>
    <w:p w:rsidR="0014168A" w:rsidRPr="0014168A" w:rsidRDefault="0014168A" w:rsidP="0014168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168A">
        <w:rPr>
          <w:rFonts w:ascii="Times New Roman" w:eastAsia="Times New Roman" w:hAnsi="Times New Roman"/>
          <w:color w:val="000000"/>
          <w:sz w:val="28"/>
          <w:szCs w:val="28"/>
          <w:lang w:eastAsia="en-AU"/>
        </w:rPr>
        <w:t>South Australia</w:t>
      </w:r>
    </w:p>
    <w:p w:rsidR="0014168A" w:rsidRPr="0014168A" w:rsidRDefault="0014168A" w:rsidP="001416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168A">
        <w:rPr>
          <w:rFonts w:ascii="Times New Roman" w:eastAsia="Times New Roman" w:hAnsi="Times New Roman"/>
          <w:b/>
          <w:bCs/>
          <w:color w:val="000000"/>
          <w:sz w:val="36"/>
          <w:szCs w:val="36"/>
          <w:lang w:eastAsia="en-AU"/>
        </w:rPr>
        <w:t>Building Work Contractors (Fees) Notice 2020</w:t>
      </w:r>
    </w:p>
    <w:p w:rsidR="0014168A" w:rsidRPr="0014168A" w:rsidRDefault="0014168A" w:rsidP="0014168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4168A">
        <w:rPr>
          <w:rFonts w:ascii="Times New Roman" w:eastAsia="Times New Roman" w:hAnsi="Times New Roman"/>
          <w:color w:val="000000"/>
          <w:sz w:val="24"/>
          <w:szCs w:val="24"/>
          <w:lang w:eastAsia="en-AU"/>
        </w:rPr>
        <w:t xml:space="preserve">under the </w:t>
      </w:r>
      <w:r w:rsidRPr="0014168A">
        <w:rPr>
          <w:rFonts w:ascii="Times New Roman" w:eastAsia="Times New Roman" w:hAnsi="Times New Roman"/>
          <w:i/>
          <w:iCs/>
          <w:color w:val="000000"/>
          <w:sz w:val="24"/>
          <w:szCs w:val="24"/>
          <w:lang w:eastAsia="en-AU"/>
        </w:rPr>
        <w:t>Building Work Contractors Act 1995</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1—Short title</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This notice may be cited as the </w:t>
      </w:r>
      <w:hyperlink r:id="rId43" w:history="1">
        <w:r w:rsidRPr="0014168A">
          <w:rPr>
            <w:rFonts w:ascii="Times New Roman" w:eastAsia="Times New Roman" w:hAnsi="Times New Roman"/>
            <w:i/>
            <w:iCs/>
            <w:color w:val="000000"/>
            <w:sz w:val="23"/>
            <w:szCs w:val="23"/>
            <w:lang w:eastAsia="en-AU"/>
          </w:rPr>
          <w:t>Building Work Contractors (Fees) Notice 2020</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168A">
        <w:rPr>
          <w:rFonts w:ascii="Times New Roman" w:eastAsia="Times New Roman" w:hAnsi="Times New Roman"/>
          <w:b/>
          <w:bCs/>
          <w:color w:val="000000"/>
          <w:sz w:val="20"/>
          <w:szCs w:val="20"/>
          <w:lang w:eastAsia="en-AU"/>
        </w:rPr>
        <w:t>Note—</w:t>
      </w:r>
    </w:p>
    <w:p w:rsidR="0014168A" w:rsidRPr="0014168A" w:rsidRDefault="0014168A" w:rsidP="0014168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 xml:space="preserve">This is a fee notice made in accordance with the </w:t>
      </w:r>
      <w:hyperlink r:id="rId44" w:history="1">
        <w:r w:rsidRPr="0014168A">
          <w:rPr>
            <w:rFonts w:ascii="Times New Roman" w:eastAsia="Times New Roman" w:hAnsi="Times New Roman"/>
            <w:i/>
            <w:iCs/>
            <w:color w:val="000000"/>
            <w:sz w:val="20"/>
            <w:szCs w:val="20"/>
            <w:lang w:eastAsia="en-AU"/>
          </w:rPr>
          <w:t>Legislation (Fees) Act 2019</w:t>
        </w:r>
      </w:hyperlink>
      <w:r w:rsidRPr="0014168A">
        <w:rPr>
          <w:rFonts w:ascii="Times New Roman" w:eastAsia="Times New Roman" w:hAnsi="Times New Roman"/>
          <w:color w:val="000000"/>
          <w:sz w:val="20"/>
          <w:szCs w:val="20"/>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2—Commencement</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This notice has effect on 1 July 2020.</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3—Interpretation</w:t>
      </w:r>
    </w:p>
    <w:p w:rsidR="0014168A" w:rsidRPr="0014168A" w:rsidRDefault="0014168A" w:rsidP="001416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In this notice, unless the contrary intention appears—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b/>
          <w:bCs/>
          <w:i/>
          <w:iCs/>
          <w:color w:val="000000"/>
          <w:sz w:val="23"/>
          <w:szCs w:val="23"/>
          <w:lang w:eastAsia="en-AU"/>
        </w:rPr>
        <w:t>Act</w:t>
      </w:r>
      <w:r w:rsidRPr="0014168A">
        <w:rPr>
          <w:rFonts w:ascii="Times New Roman" w:eastAsia="Times New Roman" w:hAnsi="Times New Roman"/>
          <w:color w:val="000000"/>
          <w:sz w:val="23"/>
          <w:szCs w:val="23"/>
          <w:lang w:eastAsia="en-AU"/>
        </w:rPr>
        <w:t xml:space="preserve"> means the </w:t>
      </w:r>
      <w:hyperlink r:id="rId45" w:history="1">
        <w:r w:rsidRPr="0014168A">
          <w:rPr>
            <w:rFonts w:ascii="Times New Roman" w:eastAsia="Times New Roman" w:hAnsi="Times New Roman"/>
            <w:i/>
            <w:iCs/>
            <w:color w:val="000000"/>
            <w:sz w:val="23"/>
            <w:szCs w:val="23"/>
            <w:lang w:eastAsia="en-AU"/>
          </w:rPr>
          <w:t>Building Work Contractors Act 1995</w:t>
        </w:r>
      </w:hyperlink>
      <w:r w:rsidRPr="0014168A">
        <w:rPr>
          <w:rFonts w:ascii="Times New Roman" w:eastAsia="Times New Roman" w:hAnsi="Times New Roman"/>
          <w:color w:val="000000"/>
          <w:sz w:val="23"/>
          <w:szCs w:val="23"/>
          <w:lang w:eastAsia="en-AU"/>
        </w:rPr>
        <w:t>.</w:t>
      </w:r>
    </w:p>
    <w:p w:rsidR="0014168A" w:rsidRPr="0014168A" w:rsidRDefault="0014168A" w:rsidP="001416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4—Fees</w:t>
      </w:r>
    </w:p>
    <w:p w:rsidR="0014168A" w:rsidRPr="0014168A" w:rsidRDefault="0014168A" w:rsidP="001416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 xml:space="preserve">The fees set out in </w:t>
      </w:r>
      <w:hyperlink w:anchor="id4a0dbfa6_1312_4a95_8a9a_7022517a54a7_7" w:history="1">
        <w:r w:rsidRPr="0014168A">
          <w:rPr>
            <w:rFonts w:ascii="Times New Roman" w:eastAsia="Times New Roman" w:hAnsi="Times New Roman"/>
            <w:color w:val="000000"/>
            <w:sz w:val="23"/>
            <w:szCs w:val="23"/>
            <w:lang w:eastAsia="en-AU"/>
          </w:rPr>
          <w:t>Schedule 1</w:t>
        </w:r>
      </w:hyperlink>
      <w:r w:rsidRPr="0014168A">
        <w:rPr>
          <w:rFonts w:ascii="Times New Roman" w:eastAsia="Times New Roman" w:hAnsi="Times New Roman"/>
          <w:color w:val="000000"/>
          <w:sz w:val="23"/>
          <w:szCs w:val="23"/>
          <w:lang w:eastAsia="en-AU"/>
        </w:rPr>
        <w:t xml:space="preserve"> are prescribed for the purposes of the Act.</w:t>
      </w:r>
    </w:p>
    <w:p w:rsidR="0014168A" w:rsidRPr="0014168A" w:rsidRDefault="0014168A" w:rsidP="001416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9" w:name="id4a0dbfa6_1312_4a95_8a9a_7022517a54a7_7"/>
      <w:r w:rsidRPr="0014168A">
        <w:rPr>
          <w:rFonts w:ascii="Times New Roman" w:eastAsia="Times New Roman" w:hAnsi="Times New Roman"/>
          <w:b/>
          <w:bCs/>
          <w:color w:val="000000"/>
          <w:sz w:val="32"/>
          <w:szCs w:val="32"/>
          <w:lang w:eastAsia="en-AU"/>
        </w:rPr>
        <w:t>Schedule 1—Fees</w:t>
      </w:r>
      <w:bookmarkEnd w:id="19"/>
    </w:p>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13"/>
        <w:gridCol w:w="7007"/>
        <w:gridCol w:w="1165"/>
      </w:tblGrid>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w:t>
            </w: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fee for licence (section 8(1)(b) of the Act)</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$230.00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w:t>
            </w:r>
          </w:p>
        </w:tc>
        <w:tc>
          <w:tcPr>
            <w:tcW w:w="700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Licence fee—payable before the granting of a licence under Part 2 of the Act—</w:t>
            </w:r>
          </w:p>
        </w:tc>
        <w:tc>
          <w:tcPr>
            <w:tcW w:w="1165"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for a natural person for the following kinds of building work (as described in Schedule 2 Part 3):</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w:t>
            </w:r>
            <w:r w:rsidRPr="0014168A">
              <w:rPr>
                <w:rFonts w:ascii="Times New Roman" w:eastAsia="Times New Roman" w:hAnsi="Times New Roman"/>
                <w:color w:val="000000"/>
                <w:sz w:val="20"/>
                <w:szCs w:val="20"/>
                <w:lang w:eastAsia="en-AU"/>
              </w:rPr>
              <w:tab/>
              <w:t>any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$493.00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(ii)</w:t>
            </w:r>
            <w:r w:rsidRPr="0014168A">
              <w:rPr>
                <w:rFonts w:ascii="Times New Roman" w:eastAsia="Times New Roman" w:hAnsi="Times New Roman"/>
                <w:color w:val="000000"/>
                <w:sz w:val="20"/>
                <w:szCs w:val="20"/>
                <w:lang w:eastAsia="en-AU"/>
              </w:rPr>
              <w:tab/>
              <w:t>light commercial/industrial and residential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$493.00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(iii)</w:t>
            </w:r>
            <w:r w:rsidRPr="0014168A">
              <w:rPr>
                <w:rFonts w:ascii="Times New Roman" w:eastAsia="Times New Roman" w:hAnsi="Times New Roman"/>
                <w:color w:val="000000"/>
                <w:sz w:val="20"/>
                <w:szCs w:val="20"/>
                <w:lang w:eastAsia="en-AU"/>
              </w:rPr>
              <w:tab/>
              <w:t>residential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$493.00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(iv)</w:t>
            </w:r>
            <w:r w:rsidRPr="0014168A">
              <w:rPr>
                <w:rFonts w:ascii="Times New Roman" w:eastAsia="Times New Roman" w:hAnsi="Times New Roman"/>
                <w:color w:val="000000"/>
                <w:sz w:val="20"/>
                <w:szCs w:val="20"/>
                <w:lang w:eastAsia="en-AU"/>
              </w:rPr>
              <w:tab/>
              <w:t>other specified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$255.00</w:t>
            </w:r>
          </w:p>
        </w:tc>
      </w:tr>
    </w:tbl>
    <w:p w:rsidR="003F2B64" w:rsidRDefault="003F2B64">
      <w:r>
        <w:br w:type="page"/>
      </w:r>
    </w:p>
    <w:tbl>
      <w:tblPr>
        <w:tblW w:w="0" w:type="auto"/>
        <w:tblInd w:w="60" w:type="dxa"/>
        <w:tblLayout w:type="fixed"/>
        <w:tblCellMar>
          <w:left w:w="60" w:type="dxa"/>
          <w:right w:w="60" w:type="dxa"/>
        </w:tblCellMar>
        <w:tblLook w:val="0000" w:firstRow="0" w:lastRow="0" w:firstColumn="0" w:lastColumn="0" w:noHBand="0" w:noVBand="0"/>
      </w:tblPr>
      <w:tblGrid>
        <w:gridCol w:w="613"/>
        <w:gridCol w:w="7007"/>
        <w:gridCol w:w="1165"/>
      </w:tblGrid>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for a body corporate for the following kinds of building work (as described in Schedule 2 Part 3):</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w:t>
            </w:r>
            <w:r w:rsidRPr="0014168A">
              <w:rPr>
                <w:rFonts w:ascii="Times New Roman" w:eastAsia="Times New Roman" w:hAnsi="Times New Roman"/>
                <w:color w:val="000000"/>
                <w:sz w:val="20"/>
                <w:szCs w:val="20"/>
                <w:lang w:eastAsia="en-AU"/>
              </w:rPr>
              <w:tab/>
              <w:t>any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$1 087.00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sz w:val="20"/>
                <w:szCs w:val="20"/>
                <w:lang w:eastAsia="en-AU"/>
              </w:rPr>
            </w:pPr>
            <w:r w:rsidRPr="0014168A">
              <w:rPr>
                <w:rFonts w:ascii="Times New Roman" w:eastAsia="Times New Roman" w:hAnsi="Times New Roman"/>
                <w:color w:val="000000"/>
                <w:sz w:val="20"/>
                <w:szCs w:val="20"/>
                <w:lang w:eastAsia="en-AU"/>
              </w:rPr>
              <w:tab/>
              <w:t>(ii)</w:t>
            </w:r>
            <w:r w:rsidRPr="0014168A">
              <w:rPr>
                <w:rFonts w:ascii="Times New Roman" w:eastAsia="Times New Roman" w:hAnsi="Times New Roman"/>
                <w:color w:val="000000"/>
                <w:sz w:val="20"/>
                <w:szCs w:val="20"/>
                <w:lang w:eastAsia="en-AU"/>
              </w:rPr>
              <w:tab/>
              <w:t>light commercial/industrial and residential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$1 087.00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sz w:val="20"/>
                <w:szCs w:val="20"/>
                <w:lang w:eastAsia="en-AU"/>
              </w:rPr>
            </w:pPr>
            <w:r w:rsidRPr="0014168A">
              <w:rPr>
                <w:rFonts w:ascii="Times New Roman" w:eastAsia="Times New Roman" w:hAnsi="Times New Roman"/>
                <w:color w:val="000000"/>
                <w:sz w:val="20"/>
                <w:szCs w:val="20"/>
                <w:lang w:eastAsia="en-AU"/>
              </w:rPr>
              <w:tab/>
              <w:t>(iii)</w:t>
            </w:r>
            <w:r w:rsidRPr="0014168A">
              <w:rPr>
                <w:rFonts w:ascii="Times New Roman" w:eastAsia="Times New Roman" w:hAnsi="Times New Roman"/>
                <w:color w:val="000000"/>
                <w:sz w:val="20"/>
                <w:szCs w:val="20"/>
                <w:lang w:eastAsia="en-AU"/>
              </w:rPr>
              <w:tab/>
              <w:t>residential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$1 087.00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sz w:val="20"/>
                <w:szCs w:val="20"/>
                <w:lang w:eastAsia="en-AU"/>
              </w:rPr>
            </w:pPr>
            <w:r w:rsidRPr="0014168A">
              <w:rPr>
                <w:rFonts w:ascii="Times New Roman" w:eastAsia="Times New Roman" w:hAnsi="Times New Roman"/>
                <w:color w:val="000000"/>
                <w:sz w:val="20"/>
                <w:szCs w:val="20"/>
                <w:lang w:eastAsia="en-AU"/>
              </w:rPr>
              <w:tab/>
              <w:t>(iv)</w:t>
            </w:r>
            <w:r w:rsidRPr="0014168A">
              <w:rPr>
                <w:rFonts w:ascii="Times New Roman" w:eastAsia="Times New Roman" w:hAnsi="Times New Roman"/>
                <w:color w:val="000000"/>
                <w:sz w:val="20"/>
                <w:szCs w:val="20"/>
                <w:lang w:eastAsia="en-AU"/>
              </w:rPr>
              <w:tab/>
              <w:t>other specified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$560.00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3F2B64">
            <w:pPr>
              <w:keepLines/>
              <w:autoSpaceDE w:val="0"/>
              <w:autoSpaceDN w:val="0"/>
              <w:adjustRightInd w:val="0"/>
              <w:spacing w:before="120" w:after="0" w:line="240" w:lineRule="auto"/>
              <w:jc w:val="left"/>
              <w:rPr>
                <w:rFonts w:ascii="Times New Roman" w:eastAsia="Times New Roman" w:hAnsi="Times New Roman"/>
                <w:sz w:val="20"/>
                <w:szCs w:val="20"/>
                <w:lang w:eastAsia="en-AU"/>
              </w:rPr>
            </w:pPr>
            <w:r w:rsidRPr="0014168A">
              <w:rPr>
                <w:rFonts w:ascii="Times New Roman" w:eastAsia="Times New Roman" w:hAnsi="Times New Roman"/>
                <w:color w:val="000000"/>
                <w:sz w:val="20"/>
                <w:szCs w:val="20"/>
                <w:lang w:eastAsia="en-AU"/>
              </w:rPr>
              <w:t>If the period between the grant of the licence and the next date for payment of a fee under section 11 of the Act is less than or more than 12 months, a pro rata adjustment is to be made to the amount of the additional fee by applying the proportion that the length of that period bears to 12 months.</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w:t>
            </w: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Periodic fee for licence (section 11(2)(a) of the Act)—</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(a)</w:t>
            </w:r>
            <w:r w:rsidRPr="0014168A">
              <w:rPr>
                <w:rFonts w:ascii="Times New Roman" w:eastAsia="Times New Roman" w:hAnsi="Times New Roman"/>
                <w:color w:val="000000"/>
                <w:sz w:val="20"/>
                <w:szCs w:val="20"/>
                <w:lang w:eastAsia="en-AU"/>
              </w:rPr>
              <w:tab/>
              <w:t>for a natural person for the following kinds of building work (as described in Schedule 2 Part 3):</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w:t>
            </w:r>
            <w:r w:rsidRPr="0014168A">
              <w:rPr>
                <w:rFonts w:ascii="Times New Roman" w:eastAsia="Times New Roman" w:hAnsi="Times New Roman"/>
                <w:color w:val="000000"/>
                <w:sz w:val="20"/>
                <w:szCs w:val="20"/>
                <w:lang w:eastAsia="en-AU"/>
              </w:rPr>
              <w:tab/>
              <w:t>any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$493.00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(ii)</w:t>
            </w:r>
            <w:r w:rsidRPr="0014168A">
              <w:rPr>
                <w:rFonts w:ascii="Times New Roman" w:eastAsia="Times New Roman" w:hAnsi="Times New Roman"/>
                <w:color w:val="000000"/>
                <w:sz w:val="20"/>
                <w:szCs w:val="20"/>
                <w:lang w:eastAsia="en-AU"/>
              </w:rPr>
              <w:tab/>
              <w:t>light commercial/industrial and residential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$493.00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(iii)</w:t>
            </w:r>
            <w:r w:rsidRPr="0014168A">
              <w:rPr>
                <w:rFonts w:ascii="Times New Roman" w:eastAsia="Times New Roman" w:hAnsi="Times New Roman"/>
                <w:color w:val="000000"/>
                <w:sz w:val="20"/>
                <w:szCs w:val="20"/>
                <w:lang w:eastAsia="en-AU"/>
              </w:rPr>
              <w:tab/>
              <w:t>residential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$493.00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(iv)</w:t>
            </w:r>
            <w:r w:rsidRPr="0014168A">
              <w:rPr>
                <w:rFonts w:ascii="Times New Roman" w:eastAsia="Times New Roman" w:hAnsi="Times New Roman"/>
                <w:color w:val="000000"/>
                <w:sz w:val="20"/>
                <w:szCs w:val="20"/>
                <w:lang w:eastAsia="en-AU"/>
              </w:rPr>
              <w:tab/>
              <w:t>other specified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$255.00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(b)</w:t>
            </w:r>
            <w:r w:rsidRPr="0014168A">
              <w:rPr>
                <w:rFonts w:ascii="Times New Roman" w:eastAsia="Times New Roman" w:hAnsi="Times New Roman"/>
                <w:color w:val="000000"/>
                <w:sz w:val="20"/>
                <w:szCs w:val="20"/>
                <w:lang w:eastAsia="en-AU"/>
              </w:rPr>
              <w:tab/>
              <w:t>for a body corporate for the following kinds of building work (as described in Schedule 2 Part 3):</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w:t>
            </w:r>
            <w:r w:rsidRPr="0014168A">
              <w:rPr>
                <w:rFonts w:ascii="Times New Roman" w:eastAsia="Times New Roman" w:hAnsi="Times New Roman"/>
                <w:color w:val="000000"/>
                <w:sz w:val="20"/>
                <w:szCs w:val="20"/>
                <w:lang w:eastAsia="en-AU"/>
              </w:rPr>
              <w:tab/>
              <w:t>any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$1 087.00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(ii)</w:t>
            </w:r>
            <w:r w:rsidRPr="0014168A">
              <w:rPr>
                <w:rFonts w:ascii="Times New Roman" w:eastAsia="Times New Roman" w:hAnsi="Times New Roman"/>
                <w:color w:val="000000"/>
                <w:sz w:val="20"/>
                <w:szCs w:val="20"/>
                <w:lang w:eastAsia="en-AU"/>
              </w:rPr>
              <w:tab/>
              <w:t>light commercial/industrial and residential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$1 087.00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(iii)</w:t>
            </w:r>
            <w:r w:rsidRPr="0014168A">
              <w:rPr>
                <w:rFonts w:ascii="Times New Roman" w:eastAsia="Times New Roman" w:hAnsi="Times New Roman"/>
                <w:color w:val="000000"/>
                <w:sz w:val="20"/>
                <w:szCs w:val="20"/>
                <w:lang w:eastAsia="en-AU"/>
              </w:rPr>
              <w:tab/>
              <w:t>residential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$1 087.00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b/>
              <w:t>(iv)</w:t>
            </w:r>
            <w:r w:rsidRPr="0014168A">
              <w:rPr>
                <w:rFonts w:ascii="Times New Roman" w:eastAsia="Times New Roman" w:hAnsi="Times New Roman"/>
                <w:color w:val="000000"/>
                <w:sz w:val="20"/>
                <w:szCs w:val="20"/>
                <w:lang w:eastAsia="en-AU"/>
              </w:rPr>
              <w:tab/>
              <w:t>other specified building work</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$560.00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If the period between a date for payment of a fee under section 11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5</w:t>
            </w: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fee to impose, vary or revoke a licence condition (section 7(2) of the Act)</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$178.00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6</w:t>
            </w: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fee for registration (section 15(1)(b) of the Act)</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$230.00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7</w:t>
            </w:r>
          </w:p>
        </w:tc>
        <w:tc>
          <w:tcPr>
            <w:tcW w:w="700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Registration fee—payable before registration under Part 3 of the Act</w:t>
            </w:r>
          </w:p>
        </w:tc>
        <w:tc>
          <w:tcPr>
            <w:tcW w:w="1165"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$220.00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If the period between the grant of the registration and the next date for payment of a fee under section 18 of the Act is less than or more than 12 months, a pro rata adjustment is to be made to the amount of the additional fee by applying the proportion that the length of that period bears to 12 months.</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8</w:t>
            </w:r>
          </w:p>
        </w:tc>
        <w:tc>
          <w:tcPr>
            <w:tcW w:w="7007"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Periodic fee for registration (section 18(2)(a) of the Act)</w:t>
            </w:r>
          </w:p>
        </w:tc>
        <w:tc>
          <w:tcPr>
            <w:tcW w:w="1165" w:type="dxa"/>
            <w:tcBorders>
              <w:top w:val="nil"/>
              <w:left w:val="nil"/>
              <w:bottom w:val="nil"/>
              <w:right w:val="nil"/>
            </w:tcBorders>
          </w:tcPr>
          <w:p w:rsidR="0014168A" w:rsidRPr="0014168A" w:rsidRDefault="0014168A" w:rsidP="001416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$220.00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If the period between a date for payment of a fee under section 18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10</w:t>
            </w: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fee to impose, vary or revoke a condition of registration (section 13(2) of the Act)</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$178.00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11</w:t>
            </w: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fee for approval as a building work supervisor in relation to a building work contractor's business (section 19(3)(b) of the Act)</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$138.00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lastRenderedPageBreak/>
              <w:t>12</w:t>
            </w: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Application fee for exemption (section 45(1) of the Act)</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$116.00</w:t>
            </w:r>
          </w:p>
        </w:tc>
      </w:tr>
      <w:tr w:rsidR="0014168A" w:rsidRPr="0014168A" w:rsidTr="0014168A">
        <w:trPr>
          <w:cantSplit/>
        </w:trPr>
        <w:tc>
          <w:tcPr>
            <w:tcW w:w="613"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13</w:t>
            </w:r>
          </w:p>
        </w:tc>
        <w:tc>
          <w:tcPr>
            <w:tcW w:w="7007"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Fee for replacement of licence or certificate of registration</w:t>
            </w:r>
          </w:p>
        </w:tc>
        <w:tc>
          <w:tcPr>
            <w:tcW w:w="1165" w:type="dxa"/>
            <w:tcBorders>
              <w:top w:val="nil"/>
              <w:left w:val="nil"/>
              <w:bottom w:val="nil"/>
              <w:right w:val="nil"/>
            </w:tcBorders>
          </w:tcPr>
          <w:p w:rsidR="0014168A" w:rsidRPr="0014168A" w:rsidRDefault="0014168A" w:rsidP="001416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168A">
              <w:rPr>
                <w:rFonts w:ascii="Times New Roman" w:eastAsia="Times New Roman" w:hAnsi="Times New Roman"/>
                <w:color w:val="000000"/>
                <w:sz w:val="20"/>
                <w:szCs w:val="20"/>
                <w:lang w:eastAsia="en-AU"/>
              </w:rPr>
              <w:t>$30.25</w:t>
            </w:r>
          </w:p>
        </w:tc>
      </w:tr>
    </w:tbl>
    <w:p w:rsidR="0014168A" w:rsidRP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168A">
        <w:rPr>
          <w:rFonts w:ascii="Times New Roman" w:eastAsia="Times New Roman" w:hAnsi="Times New Roman"/>
          <w:b/>
          <w:bCs/>
          <w:color w:val="000000"/>
          <w:sz w:val="26"/>
          <w:szCs w:val="26"/>
          <w:lang w:eastAsia="en-AU"/>
        </w:rPr>
        <w:t>Made by the Attorney-General</w:t>
      </w:r>
    </w:p>
    <w:p w:rsidR="0014168A" w:rsidRDefault="0014168A" w:rsidP="001416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168A">
        <w:rPr>
          <w:rFonts w:ascii="Times New Roman" w:eastAsia="Times New Roman" w:hAnsi="Times New Roman"/>
          <w:color w:val="000000"/>
          <w:sz w:val="23"/>
          <w:szCs w:val="23"/>
          <w:lang w:eastAsia="en-AU"/>
        </w:rPr>
        <w:t>On 21 May 2020</w:t>
      </w:r>
    </w:p>
    <w:p w:rsidR="003F2B64" w:rsidRDefault="003F2B64" w:rsidP="003F2B64">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3F2B64" w:rsidRDefault="003F2B64" w:rsidP="003F2B64">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168A" w:rsidRDefault="0014168A" w:rsidP="0014168A">
      <w:pPr>
        <w:pStyle w:val="GG-body"/>
        <w:spacing w:after="0"/>
        <w:rPr>
          <w:lang w:val="en-US"/>
        </w:rPr>
      </w:pPr>
    </w:p>
    <w:p w:rsidR="003F2B64" w:rsidRPr="00A56F60" w:rsidRDefault="003F2B64" w:rsidP="00A56F60">
      <w:pPr>
        <w:pStyle w:val="Heading2"/>
      </w:pPr>
      <w:bookmarkStart w:id="20" w:name="_Toc42172027"/>
      <w:r w:rsidRPr="00A56F60">
        <w:t>Burial and Cremation Act 2013</w:t>
      </w:r>
      <w:bookmarkEnd w:id="20"/>
    </w:p>
    <w:p w:rsidR="003F2B64" w:rsidRPr="003F2B64" w:rsidRDefault="003F2B64" w:rsidP="003F2B6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3F2B64">
        <w:rPr>
          <w:rFonts w:ascii="Times New Roman" w:eastAsia="Times New Roman" w:hAnsi="Times New Roman"/>
          <w:color w:val="000000"/>
          <w:sz w:val="28"/>
          <w:szCs w:val="28"/>
          <w:lang w:eastAsia="en-AU"/>
        </w:rPr>
        <w:t>South Australia</w:t>
      </w:r>
    </w:p>
    <w:p w:rsidR="003F2B64" w:rsidRPr="003F2B64" w:rsidRDefault="003F2B64" w:rsidP="003F2B64">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3F2B64">
        <w:rPr>
          <w:rFonts w:ascii="Times New Roman" w:eastAsia="Times New Roman" w:hAnsi="Times New Roman"/>
          <w:b/>
          <w:bCs/>
          <w:color w:val="000000"/>
          <w:sz w:val="36"/>
          <w:szCs w:val="36"/>
          <w:lang w:eastAsia="en-AU"/>
        </w:rPr>
        <w:t>Burial and Cremation (Fees) Notice 2020</w:t>
      </w:r>
    </w:p>
    <w:p w:rsidR="003F2B64" w:rsidRPr="003F2B64" w:rsidRDefault="003F2B64" w:rsidP="003F2B6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3F2B64">
        <w:rPr>
          <w:rFonts w:ascii="Times New Roman" w:eastAsia="Times New Roman" w:hAnsi="Times New Roman"/>
          <w:color w:val="000000"/>
          <w:sz w:val="24"/>
          <w:szCs w:val="24"/>
          <w:lang w:eastAsia="en-AU"/>
        </w:rPr>
        <w:t xml:space="preserve">under the </w:t>
      </w:r>
      <w:r w:rsidRPr="003F2B64">
        <w:rPr>
          <w:rFonts w:ascii="Times New Roman" w:eastAsia="Times New Roman" w:hAnsi="Times New Roman"/>
          <w:i/>
          <w:iCs/>
          <w:color w:val="000000"/>
          <w:sz w:val="24"/>
          <w:szCs w:val="24"/>
          <w:lang w:eastAsia="en-AU"/>
        </w:rPr>
        <w:t>Burial and Cremation Act 2013</w:t>
      </w:r>
    </w:p>
    <w:p w:rsidR="003F2B64" w:rsidRPr="003F2B64" w:rsidRDefault="003F2B64" w:rsidP="003F2B6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F2B64">
        <w:rPr>
          <w:rFonts w:ascii="Times New Roman" w:eastAsia="Times New Roman" w:hAnsi="Times New Roman"/>
          <w:b/>
          <w:bCs/>
          <w:color w:val="000000"/>
          <w:sz w:val="26"/>
          <w:szCs w:val="26"/>
          <w:lang w:eastAsia="en-AU"/>
        </w:rPr>
        <w:t>1—Short title</w:t>
      </w:r>
    </w:p>
    <w:p w:rsidR="003F2B64" w:rsidRPr="003F2B64" w:rsidRDefault="003F2B64" w:rsidP="003F2B6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F2B64">
        <w:rPr>
          <w:rFonts w:ascii="Times New Roman" w:eastAsia="Times New Roman" w:hAnsi="Times New Roman"/>
          <w:color w:val="000000"/>
          <w:sz w:val="23"/>
          <w:szCs w:val="23"/>
          <w:lang w:eastAsia="en-AU"/>
        </w:rPr>
        <w:t xml:space="preserve">This notice may be cited as the </w:t>
      </w:r>
      <w:hyperlink r:id="rId46" w:history="1">
        <w:r w:rsidRPr="003F2B64">
          <w:rPr>
            <w:rFonts w:ascii="Times New Roman" w:eastAsia="Times New Roman" w:hAnsi="Times New Roman"/>
            <w:i/>
            <w:iCs/>
            <w:color w:val="000000"/>
            <w:sz w:val="23"/>
            <w:szCs w:val="23"/>
            <w:lang w:eastAsia="en-AU"/>
          </w:rPr>
          <w:t>Burial and Cremation (Fees) Notice 2020</w:t>
        </w:r>
      </w:hyperlink>
      <w:r w:rsidRPr="003F2B64">
        <w:rPr>
          <w:rFonts w:ascii="Times New Roman" w:eastAsia="Times New Roman" w:hAnsi="Times New Roman"/>
          <w:color w:val="000000"/>
          <w:sz w:val="23"/>
          <w:szCs w:val="23"/>
          <w:lang w:eastAsia="en-AU"/>
        </w:rPr>
        <w:t>.</w:t>
      </w:r>
    </w:p>
    <w:p w:rsidR="003F2B64" w:rsidRPr="003F2B64" w:rsidRDefault="003F2B64" w:rsidP="003F2B6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F2B64">
        <w:rPr>
          <w:rFonts w:ascii="Times New Roman" w:eastAsia="Times New Roman" w:hAnsi="Times New Roman"/>
          <w:b/>
          <w:bCs/>
          <w:color w:val="000000"/>
          <w:sz w:val="26"/>
          <w:szCs w:val="26"/>
          <w:lang w:eastAsia="en-AU"/>
        </w:rPr>
        <w:t>2—Commencement</w:t>
      </w:r>
    </w:p>
    <w:p w:rsidR="003F2B64" w:rsidRPr="003F2B64" w:rsidRDefault="003F2B64" w:rsidP="003F2B6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F2B64">
        <w:rPr>
          <w:rFonts w:ascii="Times New Roman" w:eastAsia="Times New Roman" w:hAnsi="Times New Roman"/>
          <w:color w:val="000000"/>
          <w:sz w:val="23"/>
          <w:szCs w:val="23"/>
          <w:lang w:eastAsia="en-AU"/>
        </w:rPr>
        <w:t>This notice has effect on 1 July 2020.</w:t>
      </w:r>
    </w:p>
    <w:p w:rsidR="003F2B64" w:rsidRPr="003F2B64" w:rsidRDefault="003F2B64" w:rsidP="003F2B64">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3F2B64">
        <w:rPr>
          <w:rFonts w:ascii="Times New Roman" w:eastAsia="Times New Roman" w:hAnsi="Times New Roman"/>
          <w:b/>
          <w:bCs/>
          <w:color w:val="000000"/>
          <w:sz w:val="20"/>
          <w:szCs w:val="20"/>
          <w:lang w:eastAsia="en-AU"/>
        </w:rPr>
        <w:t>Note—</w:t>
      </w:r>
    </w:p>
    <w:p w:rsidR="003F2B64" w:rsidRPr="003F2B64" w:rsidRDefault="003F2B64" w:rsidP="003F2B64">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3F2B64">
        <w:rPr>
          <w:rFonts w:ascii="Times New Roman" w:eastAsia="Times New Roman" w:hAnsi="Times New Roman"/>
          <w:color w:val="000000"/>
          <w:sz w:val="20"/>
          <w:szCs w:val="20"/>
          <w:lang w:eastAsia="en-AU"/>
        </w:rPr>
        <w:t xml:space="preserve">This is a fee notice made in accordance with the </w:t>
      </w:r>
      <w:hyperlink r:id="rId47" w:history="1">
        <w:r w:rsidRPr="003F2B64">
          <w:rPr>
            <w:rFonts w:ascii="Times New Roman" w:eastAsia="Times New Roman" w:hAnsi="Times New Roman"/>
            <w:i/>
            <w:iCs/>
            <w:color w:val="000000"/>
            <w:sz w:val="20"/>
            <w:szCs w:val="20"/>
            <w:lang w:eastAsia="en-AU"/>
          </w:rPr>
          <w:t>Legislation (Fees) Act 2019</w:t>
        </w:r>
      </w:hyperlink>
      <w:r w:rsidRPr="003F2B64">
        <w:rPr>
          <w:rFonts w:ascii="Times New Roman" w:eastAsia="Times New Roman" w:hAnsi="Times New Roman"/>
          <w:color w:val="000000"/>
          <w:sz w:val="20"/>
          <w:szCs w:val="20"/>
          <w:lang w:eastAsia="en-AU"/>
        </w:rPr>
        <w:t>.</w:t>
      </w:r>
    </w:p>
    <w:p w:rsidR="003F2B64" w:rsidRPr="003F2B64" w:rsidRDefault="003F2B64" w:rsidP="003F2B6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F2B64">
        <w:rPr>
          <w:rFonts w:ascii="Times New Roman" w:eastAsia="Times New Roman" w:hAnsi="Times New Roman"/>
          <w:b/>
          <w:bCs/>
          <w:color w:val="000000"/>
          <w:sz w:val="26"/>
          <w:szCs w:val="26"/>
          <w:lang w:eastAsia="en-AU"/>
        </w:rPr>
        <w:t>3—Interpretation</w:t>
      </w:r>
    </w:p>
    <w:p w:rsidR="003F2B64" w:rsidRPr="003F2B64" w:rsidRDefault="003F2B64" w:rsidP="003F2B6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F2B64">
        <w:rPr>
          <w:rFonts w:ascii="Times New Roman" w:eastAsia="Times New Roman" w:hAnsi="Times New Roman"/>
          <w:color w:val="000000"/>
          <w:sz w:val="23"/>
          <w:szCs w:val="23"/>
          <w:lang w:eastAsia="en-AU"/>
        </w:rPr>
        <w:t>In this notice, unless the contrary intention appears—</w:t>
      </w:r>
    </w:p>
    <w:p w:rsidR="003F2B64" w:rsidRPr="003F2B64" w:rsidRDefault="003F2B64" w:rsidP="003F2B6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F2B64">
        <w:rPr>
          <w:rFonts w:ascii="Times New Roman" w:eastAsia="Times New Roman" w:hAnsi="Times New Roman"/>
          <w:b/>
          <w:bCs/>
          <w:i/>
          <w:iCs/>
          <w:color w:val="000000"/>
          <w:sz w:val="23"/>
          <w:szCs w:val="23"/>
          <w:lang w:eastAsia="en-AU"/>
        </w:rPr>
        <w:t>Act</w:t>
      </w:r>
      <w:r w:rsidRPr="003F2B64">
        <w:rPr>
          <w:rFonts w:ascii="Times New Roman" w:eastAsia="Times New Roman" w:hAnsi="Times New Roman"/>
          <w:color w:val="000000"/>
          <w:sz w:val="23"/>
          <w:szCs w:val="23"/>
          <w:lang w:eastAsia="en-AU"/>
        </w:rPr>
        <w:t xml:space="preserve"> means the </w:t>
      </w:r>
      <w:hyperlink r:id="rId48" w:history="1">
        <w:r w:rsidRPr="003F2B64">
          <w:rPr>
            <w:rFonts w:ascii="Times New Roman" w:eastAsia="Times New Roman" w:hAnsi="Times New Roman"/>
            <w:i/>
            <w:iCs/>
            <w:color w:val="000000"/>
            <w:sz w:val="23"/>
            <w:szCs w:val="23"/>
            <w:lang w:eastAsia="en-AU"/>
          </w:rPr>
          <w:t>Burial and Cremation Act 2013</w:t>
        </w:r>
      </w:hyperlink>
      <w:r w:rsidRPr="003F2B64">
        <w:rPr>
          <w:rFonts w:ascii="Times New Roman" w:eastAsia="Times New Roman" w:hAnsi="Times New Roman"/>
          <w:color w:val="000000"/>
          <w:sz w:val="23"/>
          <w:szCs w:val="23"/>
          <w:lang w:eastAsia="en-AU"/>
        </w:rPr>
        <w:t>.</w:t>
      </w:r>
    </w:p>
    <w:p w:rsidR="003F2B64" w:rsidRPr="003F2B64" w:rsidRDefault="003F2B64" w:rsidP="003F2B6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F2B64">
        <w:rPr>
          <w:rFonts w:ascii="Times New Roman" w:eastAsia="Times New Roman" w:hAnsi="Times New Roman"/>
          <w:b/>
          <w:bCs/>
          <w:color w:val="000000"/>
          <w:sz w:val="26"/>
          <w:szCs w:val="26"/>
          <w:lang w:eastAsia="en-AU"/>
        </w:rPr>
        <w:t>4—Fees</w:t>
      </w:r>
    </w:p>
    <w:p w:rsidR="003F2B64" w:rsidRPr="003F2B64" w:rsidRDefault="003F2B64" w:rsidP="003F2B6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F2B64">
        <w:rPr>
          <w:rFonts w:ascii="Times New Roman" w:eastAsia="Times New Roman" w:hAnsi="Times New Roman"/>
          <w:color w:val="000000"/>
          <w:sz w:val="23"/>
          <w:szCs w:val="23"/>
          <w:lang w:eastAsia="en-AU"/>
        </w:rPr>
        <w:t xml:space="preserve">The fees set out in </w:t>
      </w:r>
      <w:hyperlink w:anchor="id530deb4f_6e03_4627_bedd_2b6195a17c" w:history="1">
        <w:r w:rsidRPr="003F2B64">
          <w:rPr>
            <w:rFonts w:ascii="Times New Roman" w:eastAsia="Times New Roman" w:hAnsi="Times New Roman"/>
            <w:color w:val="000000"/>
            <w:sz w:val="23"/>
            <w:szCs w:val="23"/>
            <w:lang w:eastAsia="en-AU"/>
          </w:rPr>
          <w:t>Schedule 1</w:t>
        </w:r>
      </w:hyperlink>
      <w:r w:rsidRPr="003F2B64">
        <w:rPr>
          <w:rFonts w:ascii="Times New Roman" w:eastAsia="Times New Roman" w:hAnsi="Times New Roman"/>
          <w:color w:val="000000"/>
          <w:sz w:val="23"/>
          <w:szCs w:val="23"/>
          <w:lang w:eastAsia="en-AU"/>
        </w:rPr>
        <w:t xml:space="preserve"> are prescribed for the purposes of the Act.</w:t>
      </w:r>
    </w:p>
    <w:p w:rsidR="003F2B64" w:rsidRPr="003F2B64" w:rsidRDefault="003F2B64" w:rsidP="003F2B6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21" w:name="id530deb4f_6e03_4627_bedd_2b6195a17c"/>
      <w:r w:rsidRPr="003F2B64">
        <w:rPr>
          <w:rFonts w:ascii="Times New Roman" w:eastAsia="Times New Roman" w:hAnsi="Times New Roman"/>
          <w:b/>
          <w:bCs/>
          <w:color w:val="000000"/>
          <w:sz w:val="32"/>
          <w:szCs w:val="32"/>
          <w:lang w:eastAsia="en-AU"/>
        </w:rPr>
        <w:t>Schedule 1—Fees</w:t>
      </w:r>
      <w:bookmarkEnd w:id="21"/>
    </w:p>
    <w:p w:rsidR="003F2B64" w:rsidRPr="003F2B64" w:rsidRDefault="003F2B64" w:rsidP="003F2B64">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834"/>
        <w:gridCol w:w="1952"/>
      </w:tblGrid>
      <w:tr w:rsidR="003F2B64" w:rsidRPr="003F2B64" w:rsidTr="00827EFA">
        <w:trPr>
          <w:cantSplit/>
        </w:trPr>
        <w:tc>
          <w:tcPr>
            <w:tcW w:w="6834" w:type="dxa"/>
            <w:tcBorders>
              <w:top w:val="nil"/>
              <w:left w:val="nil"/>
              <w:bottom w:val="nil"/>
              <w:right w:val="nil"/>
            </w:tcBorders>
          </w:tcPr>
          <w:p w:rsidR="003F2B64" w:rsidRPr="003F2B64" w:rsidRDefault="003F2B64" w:rsidP="003F2B6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F2B64">
              <w:rPr>
                <w:rFonts w:ascii="Times New Roman" w:eastAsia="Times New Roman" w:hAnsi="Times New Roman"/>
                <w:b/>
                <w:bCs/>
                <w:color w:val="000000"/>
                <w:sz w:val="20"/>
                <w:szCs w:val="20"/>
                <w:lang w:eastAsia="en-AU"/>
              </w:rPr>
              <w:t>Cremation permits</w:t>
            </w:r>
          </w:p>
        </w:tc>
        <w:tc>
          <w:tcPr>
            <w:tcW w:w="1952" w:type="dxa"/>
            <w:tcBorders>
              <w:top w:val="nil"/>
              <w:left w:val="nil"/>
              <w:bottom w:val="nil"/>
              <w:right w:val="nil"/>
            </w:tcBorders>
          </w:tcPr>
          <w:p w:rsidR="003F2B64" w:rsidRPr="003F2B64" w:rsidRDefault="003F2B64" w:rsidP="003F2B6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F2B64" w:rsidRPr="003F2B64" w:rsidTr="00827EFA">
        <w:trPr>
          <w:cantSplit/>
        </w:trPr>
        <w:tc>
          <w:tcPr>
            <w:tcW w:w="6834" w:type="dxa"/>
            <w:tcBorders>
              <w:top w:val="nil"/>
              <w:left w:val="nil"/>
              <w:bottom w:val="nil"/>
              <w:right w:val="nil"/>
            </w:tcBorders>
          </w:tcPr>
          <w:p w:rsidR="003F2B64" w:rsidRPr="003F2B64" w:rsidRDefault="003F2B64" w:rsidP="003F2B6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F2B64">
              <w:rPr>
                <w:rFonts w:ascii="Times New Roman" w:eastAsia="Times New Roman" w:hAnsi="Times New Roman"/>
                <w:color w:val="000000"/>
                <w:sz w:val="20"/>
                <w:szCs w:val="20"/>
                <w:lang w:eastAsia="en-AU"/>
              </w:rPr>
              <w:t>Application for cremation permit (section 10(4) of the Act)—</w:t>
            </w:r>
          </w:p>
        </w:tc>
        <w:tc>
          <w:tcPr>
            <w:tcW w:w="1952" w:type="dxa"/>
            <w:tcBorders>
              <w:top w:val="nil"/>
              <w:left w:val="nil"/>
              <w:bottom w:val="nil"/>
              <w:right w:val="nil"/>
            </w:tcBorders>
          </w:tcPr>
          <w:p w:rsidR="003F2B64" w:rsidRPr="003F2B64" w:rsidRDefault="003F2B64" w:rsidP="003F2B6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F2B64" w:rsidRPr="003F2B64" w:rsidTr="00827EFA">
        <w:trPr>
          <w:cantSplit/>
        </w:trPr>
        <w:tc>
          <w:tcPr>
            <w:tcW w:w="6834" w:type="dxa"/>
            <w:tcBorders>
              <w:top w:val="nil"/>
              <w:left w:val="nil"/>
              <w:bottom w:val="nil"/>
              <w:right w:val="nil"/>
            </w:tcBorders>
          </w:tcPr>
          <w:p w:rsidR="003F2B64" w:rsidRPr="003F2B64" w:rsidRDefault="003F2B64" w:rsidP="003F2B6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F2B64">
              <w:rPr>
                <w:rFonts w:ascii="Times New Roman" w:eastAsia="Times New Roman" w:hAnsi="Times New Roman"/>
                <w:color w:val="000000"/>
                <w:sz w:val="20"/>
                <w:szCs w:val="20"/>
                <w:lang w:eastAsia="en-AU"/>
              </w:rPr>
              <w:tab/>
              <w:t>(a)</w:t>
            </w:r>
            <w:r w:rsidRPr="003F2B64">
              <w:rPr>
                <w:rFonts w:ascii="Times New Roman" w:eastAsia="Times New Roman" w:hAnsi="Times New Roman"/>
                <w:color w:val="000000"/>
                <w:sz w:val="20"/>
                <w:szCs w:val="20"/>
                <w:lang w:eastAsia="en-AU"/>
              </w:rPr>
              <w:tab/>
              <w:t>if the application is accompanied by documents as required by section 10(5) of the Act or as referred to in section 10(6)(a) of the Act</w:t>
            </w:r>
          </w:p>
        </w:tc>
        <w:tc>
          <w:tcPr>
            <w:tcW w:w="1952" w:type="dxa"/>
            <w:tcBorders>
              <w:top w:val="nil"/>
              <w:left w:val="nil"/>
              <w:bottom w:val="nil"/>
              <w:right w:val="nil"/>
            </w:tcBorders>
          </w:tcPr>
          <w:p w:rsidR="003F2B64" w:rsidRPr="003F2B64" w:rsidRDefault="003F2B64" w:rsidP="003F2B6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F2B64">
              <w:rPr>
                <w:rFonts w:ascii="Times New Roman" w:eastAsia="Times New Roman" w:hAnsi="Times New Roman"/>
                <w:color w:val="000000"/>
                <w:sz w:val="20"/>
                <w:szCs w:val="20"/>
                <w:lang w:eastAsia="en-AU"/>
              </w:rPr>
              <w:t>$55.50</w:t>
            </w:r>
          </w:p>
        </w:tc>
      </w:tr>
      <w:tr w:rsidR="003F2B64" w:rsidRPr="003F2B64" w:rsidTr="00827EFA">
        <w:trPr>
          <w:cantSplit/>
        </w:trPr>
        <w:tc>
          <w:tcPr>
            <w:tcW w:w="6834" w:type="dxa"/>
            <w:tcBorders>
              <w:top w:val="nil"/>
              <w:left w:val="nil"/>
              <w:bottom w:val="nil"/>
              <w:right w:val="nil"/>
            </w:tcBorders>
          </w:tcPr>
          <w:p w:rsidR="003F2B64" w:rsidRPr="003F2B64" w:rsidRDefault="003F2B64" w:rsidP="003F2B6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F2B64">
              <w:rPr>
                <w:rFonts w:ascii="Times New Roman" w:eastAsia="Times New Roman" w:hAnsi="Times New Roman"/>
                <w:color w:val="000000"/>
                <w:sz w:val="20"/>
                <w:szCs w:val="20"/>
                <w:lang w:eastAsia="en-AU"/>
              </w:rPr>
              <w:tab/>
              <w:t>(b)</w:t>
            </w:r>
            <w:r w:rsidRPr="003F2B64">
              <w:rPr>
                <w:rFonts w:ascii="Times New Roman" w:eastAsia="Times New Roman" w:hAnsi="Times New Roman"/>
                <w:color w:val="000000"/>
                <w:sz w:val="20"/>
                <w:szCs w:val="20"/>
                <w:lang w:eastAsia="en-AU"/>
              </w:rPr>
              <w:tab/>
              <w:t>in any other case</w:t>
            </w:r>
          </w:p>
        </w:tc>
        <w:tc>
          <w:tcPr>
            <w:tcW w:w="1952" w:type="dxa"/>
            <w:tcBorders>
              <w:top w:val="nil"/>
              <w:left w:val="nil"/>
              <w:bottom w:val="nil"/>
              <w:right w:val="nil"/>
            </w:tcBorders>
          </w:tcPr>
          <w:p w:rsidR="003F2B64" w:rsidRPr="003F2B64" w:rsidRDefault="003F2B64" w:rsidP="003F2B6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F2B64">
              <w:rPr>
                <w:rFonts w:ascii="Times New Roman" w:eastAsia="Times New Roman" w:hAnsi="Times New Roman"/>
                <w:color w:val="000000"/>
                <w:sz w:val="20"/>
                <w:szCs w:val="20"/>
                <w:lang w:eastAsia="en-AU"/>
              </w:rPr>
              <w:t>$111.00</w:t>
            </w:r>
          </w:p>
        </w:tc>
      </w:tr>
    </w:tbl>
    <w:p w:rsidR="003F2B64" w:rsidRPr="003F2B64" w:rsidRDefault="003F2B64" w:rsidP="003F2B6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F2B64">
        <w:rPr>
          <w:rFonts w:ascii="Times New Roman" w:eastAsia="Times New Roman" w:hAnsi="Times New Roman"/>
          <w:b/>
          <w:bCs/>
          <w:color w:val="000000"/>
          <w:sz w:val="26"/>
          <w:szCs w:val="26"/>
          <w:lang w:eastAsia="en-AU"/>
        </w:rPr>
        <w:t>Made by the Attorney-General</w:t>
      </w:r>
    </w:p>
    <w:p w:rsidR="003F2B64" w:rsidRDefault="003F2B64" w:rsidP="003F2B6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F2B64">
        <w:rPr>
          <w:rFonts w:ascii="Times New Roman" w:eastAsia="Times New Roman" w:hAnsi="Times New Roman"/>
          <w:color w:val="000000"/>
          <w:sz w:val="23"/>
          <w:szCs w:val="23"/>
          <w:lang w:eastAsia="en-AU"/>
        </w:rPr>
        <w:t>On 21 May 2020</w:t>
      </w:r>
    </w:p>
    <w:p w:rsidR="003F2B64" w:rsidRDefault="003F2B64" w:rsidP="003F2B64">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3F2B64" w:rsidRDefault="003F2B64" w:rsidP="003F2B64">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3F2B64" w:rsidRPr="00A56F60" w:rsidRDefault="003F2B64" w:rsidP="00A56F60">
      <w:pPr>
        <w:pStyle w:val="Heading2"/>
      </w:pPr>
    </w:p>
    <w:p w:rsidR="000A5B02" w:rsidRPr="00A56F60" w:rsidRDefault="000A5B02" w:rsidP="00A56F60">
      <w:pPr>
        <w:pStyle w:val="Heading2"/>
      </w:pPr>
      <w:bookmarkStart w:id="22" w:name="_Toc42172028"/>
      <w:r w:rsidRPr="00A56F60">
        <w:t>Child Safety (Prohibited Persons) Act 2016</w:t>
      </w:r>
      <w:bookmarkEnd w:id="22"/>
    </w:p>
    <w:p w:rsidR="000A5B02" w:rsidRPr="000A5B02" w:rsidRDefault="000A5B02" w:rsidP="000A5B02">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A5B02">
        <w:rPr>
          <w:rFonts w:ascii="Times New Roman" w:eastAsia="Times New Roman" w:hAnsi="Times New Roman"/>
          <w:color w:val="000000"/>
          <w:sz w:val="28"/>
          <w:szCs w:val="28"/>
          <w:lang w:eastAsia="en-AU"/>
        </w:rPr>
        <w:t>South Australia</w:t>
      </w:r>
    </w:p>
    <w:p w:rsidR="000A5B02" w:rsidRPr="000A5B02" w:rsidRDefault="000A5B02" w:rsidP="000A5B02">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A5B02">
        <w:rPr>
          <w:rFonts w:ascii="Times New Roman" w:eastAsia="Times New Roman" w:hAnsi="Times New Roman"/>
          <w:b/>
          <w:bCs/>
          <w:color w:val="000000"/>
          <w:sz w:val="36"/>
          <w:szCs w:val="36"/>
          <w:lang w:eastAsia="en-AU"/>
        </w:rPr>
        <w:t>Child Safety (Prohibited Persons) (Fees) Notice 2020</w:t>
      </w:r>
    </w:p>
    <w:p w:rsidR="000A5B02" w:rsidRPr="000A5B02" w:rsidRDefault="000A5B02" w:rsidP="000A5B0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A5B02">
        <w:rPr>
          <w:rFonts w:ascii="Times New Roman" w:eastAsia="Times New Roman" w:hAnsi="Times New Roman"/>
          <w:color w:val="000000"/>
          <w:sz w:val="24"/>
          <w:szCs w:val="24"/>
          <w:lang w:eastAsia="en-AU"/>
        </w:rPr>
        <w:t xml:space="preserve">under the </w:t>
      </w:r>
      <w:r w:rsidRPr="000A5B02">
        <w:rPr>
          <w:rFonts w:ascii="Times New Roman" w:eastAsia="Times New Roman" w:hAnsi="Times New Roman"/>
          <w:i/>
          <w:iCs/>
          <w:color w:val="000000"/>
          <w:sz w:val="24"/>
          <w:szCs w:val="24"/>
          <w:lang w:eastAsia="en-AU"/>
        </w:rPr>
        <w:t>Child Safety (Prohibited Persons) Act 2016</w:t>
      </w:r>
    </w:p>
    <w:p w:rsidR="000A5B02" w:rsidRPr="000A5B02" w:rsidRDefault="000A5B02" w:rsidP="000A5B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5B02">
        <w:rPr>
          <w:rFonts w:ascii="Times New Roman" w:eastAsia="Times New Roman" w:hAnsi="Times New Roman"/>
          <w:b/>
          <w:bCs/>
          <w:color w:val="000000"/>
          <w:sz w:val="26"/>
          <w:szCs w:val="26"/>
          <w:lang w:eastAsia="en-AU"/>
        </w:rPr>
        <w:lastRenderedPageBreak/>
        <w:t>1—Short title</w:t>
      </w:r>
    </w:p>
    <w:p w:rsidR="000A5B02" w:rsidRPr="000A5B02" w:rsidRDefault="000A5B02" w:rsidP="000A5B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5B02">
        <w:rPr>
          <w:rFonts w:ascii="Times New Roman" w:eastAsia="Times New Roman" w:hAnsi="Times New Roman"/>
          <w:color w:val="000000"/>
          <w:sz w:val="23"/>
          <w:szCs w:val="23"/>
          <w:lang w:eastAsia="en-AU"/>
        </w:rPr>
        <w:t xml:space="preserve">This notice may be cited as the </w:t>
      </w:r>
      <w:hyperlink r:id="rId49" w:history="1">
        <w:r w:rsidRPr="000A5B02">
          <w:rPr>
            <w:rFonts w:ascii="Times New Roman" w:eastAsia="Times New Roman" w:hAnsi="Times New Roman"/>
            <w:i/>
            <w:iCs/>
            <w:color w:val="000000"/>
            <w:sz w:val="23"/>
            <w:szCs w:val="23"/>
            <w:lang w:eastAsia="en-AU"/>
          </w:rPr>
          <w:t>Child Safety (Prohibited Persons) (Fees) Notice 2020</w:t>
        </w:r>
      </w:hyperlink>
      <w:r w:rsidRPr="000A5B02">
        <w:rPr>
          <w:rFonts w:ascii="Times New Roman" w:eastAsia="Times New Roman" w:hAnsi="Times New Roman"/>
          <w:color w:val="000000"/>
          <w:sz w:val="23"/>
          <w:szCs w:val="23"/>
          <w:lang w:eastAsia="en-AU"/>
        </w:rPr>
        <w:t>.</w:t>
      </w:r>
    </w:p>
    <w:p w:rsidR="000A5B02" w:rsidRPr="000A5B02" w:rsidRDefault="000A5B02" w:rsidP="000A5B02">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A5B02">
        <w:rPr>
          <w:rFonts w:ascii="Times New Roman" w:eastAsia="Times New Roman" w:hAnsi="Times New Roman"/>
          <w:b/>
          <w:bCs/>
          <w:color w:val="000000"/>
          <w:sz w:val="20"/>
          <w:szCs w:val="20"/>
          <w:lang w:eastAsia="en-AU"/>
        </w:rPr>
        <w:t>Note—</w:t>
      </w:r>
    </w:p>
    <w:p w:rsidR="000A5B02" w:rsidRPr="000A5B02" w:rsidRDefault="000A5B02" w:rsidP="000A5B02">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 xml:space="preserve">This is a fee notice made in accordance with the </w:t>
      </w:r>
      <w:hyperlink r:id="rId50" w:history="1">
        <w:r w:rsidRPr="000A5B02">
          <w:rPr>
            <w:rFonts w:ascii="Times New Roman" w:eastAsia="Times New Roman" w:hAnsi="Times New Roman"/>
            <w:i/>
            <w:iCs/>
            <w:color w:val="000000"/>
            <w:sz w:val="20"/>
            <w:szCs w:val="20"/>
            <w:lang w:eastAsia="en-AU"/>
          </w:rPr>
          <w:t>Legislation (Fees) Act 2019</w:t>
        </w:r>
      </w:hyperlink>
      <w:r w:rsidRPr="000A5B02">
        <w:rPr>
          <w:rFonts w:ascii="Times New Roman" w:eastAsia="Times New Roman" w:hAnsi="Times New Roman"/>
          <w:color w:val="000000"/>
          <w:sz w:val="20"/>
          <w:szCs w:val="20"/>
          <w:lang w:eastAsia="en-AU"/>
        </w:rPr>
        <w:t>.</w:t>
      </w:r>
    </w:p>
    <w:p w:rsidR="000A5B02" w:rsidRPr="000A5B02" w:rsidRDefault="000A5B02" w:rsidP="000A5B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5B02">
        <w:rPr>
          <w:rFonts w:ascii="Times New Roman" w:eastAsia="Times New Roman" w:hAnsi="Times New Roman"/>
          <w:b/>
          <w:bCs/>
          <w:color w:val="000000"/>
          <w:sz w:val="26"/>
          <w:szCs w:val="26"/>
          <w:lang w:eastAsia="en-AU"/>
        </w:rPr>
        <w:t>2—Commencement</w:t>
      </w:r>
    </w:p>
    <w:p w:rsidR="000A5B02" w:rsidRPr="000A5B02" w:rsidRDefault="000A5B02" w:rsidP="000A5B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5B02">
        <w:rPr>
          <w:rFonts w:ascii="Times New Roman" w:eastAsia="Times New Roman" w:hAnsi="Times New Roman"/>
          <w:color w:val="000000"/>
          <w:sz w:val="23"/>
          <w:szCs w:val="23"/>
          <w:lang w:eastAsia="en-AU"/>
        </w:rPr>
        <w:t>This notice has effect on 1 July 2020.</w:t>
      </w:r>
    </w:p>
    <w:p w:rsidR="000A5B02" w:rsidRPr="000A5B02" w:rsidRDefault="000A5B02" w:rsidP="000A5B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5B02">
        <w:rPr>
          <w:rFonts w:ascii="Times New Roman" w:eastAsia="Times New Roman" w:hAnsi="Times New Roman"/>
          <w:b/>
          <w:bCs/>
          <w:color w:val="000000"/>
          <w:sz w:val="26"/>
          <w:szCs w:val="26"/>
          <w:lang w:eastAsia="en-AU"/>
        </w:rPr>
        <w:t>3—Interpretation</w:t>
      </w:r>
    </w:p>
    <w:p w:rsidR="000A5B02" w:rsidRPr="000A5B02" w:rsidRDefault="000A5B02" w:rsidP="000A5B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5B02">
        <w:rPr>
          <w:rFonts w:ascii="Times New Roman" w:eastAsia="Times New Roman" w:hAnsi="Times New Roman"/>
          <w:color w:val="000000"/>
          <w:sz w:val="23"/>
          <w:szCs w:val="23"/>
          <w:lang w:eastAsia="en-AU"/>
        </w:rPr>
        <w:t>In this notice, unless the contrary intention appears—</w:t>
      </w:r>
    </w:p>
    <w:p w:rsidR="000A5B02" w:rsidRPr="000A5B02" w:rsidRDefault="000A5B02" w:rsidP="000A5B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A5B02">
        <w:rPr>
          <w:rFonts w:ascii="Times New Roman" w:eastAsia="Times New Roman" w:hAnsi="Times New Roman"/>
          <w:b/>
          <w:bCs/>
          <w:i/>
          <w:iCs/>
          <w:color w:val="000000"/>
          <w:sz w:val="23"/>
          <w:szCs w:val="23"/>
          <w:lang w:eastAsia="en-AU"/>
        </w:rPr>
        <w:t>Act</w:t>
      </w:r>
      <w:r w:rsidRPr="000A5B02">
        <w:rPr>
          <w:rFonts w:ascii="Times New Roman" w:eastAsia="Times New Roman" w:hAnsi="Times New Roman"/>
          <w:color w:val="000000"/>
          <w:sz w:val="23"/>
          <w:szCs w:val="23"/>
          <w:lang w:eastAsia="en-AU"/>
        </w:rPr>
        <w:t xml:space="preserve"> means the </w:t>
      </w:r>
      <w:hyperlink r:id="rId51" w:history="1">
        <w:r w:rsidRPr="000A5B02">
          <w:rPr>
            <w:rFonts w:ascii="Times New Roman" w:eastAsia="Times New Roman" w:hAnsi="Times New Roman"/>
            <w:i/>
            <w:iCs/>
            <w:color w:val="000000"/>
            <w:sz w:val="23"/>
            <w:szCs w:val="23"/>
            <w:lang w:eastAsia="en-AU"/>
          </w:rPr>
          <w:t>Child Safety (Prohibited Persons) Act 2016</w:t>
        </w:r>
      </w:hyperlink>
      <w:r w:rsidRPr="000A5B02">
        <w:rPr>
          <w:rFonts w:ascii="Times New Roman" w:eastAsia="Times New Roman" w:hAnsi="Times New Roman"/>
          <w:color w:val="000000"/>
          <w:sz w:val="23"/>
          <w:szCs w:val="23"/>
          <w:lang w:eastAsia="en-AU"/>
        </w:rPr>
        <w:t>.</w:t>
      </w:r>
    </w:p>
    <w:p w:rsidR="000A5B02" w:rsidRPr="000A5B02" w:rsidRDefault="000A5B02" w:rsidP="000A5B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A5B02">
        <w:rPr>
          <w:rFonts w:ascii="Times New Roman" w:eastAsia="Times New Roman" w:hAnsi="Times New Roman"/>
          <w:b/>
          <w:bCs/>
          <w:color w:val="000000"/>
          <w:sz w:val="26"/>
          <w:szCs w:val="26"/>
          <w:lang w:eastAsia="en-AU"/>
        </w:rPr>
        <w:t>4—Fees</w:t>
      </w:r>
    </w:p>
    <w:p w:rsidR="000A5B02" w:rsidRPr="000A5B02" w:rsidRDefault="000A5B02" w:rsidP="000A5B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A5B02">
        <w:rPr>
          <w:rFonts w:ascii="Times New Roman" w:eastAsia="Times New Roman" w:hAnsi="Times New Roman"/>
          <w:color w:val="000000"/>
          <w:sz w:val="23"/>
          <w:szCs w:val="23"/>
          <w:lang w:eastAsia="en-AU"/>
        </w:rPr>
        <w:tab/>
        <w:t>(1)</w:t>
      </w:r>
      <w:r w:rsidRPr="000A5B02">
        <w:rPr>
          <w:rFonts w:ascii="Times New Roman" w:eastAsia="Times New Roman" w:hAnsi="Times New Roman"/>
          <w:color w:val="000000"/>
          <w:sz w:val="23"/>
          <w:szCs w:val="23"/>
          <w:lang w:eastAsia="en-AU"/>
        </w:rPr>
        <w:tab/>
        <w:t xml:space="preserve">For the purposes of the Act, the fees set out in </w:t>
      </w:r>
      <w:hyperlink w:anchor="idfb020a6f_5586_43f2_8d80_a57bfd301c" w:history="1">
        <w:r w:rsidRPr="000A5B02">
          <w:rPr>
            <w:rFonts w:ascii="Times New Roman" w:eastAsia="Times New Roman" w:hAnsi="Times New Roman"/>
            <w:color w:val="000000"/>
            <w:sz w:val="23"/>
            <w:szCs w:val="23"/>
            <w:lang w:eastAsia="en-AU"/>
          </w:rPr>
          <w:t>Schedule 1</w:t>
        </w:r>
      </w:hyperlink>
      <w:r w:rsidRPr="000A5B02">
        <w:rPr>
          <w:rFonts w:ascii="Times New Roman" w:eastAsia="Times New Roman" w:hAnsi="Times New Roman"/>
          <w:color w:val="000000"/>
          <w:sz w:val="23"/>
          <w:szCs w:val="23"/>
          <w:lang w:eastAsia="en-AU"/>
        </w:rPr>
        <w:t xml:space="preserve"> are prescribed.</w:t>
      </w:r>
    </w:p>
    <w:p w:rsidR="000A5B02" w:rsidRPr="000A5B02" w:rsidRDefault="000A5B02" w:rsidP="000A5B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A5B02">
        <w:rPr>
          <w:rFonts w:ascii="Times New Roman" w:eastAsia="Times New Roman" w:hAnsi="Times New Roman"/>
          <w:color w:val="000000"/>
          <w:sz w:val="23"/>
          <w:szCs w:val="23"/>
          <w:lang w:eastAsia="en-AU"/>
        </w:rPr>
        <w:tab/>
        <w:t>(2)</w:t>
      </w:r>
      <w:r w:rsidRPr="000A5B02">
        <w:rPr>
          <w:rFonts w:ascii="Times New Roman" w:eastAsia="Times New Roman" w:hAnsi="Times New Roman"/>
          <w:color w:val="000000"/>
          <w:sz w:val="23"/>
          <w:szCs w:val="23"/>
          <w:lang w:eastAsia="en-AU"/>
        </w:rPr>
        <w:tab/>
        <w:t>The Minister or the Registrar may waive or remit the whole or any part of a fee payable under the Act.</w:t>
      </w:r>
    </w:p>
    <w:p w:rsidR="000A5B02" w:rsidRPr="000A5B02" w:rsidRDefault="000A5B02" w:rsidP="000A5B0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23" w:name="idfb020a6f_5586_43f2_8d80_a57bfd301c"/>
      <w:r w:rsidRPr="000A5B02">
        <w:rPr>
          <w:rFonts w:ascii="Times New Roman" w:eastAsia="Times New Roman" w:hAnsi="Times New Roman"/>
          <w:b/>
          <w:bCs/>
          <w:color w:val="000000"/>
          <w:sz w:val="32"/>
          <w:szCs w:val="32"/>
          <w:lang w:eastAsia="en-AU"/>
        </w:rPr>
        <w:t>Schedule 1—Fees</w:t>
      </w:r>
      <w:bookmarkEnd w:id="23"/>
    </w:p>
    <w:p w:rsidR="000A5B02" w:rsidRPr="000A5B02" w:rsidRDefault="000A5B02" w:rsidP="000A5B02">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855"/>
        <w:gridCol w:w="1931"/>
      </w:tblGrid>
      <w:tr w:rsidR="000A5B02" w:rsidRPr="000A5B02" w:rsidTr="00827EFA">
        <w:tc>
          <w:tcPr>
            <w:tcW w:w="6855"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Application for working with children check—general</w:t>
            </w:r>
          </w:p>
        </w:tc>
        <w:tc>
          <w:tcPr>
            <w:tcW w:w="1931"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$105.00</w:t>
            </w:r>
          </w:p>
        </w:tc>
      </w:tr>
      <w:tr w:rsidR="000A5B02" w:rsidRPr="000A5B02" w:rsidTr="00827EFA">
        <w:tc>
          <w:tcPr>
            <w:tcW w:w="6855"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Application for working with children check—tertiary student placement</w:t>
            </w:r>
          </w:p>
        </w:tc>
        <w:tc>
          <w:tcPr>
            <w:tcW w:w="1931"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$57.50</w:t>
            </w:r>
          </w:p>
        </w:tc>
      </w:tr>
      <w:tr w:rsidR="000A5B02" w:rsidRPr="000A5B02" w:rsidTr="00827EFA">
        <w:tc>
          <w:tcPr>
            <w:tcW w:w="6855"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Application for working with children check—volunteers</w:t>
            </w:r>
          </w:p>
        </w:tc>
        <w:tc>
          <w:tcPr>
            <w:tcW w:w="1931"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No fee</w:t>
            </w:r>
          </w:p>
        </w:tc>
      </w:tr>
      <w:tr w:rsidR="000A5B02" w:rsidRPr="000A5B02" w:rsidTr="00827EFA">
        <w:tc>
          <w:tcPr>
            <w:tcW w:w="6855"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Application for additional working with children check (all categories)</w:t>
            </w:r>
          </w:p>
        </w:tc>
        <w:tc>
          <w:tcPr>
            <w:tcW w:w="1931"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$105.00</w:t>
            </w:r>
          </w:p>
        </w:tc>
      </w:tr>
      <w:tr w:rsidR="000A5B02" w:rsidRPr="000A5B02" w:rsidTr="00827EFA">
        <w:tc>
          <w:tcPr>
            <w:tcW w:w="6855"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Application for revocation of prohibition notice</w:t>
            </w:r>
          </w:p>
        </w:tc>
        <w:tc>
          <w:tcPr>
            <w:tcW w:w="1931"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$105.00</w:t>
            </w:r>
          </w:p>
        </w:tc>
      </w:tr>
      <w:tr w:rsidR="000A5B02" w:rsidRPr="000A5B02" w:rsidTr="00827EFA">
        <w:tc>
          <w:tcPr>
            <w:tcW w:w="6855"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Prescribed fee under section 33A(1) of Act</w:t>
            </w:r>
          </w:p>
        </w:tc>
        <w:tc>
          <w:tcPr>
            <w:tcW w:w="1931" w:type="dxa"/>
            <w:tcBorders>
              <w:top w:val="nil"/>
              <w:left w:val="nil"/>
              <w:bottom w:val="nil"/>
              <w:right w:val="nil"/>
            </w:tcBorders>
            <w:vAlign w:val="center"/>
          </w:tcPr>
          <w:p w:rsidR="000A5B02" w:rsidRPr="000A5B02" w:rsidRDefault="000A5B02" w:rsidP="000A5B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A5B02">
              <w:rPr>
                <w:rFonts w:ascii="Times New Roman" w:eastAsia="Times New Roman" w:hAnsi="Times New Roman"/>
                <w:color w:val="000000"/>
                <w:sz w:val="20"/>
                <w:szCs w:val="20"/>
                <w:lang w:eastAsia="en-AU"/>
              </w:rPr>
              <w:t>$105.00</w:t>
            </w:r>
          </w:p>
        </w:tc>
      </w:tr>
    </w:tbl>
    <w:p w:rsidR="000A5B02" w:rsidRPr="000A5B02" w:rsidRDefault="000A5B02" w:rsidP="000A5B0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A5B02">
        <w:rPr>
          <w:rFonts w:ascii="Times New Roman" w:eastAsia="Times New Roman" w:hAnsi="Times New Roman"/>
          <w:b/>
          <w:bCs/>
          <w:color w:val="000000"/>
          <w:sz w:val="26"/>
          <w:szCs w:val="26"/>
          <w:lang w:eastAsia="en-AU"/>
        </w:rPr>
        <w:t>Made by the Governor</w:t>
      </w:r>
    </w:p>
    <w:p w:rsidR="000A5B02" w:rsidRPr="000A5B02" w:rsidRDefault="000A5B02" w:rsidP="000A5B0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A5B02">
        <w:rPr>
          <w:rFonts w:ascii="Times New Roman" w:eastAsia="Times New Roman" w:hAnsi="Times New Roman"/>
          <w:color w:val="000000"/>
          <w:sz w:val="23"/>
          <w:szCs w:val="23"/>
          <w:lang w:eastAsia="en-AU"/>
        </w:rPr>
        <w:t>with the advice and consent of the Executive Council</w:t>
      </w:r>
    </w:p>
    <w:p w:rsidR="000A5B02" w:rsidRDefault="000A5B02" w:rsidP="000A5B0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A5B02">
        <w:rPr>
          <w:rFonts w:ascii="Times New Roman" w:eastAsia="Times New Roman" w:hAnsi="Times New Roman"/>
          <w:color w:val="000000"/>
          <w:sz w:val="23"/>
          <w:szCs w:val="23"/>
          <w:lang w:eastAsia="en-AU"/>
        </w:rPr>
        <w:t>on 18 May 2020</w:t>
      </w:r>
    </w:p>
    <w:p w:rsidR="000A5B02" w:rsidRDefault="000A5B02" w:rsidP="000A5B02">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0A5B02" w:rsidRDefault="000A5B02" w:rsidP="000A5B02">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168A" w:rsidRDefault="0014168A" w:rsidP="0014168A">
      <w:pPr>
        <w:pStyle w:val="GG-body"/>
        <w:spacing w:after="0"/>
        <w:rPr>
          <w:lang w:val="en-US"/>
        </w:rPr>
      </w:pPr>
    </w:p>
    <w:p w:rsidR="00827EFA" w:rsidRPr="00A56F60" w:rsidRDefault="00827EFA" w:rsidP="00A56F60">
      <w:pPr>
        <w:pStyle w:val="Heading2"/>
      </w:pPr>
      <w:bookmarkStart w:id="24" w:name="_Toc42172029"/>
      <w:r w:rsidRPr="00A56F60">
        <w:t>Controlled Substances Act 1984</w:t>
      </w:r>
      <w:bookmarkEnd w:id="24"/>
    </w:p>
    <w:p w:rsidR="00827EFA" w:rsidRPr="00827EFA" w:rsidRDefault="00827EFA" w:rsidP="00827EF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27EFA">
        <w:rPr>
          <w:rFonts w:ascii="Times New Roman" w:eastAsia="Times New Roman" w:hAnsi="Times New Roman"/>
          <w:color w:val="000000"/>
          <w:sz w:val="28"/>
          <w:szCs w:val="28"/>
          <w:lang w:eastAsia="en-AU"/>
        </w:rPr>
        <w:t>South Australia</w:t>
      </w:r>
    </w:p>
    <w:p w:rsidR="00827EFA" w:rsidRPr="00827EFA" w:rsidRDefault="00827EFA" w:rsidP="00827EF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27EFA">
        <w:rPr>
          <w:rFonts w:ascii="Times New Roman" w:eastAsia="Times New Roman" w:hAnsi="Times New Roman"/>
          <w:b/>
          <w:bCs/>
          <w:color w:val="000000"/>
          <w:sz w:val="36"/>
          <w:szCs w:val="36"/>
          <w:lang w:eastAsia="en-AU"/>
        </w:rPr>
        <w:t xml:space="preserve"> Controlled Substances (Pesticides) (Fees) Notice 2020</w:t>
      </w:r>
    </w:p>
    <w:p w:rsidR="00827EFA" w:rsidRPr="00827EFA" w:rsidRDefault="00827EFA" w:rsidP="00827EF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27EFA">
        <w:rPr>
          <w:rFonts w:ascii="Times New Roman" w:eastAsia="Times New Roman" w:hAnsi="Times New Roman"/>
          <w:color w:val="000000"/>
          <w:sz w:val="24"/>
          <w:szCs w:val="24"/>
          <w:lang w:eastAsia="en-AU"/>
        </w:rPr>
        <w:t xml:space="preserve">under the </w:t>
      </w:r>
      <w:r w:rsidRPr="00827EFA">
        <w:rPr>
          <w:rFonts w:ascii="Times New Roman" w:eastAsia="Times New Roman" w:hAnsi="Times New Roman"/>
          <w:i/>
          <w:iCs/>
          <w:color w:val="000000"/>
          <w:sz w:val="24"/>
          <w:szCs w:val="24"/>
          <w:lang w:eastAsia="en-AU"/>
        </w:rPr>
        <w:t>Controlled Substances Act 1984</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1—Short title</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This notice may be cited as the </w:t>
      </w:r>
      <w:hyperlink r:id="rId52" w:history="1">
        <w:r w:rsidRPr="00827EFA">
          <w:rPr>
            <w:rFonts w:ascii="Times New Roman" w:eastAsia="Times New Roman" w:hAnsi="Times New Roman"/>
            <w:i/>
            <w:iCs/>
            <w:color w:val="000000"/>
            <w:sz w:val="23"/>
            <w:szCs w:val="23"/>
            <w:lang w:eastAsia="en-AU"/>
          </w:rPr>
          <w:t>Controlled Substances (Pesticides) (Fees) Notice 2020</w:t>
        </w:r>
      </w:hyperlink>
      <w:r w:rsidRPr="00827EFA">
        <w:rPr>
          <w:rFonts w:ascii="Times New Roman" w:eastAsia="Times New Roman" w:hAnsi="Times New Roman"/>
          <w:color w:val="000000"/>
          <w:sz w:val="23"/>
          <w:szCs w:val="23"/>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2—Commencement</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This notice has effect on 1 July 2020.</w:t>
      </w:r>
    </w:p>
    <w:p w:rsidR="00827EFA" w:rsidRPr="00827EFA" w:rsidRDefault="00827EFA" w:rsidP="00827EF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Note—</w:t>
      </w:r>
    </w:p>
    <w:p w:rsidR="00827EFA" w:rsidRPr="00827EFA" w:rsidRDefault="00827EFA" w:rsidP="00827EF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 xml:space="preserve">This is a fee notice made in accordance with the </w:t>
      </w:r>
      <w:hyperlink r:id="rId53" w:history="1">
        <w:r w:rsidRPr="00827EFA">
          <w:rPr>
            <w:rFonts w:ascii="Times New Roman" w:eastAsia="Times New Roman" w:hAnsi="Times New Roman"/>
            <w:i/>
            <w:iCs/>
            <w:color w:val="000000"/>
            <w:sz w:val="20"/>
            <w:szCs w:val="20"/>
            <w:lang w:eastAsia="en-AU"/>
          </w:rPr>
          <w:t>Legislation (Fees) Act 2019</w:t>
        </w:r>
      </w:hyperlink>
      <w:r w:rsidRPr="00827EFA">
        <w:rPr>
          <w:rFonts w:ascii="Times New Roman" w:eastAsia="Times New Roman" w:hAnsi="Times New Roman"/>
          <w:color w:val="000000"/>
          <w:sz w:val="20"/>
          <w:szCs w:val="20"/>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lastRenderedPageBreak/>
        <w:t>3—Fees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The fees set out in </w:t>
      </w:r>
      <w:hyperlink w:anchor="idafe4b407_ce19_4c3d_8a5e_6f71c034cc" w:history="1">
        <w:r w:rsidRPr="00827EFA">
          <w:rPr>
            <w:rFonts w:ascii="Times New Roman" w:eastAsia="Times New Roman" w:hAnsi="Times New Roman"/>
            <w:color w:val="000000"/>
            <w:sz w:val="23"/>
            <w:szCs w:val="23"/>
            <w:lang w:eastAsia="en-AU"/>
          </w:rPr>
          <w:t>Schedule 1</w:t>
        </w:r>
      </w:hyperlink>
      <w:r w:rsidRPr="00827EFA">
        <w:rPr>
          <w:rFonts w:ascii="Times New Roman" w:eastAsia="Times New Roman" w:hAnsi="Times New Roman"/>
          <w:color w:val="000000"/>
          <w:sz w:val="23"/>
          <w:szCs w:val="23"/>
          <w:lang w:eastAsia="en-AU"/>
        </w:rPr>
        <w:t xml:space="preserve"> are prescribed for the purposes of the </w:t>
      </w:r>
      <w:hyperlink r:id="rId54" w:history="1">
        <w:r w:rsidRPr="00827EFA">
          <w:rPr>
            <w:rFonts w:ascii="Times New Roman" w:eastAsia="Times New Roman" w:hAnsi="Times New Roman"/>
            <w:i/>
            <w:iCs/>
            <w:sz w:val="23"/>
            <w:szCs w:val="23"/>
            <w:lang w:eastAsia="en-AU"/>
          </w:rPr>
          <w:t>Controlled Substances (Pesticides) Regulations 2017</w:t>
        </w:r>
      </w:hyperlink>
      <w:r w:rsidRPr="00827EFA">
        <w:rPr>
          <w:rFonts w:ascii="Times New Roman" w:eastAsia="Times New Roman" w:hAnsi="Times New Roman"/>
          <w:color w:val="000000"/>
          <w:sz w:val="23"/>
          <w:szCs w:val="23"/>
          <w:lang w:eastAsia="en-AU"/>
        </w:rPr>
        <w:t xml:space="preserve">. </w:t>
      </w:r>
      <w:bookmarkStart w:id="25" w:name="idafe4b407_ce19_4c3d_8a5e_6f71c034cc"/>
    </w:p>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27EFA">
        <w:rPr>
          <w:rFonts w:ascii="Times New Roman" w:eastAsia="Times New Roman" w:hAnsi="Times New Roman"/>
          <w:b/>
          <w:bCs/>
          <w:color w:val="000000"/>
          <w:sz w:val="32"/>
          <w:szCs w:val="32"/>
          <w:lang w:eastAsia="en-AU"/>
        </w:rPr>
        <w:t>Schedule 1—Fees</w:t>
      </w:r>
      <w:bookmarkEnd w:id="25"/>
    </w:p>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00"/>
        <w:gridCol w:w="7034"/>
        <w:gridCol w:w="1251"/>
      </w:tblGrid>
      <w:tr w:rsidR="00827EFA" w:rsidRPr="00827EFA" w:rsidTr="00827EFA">
        <w:trPr>
          <w:cantSplit/>
        </w:trPr>
        <w:tc>
          <w:tcPr>
            <w:tcW w:w="500"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w:t>
            </w:r>
          </w:p>
        </w:tc>
        <w:tc>
          <w:tcPr>
            <w:tcW w:w="7034"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On application for the issue or renewal of a pest controller's licence—</w:t>
            </w:r>
          </w:p>
        </w:tc>
        <w:tc>
          <w:tcPr>
            <w:tcW w:w="1251"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50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4"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for 1 year</w:t>
            </w:r>
          </w:p>
        </w:tc>
        <w:tc>
          <w:tcPr>
            <w:tcW w:w="125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$351.00</w:t>
            </w:r>
          </w:p>
        </w:tc>
      </w:tr>
      <w:tr w:rsidR="00827EFA" w:rsidRPr="00827EFA" w:rsidTr="00827EFA">
        <w:trPr>
          <w:cantSplit/>
        </w:trPr>
        <w:tc>
          <w:tcPr>
            <w:tcW w:w="50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4"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for 3 years</w:t>
            </w:r>
          </w:p>
        </w:tc>
        <w:tc>
          <w:tcPr>
            <w:tcW w:w="125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$1 053.00</w:t>
            </w:r>
          </w:p>
        </w:tc>
      </w:tr>
      <w:tr w:rsidR="00827EFA" w:rsidRPr="00827EFA" w:rsidTr="00827EFA">
        <w:trPr>
          <w:cantSplit/>
        </w:trPr>
        <w:tc>
          <w:tcPr>
            <w:tcW w:w="500"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w:t>
            </w:r>
          </w:p>
        </w:tc>
        <w:tc>
          <w:tcPr>
            <w:tcW w:w="7034"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On application for the issue or renewal of a full pest management technician's licence—</w:t>
            </w:r>
          </w:p>
        </w:tc>
        <w:tc>
          <w:tcPr>
            <w:tcW w:w="1251"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50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4"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for 1 year</w:t>
            </w:r>
          </w:p>
        </w:tc>
        <w:tc>
          <w:tcPr>
            <w:tcW w:w="125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$86.50</w:t>
            </w:r>
          </w:p>
        </w:tc>
      </w:tr>
      <w:tr w:rsidR="00827EFA" w:rsidRPr="00827EFA" w:rsidTr="00827EFA">
        <w:trPr>
          <w:cantSplit/>
        </w:trPr>
        <w:tc>
          <w:tcPr>
            <w:tcW w:w="50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4"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for 3 years</w:t>
            </w:r>
          </w:p>
        </w:tc>
        <w:tc>
          <w:tcPr>
            <w:tcW w:w="125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$260.00</w:t>
            </w:r>
          </w:p>
        </w:tc>
      </w:tr>
      <w:tr w:rsidR="00827EFA" w:rsidRPr="00827EFA" w:rsidTr="00827EFA">
        <w:trPr>
          <w:cantSplit/>
        </w:trPr>
        <w:tc>
          <w:tcPr>
            <w:tcW w:w="50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w:t>
            </w:r>
          </w:p>
        </w:tc>
        <w:tc>
          <w:tcPr>
            <w:tcW w:w="703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On application for the issue of a limited pest management technician's licence</w:t>
            </w:r>
          </w:p>
        </w:tc>
        <w:tc>
          <w:tcPr>
            <w:tcW w:w="125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$86.50</w:t>
            </w:r>
          </w:p>
        </w:tc>
      </w:tr>
      <w:tr w:rsidR="00827EFA" w:rsidRPr="00827EFA" w:rsidTr="00827EFA">
        <w:trPr>
          <w:cantSplit/>
        </w:trPr>
        <w:tc>
          <w:tcPr>
            <w:tcW w:w="50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w:t>
            </w:r>
          </w:p>
        </w:tc>
        <w:tc>
          <w:tcPr>
            <w:tcW w:w="703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On application for an extension of the term of a limited pest management technician's licence</w:t>
            </w:r>
          </w:p>
        </w:tc>
        <w:tc>
          <w:tcPr>
            <w:tcW w:w="125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$33.75</w:t>
            </w:r>
          </w:p>
        </w:tc>
      </w:tr>
    </w:tbl>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p>
    <w:p w:rsidR="00827EFA" w:rsidRPr="00827EFA" w:rsidRDefault="00827EFA" w:rsidP="00827EFA">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Made by the Minister for Health and Wellbeing</w:t>
      </w:r>
    </w:p>
    <w:p w:rsidR="00827EFA" w:rsidRPr="00827EFA" w:rsidRDefault="00827EFA" w:rsidP="00827EFA">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p>
    <w:p w:rsidR="00827EFA" w:rsidRPr="00827EFA" w:rsidRDefault="00827EFA" w:rsidP="00827EFA">
      <w:pPr>
        <w:keepNext/>
        <w:keepLines/>
        <w:autoSpaceDE w:val="0"/>
        <w:autoSpaceDN w:val="0"/>
        <w:adjustRightInd w:val="0"/>
        <w:spacing w:after="0" w:line="240" w:lineRule="auto"/>
        <w:jc w:val="left"/>
        <w:rPr>
          <w:rFonts w:ascii="Times New Roman" w:eastAsia="Times New Roman" w:hAnsi="Times New Roman"/>
          <w:bCs/>
          <w:color w:val="000000"/>
          <w:lang w:eastAsia="en-AU"/>
        </w:rPr>
      </w:pPr>
      <w:r w:rsidRPr="00827EFA">
        <w:rPr>
          <w:rFonts w:ascii="Times New Roman" w:eastAsia="Times New Roman" w:hAnsi="Times New Roman"/>
          <w:bCs/>
          <w:color w:val="000000"/>
          <w:lang w:eastAsia="en-AU"/>
        </w:rPr>
        <w:t>On 9 May 2020</w:t>
      </w:r>
    </w:p>
    <w:p w:rsidR="00827EFA" w:rsidRPr="00827EFA" w:rsidRDefault="00827EFA" w:rsidP="00827EFA">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lang w:eastAsia="en-AU"/>
        </w:rPr>
      </w:pPr>
    </w:p>
    <w:p w:rsidR="0014168A" w:rsidRDefault="0014168A" w:rsidP="0014168A">
      <w:pPr>
        <w:pStyle w:val="GG-body"/>
        <w:spacing w:after="0"/>
        <w:rPr>
          <w:lang w:val="en-US"/>
        </w:rPr>
      </w:pPr>
    </w:p>
    <w:p w:rsidR="00827EFA" w:rsidRPr="00827EFA" w:rsidRDefault="00827EFA" w:rsidP="00827EFA">
      <w:pPr>
        <w:jc w:val="center"/>
        <w:rPr>
          <w:rFonts w:ascii="Times New Roman" w:hAnsi="Times New Roman"/>
          <w:caps/>
          <w:sz w:val="17"/>
          <w:szCs w:val="17"/>
          <w:lang w:eastAsia="en-AU"/>
        </w:rPr>
      </w:pPr>
      <w:r w:rsidRPr="00827EFA">
        <w:rPr>
          <w:rFonts w:ascii="Times New Roman" w:hAnsi="Times New Roman"/>
          <w:caps/>
          <w:sz w:val="17"/>
          <w:szCs w:val="17"/>
          <w:lang w:eastAsia="en-AU"/>
        </w:rPr>
        <w:t>Controlled Substances Act 1984</w:t>
      </w:r>
    </w:p>
    <w:p w:rsidR="00827EFA" w:rsidRPr="00827EFA" w:rsidRDefault="00827EFA" w:rsidP="00827EF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27EFA">
        <w:rPr>
          <w:rFonts w:ascii="Times New Roman" w:eastAsia="Times New Roman" w:hAnsi="Times New Roman"/>
          <w:color w:val="000000"/>
          <w:sz w:val="28"/>
          <w:szCs w:val="28"/>
          <w:lang w:eastAsia="en-AU"/>
        </w:rPr>
        <w:t>South Australia</w:t>
      </w:r>
    </w:p>
    <w:p w:rsidR="00827EFA" w:rsidRPr="00827EFA" w:rsidRDefault="00827EFA" w:rsidP="00827EF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27EFA">
        <w:rPr>
          <w:rFonts w:ascii="Times New Roman" w:eastAsia="Times New Roman" w:hAnsi="Times New Roman"/>
          <w:b/>
          <w:bCs/>
          <w:color w:val="000000"/>
          <w:sz w:val="36"/>
          <w:szCs w:val="36"/>
          <w:lang w:eastAsia="en-AU"/>
        </w:rPr>
        <w:t>Controlled Substances (Poppy Cultivation) (Fees) Notice 2020</w:t>
      </w:r>
    </w:p>
    <w:p w:rsidR="00827EFA" w:rsidRPr="00827EFA" w:rsidRDefault="00827EFA" w:rsidP="00827EF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27EFA">
        <w:rPr>
          <w:rFonts w:ascii="Times New Roman" w:eastAsia="Times New Roman" w:hAnsi="Times New Roman"/>
          <w:color w:val="000000"/>
          <w:sz w:val="24"/>
          <w:szCs w:val="24"/>
          <w:lang w:eastAsia="en-AU"/>
        </w:rPr>
        <w:t xml:space="preserve">under the </w:t>
      </w:r>
      <w:r w:rsidRPr="00827EFA">
        <w:rPr>
          <w:rFonts w:ascii="Times New Roman" w:eastAsia="Times New Roman" w:hAnsi="Times New Roman"/>
          <w:i/>
          <w:iCs/>
          <w:color w:val="000000"/>
          <w:sz w:val="24"/>
          <w:szCs w:val="24"/>
          <w:lang w:eastAsia="en-AU"/>
        </w:rPr>
        <w:t>Controlled Substances Act 1984</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1—Short title</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This notice may be cited as the </w:t>
      </w:r>
      <w:hyperlink r:id="rId55" w:history="1">
        <w:r w:rsidRPr="00827EFA">
          <w:rPr>
            <w:rFonts w:ascii="Times New Roman" w:eastAsia="Times New Roman" w:hAnsi="Times New Roman"/>
            <w:i/>
            <w:iCs/>
            <w:color w:val="000000"/>
            <w:sz w:val="23"/>
            <w:szCs w:val="23"/>
            <w:lang w:eastAsia="en-AU"/>
          </w:rPr>
          <w:t>Controlled Substances (Poppy Cultivation) (Fees) Notice 2020</w:t>
        </w:r>
      </w:hyperlink>
      <w:r w:rsidRPr="00827EFA">
        <w:rPr>
          <w:rFonts w:ascii="Times New Roman" w:eastAsia="Times New Roman" w:hAnsi="Times New Roman"/>
          <w:color w:val="000000"/>
          <w:sz w:val="23"/>
          <w:szCs w:val="23"/>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2—Commencement</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This notice has effect on 1 July 2020.</w:t>
      </w:r>
    </w:p>
    <w:p w:rsidR="00827EFA" w:rsidRPr="00827EFA" w:rsidRDefault="00827EFA" w:rsidP="00827EF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Note—</w:t>
      </w:r>
    </w:p>
    <w:p w:rsidR="00827EFA" w:rsidRPr="00827EFA" w:rsidRDefault="00827EFA" w:rsidP="00827EF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 xml:space="preserve">This is a fee notice made in accordance with the </w:t>
      </w:r>
      <w:hyperlink r:id="rId56" w:history="1">
        <w:r w:rsidRPr="00827EFA">
          <w:rPr>
            <w:rFonts w:ascii="Times New Roman" w:eastAsia="Times New Roman" w:hAnsi="Times New Roman"/>
            <w:i/>
            <w:iCs/>
            <w:color w:val="000000"/>
            <w:sz w:val="20"/>
            <w:szCs w:val="20"/>
            <w:lang w:eastAsia="en-AU"/>
          </w:rPr>
          <w:t>Legislation (Fees) Act 2019</w:t>
        </w:r>
      </w:hyperlink>
      <w:r w:rsidRPr="00827EFA">
        <w:rPr>
          <w:rFonts w:ascii="Times New Roman" w:eastAsia="Times New Roman" w:hAnsi="Times New Roman"/>
          <w:color w:val="000000"/>
          <w:sz w:val="20"/>
          <w:szCs w:val="20"/>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3—Interpretation</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In this notice, unless the contrary intention appears—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b/>
          <w:bCs/>
          <w:i/>
          <w:iCs/>
          <w:color w:val="000000"/>
          <w:sz w:val="23"/>
          <w:szCs w:val="23"/>
          <w:lang w:eastAsia="en-AU"/>
        </w:rPr>
        <w:t>Act</w:t>
      </w:r>
      <w:r w:rsidRPr="00827EFA">
        <w:rPr>
          <w:rFonts w:ascii="Times New Roman" w:eastAsia="Times New Roman" w:hAnsi="Times New Roman"/>
          <w:color w:val="000000"/>
          <w:sz w:val="23"/>
          <w:szCs w:val="23"/>
          <w:lang w:eastAsia="en-AU"/>
        </w:rPr>
        <w:t xml:space="preserve"> means the </w:t>
      </w:r>
      <w:hyperlink r:id="rId57" w:history="1">
        <w:r w:rsidRPr="00827EFA">
          <w:rPr>
            <w:rFonts w:ascii="Times New Roman" w:eastAsia="Times New Roman" w:hAnsi="Times New Roman"/>
            <w:i/>
            <w:iCs/>
            <w:color w:val="000000"/>
            <w:sz w:val="23"/>
            <w:szCs w:val="23"/>
            <w:lang w:eastAsia="en-AU"/>
          </w:rPr>
          <w:t>Controlled Substances Act 1984</w:t>
        </w:r>
      </w:hyperlink>
      <w:r w:rsidRPr="00827EFA">
        <w:rPr>
          <w:rFonts w:ascii="Times New Roman" w:eastAsia="Times New Roman" w:hAnsi="Times New Roman"/>
          <w:color w:val="000000"/>
          <w:sz w:val="23"/>
          <w:szCs w:val="23"/>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4—Fees</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The fees set out in </w:t>
      </w:r>
      <w:hyperlink w:anchor="id622f3a60_1c4a_4bee_b9e5_75b4815e7e" w:history="1">
        <w:r w:rsidRPr="00827EFA">
          <w:rPr>
            <w:rFonts w:ascii="Times New Roman" w:eastAsia="Times New Roman" w:hAnsi="Times New Roman"/>
            <w:color w:val="000000"/>
            <w:sz w:val="23"/>
            <w:szCs w:val="23"/>
            <w:lang w:eastAsia="en-AU"/>
          </w:rPr>
          <w:t>Schedule 1</w:t>
        </w:r>
      </w:hyperlink>
      <w:r w:rsidRPr="00827EFA">
        <w:rPr>
          <w:rFonts w:ascii="Times New Roman" w:eastAsia="Times New Roman" w:hAnsi="Times New Roman"/>
          <w:color w:val="000000"/>
          <w:sz w:val="23"/>
          <w:szCs w:val="23"/>
          <w:lang w:eastAsia="en-AU"/>
        </w:rPr>
        <w:t>—</w:t>
      </w:r>
    </w:p>
    <w:p w:rsidR="00827EFA" w:rsidRPr="00827EFA" w:rsidRDefault="00827EFA" w:rsidP="00827E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ab/>
        <w:t>(a)</w:t>
      </w:r>
      <w:r w:rsidRPr="00827EFA">
        <w:rPr>
          <w:rFonts w:ascii="Times New Roman" w:eastAsia="Times New Roman" w:hAnsi="Times New Roman"/>
          <w:color w:val="000000"/>
          <w:sz w:val="23"/>
          <w:szCs w:val="23"/>
          <w:lang w:eastAsia="en-AU"/>
        </w:rPr>
        <w:tab/>
        <w:t>are prescribed for the purposes of Part 4A of the Act; and</w:t>
      </w:r>
    </w:p>
    <w:p w:rsidR="00827EFA" w:rsidRPr="00827EFA" w:rsidRDefault="00827EFA" w:rsidP="00827E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lastRenderedPageBreak/>
        <w:tab/>
        <w:t>(b)</w:t>
      </w:r>
      <w:r w:rsidRPr="00827EFA">
        <w:rPr>
          <w:rFonts w:ascii="Times New Roman" w:eastAsia="Times New Roman" w:hAnsi="Times New Roman"/>
          <w:color w:val="000000"/>
          <w:sz w:val="23"/>
          <w:szCs w:val="23"/>
          <w:lang w:eastAsia="en-AU"/>
        </w:rPr>
        <w:tab/>
        <w:t>are payable to the Chief Executive.</w:t>
      </w:r>
    </w:p>
    <w:p w:rsidR="00827EFA" w:rsidRPr="00827EFA" w:rsidRDefault="00827EFA" w:rsidP="00827E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26" w:name="id622f3a60_1c4a_4bee_b9e5_75b4815e7e"/>
      <w:r w:rsidRPr="00827EFA">
        <w:rPr>
          <w:rFonts w:ascii="Times New Roman" w:eastAsia="Times New Roman" w:hAnsi="Times New Roman"/>
          <w:b/>
          <w:bCs/>
          <w:color w:val="000000"/>
          <w:sz w:val="32"/>
          <w:szCs w:val="32"/>
          <w:lang w:eastAsia="en-AU"/>
        </w:rPr>
        <w:t>Schedule 1—Fees</w:t>
      </w:r>
      <w:bookmarkEnd w:id="26"/>
    </w:p>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7"/>
        <w:gridCol w:w="6883"/>
        <w:gridCol w:w="1315"/>
      </w:tblGrid>
      <w:tr w:rsidR="00827EFA" w:rsidRPr="00827EFA" w:rsidTr="00827EFA">
        <w:trPr>
          <w:cantSplit/>
        </w:trPr>
        <w:tc>
          <w:tcPr>
            <w:tcW w:w="587"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w:t>
            </w:r>
          </w:p>
        </w:tc>
        <w:tc>
          <w:tcPr>
            <w:tcW w:w="6883"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On application for—</w:t>
            </w:r>
          </w:p>
        </w:tc>
        <w:tc>
          <w:tcPr>
            <w:tcW w:w="1315"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the issue of a poppy cultivation licence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$1 914</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the renewal of a poppy cultivation licence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$1 580</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(c)</w:t>
            </w:r>
            <w:r w:rsidRPr="00827EFA">
              <w:rPr>
                <w:rFonts w:ascii="Times New Roman" w:eastAsia="Times New Roman" w:hAnsi="Times New Roman"/>
                <w:color w:val="000000"/>
                <w:sz w:val="20"/>
                <w:szCs w:val="20"/>
                <w:lang w:eastAsia="en-AU"/>
              </w:rPr>
              <w:tab/>
              <w:t>the amendment of a poppy cultivation licence—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(i)</w:t>
            </w:r>
            <w:r w:rsidRPr="00827EFA">
              <w:rPr>
                <w:rFonts w:ascii="Times New Roman" w:eastAsia="Times New Roman" w:hAnsi="Times New Roman"/>
                <w:color w:val="000000"/>
                <w:sz w:val="20"/>
                <w:szCs w:val="20"/>
                <w:lang w:eastAsia="en-AU"/>
              </w:rPr>
              <w:tab/>
              <w:t>if the amendment relates to the specified premises described in the licence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$1 137</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(ii)</w:t>
            </w:r>
            <w:r w:rsidRPr="00827EFA">
              <w:rPr>
                <w:rFonts w:ascii="Times New Roman" w:eastAsia="Times New Roman" w:hAnsi="Times New Roman"/>
                <w:color w:val="000000"/>
                <w:sz w:val="20"/>
                <w:szCs w:val="20"/>
                <w:lang w:eastAsia="en-AU"/>
              </w:rPr>
              <w:tab/>
              <w:t>in any other case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$218</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w:t>
            </w:r>
          </w:p>
        </w:tc>
        <w:tc>
          <w:tcPr>
            <w:tcW w:w="6883"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On application for—</w:t>
            </w:r>
          </w:p>
        </w:tc>
        <w:tc>
          <w:tcPr>
            <w:tcW w:w="1315"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the issue of a poppy processing licence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$2 143</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the renewal of a poppy processing licence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$1 482</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(c)</w:t>
            </w:r>
            <w:r w:rsidRPr="00827EFA">
              <w:rPr>
                <w:rFonts w:ascii="Times New Roman" w:eastAsia="Times New Roman" w:hAnsi="Times New Roman"/>
                <w:color w:val="000000"/>
                <w:sz w:val="20"/>
                <w:szCs w:val="20"/>
                <w:lang w:eastAsia="en-AU"/>
              </w:rPr>
              <w:tab/>
              <w:t>the amendment of a poppy processing licence—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(i)</w:t>
            </w:r>
            <w:r w:rsidRPr="00827EFA">
              <w:rPr>
                <w:rFonts w:ascii="Times New Roman" w:eastAsia="Times New Roman" w:hAnsi="Times New Roman"/>
                <w:color w:val="000000"/>
                <w:sz w:val="20"/>
                <w:szCs w:val="20"/>
                <w:lang w:eastAsia="en-AU"/>
              </w:rPr>
              <w:tab/>
              <w:t>if the amendment relates to the specified premises described in the licence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$1 367</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(ii)</w:t>
            </w:r>
            <w:r w:rsidRPr="00827EFA">
              <w:rPr>
                <w:rFonts w:ascii="Times New Roman" w:eastAsia="Times New Roman" w:hAnsi="Times New Roman"/>
                <w:color w:val="000000"/>
                <w:sz w:val="20"/>
                <w:szCs w:val="20"/>
                <w:lang w:eastAsia="en-AU"/>
              </w:rPr>
              <w:tab/>
              <w:t>in any other case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$218</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w:t>
            </w:r>
          </w:p>
        </w:tc>
        <w:tc>
          <w:tcPr>
            <w:tcW w:w="6883"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For a probity check by SAPOL—</w:t>
            </w:r>
          </w:p>
        </w:tc>
        <w:tc>
          <w:tcPr>
            <w:tcW w:w="1315"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of a natural person plus all associates of that person</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$218</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of a partner in a partnership plus all associates of that partner</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$218</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(c)</w:t>
            </w:r>
            <w:r w:rsidRPr="00827EFA">
              <w:rPr>
                <w:rFonts w:ascii="Times New Roman" w:eastAsia="Times New Roman" w:hAnsi="Times New Roman"/>
                <w:color w:val="000000"/>
                <w:sz w:val="20"/>
                <w:szCs w:val="20"/>
                <w:lang w:eastAsia="en-AU"/>
              </w:rPr>
              <w:tab/>
              <w:t>of a trustee of a trust plus all associates of that trustee</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$218</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(d)</w:t>
            </w:r>
            <w:r w:rsidRPr="00827EFA">
              <w:rPr>
                <w:rFonts w:ascii="Times New Roman" w:eastAsia="Times New Roman" w:hAnsi="Times New Roman"/>
                <w:color w:val="000000"/>
                <w:sz w:val="20"/>
                <w:szCs w:val="20"/>
                <w:lang w:eastAsia="en-AU"/>
              </w:rPr>
              <w:tab/>
              <w:t>of a director of a body corporate plus all associates of that director</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$218</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(e)</w:t>
            </w:r>
            <w:r w:rsidRPr="00827EFA">
              <w:rPr>
                <w:rFonts w:ascii="Times New Roman" w:eastAsia="Times New Roman" w:hAnsi="Times New Roman"/>
                <w:color w:val="000000"/>
                <w:sz w:val="20"/>
                <w:szCs w:val="20"/>
                <w:lang w:eastAsia="en-AU"/>
              </w:rPr>
              <w:tab/>
              <w:t>of any number of associates of a natural person, partner, trustee or director</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$218</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w:t>
            </w:r>
          </w:p>
        </w:tc>
        <w:tc>
          <w:tcPr>
            <w:tcW w:w="6883"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For the recovery of compliance or administrative costs—</w:t>
            </w:r>
          </w:p>
        </w:tc>
        <w:tc>
          <w:tcPr>
            <w:tcW w:w="1315"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related to a poppy cultivation licence (per year)</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$996</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related to a poppy processing licence (per year)</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$13 669</w:t>
            </w: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w:t>
            </w:r>
          </w:p>
        </w:tc>
        <w:tc>
          <w:tcPr>
            <w:tcW w:w="6883"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For any inspection under Part 4A of the Act (other than an inspection carried out as part of the process of determining an application for the issue, renewal or amendment of a licence)—a fee of $153 per hour, charged in blocks of $15.30 per each 6 minutes</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w:t>
            </w:r>
          </w:p>
        </w:tc>
        <w:tc>
          <w:tcPr>
            <w:tcW w:w="6883"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For taking or removing for examination samples of, or from, or specimens of, soil, any alkaloid poppy or poppy straw, or any other plant or crop—a fee of $153 per hour, charged in blocks of $15.30 per each 6 minutes</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58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7</w:t>
            </w:r>
          </w:p>
        </w:tc>
        <w:tc>
          <w:tcPr>
            <w:tcW w:w="6883"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For travel by an inspector (to and from the inspector's office) for the purposes of carrying out the activities specified in item 5 or 6—a fee of $153 per hour, charged in blocks of $15.30 per each 6 minutes</w:t>
            </w:r>
          </w:p>
        </w:tc>
        <w:tc>
          <w:tcPr>
            <w:tcW w:w="1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p>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Made by the Minister for Primary Industries and Regional Development</w:t>
      </w:r>
    </w:p>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On 25 May 2020</w:t>
      </w:r>
    </w:p>
    <w:p w:rsidR="00827EFA" w:rsidRPr="00827EFA" w:rsidRDefault="00827EFA" w:rsidP="00827EFA">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14168A" w:rsidRDefault="0014168A" w:rsidP="0014168A">
      <w:pPr>
        <w:pStyle w:val="GG-body"/>
        <w:spacing w:after="0"/>
        <w:rPr>
          <w:lang w:val="en-US"/>
        </w:rPr>
      </w:pPr>
    </w:p>
    <w:p w:rsidR="00827EFA" w:rsidRPr="00827EFA" w:rsidRDefault="00827EFA" w:rsidP="00827EFA">
      <w:pPr>
        <w:jc w:val="center"/>
        <w:rPr>
          <w:rFonts w:ascii="Times New Roman" w:hAnsi="Times New Roman"/>
          <w:caps/>
          <w:sz w:val="17"/>
          <w:szCs w:val="17"/>
        </w:rPr>
      </w:pPr>
      <w:r w:rsidRPr="00827EFA">
        <w:rPr>
          <w:rFonts w:ascii="Times New Roman" w:hAnsi="Times New Roman"/>
          <w:caps/>
          <w:sz w:val="17"/>
          <w:szCs w:val="17"/>
        </w:rPr>
        <w:t>Controlled Substances Act 1984</w:t>
      </w:r>
    </w:p>
    <w:p w:rsidR="00827EFA" w:rsidRPr="00827EFA" w:rsidRDefault="00827EFA" w:rsidP="00827EFA">
      <w:pPr>
        <w:jc w:val="center"/>
        <w:rPr>
          <w:rFonts w:ascii="Times New Roman" w:hAnsi="Times New Roman"/>
          <w:i/>
          <w:sz w:val="17"/>
          <w:szCs w:val="17"/>
        </w:rPr>
      </w:pPr>
      <w:r w:rsidRPr="00827EFA">
        <w:rPr>
          <w:rFonts w:ascii="Times New Roman" w:hAnsi="Times New Roman"/>
          <w:i/>
          <w:sz w:val="17"/>
          <w:szCs w:val="17"/>
        </w:rPr>
        <w:t>Fees and Charges</w:t>
      </w:r>
    </w:p>
    <w:p w:rsidR="00827EFA" w:rsidRPr="00827EFA" w:rsidRDefault="00827EFA" w:rsidP="00827EFA">
      <w:pPr>
        <w:rPr>
          <w:rFonts w:ascii="Times New Roman" w:eastAsia="Times New Roman" w:hAnsi="Times New Roman"/>
          <w:sz w:val="17"/>
          <w:szCs w:val="17"/>
        </w:rPr>
      </w:pPr>
      <w:r w:rsidRPr="00827EFA">
        <w:rPr>
          <w:rFonts w:ascii="Times New Roman" w:eastAsia="Times New Roman" w:hAnsi="Times New Roman"/>
          <w:sz w:val="17"/>
          <w:szCs w:val="17"/>
        </w:rPr>
        <w:t xml:space="preserve">I, STEPHEN WADE, Minister for Health and Wellbeing, hereby give notice pursuant to section 55 of the </w:t>
      </w:r>
      <w:r w:rsidRPr="00827EFA">
        <w:rPr>
          <w:rFonts w:ascii="Times New Roman" w:eastAsia="Times New Roman" w:hAnsi="Times New Roman"/>
          <w:i/>
          <w:sz w:val="17"/>
          <w:szCs w:val="17"/>
        </w:rPr>
        <w:t>Controlled Substances Act 1984</w:t>
      </w:r>
      <w:r w:rsidRPr="00827EFA">
        <w:rPr>
          <w:rFonts w:ascii="Times New Roman" w:eastAsia="Times New Roman" w:hAnsi="Times New Roman"/>
          <w:sz w:val="17"/>
          <w:szCs w:val="17"/>
        </w:rPr>
        <w:t>, of the following fees to apply for licences issued under the Act:</w:t>
      </w:r>
    </w:p>
    <w:p w:rsidR="00827EFA" w:rsidRPr="00827EFA" w:rsidRDefault="00827EFA" w:rsidP="00827EFA">
      <w:pPr>
        <w:ind w:left="160"/>
        <w:rPr>
          <w:rFonts w:ascii="Times New Roman" w:eastAsia="Times New Roman" w:hAnsi="Times New Roman"/>
          <w:sz w:val="17"/>
          <w:szCs w:val="17"/>
        </w:rPr>
      </w:pPr>
      <w:r w:rsidRPr="00827EFA">
        <w:rPr>
          <w:rFonts w:ascii="Times New Roman" w:eastAsia="Times New Roman" w:hAnsi="Times New Roman"/>
          <w:sz w:val="17"/>
          <w:szCs w:val="17"/>
        </w:rPr>
        <w:lastRenderedPageBreak/>
        <w:t>These charges will operate from 1 July 2020 to 30 June 2021.</w:t>
      </w:r>
    </w:p>
    <w:p w:rsidR="00827EFA" w:rsidRPr="00827EFA" w:rsidRDefault="00827EFA" w:rsidP="00827EFA">
      <w:pPr>
        <w:tabs>
          <w:tab w:val="left" w:pos="658"/>
        </w:tabs>
        <w:ind w:left="320"/>
        <w:rPr>
          <w:rFonts w:ascii="Times New Roman" w:eastAsia="Times New Roman" w:hAnsi="Times New Roman"/>
          <w:sz w:val="17"/>
          <w:szCs w:val="17"/>
        </w:rPr>
      </w:pPr>
      <w:r w:rsidRPr="00827EFA">
        <w:rPr>
          <w:rFonts w:ascii="Times New Roman" w:eastAsia="Times New Roman" w:hAnsi="Times New Roman"/>
          <w:sz w:val="17"/>
          <w:szCs w:val="17"/>
        </w:rPr>
        <w:t>1</w:t>
      </w:r>
      <w:r w:rsidRPr="00827EFA">
        <w:rPr>
          <w:rFonts w:ascii="Times New Roman" w:eastAsia="Times New Roman" w:hAnsi="Times New Roman"/>
          <w:sz w:val="17"/>
          <w:szCs w:val="17"/>
        </w:rPr>
        <w:tab/>
        <w:t>Annual fee for manufacturers licence―</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(a)</w:t>
      </w:r>
      <w:r w:rsidRPr="00827EFA">
        <w:rPr>
          <w:rFonts w:ascii="Times New Roman" w:eastAsia="Times New Roman" w:hAnsi="Times New Roman"/>
          <w:sz w:val="17"/>
          <w:szCs w:val="17"/>
        </w:rPr>
        <w:tab/>
        <w:t>for a manufacturer who manufactures only schedule 1 poisons</w:t>
      </w:r>
      <w:r w:rsidRPr="00827EFA">
        <w:rPr>
          <w:rFonts w:ascii="Times New Roman" w:eastAsia="Times New Roman" w:hAnsi="Times New Roman"/>
          <w:sz w:val="17"/>
          <w:szCs w:val="17"/>
        </w:rPr>
        <w:tab/>
        <w:t>No fee</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(b)</w:t>
      </w:r>
      <w:r w:rsidRPr="00827EFA">
        <w:rPr>
          <w:rFonts w:ascii="Times New Roman" w:eastAsia="Times New Roman" w:hAnsi="Times New Roman"/>
          <w:sz w:val="17"/>
          <w:szCs w:val="17"/>
        </w:rPr>
        <w:tab/>
        <w:t>for a manufacturer who manufactures schedule 2 poisons</w:t>
      </w:r>
      <w:r w:rsidRPr="00827EFA">
        <w:rPr>
          <w:rFonts w:ascii="Times New Roman" w:eastAsia="Times New Roman" w:hAnsi="Times New Roman"/>
          <w:sz w:val="17"/>
          <w:szCs w:val="17"/>
        </w:rPr>
        <w:tab/>
        <w:t>$314.00</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(c)</w:t>
      </w:r>
      <w:r w:rsidRPr="00827EFA">
        <w:rPr>
          <w:rFonts w:ascii="Times New Roman" w:eastAsia="Times New Roman" w:hAnsi="Times New Roman"/>
          <w:sz w:val="17"/>
          <w:szCs w:val="17"/>
        </w:rPr>
        <w:tab/>
        <w:t>for a manufacturer who manufactures schedule 3 poisons</w:t>
      </w:r>
      <w:r w:rsidRPr="00827EFA">
        <w:rPr>
          <w:rFonts w:ascii="Times New Roman" w:eastAsia="Times New Roman" w:hAnsi="Times New Roman"/>
          <w:sz w:val="17"/>
          <w:szCs w:val="17"/>
        </w:rPr>
        <w:tab/>
        <w:t>$314.00</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(d)</w:t>
      </w:r>
      <w:r w:rsidRPr="00827EFA">
        <w:rPr>
          <w:rFonts w:ascii="Times New Roman" w:eastAsia="Times New Roman" w:hAnsi="Times New Roman"/>
          <w:sz w:val="17"/>
          <w:szCs w:val="17"/>
        </w:rPr>
        <w:tab/>
        <w:t>for a manufacturer who manufactures schedule 4 poisons</w:t>
      </w:r>
      <w:r w:rsidRPr="00827EFA">
        <w:rPr>
          <w:rFonts w:ascii="Times New Roman" w:eastAsia="Times New Roman" w:hAnsi="Times New Roman"/>
          <w:sz w:val="17"/>
          <w:szCs w:val="17"/>
        </w:rPr>
        <w:tab/>
        <w:t>$314.00</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(e)</w:t>
      </w:r>
      <w:r w:rsidRPr="00827EFA">
        <w:rPr>
          <w:rFonts w:ascii="Times New Roman" w:eastAsia="Times New Roman" w:hAnsi="Times New Roman"/>
          <w:sz w:val="17"/>
          <w:szCs w:val="17"/>
        </w:rPr>
        <w:tab/>
        <w:t>for a manufacturer who manufactures schedule 7 poisons</w:t>
      </w:r>
      <w:r w:rsidRPr="00827EFA">
        <w:rPr>
          <w:rFonts w:ascii="Times New Roman" w:eastAsia="Times New Roman" w:hAnsi="Times New Roman"/>
          <w:sz w:val="17"/>
          <w:szCs w:val="17"/>
        </w:rPr>
        <w:tab/>
        <w:t>$314.00</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(f)</w:t>
      </w:r>
      <w:r w:rsidRPr="00827EFA">
        <w:rPr>
          <w:rFonts w:ascii="Times New Roman" w:eastAsia="Times New Roman" w:hAnsi="Times New Roman"/>
          <w:sz w:val="17"/>
          <w:szCs w:val="17"/>
        </w:rPr>
        <w:tab/>
        <w:t>for a manufacturer who manufactures drugs of dependence</w:t>
      </w:r>
      <w:r w:rsidRPr="00827EFA">
        <w:rPr>
          <w:rFonts w:ascii="Times New Roman" w:eastAsia="Times New Roman" w:hAnsi="Times New Roman"/>
          <w:sz w:val="17"/>
          <w:szCs w:val="17"/>
        </w:rPr>
        <w:tab/>
        <w:t>$410.00</w:t>
      </w:r>
    </w:p>
    <w:p w:rsidR="00827EFA" w:rsidRPr="00827EFA" w:rsidRDefault="00827EFA" w:rsidP="00827EFA">
      <w:pPr>
        <w:ind w:left="640"/>
        <w:rPr>
          <w:rFonts w:ascii="Times New Roman" w:eastAsia="Times New Roman" w:hAnsi="Times New Roman"/>
          <w:b/>
          <w:sz w:val="17"/>
          <w:szCs w:val="17"/>
        </w:rPr>
      </w:pPr>
      <w:r w:rsidRPr="00827EFA">
        <w:rPr>
          <w:rFonts w:ascii="Times New Roman" w:eastAsia="Times New Roman" w:hAnsi="Times New Roman"/>
          <w:b/>
          <w:sz w:val="17"/>
          <w:szCs w:val="17"/>
        </w:rPr>
        <w:t>Note—</w:t>
      </w:r>
    </w:p>
    <w:p w:rsidR="00827EFA" w:rsidRPr="00827EFA" w:rsidRDefault="00827EFA" w:rsidP="00827EFA">
      <w:pPr>
        <w:ind w:left="640"/>
        <w:rPr>
          <w:rFonts w:ascii="Times New Roman" w:eastAsia="Times New Roman" w:hAnsi="Times New Roman"/>
          <w:sz w:val="17"/>
          <w:szCs w:val="17"/>
        </w:rPr>
      </w:pPr>
      <w:r w:rsidRPr="00827EFA">
        <w:rPr>
          <w:rFonts w:ascii="Times New Roman" w:eastAsia="Times New Roman" w:hAnsi="Times New Roman"/>
          <w:sz w:val="17"/>
          <w:szCs w:val="17"/>
        </w:rPr>
        <w:t>The maximum cumulative annual fee is</w:t>
      </w:r>
    </w:p>
    <w:p w:rsidR="00827EFA" w:rsidRPr="00827EFA" w:rsidRDefault="00827EFA" w:rsidP="00827EFA">
      <w:pPr>
        <w:numPr>
          <w:ilvl w:val="0"/>
          <w:numId w:val="4"/>
        </w:numPr>
        <w:tabs>
          <w:tab w:val="left" w:pos="993"/>
        </w:tabs>
        <w:spacing w:after="0"/>
        <w:rPr>
          <w:rFonts w:ascii="Times New Roman" w:eastAsia="Times New Roman" w:hAnsi="Times New Roman"/>
          <w:sz w:val="17"/>
          <w:szCs w:val="17"/>
        </w:rPr>
      </w:pPr>
      <w:r w:rsidRPr="00827EFA">
        <w:rPr>
          <w:rFonts w:ascii="Times New Roman" w:eastAsia="Times New Roman" w:hAnsi="Times New Roman"/>
          <w:sz w:val="17"/>
          <w:szCs w:val="17"/>
        </w:rPr>
        <w:t>for a manufacturer of poisons other than drugs of dependence—$1045.00</w:t>
      </w:r>
    </w:p>
    <w:p w:rsidR="00827EFA" w:rsidRPr="00827EFA" w:rsidRDefault="00827EFA" w:rsidP="00827EFA">
      <w:pPr>
        <w:numPr>
          <w:ilvl w:val="0"/>
          <w:numId w:val="4"/>
        </w:numPr>
        <w:tabs>
          <w:tab w:val="left" w:pos="993"/>
        </w:tabs>
        <w:rPr>
          <w:rFonts w:ascii="Times New Roman" w:eastAsia="Times New Roman" w:hAnsi="Times New Roman"/>
          <w:sz w:val="17"/>
          <w:szCs w:val="17"/>
        </w:rPr>
      </w:pPr>
      <w:r w:rsidRPr="00827EFA">
        <w:rPr>
          <w:rFonts w:ascii="Times New Roman" w:eastAsia="Times New Roman" w:hAnsi="Times New Roman"/>
          <w:sz w:val="17"/>
          <w:szCs w:val="17"/>
        </w:rPr>
        <w:t>for a manufacturer of drugs of dependence—$1308.00</w:t>
      </w:r>
    </w:p>
    <w:p w:rsidR="00827EFA" w:rsidRPr="00827EFA" w:rsidRDefault="00827EFA" w:rsidP="00827EFA">
      <w:pPr>
        <w:tabs>
          <w:tab w:val="left" w:pos="658"/>
        </w:tabs>
        <w:ind w:left="320"/>
        <w:rPr>
          <w:rFonts w:ascii="Times New Roman" w:eastAsia="Times New Roman" w:hAnsi="Times New Roman"/>
          <w:sz w:val="17"/>
          <w:szCs w:val="17"/>
        </w:rPr>
      </w:pPr>
      <w:r w:rsidRPr="00827EFA">
        <w:rPr>
          <w:rFonts w:ascii="Times New Roman" w:eastAsia="Times New Roman" w:hAnsi="Times New Roman"/>
          <w:sz w:val="17"/>
          <w:szCs w:val="17"/>
        </w:rPr>
        <w:t>2</w:t>
      </w:r>
      <w:r w:rsidRPr="00827EFA">
        <w:rPr>
          <w:rFonts w:ascii="Times New Roman" w:eastAsia="Times New Roman" w:hAnsi="Times New Roman"/>
          <w:sz w:val="17"/>
          <w:szCs w:val="17"/>
        </w:rPr>
        <w:tab/>
        <w:t>Annual fee for wholesale dealers licence—</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(a)</w:t>
      </w:r>
      <w:r w:rsidRPr="00827EFA">
        <w:rPr>
          <w:rFonts w:ascii="Times New Roman" w:eastAsia="Times New Roman" w:hAnsi="Times New Roman"/>
          <w:sz w:val="17"/>
          <w:szCs w:val="17"/>
        </w:rPr>
        <w:tab/>
        <w:t>for a wholesaler who sells only schedule 1 poisons</w:t>
      </w:r>
      <w:r w:rsidRPr="00827EFA">
        <w:rPr>
          <w:rFonts w:ascii="Times New Roman" w:eastAsia="Times New Roman" w:hAnsi="Times New Roman"/>
          <w:sz w:val="17"/>
          <w:szCs w:val="17"/>
        </w:rPr>
        <w:tab/>
        <w:t>No fee</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(b)</w:t>
      </w:r>
      <w:r w:rsidRPr="00827EFA">
        <w:rPr>
          <w:rFonts w:ascii="Times New Roman" w:eastAsia="Times New Roman" w:hAnsi="Times New Roman"/>
          <w:sz w:val="17"/>
          <w:szCs w:val="17"/>
        </w:rPr>
        <w:tab/>
        <w:t>for a wholesaler who sells schedule 2 poisons</w:t>
      </w:r>
      <w:r w:rsidRPr="00827EFA">
        <w:rPr>
          <w:rFonts w:ascii="Times New Roman" w:eastAsia="Times New Roman" w:hAnsi="Times New Roman"/>
          <w:sz w:val="17"/>
          <w:szCs w:val="17"/>
        </w:rPr>
        <w:tab/>
        <w:t>$104.00</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(c)</w:t>
      </w:r>
      <w:r w:rsidRPr="00827EFA">
        <w:rPr>
          <w:rFonts w:ascii="Times New Roman" w:eastAsia="Times New Roman" w:hAnsi="Times New Roman"/>
          <w:sz w:val="17"/>
          <w:szCs w:val="17"/>
        </w:rPr>
        <w:tab/>
        <w:t>for a wholesaler who sells schedule 3 poisons</w:t>
      </w:r>
      <w:r w:rsidRPr="00827EFA">
        <w:rPr>
          <w:rFonts w:ascii="Times New Roman" w:eastAsia="Times New Roman" w:hAnsi="Times New Roman"/>
          <w:sz w:val="17"/>
          <w:szCs w:val="17"/>
        </w:rPr>
        <w:tab/>
        <w:t>$104.00</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(d)</w:t>
      </w:r>
      <w:r w:rsidRPr="00827EFA">
        <w:rPr>
          <w:rFonts w:ascii="Times New Roman" w:eastAsia="Times New Roman" w:hAnsi="Times New Roman"/>
          <w:sz w:val="17"/>
          <w:szCs w:val="17"/>
        </w:rPr>
        <w:tab/>
        <w:t>for a wholesaler who sells schedule 4 poisons</w:t>
      </w:r>
      <w:r w:rsidRPr="00827EFA">
        <w:rPr>
          <w:rFonts w:ascii="Times New Roman" w:eastAsia="Times New Roman" w:hAnsi="Times New Roman"/>
          <w:sz w:val="17"/>
          <w:szCs w:val="17"/>
        </w:rPr>
        <w:tab/>
        <w:t>$210.00</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(e)</w:t>
      </w:r>
      <w:r w:rsidRPr="00827EFA">
        <w:rPr>
          <w:rFonts w:ascii="Times New Roman" w:eastAsia="Times New Roman" w:hAnsi="Times New Roman"/>
          <w:sz w:val="17"/>
          <w:szCs w:val="17"/>
        </w:rPr>
        <w:tab/>
        <w:t>for a wholesaler who sells schedule 7 poisons</w:t>
      </w:r>
      <w:r w:rsidRPr="00827EFA">
        <w:rPr>
          <w:rFonts w:ascii="Times New Roman" w:eastAsia="Times New Roman" w:hAnsi="Times New Roman"/>
          <w:sz w:val="17"/>
          <w:szCs w:val="17"/>
        </w:rPr>
        <w:tab/>
        <w:t>$210.00</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(f)</w:t>
      </w:r>
      <w:r w:rsidRPr="00827EFA">
        <w:rPr>
          <w:rFonts w:ascii="Times New Roman" w:eastAsia="Times New Roman" w:hAnsi="Times New Roman"/>
          <w:sz w:val="17"/>
          <w:szCs w:val="17"/>
        </w:rPr>
        <w:tab/>
        <w:t>for a wholesaler who sells drugs of dependence</w:t>
      </w:r>
      <w:r w:rsidRPr="00827EFA">
        <w:rPr>
          <w:rFonts w:ascii="Times New Roman" w:eastAsia="Times New Roman" w:hAnsi="Times New Roman"/>
          <w:sz w:val="17"/>
          <w:szCs w:val="17"/>
        </w:rPr>
        <w:tab/>
        <w:t>$410.00</w:t>
      </w:r>
    </w:p>
    <w:p w:rsidR="00827EFA" w:rsidRPr="00827EFA" w:rsidRDefault="00827EFA" w:rsidP="00827EFA">
      <w:pPr>
        <w:ind w:left="640"/>
        <w:rPr>
          <w:rFonts w:ascii="Times New Roman" w:eastAsia="Times New Roman" w:hAnsi="Times New Roman"/>
          <w:b/>
          <w:sz w:val="17"/>
          <w:szCs w:val="17"/>
        </w:rPr>
      </w:pPr>
      <w:r w:rsidRPr="00827EFA">
        <w:rPr>
          <w:rFonts w:ascii="Times New Roman" w:eastAsia="Times New Roman" w:hAnsi="Times New Roman"/>
          <w:b/>
          <w:sz w:val="17"/>
          <w:szCs w:val="17"/>
        </w:rPr>
        <w:t>Note—</w:t>
      </w:r>
    </w:p>
    <w:p w:rsidR="00827EFA" w:rsidRPr="00827EFA" w:rsidRDefault="00827EFA" w:rsidP="00827EFA">
      <w:pPr>
        <w:ind w:left="640"/>
        <w:rPr>
          <w:rFonts w:ascii="Times New Roman" w:eastAsia="Times New Roman" w:hAnsi="Times New Roman"/>
          <w:sz w:val="17"/>
          <w:szCs w:val="17"/>
        </w:rPr>
      </w:pPr>
      <w:r w:rsidRPr="00827EFA">
        <w:rPr>
          <w:rFonts w:ascii="Times New Roman" w:eastAsia="Times New Roman" w:hAnsi="Times New Roman"/>
          <w:sz w:val="17"/>
          <w:szCs w:val="17"/>
        </w:rPr>
        <w:t>The maximum cumulative annual fee is</w:t>
      </w:r>
    </w:p>
    <w:p w:rsidR="00827EFA" w:rsidRPr="00827EFA" w:rsidRDefault="00827EFA" w:rsidP="00827EFA">
      <w:pPr>
        <w:numPr>
          <w:ilvl w:val="0"/>
          <w:numId w:val="4"/>
        </w:numPr>
        <w:tabs>
          <w:tab w:val="left" w:pos="993"/>
        </w:tabs>
        <w:spacing w:after="0"/>
        <w:rPr>
          <w:rFonts w:ascii="Times New Roman" w:eastAsia="Times New Roman" w:hAnsi="Times New Roman"/>
          <w:sz w:val="17"/>
          <w:szCs w:val="17"/>
        </w:rPr>
      </w:pPr>
      <w:r w:rsidRPr="00827EFA">
        <w:rPr>
          <w:rFonts w:ascii="Times New Roman" w:eastAsia="Times New Roman" w:hAnsi="Times New Roman"/>
          <w:sz w:val="17"/>
          <w:szCs w:val="17"/>
        </w:rPr>
        <w:t>for a wholesaler who sells poisons other than drugs of dependence—$525.00</w:t>
      </w:r>
    </w:p>
    <w:p w:rsidR="00827EFA" w:rsidRPr="00827EFA" w:rsidRDefault="00827EFA" w:rsidP="00827EFA">
      <w:pPr>
        <w:numPr>
          <w:ilvl w:val="0"/>
          <w:numId w:val="4"/>
        </w:numPr>
        <w:tabs>
          <w:tab w:val="left" w:pos="993"/>
        </w:tabs>
        <w:rPr>
          <w:rFonts w:ascii="Times New Roman" w:eastAsia="Times New Roman" w:hAnsi="Times New Roman"/>
          <w:sz w:val="17"/>
          <w:szCs w:val="17"/>
        </w:rPr>
      </w:pPr>
      <w:r w:rsidRPr="00827EFA">
        <w:rPr>
          <w:rFonts w:ascii="Times New Roman" w:eastAsia="Times New Roman" w:hAnsi="Times New Roman"/>
          <w:sz w:val="17"/>
          <w:szCs w:val="17"/>
        </w:rPr>
        <w:t>for a wholesaler who sells drugs of dependence—$801.00</w:t>
      </w:r>
    </w:p>
    <w:p w:rsidR="00827EFA" w:rsidRPr="00827EFA" w:rsidRDefault="00827EFA" w:rsidP="00827EFA">
      <w:pPr>
        <w:tabs>
          <w:tab w:val="left" w:pos="658"/>
          <w:tab w:val="left" w:pos="7371"/>
        </w:tabs>
        <w:ind w:left="320"/>
        <w:rPr>
          <w:rFonts w:ascii="Times New Roman" w:eastAsia="Times New Roman" w:hAnsi="Times New Roman"/>
          <w:sz w:val="17"/>
          <w:szCs w:val="17"/>
        </w:rPr>
      </w:pPr>
      <w:r w:rsidRPr="00827EFA">
        <w:rPr>
          <w:rFonts w:ascii="Times New Roman" w:eastAsia="Times New Roman" w:hAnsi="Times New Roman"/>
          <w:sz w:val="17"/>
          <w:szCs w:val="17"/>
        </w:rPr>
        <w:t>3</w:t>
      </w:r>
      <w:r w:rsidRPr="00827EFA">
        <w:rPr>
          <w:rFonts w:ascii="Times New Roman" w:eastAsia="Times New Roman" w:hAnsi="Times New Roman"/>
          <w:sz w:val="17"/>
          <w:szCs w:val="17"/>
        </w:rPr>
        <w:tab/>
        <w:t>Annual fee for retail sellers licence</w:t>
      </w:r>
      <w:r w:rsidRPr="00827EFA">
        <w:rPr>
          <w:rFonts w:ascii="Times New Roman" w:eastAsia="Times New Roman" w:hAnsi="Times New Roman"/>
          <w:sz w:val="17"/>
          <w:szCs w:val="17"/>
        </w:rPr>
        <w:tab/>
        <w:t>$210.00</w:t>
      </w:r>
    </w:p>
    <w:p w:rsidR="00827EFA" w:rsidRPr="00827EFA" w:rsidRDefault="00827EFA" w:rsidP="00827EFA">
      <w:pPr>
        <w:tabs>
          <w:tab w:val="left" w:pos="658"/>
          <w:tab w:val="left" w:pos="7371"/>
        </w:tabs>
        <w:ind w:left="320"/>
        <w:rPr>
          <w:rFonts w:ascii="Times New Roman" w:eastAsia="Times New Roman" w:hAnsi="Times New Roman"/>
          <w:sz w:val="17"/>
          <w:szCs w:val="17"/>
        </w:rPr>
      </w:pPr>
      <w:r w:rsidRPr="00827EFA">
        <w:rPr>
          <w:rFonts w:ascii="Times New Roman" w:eastAsia="Times New Roman" w:hAnsi="Times New Roman"/>
          <w:sz w:val="17"/>
          <w:szCs w:val="17"/>
        </w:rPr>
        <w:t>4</w:t>
      </w:r>
      <w:r w:rsidRPr="00827EFA">
        <w:rPr>
          <w:rFonts w:ascii="Times New Roman" w:eastAsia="Times New Roman" w:hAnsi="Times New Roman"/>
          <w:sz w:val="17"/>
          <w:szCs w:val="17"/>
        </w:rPr>
        <w:tab/>
        <w:t>Annual fee for medicine sellers licence</w:t>
      </w:r>
      <w:r w:rsidRPr="00827EFA">
        <w:rPr>
          <w:rFonts w:ascii="Times New Roman" w:eastAsia="Times New Roman" w:hAnsi="Times New Roman"/>
          <w:sz w:val="17"/>
          <w:szCs w:val="17"/>
        </w:rPr>
        <w:tab/>
        <w:t xml:space="preserve">  $48.00</w:t>
      </w:r>
    </w:p>
    <w:p w:rsidR="00827EFA" w:rsidRPr="00827EFA" w:rsidRDefault="00827EFA" w:rsidP="00827EFA">
      <w:pPr>
        <w:tabs>
          <w:tab w:val="left" w:pos="658"/>
        </w:tabs>
        <w:ind w:left="320"/>
        <w:rPr>
          <w:rFonts w:ascii="Times New Roman" w:eastAsia="Times New Roman" w:hAnsi="Times New Roman"/>
          <w:sz w:val="17"/>
          <w:szCs w:val="17"/>
        </w:rPr>
      </w:pPr>
      <w:r w:rsidRPr="00827EFA">
        <w:rPr>
          <w:rFonts w:ascii="Times New Roman" w:eastAsia="Times New Roman" w:hAnsi="Times New Roman"/>
          <w:sz w:val="17"/>
          <w:szCs w:val="17"/>
        </w:rPr>
        <w:t>5</w:t>
      </w:r>
      <w:r w:rsidRPr="00827EFA">
        <w:rPr>
          <w:rFonts w:ascii="Times New Roman" w:eastAsia="Times New Roman" w:hAnsi="Times New Roman"/>
          <w:sz w:val="17"/>
          <w:szCs w:val="17"/>
        </w:rPr>
        <w:tab/>
        <w:t>Annual fee for licence to supply, possess or administer—</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(a)</w:t>
      </w:r>
      <w:r w:rsidRPr="00827EFA">
        <w:rPr>
          <w:rFonts w:ascii="Times New Roman" w:eastAsia="Times New Roman" w:hAnsi="Times New Roman"/>
          <w:sz w:val="17"/>
          <w:szCs w:val="17"/>
        </w:rPr>
        <w:tab/>
        <w:t>S4 drugs (other than drugs of dependence) (section 18)</w:t>
      </w:r>
      <w:r w:rsidRPr="00827EFA">
        <w:rPr>
          <w:rFonts w:ascii="Times New Roman" w:eastAsia="Times New Roman" w:hAnsi="Times New Roman"/>
          <w:sz w:val="17"/>
          <w:szCs w:val="17"/>
        </w:rPr>
        <w:tab/>
        <w:t>$104.00</w:t>
      </w:r>
    </w:p>
    <w:p w:rsidR="00827EFA" w:rsidRPr="00827EFA" w:rsidRDefault="00827EFA" w:rsidP="00827EFA">
      <w:pPr>
        <w:tabs>
          <w:tab w:val="left" w:pos="993"/>
          <w:tab w:val="left" w:pos="7371"/>
        </w:tabs>
        <w:ind w:left="640"/>
        <w:rPr>
          <w:rFonts w:ascii="Times New Roman" w:eastAsia="Times New Roman" w:hAnsi="Times New Roman"/>
          <w:sz w:val="17"/>
          <w:szCs w:val="17"/>
        </w:rPr>
      </w:pPr>
      <w:r w:rsidRPr="00827EFA">
        <w:rPr>
          <w:rFonts w:ascii="Times New Roman" w:eastAsia="Times New Roman" w:hAnsi="Times New Roman"/>
          <w:sz w:val="17"/>
          <w:szCs w:val="17"/>
        </w:rPr>
        <w:t>(b)</w:t>
      </w:r>
      <w:r w:rsidRPr="00827EFA">
        <w:rPr>
          <w:rFonts w:ascii="Times New Roman" w:eastAsia="Times New Roman" w:hAnsi="Times New Roman"/>
          <w:sz w:val="17"/>
          <w:szCs w:val="17"/>
        </w:rPr>
        <w:tab/>
        <w:t>drugs of dependence or equipment (section 31)</w:t>
      </w:r>
      <w:r w:rsidRPr="00827EFA">
        <w:rPr>
          <w:rFonts w:ascii="Times New Roman" w:eastAsia="Times New Roman" w:hAnsi="Times New Roman"/>
          <w:sz w:val="17"/>
          <w:szCs w:val="17"/>
        </w:rPr>
        <w:tab/>
        <w:t>$104.00</w:t>
      </w:r>
    </w:p>
    <w:p w:rsidR="00827EFA" w:rsidRPr="00827EFA" w:rsidRDefault="00827EFA" w:rsidP="00827EFA">
      <w:pPr>
        <w:ind w:left="640"/>
        <w:rPr>
          <w:rFonts w:ascii="Times New Roman" w:eastAsia="Times New Roman" w:hAnsi="Times New Roman"/>
          <w:b/>
          <w:sz w:val="17"/>
          <w:szCs w:val="17"/>
        </w:rPr>
      </w:pPr>
      <w:r w:rsidRPr="00827EFA">
        <w:rPr>
          <w:rFonts w:ascii="Times New Roman" w:eastAsia="Times New Roman" w:hAnsi="Times New Roman"/>
          <w:b/>
          <w:sz w:val="17"/>
          <w:szCs w:val="17"/>
        </w:rPr>
        <w:t>Note—</w:t>
      </w:r>
    </w:p>
    <w:p w:rsidR="00827EFA" w:rsidRPr="00827EFA" w:rsidRDefault="00827EFA" w:rsidP="00827EFA">
      <w:pPr>
        <w:ind w:left="640"/>
        <w:rPr>
          <w:rFonts w:ascii="Times New Roman" w:eastAsia="Times New Roman" w:hAnsi="Times New Roman"/>
          <w:sz w:val="17"/>
          <w:szCs w:val="17"/>
        </w:rPr>
      </w:pPr>
      <w:r w:rsidRPr="00827EFA">
        <w:rPr>
          <w:rFonts w:ascii="Times New Roman" w:eastAsia="Times New Roman" w:hAnsi="Times New Roman"/>
          <w:sz w:val="17"/>
          <w:szCs w:val="17"/>
        </w:rPr>
        <w:t>The maximum cumulative fee for a licence to supply or administer S4 drugs and drugs of dependence is $140.00</w:t>
      </w:r>
    </w:p>
    <w:p w:rsidR="00827EFA" w:rsidRPr="00827EFA" w:rsidRDefault="00827EFA" w:rsidP="00827EFA">
      <w:pPr>
        <w:tabs>
          <w:tab w:val="left" w:pos="658"/>
          <w:tab w:val="left" w:pos="7371"/>
        </w:tabs>
        <w:ind w:left="320"/>
        <w:rPr>
          <w:rFonts w:ascii="Times New Roman" w:eastAsia="Times New Roman" w:hAnsi="Times New Roman"/>
          <w:sz w:val="17"/>
          <w:szCs w:val="17"/>
        </w:rPr>
      </w:pPr>
      <w:r w:rsidRPr="00827EFA">
        <w:rPr>
          <w:rFonts w:ascii="Times New Roman" w:eastAsia="Times New Roman" w:hAnsi="Times New Roman"/>
          <w:sz w:val="17"/>
          <w:szCs w:val="17"/>
        </w:rPr>
        <w:t>6</w:t>
      </w:r>
      <w:r w:rsidRPr="00827EFA">
        <w:rPr>
          <w:rFonts w:ascii="Times New Roman" w:eastAsia="Times New Roman" w:hAnsi="Times New Roman"/>
          <w:sz w:val="17"/>
          <w:szCs w:val="17"/>
        </w:rPr>
        <w:tab/>
        <w:t>Annual fee for licence to possess Schedule F poisons</w:t>
      </w:r>
      <w:r w:rsidRPr="00827EFA">
        <w:rPr>
          <w:rFonts w:ascii="Times New Roman" w:eastAsia="Times New Roman" w:hAnsi="Times New Roman"/>
          <w:sz w:val="17"/>
          <w:szCs w:val="17"/>
        </w:rPr>
        <w:tab/>
        <w:t>$156.00</w:t>
      </w:r>
    </w:p>
    <w:p w:rsidR="00827EFA" w:rsidRPr="00827EFA" w:rsidRDefault="00827EFA" w:rsidP="00827EFA">
      <w:pPr>
        <w:spacing w:after="0"/>
        <w:rPr>
          <w:rFonts w:ascii="Times New Roman" w:eastAsia="Times New Roman" w:hAnsi="Times New Roman"/>
          <w:sz w:val="17"/>
          <w:szCs w:val="17"/>
        </w:rPr>
      </w:pPr>
      <w:r w:rsidRPr="00827EFA">
        <w:rPr>
          <w:rFonts w:ascii="Times New Roman" w:eastAsia="Times New Roman" w:hAnsi="Times New Roman"/>
          <w:sz w:val="17"/>
          <w:szCs w:val="17"/>
        </w:rPr>
        <w:t>Dated: 14 May 2020</w:t>
      </w:r>
    </w:p>
    <w:p w:rsidR="00827EFA" w:rsidRPr="00827EFA" w:rsidRDefault="00827EFA" w:rsidP="00827EFA">
      <w:pPr>
        <w:spacing w:after="0"/>
        <w:jc w:val="right"/>
        <w:rPr>
          <w:rFonts w:ascii="Times New Roman" w:eastAsia="Times New Roman" w:hAnsi="Times New Roman"/>
          <w:smallCaps/>
          <w:sz w:val="17"/>
          <w:szCs w:val="20"/>
        </w:rPr>
      </w:pPr>
      <w:r w:rsidRPr="00827EFA">
        <w:rPr>
          <w:rFonts w:ascii="Times New Roman" w:eastAsia="Times New Roman" w:hAnsi="Times New Roman"/>
          <w:smallCaps/>
          <w:sz w:val="17"/>
          <w:szCs w:val="20"/>
        </w:rPr>
        <w:t>Hon Stephen Wade MLC</w:t>
      </w:r>
    </w:p>
    <w:p w:rsidR="00827EFA" w:rsidRDefault="00827EFA" w:rsidP="00827EFA">
      <w:pPr>
        <w:spacing w:after="0"/>
        <w:jc w:val="right"/>
        <w:rPr>
          <w:rFonts w:ascii="Times New Roman" w:eastAsia="Times New Roman" w:hAnsi="Times New Roman"/>
          <w:sz w:val="17"/>
          <w:szCs w:val="17"/>
        </w:rPr>
      </w:pPr>
      <w:r w:rsidRPr="00827EFA">
        <w:rPr>
          <w:rFonts w:ascii="Times New Roman" w:eastAsia="Times New Roman" w:hAnsi="Times New Roman"/>
          <w:sz w:val="17"/>
          <w:szCs w:val="17"/>
        </w:rPr>
        <w:t>Minister for Health and Wellbeing</w:t>
      </w:r>
    </w:p>
    <w:p w:rsidR="00827EFA" w:rsidRDefault="00827EFA" w:rsidP="00827EFA">
      <w:pPr>
        <w:pBdr>
          <w:bottom w:val="single" w:sz="4" w:space="1" w:color="auto"/>
        </w:pBdr>
        <w:spacing w:after="0" w:line="52" w:lineRule="exact"/>
        <w:jc w:val="center"/>
        <w:rPr>
          <w:rFonts w:ascii="Times New Roman" w:eastAsia="Times New Roman" w:hAnsi="Times New Roman"/>
          <w:sz w:val="17"/>
          <w:szCs w:val="17"/>
        </w:rPr>
      </w:pPr>
    </w:p>
    <w:p w:rsidR="00827EFA" w:rsidRDefault="00827EFA" w:rsidP="00827EFA">
      <w:pPr>
        <w:pBdr>
          <w:top w:val="single" w:sz="4" w:space="1" w:color="auto"/>
        </w:pBdr>
        <w:spacing w:before="34" w:after="0" w:line="14" w:lineRule="exact"/>
        <w:jc w:val="center"/>
        <w:rPr>
          <w:rFonts w:ascii="Times New Roman" w:eastAsia="Times New Roman" w:hAnsi="Times New Roman"/>
          <w:sz w:val="17"/>
          <w:szCs w:val="17"/>
        </w:rPr>
      </w:pPr>
    </w:p>
    <w:p w:rsidR="00827EFA" w:rsidRDefault="00827EFA" w:rsidP="00827EFA">
      <w:pPr>
        <w:pStyle w:val="GG-body"/>
        <w:spacing w:after="0"/>
        <w:rPr>
          <w:lang w:val="en-US"/>
        </w:rPr>
      </w:pPr>
    </w:p>
    <w:p w:rsidR="00827EFA" w:rsidRPr="00A56F60" w:rsidRDefault="00827EFA" w:rsidP="00A56F60">
      <w:pPr>
        <w:pStyle w:val="Heading2"/>
      </w:pPr>
      <w:bookmarkStart w:id="27" w:name="_Toc42172030"/>
      <w:r w:rsidRPr="00A56F60">
        <w:t>Conveyancers Act 1994</w:t>
      </w:r>
      <w:bookmarkEnd w:id="27"/>
    </w:p>
    <w:p w:rsidR="00827EFA" w:rsidRPr="00827EFA" w:rsidRDefault="00827EFA" w:rsidP="00827EF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27EFA">
        <w:rPr>
          <w:rFonts w:ascii="Times New Roman" w:eastAsia="Times New Roman" w:hAnsi="Times New Roman"/>
          <w:color w:val="000000"/>
          <w:sz w:val="28"/>
          <w:szCs w:val="28"/>
          <w:lang w:eastAsia="en-AU"/>
        </w:rPr>
        <w:t>South Australia</w:t>
      </w:r>
    </w:p>
    <w:p w:rsidR="00827EFA" w:rsidRPr="00827EFA" w:rsidRDefault="00827EFA" w:rsidP="00827EF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27EFA">
        <w:rPr>
          <w:rFonts w:ascii="Times New Roman" w:eastAsia="Times New Roman" w:hAnsi="Times New Roman"/>
          <w:b/>
          <w:bCs/>
          <w:color w:val="000000"/>
          <w:sz w:val="36"/>
          <w:szCs w:val="36"/>
          <w:lang w:eastAsia="en-AU"/>
        </w:rPr>
        <w:t>Conveyancers (Fees) Notice 2020</w:t>
      </w:r>
    </w:p>
    <w:p w:rsidR="00827EFA" w:rsidRPr="00827EFA" w:rsidRDefault="00827EFA" w:rsidP="00827EF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27EFA">
        <w:rPr>
          <w:rFonts w:ascii="Times New Roman" w:eastAsia="Times New Roman" w:hAnsi="Times New Roman"/>
          <w:color w:val="000000"/>
          <w:sz w:val="24"/>
          <w:szCs w:val="24"/>
          <w:lang w:eastAsia="en-AU"/>
        </w:rPr>
        <w:t xml:space="preserve">under the </w:t>
      </w:r>
      <w:r w:rsidRPr="00827EFA">
        <w:rPr>
          <w:rFonts w:ascii="Times New Roman" w:eastAsia="Times New Roman" w:hAnsi="Times New Roman"/>
          <w:i/>
          <w:iCs/>
          <w:color w:val="000000"/>
          <w:sz w:val="24"/>
          <w:szCs w:val="24"/>
          <w:lang w:eastAsia="en-AU"/>
        </w:rPr>
        <w:t>Conveyancers Act 1994</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1—Short title</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This notice may be cited as the </w:t>
      </w:r>
      <w:hyperlink r:id="rId58" w:history="1">
        <w:r w:rsidRPr="00827EFA">
          <w:rPr>
            <w:rFonts w:ascii="Times New Roman" w:eastAsia="Times New Roman" w:hAnsi="Times New Roman"/>
            <w:i/>
            <w:iCs/>
            <w:color w:val="000000"/>
            <w:sz w:val="23"/>
            <w:szCs w:val="23"/>
            <w:lang w:eastAsia="en-AU"/>
          </w:rPr>
          <w:t>Conveyancers (Fees) Notice 2020</w:t>
        </w:r>
      </w:hyperlink>
      <w:r w:rsidRPr="00827EFA">
        <w:rPr>
          <w:rFonts w:ascii="Times New Roman" w:eastAsia="Times New Roman" w:hAnsi="Times New Roman"/>
          <w:color w:val="000000"/>
          <w:sz w:val="23"/>
          <w:szCs w:val="23"/>
          <w:lang w:eastAsia="en-AU"/>
        </w:rPr>
        <w:t>.</w:t>
      </w:r>
    </w:p>
    <w:p w:rsidR="00827EFA" w:rsidRPr="00827EFA" w:rsidRDefault="00827EFA" w:rsidP="00827EF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Note—</w:t>
      </w:r>
    </w:p>
    <w:p w:rsidR="00827EFA" w:rsidRPr="00827EFA" w:rsidRDefault="00827EFA" w:rsidP="00827EF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 xml:space="preserve">This is a fee notice made in accordance with the </w:t>
      </w:r>
      <w:hyperlink r:id="rId59" w:history="1">
        <w:r w:rsidRPr="00827EFA">
          <w:rPr>
            <w:rFonts w:ascii="Times New Roman" w:eastAsia="Times New Roman" w:hAnsi="Times New Roman"/>
            <w:i/>
            <w:iCs/>
            <w:color w:val="000000"/>
            <w:sz w:val="20"/>
            <w:szCs w:val="20"/>
            <w:lang w:eastAsia="en-AU"/>
          </w:rPr>
          <w:t>Legislation (Fees) Act 2019</w:t>
        </w:r>
      </w:hyperlink>
      <w:r w:rsidRPr="00827EFA">
        <w:rPr>
          <w:rFonts w:ascii="Times New Roman" w:eastAsia="Times New Roman" w:hAnsi="Times New Roman"/>
          <w:color w:val="000000"/>
          <w:sz w:val="20"/>
          <w:szCs w:val="20"/>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2—Commencement</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This notice has effect on 1 July 2020.</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3—Interpretation</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In this notice, unless the contrary intention appears—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b/>
          <w:bCs/>
          <w:i/>
          <w:iCs/>
          <w:color w:val="000000"/>
          <w:sz w:val="23"/>
          <w:szCs w:val="23"/>
          <w:lang w:eastAsia="en-AU"/>
        </w:rPr>
        <w:t>Act</w:t>
      </w:r>
      <w:r w:rsidRPr="00827EFA">
        <w:rPr>
          <w:rFonts w:ascii="Times New Roman" w:eastAsia="Times New Roman" w:hAnsi="Times New Roman"/>
          <w:color w:val="000000"/>
          <w:sz w:val="23"/>
          <w:szCs w:val="23"/>
          <w:lang w:eastAsia="en-AU"/>
        </w:rPr>
        <w:t xml:space="preserve"> means the </w:t>
      </w:r>
      <w:hyperlink r:id="rId60" w:history="1">
        <w:r w:rsidRPr="00827EFA">
          <w:rPr>
            <w:rFonts w:ascii="Times New Roman" w:eastAsia="Times New Roman" w:hAnsi="Times New Roman"/>
            <w:i/>
            <w:iCs/>
            <w:color w:val="000000"/>
            <w:sz w:val="23"/>
            <w:szCs w:val="23"/>
            <w:lang w:eastAsia="en-AU"/>
          </w:rPr>
          <w:t>Conveyancers Act 1994</w:t>
        </w:r>
      </w:hyperlink>
      <w:r w:rsidRPr="00827EFA">
        <w:rPr>
          <w:rFonts w:ascii="Times New Roman" w:eastAsia="Times New Roman" w:hAnsi="Times New Roman"/>
          <w:color w:val="000000"/>
          <w:sz w:val="23"/>
          <w:szCs w:val="23"/>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4—Fees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The fees set out in </w:t>
      </w:r>
      <w:hyperlink w:anchor="id3d5c4825_fb08_446e_a00c_8ab3e0405a36_3" w:history="1">
        <w:r w:rsidRPr="00827EFA">
          <w:rPr>
            <w:rFonts w:ascii="Times New Roman" w:eastAsia="Times New Roman" w:hAnsi="Times New Roman"/>
            <w:color w:val="000000"/>
            <w:sz w:val="23"/>
            <w:szCs w:val="23"/>
            <w:lang w:eastAsia="en-AU"/>
          </w:rPr>
          <w:t>Schedule 1</w:t>
        </w:r>
      </w:hyperlink>
      <w:r w:rsidRPr="00827EFA">
        <w:rPr>
          <w:rFonts w:ascii="Times New Roman" w:eastAsia="Times New Roman" w:hAnsi="Times New Roman"/>
          <w:color w:val="000000"/>
          <w:sz w:val="23"/>
          <w:szCs w:val="23"/>
          <w:lang w:eastAsia="en-AU"/>
        </w:rPr>
        <w:t xml:space="preserve"> are prescribed for the purposes of the Act.</w:t>
      </w:r>
    </w:p>
    <w:p w:rsidR="00827EFA" w:rsidRPr="00827EFA" w:rsidRDefault="00827EFA" w:rsidP="00827E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28" w:name="id3d5c4825_fb08_446e_a00c_8ab3e0405a36_3"/>
      <w:r w:rsidRPr="00827EFA">
        <w:rPr>
          <w:rFonts w:ascii="Times New Roman" w:eastAsia="Times New Roman" w:hAnsi="Times New Roman"/>
          <w:b/>
          <w:bCs/>
          <w:color w:val="000000"/>
          <w:sz w:val="32"/>
          <w:szCs w:val="32"/>
          <w:lang w:eastAsia="en-AU"/>
        </w:rPr>
        <w:t>Schedule 1—Fees</w:t>
      </w:r>
      <w:bookmarkEnd w:id="28"/>
    </w:p>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01"/>
        <w:gridCol w:w="7499"/>
        <w:gridCol w:w="985"/>
      </w:tblGrid>
      <w:tr w:rsidR="00827EFA" w:rsidRPr="00827EFA" w:rsidTr="00827EFA">
        <w:trPr>
          <w:cantSplit/>
        </w:trPr>
        <w:tc>
          <w:tcPr>
            <w:tcW w:w="30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w:t>
            </w:r>
          </w:p>
        </w:tc>
        <w:tc>
          <w:tcPr>
            <w:tcW w:w="749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fee for registration (section 6(1)(b) of the Act)</w:t>
            </w:r>
          </w:p>
        </w:tc>
        <w:tc>
          <w:tcPr>
            <w:tcW w:w="98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$325.00</w:t>
            </w:r>
          </w:p>
        </w:tc>
      </w:tr>
      <w:tr w:rsidR="00827EFA" w:rsidRPr="00827EFA" w:rsidTr="00827EFA">
        <w:trPr>
          <w:cantSplit/>
        </w:trPr>
        <w:tc>
          <w:tcPr>
            <w:tcW w:w="30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w:t>
            </w:r>
          </w:p>
        </w:tc>
        <w:tc>
          <w:tcPr>
            <w:tcW w:w="749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Registration fee—payable before registration under Part 2 of the Act—</w:t>
            </w:r>
          </w:p>
        </w:tc>
        <w:tc>
          <w:tcPr>
            <w:tcW w:w="98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30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for a natural person</w:t>
            </w:r>
          </w:p>
        </w:tc>
        <w:tc>
          <w:tcPr>
            <w:tcW w:w="98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$398.00</w:t>
            </w:r>
          </w:p>
        </w:tc>
      </w:tr>
      <w:tr w:rsidR="00827EFA" w:rsidRPr="00827EFA" w:rsidTr="00827EFA">
        <w:trPr>
          <w:cantSplit/>
        </w:trPr>
        <w:tc>
          <w:tcPr>
            <w:tcW w:w="30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for a body corporate</w:t>
            </w:r>
          </w:p>
        </w:tc>
        <w:tc>
          <w:tcPr>
            <w:tcW w:w="98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$600.00</w:t>
            </w:r>
          </w:p>
        </w:tc>
      </w:tr>
      <w:tr w:rsidR="00827EFA" w:rsidRPr="00827EFA" w:rsidTr="00827EFA">
        <w:trPr>
          <w:cantSplit/>
        </w:trPr>
        <w:tc>
          <w:tcPr>
            <w:tcW w:w="30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If the period between the grant of the registration and the next date for payment of a fee under section 8 of the Act is less than or more than 12 months, a pro rata adjustment is to be made to the amount of the additional fee by applying the proportion that the length of that period bears to 12 months.</w:t>
            </w:r>
          </w:p>
        </w:tc>
        <w:tc>
          <w:tcPr>
            <w:tcW w:w="98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30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w:t>
            </w:r>
          </w:p>
        </w:tc>
        <w:tc>
          <w:tcPr>
            <w:tcW w:w="749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Annual fee (section 8(2)(a) of the Act)—</w:t>
            </w:r>
          </w:p>
        </w:tc>
        <w:tc>
          <w:tcPr>
            <w:tcW w:w="98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30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for a natural person</w:t>
            </w:r>
          </w:p>
        </w:tc>
        <w:tc>
          <w:tcPr>
            <w:tcW w:w="98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$398.00</w:t>
            </w:r>
          </w:p>
        </w:tc>
      </w:tr>
      <w:tr w:rsidR="00827EFA" w:rsidRPr="00827EFA" w:rsidTr="00827EFA">
        <w:trPr>
          <w:cantSplit/>
        </w:trPr>
        <w:tc>
          <w:tcPr>
            <w:tcW w:w="30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for a body corporate</w:t>
            </w:r>
          </w:p>
        </w:tc>
        <w:tc>
          <w:tcPr>
            <w:tcW w:w="98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$600.00</w:t>
            </w:r>
          </w:p>
        </w:tc>
      </w:tr>
      <w:tr w:rsidR="00827EFA" w:rsidRPr="00827EFA" w:rsidTr="00827EFA">
        <w:trPr>
          <w:cantSplit/>
        </w:trPr>
        <w:tc>
          <w:tcPr>
            <w:tcW w:w="30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49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If the period between a date for payment of a fee under section 8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98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301"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w:t>
            </w:r>
          </w:p>
        </w:tc>
        <w:tc>
          <w:tcPr>
            <w:tcW w:w="749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Fee for replacement of certificate of registration</w:t>
            </w:r>
          </w:p>
        </w:tc>
        <w:tc>
          <w:tcPr>
            <w:tcW w:w="98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$30.25</w:t>
            </w:r>
          </w:p>
        </w:tc>
      </w:tr>
    </w:tbl>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Made by the Attorney-General</w:t>
      </w:r>
    </w:p>
    <w:p w:rsid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On 21 May 2020</w:t>
      </w:r>
    </w:p>
    <w:p w:rsidR="00827EFA" w:rsidRDefault="00827EFA" w:rsidP="00827EF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827EFA" w:rsidRDefault="00827EFA" w:rsidP="00827EF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827EFA" w:rsidRDefault="00827EFA" w:rsidP="00827EFA">
      <w:pPr>
        <w:pStyle w:val="GG-body"/>
        <w:spacing w:after="0"/>
        <w:rPr>
          <w:lang w:val="en-US"/>
        </w:rPr>
      </w:pPr>
    </w:p>
    <w:p w:rsidR="00827EFA" w:rsidRPr="00A56F60" w:rsidRDefault="00827EFA" w:rsidP="00A56F60">
      <w:pPr>
        <w:pStyle w:val="Heading2"/>
      </w:pPr>
      <w:bookmarkStart w:id="29" w:name="_Toc42172031"/>
      <w:r w:rsidRPr="00A56F60">
        <w:t>Co-operatives National Law (South Australia) Act 2013</w:t>
      </w:r>
      <w:bookmarkEnd w:id="29"/>
    </w:p>
    <w:p w:rsidR="00827EFA" w:rsidRPr="00827EFA" w:rsidRDefault="00827EFA" w:rsidP="00827EF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27EFA">
        <w:rPr>
          <w:rFonts w:ascii="Times New Roman" w:eastAsia="Times New Roman" w:hAnsi="Times New Roman"/>
          <w:color w:val="000000"/>
          <w:sz w:val="28"/>
          <w:szCs w:val="28"/>
          <w:lang w:eastAsia="en-AU"/>
        </w:rPr>
        <w:t>South Australia</w:t>
      </w:r>
    </w:p>
    <w:p w:rsidR="00827EFA" w:rsidRPr="00827EFA" w:rsidRDefault="00827EFA" w:rsidP="00827EF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27EFA">
        <w:rPr>
          <w:rFonts w:ascii="Times New Roman" w:eastAsia="Times New Roman" w:hAnsi="Times New Roman"/>
          <w:b/>
          <w:bCs/>
          <w:color w:val="000000"/>
          <w:sz w:val="36"/>
          <w:szCs w:val="36"/>
          <w:lang w:eastAsia="en-AU"/>
        </w:rPr>
        <w:t>Co-operatives (South Australia) (Fees) Notice 2020</w:t>
      </w:r>
    </w:p>
    <w:p w:rsidR="00827EFA" w:rsidRPr="00827EFA" w:rsidRDefault="00827EFA" w:rsidP="00827EF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27EFA">
        <w:rPr>
          <w:rFonts w:ascii="Times New Roman" w:eastAsia="Times New Roman" w:hAnsi="Times New Roman"/>
          <w:color w:val="000000"/>
          <w:sz w:val="24"/>
          <w:szCs w:val="24"/>
          <w:lang w:eastAsia="en-AU"/>
        </w:rPr>
        <w:t xml:space="preserve">under the </w:t>
      </w:r>
      <w:r w:rsidRPr="00827EFA">
        <w:rPr>
          <w:rFonts w:ascii="Times New Roman" w:eastAsia="Times New Roman" w:hAnsi="Times New Roman"/>
          <w:i/>
          <w:iCs/>
          <w:color w:val="000000"/>
          <w:sz w:val="24"/>
          <w:szCs w:val="24"/>
          <w:lang w:eastAsia="en-AU"/>
        </w:rPr>
        <w:t>Co-operatives National Law (South Australia) Act 2013</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1—Short title</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This notice may be cited as the </w:t>
      </w:r>
      <w:hyperlink r:id="rId61" w:history="1">
        <w:r w:rsidRPr="00827EFA">
          <w:rPr>
            <w:rFonts w:ascii="Times New Roman" w:eastAsia="Times New Roman" w:hAnsi="Times New Roman"/>
            <w:i/>
            <w:iCs/>
            <w:color w:val="000000"/>
            <w:sz w:val="23"/>
            <w:szCs w:val="23"/>
            <w:lang w:eastAsia="en-AU"/>
          </w:rPr>
          <w:t>Co-operatives (South Australia) (Fees) Notice 2020</w:t>
        </w:r>
      </w:hyperlink>
      <w:r w:rsidRPr="00827EFA">
        <w:rPr>
          <w:rFonts w:ascii="Times New Roman" w:eastAsia="Times New Roman" w:hAnsi="Times New Roman"/>
          <w:color w:val="000000"/>
          <w:sz w:val="23"/>
          <w:szCs w:val="23"/>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2—Commencement</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This notice has effect on 1 July 2020.</w:t>
      </w:r>
    </w:p>
    <w:p w:rsidR="00827EFA" w:rsidRPr="00827EFA" w:rsidRDefault="00827EFA" w:rsidP="00827EF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Note—</w:t>
      </w:r>
    </w:p>
    <w:p w:rsidR="00827EFA" w:rsidRPr="00827EFA" w:rsidRDefault="00827EFA" w:rsidP="00827EF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 xml:space="preserve">This is a fee notice made in accordance with the </w:t>
      </w:r>
      <w:hyperlink r:id="rId62" w:history="1">
        <w:r w:rsidRPr="00827EFA">
          <w:rPr>
            <w:rFonts w:ascii="Times New Roman" w:eastAsia="Times New Roman" w:hAnsi="Times New Roman"/>
            <w:i/>
            <w:iCs/>
            <w:color w:val="000000"/>
            <w:sz w:val="20"/>
            <w:szCs w:val="20"/>
            <w:lang w:eastAsia="en-AU"/>
          </w:rPr>
          <w:t>Legislation (Fees) Act 2019</w:t>
        </w:r>
      </w:hyperlink>
      <w:r w:rsidRPr="00827EFA">
        <w:rPr>
          <w:rFonts w:ascii="Times New Roman" w:eastAsia="Times New Roman" w:hAnsi="Times New Roman"/>
          <w:color w:val="000000"/>
          <w:sz w:val="20"/>
          <w:szCs w:val="20"/>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3—Interpretation</w:t>
      </w:r>
    </w:p>
    <w:p w:rsidR="00827EFA" w:rsidRPr="00827EFA" w:rsidRDefault="00827EFA" w:rsidP="00827E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ab/>
        <w:t>(1)</w:t>
      </w:r>
      <w:r w:rsidRPr="00827EFA">
        <w:rPr>
          <w:rFonts w:ascii="Times New Roman" w:eastAsia="Times New Roman" w:hAnsi="Times New Roman"/>
          <w:color w:val="000000"/>
          <w:sz w:val="23"/>
          <w:szCs w:val="23"/>
          <w:lang w:eastAsia="en-AU"/>
        </w:rPr>
        <w:tab/>
        <w:t>In this notice, unless the contrary intention appears—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b/>
          <w:bCs/>
          <w:i/>
          <w:iCs/>
          <w:color w:val="000000"/>
          <w:sz w:val="23"/>
          <w:szCs w:val="23"/>
          <w:lang w:eastAsia="en-AU"/>
        </w:rPr>
        <w:t>Act</w:t>
      </w:r>
      <w:r w:rsidRPr="00827EFA">
        <w:rPr>
          <w:rFonts w:ascii="Times New Roman" w:eastAsia="Times New Roman" w:hAnsi="Times New Roman"/>
          <w:color w:val="000000"/>
          <w:sz w:val="23"/>
          <w:szCs w:val="23"/>
          <w:lang w:eastAsia="en-AU"/>
        </w:rPr>
        <w:t xml:space="preserve"> means the </w:t>
      </w:r>
      <w:hyperlink r:id="rId63" w:history="1">
        <w:r w:rsidRPr="00827EFA">
          <w:rPr>
            <w:rFonts w:ascii="Times New Roman" w:eastAsia="Times New Roman" w:hAnsi="Times New Roman"/>
            <w:i/>
            <w:iCs/>
            <w:color w:val="000000"/>
            <w:sz w:val="23"/>
            <w:szCs w:val="23"/>
            <w:lang w:eastAsia="en-AU"/>
          </w:rPr>
          <w:t>Co-operatives National Law (South Australia) Act 2013</w:t>
        </w:r>
      </w:hyperlink>
      <w:r w:rsidRPr="00827EFA">
        <w:rPr>
          <w:rFonts w:ascii="Times New Roman" w:eastAsia="Times New Roman" w:hAnsi="Times New Roman"/>
          <w:color w:val="000000"/>
          <w:sz w:val="23"/>
          <w:szCs w:val="23"/>
          <w:lang w:eastAsia="en-AU"/>
        </w:rPr>
        <w:t>;</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b/>
          <w:bCs/>
          <w:i/>
          <w:iCs/>
          <w:color w:val="000000"/>
          <w:sz w:val="23"/>
          <w:szCs w:val="23"/>
          <w:lang w:eastAsia="en-AU"/>
        </w:rPr>
        <w:t>CNL (SA)</w:t>
      </w:r>
      <w:r w:rsidRPr="00827EFA">
        <w:rPr>
          <w:rFonts w:ascii="Times New Roman" w:eastAsia="Times New Roman" w:hAnsi="Times New Roman"/>
          <w:color w:val="000000"/>
          <w:sz w:val="23"/>
          <w:szCs w:val="23"/>
          <w:lang w:eastAsia="en-AU"/>
        </w:rPr>
        <w:t xml:space="preserve"> or </w:t>
      </w:r>
      <w:r w:rsidRPr="00827EFA">
        <w:rPr>
          <w:rFonts w:ascii="Times New Roman" w:eastAsia="Times New Roman" w:hAnsi="Times New Roman"/>
          <w:b/>
          <w:bCs/>
          <w:i/>
          <w:iCs/>
          <w:color w:val="000000"/>
          <w:sz w:val="23"/>
          <w:szCs w:val="23"/>
          <w:lang w:eastAsia="en-AU"/>
        </w:rPr>
        <w:t>the Law</w:t>
      </w:r>
      <w:r w:rsidRPr="00827EFA">
        <w:rPr>
          <w:rFonts w:ascii="Times New Roman" w:eastAsia="Times New Roman" w:hAnsi="Times New Roman"/>
          <w:color w:val="000000"/>
          <w:sz w:val="23"/>
          <w:szCs w:val="23"/>
          <w:lang w:eastAsia="en-AU"/>
        </w:rPr>
        <w:t xml:space="preserve"> means the </w:t>
      </w:r>
      <w:r w:rsidRPr="00827EFA">
        <w:rPr>
          <w:rFonts w:ascii="Times New Roman" w:eastAsia="Times New Roman" w:hAnsi="Times New Roman"/>
          <w:i/>
          <w:iCs/>
          <w:color w:val="000000"/>
          <w:sz w:val="23"/>
          <w:szCs w:val="23"/>
          <w:lang w:eastAsia="en-AU"/>
        </w:rPr>
        <w:t>Co-operatives National Law (South Australia)</w:t>
      </w:r>
      <w:r w:rsidRPr="00827EFA">
        <w:rPr>
          <w:rFonts w:ascii="Times New Roman" w:eastAsia="Times New Roman" w:hAnsi="Times New Roman"/>
          <w:color w:val="000000"/>
          <w:sz w:val="23"/>
          <w:szCs w:val="23"/>
          <w:lang w:eastAsia="en-AU"/>
        </w:rPr>
        <w:t>;</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b/>
          <w:bCs/>
          <w:i/>
          <w:iCs/>
          <w:color w:val="000000"/>
          <w:sz w:val="23"/>
          <w:szCs w:val="23"/>
          <w:lang w:eastAsia="en-AU"/>
        </w:rPr>
        <w:t>CNR (SA)</w:t>
      </w:r>
      <w:r w:rsidRPr="00827EFA">
        <w:rPr>
          <w:rFonts w:ascii="Times New Roman" w:eastAsia="Times New Roman" w:hAnsi="Times New Roman"/>
          <w:color w:val="000000"/>
          <w:sz w:val="23"/>
          <w:szCs w:val="23"/>
          <w:lang w:eastAsia="en-AU"/>
        </w:rPr>
        <w:t xml:space="preserve"> means the </w:t>
      </w:r>
      <w:r w:rsidRPr="00827EFA">
        <w:rPr>
          <w:rFonts w:ascii="Times New Roman" w:eastAsia="Times New Roman" w:hAnsi="Times New Roman"/>
          <w:i/>
          <w:iCs/>
          <w:color w:val="000000"/>
          <w:sz w:val="23"/>
          <w:szCs w:val="23"/>
          <w:lang w:eastAsia="en-AU"/>
        </w:rPr>
        <w:t>Co-operatives National Regulations (South Australia)</w:t>
      </w:r>
      <w:r w:rsidRPr="00827EFA">
        <w:rPr>
          <w:rFonts w:ascii="Times New Roman" w:eastAsia="Times New Roman" w:hAnsi="Times New Roman"/>
          <w:color w:val="000000"/>
          <w:sz w:val="23"/>
          <w:szCs w:val="23"/>
          <w:lang w:eastAsia="en-AU"/>
        </w:rPr>
        <w:t>.</w:t>
      </w:r>
    </w:p>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ab/>
        <w:t>(2)</w:t>
      </w:r>
      <w:r w:rsidRPr="00827EFA">
        <w:rPr>
          <w:rFonts w:ascii="Times New Roman" w:eastAsia="Times New Roman" w:hAnsi="Times New Roman"/>
          <w:color w:val="000000"/>
          <w:sz w:val="23"/>
          <w:szCs w:val="23"/>
          <w:lang w:eastAsia="en-AU"/>
        </w:rPr>
        <w:tab/>
        <w:t>Terms used in this notice and also in the CNL (SA) have the same meanings as they have in the CNL (SA).</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4—Fees</w:t>
      </w:r>
    </w:p>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ab/>
        <w:t>(1)</w:t>
      </w:r>
      <w:r w:rsidRPr="00827EFA">
        <w:rPr>
          <w:rFonts w:ascii="Times New Roman" w:eastAsia="Times New Roman" w:hAnsi="Times New Roman"/>
          <w:color w:val="000000"/>
          <w:sz w:val="23"/>
          <w:szCs w:val="23"/>
          <w:lang w:eastAsia="en-AU"/>
        </w:rPr>
        <w:tab/>
        <w:t xml:space="preserve">For the purposes of a provision specified in column 2 of </w:t>
      </w:r>
      <w:hyperlink w:anchor="idbf74bde4_3a4b_4cdc_8f64_cce6f5efae" w:history="1">
        <w:r w:rsidRPr="00827EFA">
          <w:rPr>
            <w:rFonts w:ascii="Times New Roman" w:eastAsia="Times New Roman" w:hAnsi="Times New Roman"/>
            <w:color w:val="000000"/>
            <w:sz w:val="23"/>
            <w:szCs w:val="23"/>
            <w:lang w:eastAsia="en-AU"/>
          </w:rPr>
          <w:t>Schedule 1</w:t>
        </w:r>
      </w:hyperlink>
      <w:r w:rsidRPr="00827EFA">
        <w:rPr>
          <w:rFonts w:ascii="Times New Roman" w:eastAsia="Times New Roman" w:hAnsi="Times New Roman"/>
          <w:color w:val="000000"/>
          <w:sz w:val="23"/>
          <w:szCs w:val="23"/>
          <w:lang w:eastAsia="en-AU"/>
        </w:rPr>
        <w:t>, the prescribed fee is the amount specified in column 4 of that Schedule in relation to the matter described in column 3 of that Schedule.</w:t>
      </w:r>
    </w:p>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ab/>
        <w:t>(2)</w:t>
      </w:r>
      <w:r w:rsidRPr="00827EFA">
        <w:rPr>
          <w:rFonts w:ascii="Times New Roman" w:eastAsia="Times New Roman" w:hAnsi="Times New Roman"/>
          <w:color w:val="000000"/>
          <w:sz w:val="23"/>
          <w:szCs w:val="23"/>
          <w:lang w:eastAsia="en-AU"/>
        </w:rPr>
        <w:tab/>
        <w:t xml:space="preserve">Fees for anything done by or in relation to the Registrar under provisions of the Corporations Act as applied under the CNL (SA) that is not otherwise provided for in </w:t>
      </w:r>
      <w:hyperlink w:anchor="idbf74bde4_3a4b_4cdc_8f64_cce6f5efae" w:history="1">
        <w:r w:rsidRPr="00827EFA">
          <w:rPr>
            <w:rFonts w:ascii="Times New Roman" w:eastAsia="Times New Roman" w:hAnsi="Times New Roman"/>
            <w:color w:val="000000"/>
            <w:sz w:val="23"/>
            <w:szCs w:val="23"/>
            <w:lang w:eastAsia="en-AU"/>
          </w:rPr>
          <w:t>Schedule 1</w:t>
        </w:r>
      </w:hyperlink>
      <w:r w:rsidRPr="00827EFA">
        <w:rPr>
          <w:rFonts w:ascii="Times New Roman" w:eastAsia="Times New Roman" w:hAnsi="Times New Roman"/>
          <w:color w:val="000000"/>
          <w:sz w:val="23"/>
          <w:szCs w:val="23"/>
          <w:lang w:eastAsia="en-AU"/>
        </w:rPr>
        <w:t xml:space="preserve"> are to be the same as the fees for chargeable matters under the </w:t>
      </w:r>
      <w:r w:rsidRPr="00827EFA">
        <w:rPr>
          <w:rFonts w:ascii="Times New Roman" w:eastAsia="Times New Roman" w:hAnsi="Times New Roman"/>
          <w:i/>
          <w:iCs/>
          <w:color w:val="000000"/>
          <w:sz w:val="23"/>
          <w:szCs w:val="23"/>
          <w:lang w:eastAsia="en-AU"/>
        </w:rPr>
        <w:t>Corporations (Fees) Act 2001</w:t>
      </w:r>
      <w:r w:rsidRPr="00827EFA">
        <w:rPr>
          <w:rFonts w:ascii="Times New Roman" w:eastAsia="Times New Roman" w:hAnsi="Times New Roman"/>
          <w:color w:val="000000"/>
          <w:sz w:val="23"/>
          <w:szCs w:val="23"/>
          <w:lang w:eastAsia="en-AU"/>
        </w:rPr>
        <w:t xml:space="preserve"> of the Commonwealth and the regulations under that Act.</w:t>
      </w:r>
    </w:p>
    <w:p w:rsidR="00827EFA" w:rsidRPr="00827EFA" w:rsidRDefault="00827EFA" w:rsidP="00827E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30" w:name="idbf74bde4_3a4b_4cdc_8f64_cce6f5efae"/>
      <w:r w:rsidRPr="00827EFA">
        <w:rPr>
          <w:rFonts w:ascii="Times New Roman" w:eastAsia="Times New Roman" w:hAnsi="Times New Roman"/>
          <w:b/>
          <w:bCs/>
          <w:color w:val="000000"/>
          <w:sz w:val="32"/>
          <w:szCs w:val="32"/>
          <w:lang w:eastAsia="en-AU"/>
        </w:rPr>
        <w:t>Schedule 1—Fees</w:t>
      </w:r>
      <w:bookmarkEnd w:id="30"/>
    </w:p>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148"/>
        <w:gridCol w:w="2159"/>
        <w:gridCol w:w="4330"/>
        <w:gridCol w:w="1148"/>
      </w:tblGrid>
      <w:tr w:rsidR="00827EFA" w:rsidRPr="00827EFA" w:rsidTr="00827EFA">
        <w:trPr>
          <w:cantSplit/>
          <w:tblHeader/>
        </w:trPr>
        <w:tc>
          <w:tcPr>
            <w:tcW w:w="1148" w:type="dxa"/>
            <w:tcBorders>
              <w:top w:val="nil"/>
              <w:left w:val="nil"/>
              <w:bottom w:val="single" w:sz="4" w:space="0" w:color="auto"/>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Column 1</w:t>
            </w:r>
          </w:p>
        </w:tc>
        <w:tc>
          <w:tcPr>
            <w:tcW w:w="2159" w:type="dxa"/>
            <w:tcBorders>
              <w:top w:val="nil"/>
              <w:left w:val="nil"/>
              <w:bottom w:val="single" w:sz="4" w:space="0" w:color="auto"/>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Column 2</w:t>
            </w:r>
          </w:p>
        </w:tc>
        <w:tc>
          <w:tcPr>
            <w:tcW w:w="4330" w:type="dxa"/>
            <w:tcBorders>
              <w:top w:val="nil"/>
              <w:left w:val="nil"/>
              <w:bottom w:val="single" w:sz="4" w:space="0" w:color="auto"/>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Column 3</w:t>
            </w:r>
          </w:p>
        </w:tc>
        <w:tc>
          <w:tcPr>
            <w:tcW w:w="1148" w:type="dxa"/>
            <w:tcBorders>
              <w:top w:val="nil"/>
              <w:left w:val="nil"/>
              <w:bottom w:val="single" w:sz="4" w:space="0" w:color="auto"/>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Column 4</w:t>
            </w:r>
          </w:p>
        </w:tc>
      </w:tr>
      <w:tr w:rsidR="00827EFA" w:rsidRPr="00827EFA" w:rsidTr="00827EFA">
        <w:trPr>
          <w:cantSplit/>
          <w:tblHeader/>
        </w:trPr>
        <w:tc>
          <w:tcPr>
            <w:tcW w:w="1148" w:type="dxa"/>
            <w:tcBorders>
              <w:top w:val="single" w:sz="4" w:space="0" w:color="auto"/>
              <w:left w:val="nil"/>
              <w:bottom w:val="single" w:sz="4" w:space="0" w:color="auto"/>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Item</w:t>
            </w:r>
          </w:p>
        </w:tc>
        <w:tc>
          <w:tcPr>
            <w:tcW w:w="2159" w:type="dxa"/>
            <w:tcBorders>
              <w:top w:val="single" w:sz="4" w:space="0" w:color="auto"/>
              <w:left w:val="nil"/>
              <w:bottom w:val="single" w:sz="4" w:space="0" w:color="auto"/>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Provision</w:t>
            </w:r>
          </w:p>
        </w:tc>
        <w:tc>
          <w:tcPr>
            <w:tcW w:w="4330" w:type="dxa"/>
            <w:tcBorders>
              <w:top w:val="single" w:sz="4" w:space="0" w:color="auto"/>
              <w:left w:val="nil"/>
              <w:bottom w:val="single" w:sz="4" w:space="0" w:color="auto"/>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Subject</w:t>
            </w:r>
          </w:p>
        </w:tc>
        <w:tc>
          <w:tcPr>
            <w:tcW w:w="1148" w:type="dxa"/>
            <w:tcBorders>
              <w:top w:val="single" w:sz="4" w:space="0" w:color="auto"/>
              <w:left w:val="nil"/>
              <w:bottom w:val="single" w:sz="4" w:space="0" w:color="auto"/>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Fee</w:t>
            </w:r>
          </w:p>
        </w:tc>
      </w:tr>
      <w:tr w:rsidR="00827EFA" w:rsidRPr="00827EFA" w:rsidTr="00827EFA">
        <w:trPr>
          <w:cantSplit/>
        </w:trPr>
        <w:tc>
          <w:tcPr>
            <w:tcW w:w="1148" w:type="dxa"/>
            <w:tcBorders>
              <w:top w:val="single" w:sz="4" w:space="0" w:color="auto"/>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w:t>
            </w:r>
          </w:p>
        </w:tc>
        <w:tc>
          <w:tcPr>
            <w:tcW w:w="2159" w:type="dxa"/>
            <w:tcBorders>
              <w:top w:val="single" w:sz="4" w:space="0" w:color="auto"/>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26(1)(b)(ii)</w:t>
            </w:r>
          </w:p>
          <w:p w:rsidR="00827EFA" w:rsidRPr="00827EFA" w:rsidRDefault="00827EFA" w:rsidP="00827EFA">
            <w:pPr>
              <w:spacing w:after="160" w:line="259" w:lineRule="auto"/>
              <w:jc w:val="left"/>
              <w:rPr>
                <w:rFonts w:ascii="Times New Roman" w:eastAsia="Times New Roman" w:hAnsi="Times New Roman"/>
                <w:sz w:val="20"/>
                <w:szCs w:val="20"/>
                <w:lang w:eastAsia="en-AU"/>
              </w:rPr>
            </w:pPr>
          </w:p>
        </w:tc>
        <w:tc>
          <w:tcPr>
            <w:tcW w:w="4330" w:type="dxa"/>
            <w:tcBorders>
              <w:top w:val="single" w:sz="4" w:space="0" w:color="auto"/>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registration of proposed co</w:t>
            </w:r>
            <w:r w:rsidRPr="00827EFA">
              <w:rPr>
                <w:rFonts w:ascii="Times New Roman" w:eastAsia="Times New Roman" w:hAnsi="Times New Roman"/>
                <w:color w:val="000000"/>
                <w:sz w:val="20"/>
                <w:szCs w:val="20"/>
                <w:lang w:eastAsia="en-AU"/>
              </w:rPr>
              <w:noBreakHyphen/>
              <w:t>operative—draft formation disclosure statement required under CNL (SA) s 23</w:t>
            </w:r>
          </w:p>
        </w:tc>
        <w:tc>
          <w:tcPr>
            <w:tcW w:w="1148" w:type="dxa"/>
            <w:tcBorders>
              <w:top w:val="single" w:sz="4" w:space="0" w:color="auto"/>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26(1)(b)(ii)</w:t>
            </w:r>
          </w:p>
          <w:p w:rsidR="00827EFA" w:rsidRPr="00827EFA" w:rsidRDefault="00827EFA" w:rsidP="00827EFA">
            <w:pPr>
              <w:spacing w:after="160" w:line="259" w:lineRule="auto"/>
              <w:jc w:val="left"/>
              <w:rPr>
                <w:rFonts w:ascii="Times New Roman" w:eastAsia="Times New Roman" w:hAnsi="Times New Roman"/>
                <w:sz w:val="20"/>
                <w:szCs w:val="20"/>
                <w:lang w:eastAsia="en-AU"/>
              </w:rPr>
            </w:pP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registration of proposed co</w:t>
            </w:r>
            <w:r w:rsidRPr="00827EFA">
              <w:rPr>
                <w:rFonts w:ascii="Times New Roman" w:eastAsia="Times New Roman" w:hAnsi="Times New Roman"/>
                <w:color w:val="000000"/>
                <w:sz w:val="20"/>
                <w:szCs w:val="20"/>
                <w:lang w:eastAsia="en-AU"/>
              </w:rPr>
              <w:noBreakHyphen/>
              <w:t>operative—draft formation disclosure statement not required under CNL (SA) s 23</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$212.00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31(b)(ii)</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registration of existing corporation—draft formation disclosure statement required under CNL (SA) s 23</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31(b)(ii)</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registration of existing corporation—draft formation disclosure statement not required under CNL (SA) s 23</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$212.00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37(b)(ii)</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Issue of duplicate certificate of registration</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60</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Registrar's prior approval of certain rule amendments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7</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63(2)</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registration of rule amendment, other than where pre</w:t>
            </w:r>
            <w:r w:rsidRPr="00827EFA">
              <w:rPr>
                <w:rFonts w:ascii="Times New Roman" w:eastAsia="Times New Roman" w:hAnsi="Times New Roman"/>
                <w:color w:val="000000"/>
                <w:sz w:val="20"/>
                <w:szCs w:val="20"/>
                <w:lang w:eastAsia="en-AU"/>
              </w:rPr>
              <w:noBreakHyphen/>
              <w:t>approved under CNL (SA) s 60—per rule (maximum of $166.00 per lodgement)</w:t>
            </w:r>
          </w:p>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Plus fee for late lodgement—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$16.60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within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after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$191.00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8</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63(4)</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issue of certificate of registration of rule amendment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9</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71(1)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from any or all provisions of Division 2 of Part 2.4 of CNL (SA)</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82(3)(a)</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registration of disclosure statement for compulsory share take up</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11</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119(5)</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extend period for carrying on business with too few members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12</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152(3)</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determination of a member's eligibility to vote on an active membership resolution</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$212.00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13</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171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of co</w:t>
            </w:r>
            <w:r w:rsidRPr="00827EFA">
              <w:rPr>
                <w:rFonts w:ascii="Times New Roman" w:eastAsia="Times New Roman" w:hAnsi="Times New Roman"/>
                <w:color w:val="000000"/>
                <w:sz w:val="20"/>
                <w:szCs w:val="20"/>
                <w:lang w:eastAsia="en-AU"/>
              </w:rPr>
              <w:noBreakHyphen/>
              <w:t>operative from any or all provisions of Division 5 of Part 2.6 of CNL (SA) (former member entitlements)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14</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213(1)(d)</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approval to keep register at another office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15</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220(7)</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Use of "co</w:t>
            </w:r>
            <w:r w:rsidRPr="00827EFA">
              <w:rPr>
                <w:rFonts w:ascii="Times New Roman" w:eastAsia="Times New Roman" w:hAnsi="Times New Roman"/>
                <w:color w:val="000000"/>
                <w:sz w:val="20"/>
                <w:szCs w:val="20"/>
                <w:lang w:eastAsia="en-AU"/>
              </w:rPr>
              <w:noBreakHyphen/>
              <w:t>operative", "co</w:t>
            </w:r>
            <w:r w:rsidRPr="00827EFA">
              <w:rPr>
                <w:rFonts w:ascii="Times New Roman" w:eastAsia="Times New Roman" w:hAnsi="Times New Roman"/>
                <w:color w:val="000000"/>
                <w:sz w:val="20"/>
                <w:szCs w:val="20"/>
                <w:lang w:eastAsia="en-AU"/>
              </w:rPr>
              <w:noBreakHyphen/>
              <w:t xml:space="preserve">op" etc—application for exemption by Registrar (regulation 5 of the </w:t>
            </w:r>
            <w:hyperlink r:id="rId64" w:history="1">
              <w:r w:rsidRPr="00827EFA">
                <w:rPr>
                  <w:rFonts w:ascii="Times New Roman" w:eastAsia="Times New Roman" w:hAnsi="Times New Roman"/>
                  <w:i/>
                  <w:iCs/>
                  <w:color w:val="000000"/>
                  <w:sz w:val="20"/>
                  <w:szCs w:val="20"/>
                  <w:lang w:eastAsia="en-AU"/>
                </w:rPr>
                <w:t>Co-operatives (South Australia) Regulations 2015</w:t>
              </w:r>
            </w:hyperlink>
            <w:r w:rsidRPr="00827EFA">
              <w:rPr>
                <w:rFonts w:ascii="Times New Roman" w:eastAsia="Times New Roman" w:hAnsi="Times New Roman"/>
                <w:color w:val="000000"/>
                <w:sz w:val="20"/>
                <w:szCs w:val="20"/>
                <w:lang w:eastAsia="en-AU"/>
              </w:rPr>
              <w: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16</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221(1)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approve omission of "Limited" or "Ltd" in name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17</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222(e)</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approve abbreviation or elaboration of name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18</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224</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approve change of name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19</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225(2)</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Restriction on use of "co</w:t>
            </w:r>
            <w:r w:rsidRPr="00827EFA">
              <w:rPr>
                <w:rFonts w:ascii="Times New Roman" w:eastAsia="Times New Roman" w:hAnsi="Times New Roman"/>
                <w:color w:val="000000"/>
                <w:sz w:val="20"/>
                <w:szCs w:val="20"/>
                <w:lang w:eastAsia="en-AU"/>
              </w:rPr>
              <w:noBreakHyphen/>
              <w:t>operative", "co</w:t>
            </w:r>
            <w:r w:rsidRPr="00827EFA">
              <w:rPr>
                <w:rFonts w:ascii="Times New Roman" w:eastAsia="Times New Roman" w:hAnsi="Times New Roman"/>
                <w:color w:val="000000"/>
                <w:sz w:val="20"/>
                <w:szCs w:val="20"/>
                <w:lang w:eastAsia="en-AU"/>
              </w:rPr>
              <w:noBreakHyphen/>
              <w:t xml:space="preserve">op" etc—application for exemption by Registrar (regulation 6 of the </w:t>
            </w:r>
            <w:hyperlink r:id="rId65" w:history="1">
              <w:r w:rsidRPr="00827EFA">
                <w:rPr>
                  <w:rFonts w:ascii="Times New Roman" w:eastAsia="Times New Roman" w:hAnsi="Times New Roman"/>
                  <w:i/>
                  <w:iCs/>
                  <w:color w:val="000000"/>
                  <w:sz w:val="20"/>
                  <w:szCs w:val="20"/>
                  <w:lang w:eastAsia="en-AU"/>
                </w:rPr>
                <w:t>Co-operatives (South Australia) Regulations 2015</w:t>
              </w:r>
            </w:hyperlink>
            <w:r w:rsidRPr="00827EFA">
              <w:rPr>
                <w:rFonts w:ascii="Times New Roman" w:eastAsia="Times New Roman" w:hAnsi="Times New Roman"/>
                <w:color w:val="000000"/>
                <w:sz w:val="20"/>
                <w:szCs w:val="20"/>
                <w:lang w:eastAsia="en-AU"/>
              </w:rPr>
              <w: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20</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226(4)</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Lodgement of notice of change of address</w:t>
            </w:r>
          </w:p>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Fee for late lodgement—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nil</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within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after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$191.00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21</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226(6)</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for a small co</w:t>
            </w:r>
            <w:r w:rsidRPr="00827EFA">
              <w:rPr>
                <w:rFonts w:ascii="Times New Roman" w:eastAsia="Times New Roman" w:hAnsi="Times New Roman"/>
                <w:color w:val="000000"/>
                <w:sz w:val="20"/>
                <w:szCs w:val="20"/>
                <w:lang w:eastAsia="en-AU"/>
              </w:rPr>
              <w:noBreakHyphen/>
              <w:t>operative or class of small co</w:t>
            </w:r>
            <w:r w:rsidRPr="00827EFA">
              <w:rPr>
                <w:rFonts w:ascii="Times New Roman" w:eastAsia="Times New Roman" w:hAnsi="Times New Roman"/>
                <w:color w:val="000000"/>
                <w:sz w:val="20"/>
                <w:szCs w:val="20"/>
                <w:lang w:eastAsia="en-AU"/>
              </w:rPr>
              <w:noBreakHyphen/>
              <w:t>operatives from CNL (SA) s 226(3) requirement for a notice about the name of a co</w:t>
            </w:r>
            <w:r w:rsidRPr="00827EFA">
              <w:rPr>
                <w:rFonts w:ascii="Times New Roman" w:eastAsia="Times New Roman" w:hAnsi="Times New Roman"/>
                <w:color w:val="000000"/>
                <w:sz w:val="20"/>
                <w:szCs w:val="20"/>
                <w:lang w:eastAsia="en-AU"/>
              </w:rPr>
              <w:noBreakHyphen/>
              <w:t>operative and its registered office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22</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233(2)</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by member for review of voting entitlement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23</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243(2)(c)(ii)</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Filing fee for registration of special resolution—per resolution (maximum of $265.00 per lodgement)</w:t>
            </w:r>
          </w:p>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Plus fee for late lodgement—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within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after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$191.00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24</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244(3)</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certificate of registration of special resolution</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25</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248(3)</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approval of disclosure statement for special postal ballot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26</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289</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Lodgement of annual financial reports by large co</w:t>
            </w:r>
            <w:r w:rsidRPr="00827EFA">
              <w:rPr>
                <w:rFonts w:ascii="Times New Roman" w:eastAsia="Times New Roman" w:hAnsi="Times New Roman"/>
                <w:color w:val="000000"/>
                <w:sz w:val="20"/>
                <w:szCs w:val="20"/>
                <w:lang w:eastAsia="en-AU"/>
              </w:rPr>
              <w:noBreakHyphen/>
              <w:t>operative</w:t>
            </w:r>
          </w:p>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Plus fee for late lodgement—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within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after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$191.00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27</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290</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Lodgement of half yearly reports by co</w:t>
            </w:r>
            <w:r w:rsidRPr="00827EFA">
              <w:rPr>
                <w:rFonts w:ascii="Times New Roman" w:eastAsia="Times New Roman" w:hAnsi="Times New Roman"/>
                <w:color w:val="000000"/>
                <w:sz w:val="20"/>
                <w:szCs w:val="20"/>
                <w:lang w:eastAsia="en-AU"/>
              </w:rPr>
              <w:noBreakHyphen/>
              <w:t>operative that is a disclosing entity</w:t>
            </w:r>
          </w:p>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Fee for late lodgement—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nil</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within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after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$191.00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28</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293</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Lodgement of annual return by small co</w:t>
            </w:r>
            <w:r w:rsidRPr="00827EFA">
              <w:rPr>
                <w:rFonts w:ascii="Times New Roman" w:eastAsia="Times New Roman" w:hAnsi="Times New Roman"/>
                <w:color w:val="000000"/>
                <w:sz w:val="20"/>
                <w:szCs w:val="20"/>
                <w:lang w:eastAsia="en-AU"/>
              </w:rPr>
              <w:noBreakHyphen/>
              <w:t>operative</w:t>
            </w:r>
          </w:p>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Plus fee for late lodgement—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within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after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$191.00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29</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316(1)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of certain persons (in relation to a co</w:t>
            </w:r>
            <w:r w:rsidRPr="00827EFA">
              <w:rPr>
                <w:rFonts w:ascii="Times New Roman" w:eastAsia="Times New Roman" w:hAnsi="Times New Roman"/>
                <w:color w:val="000000"/>
                <w:sz w:val="20"/>
                <w:szCs w:val="20"/>
                <w:lang w:eastAsia="en-AU"/>
              </w:rPr>
              <w:noBreakHyphen/>
              <w:t>operative) from all or specified requirements of "target provisions"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30</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317(1)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of certain persons (in respect of a class of co</w:t>
            </w:r>
            <w:r w:rsidRPr="00827EFA">
              <w:rPr>
                <w:rFonts w:ascii="Times New Roman" w:eastAsia="Times New Roman" w:hAnsi="Times New Roman"/>
                <w:color w:val="000000"/>
                <w:sz w:val="20"/>
                <w:szCs w:val="20"/>
                <w:lang w:eastAsia="en-AU"/>
              </w:rPr>
              <w:noBreakHyphen/>
              <w:t>operatives) from all or specified requirements of "target provisions"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31</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319(1)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of certain persons from all or specified requirements of "target provisions"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32</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320(1)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of certain persons (in respect of classes of audit firms or audit companies) from all or specified requirements of "target provisions"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33</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322</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from a provision of CNR (SA) made under Part 3.3 (Financial reports and audit) of CNL (SA)</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34</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337</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Lodgement of disclosure documents for issue of securities other than an issue of securities under CNL (SA) s 338</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$2 982.00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35</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337</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or modification of disclosure provisions under Chapter 6D of Corporations Act (as applied)</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36</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338(3)</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approval of disclosure statement for issue of non</w:t>
            </w:r>
            <w:r w:rsidRPr="00827EFA">
              <w:rPr>
                <w:rFonts w:ascii="Times New Roman" w:eastAsia="Times New Roman" w:hAnsi="Times New Roman"/>
                <w:color w:val="000000"/>
                <w:sz w:val="20"/>
                <w:szCs w:val="20"/>
                <w:lang w:eastAsia="en-AU"/>
              </w:rPr>
              <w:noBreakHyphen/>
              <w:t>share securities to members or employees of co</w:t>
            </w:r>
            <w:r w:rsidRPr="00827EFA">
              <w:rPr>
                <w:rFonts w:ascii="Times New Roman" w:eastAsia="Times New Roman" w:hAnsi="Times New Roman"/>
                <w:color w:val="000000"/>
                <w:sz w:val="20"/>
                <w:szCs w:val="20"/>
                <w:lang w:eastAsia="en-AU"/>
              </w:rPr>
              <w:noBreakHyphen/>
              <w:t>operative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37</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343(3)(a)</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approval of disclosure statement for compulsory loan from members to co</w:t>
            </w:r>
            <w:r w:rsidRPr="00827EFA">
              <w:rPr>
                <w:rFonts w:ascii="Times New Roman" w:eastAsia="Times New Roman" w:hAnsi="Times New Roman"/>
                <w:color w:val="000000"/>
                <w:sz w:val="20"/>
                <w:szCs w:val="20"/>
                <w:lang w:eastAsia="en-AU"/>
              </w:rPr>
              <w:noBreakHyphen/>
              <w:t>operative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38</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343(10)</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from all or specified provisions of CNL (SA) s 343 (requirements for compulsory loans from members to co</w:t>
            </w:r>
            <w:r w:rsidRPr="00827EFA">
              <w:rPr>
                <w:rFonts w:ascii="Times New Roman" w:eastAsia="Times New Roman" w:hAnsi="Times New Roman"/>
                <w:color w:val="000000"/>
                <w:sz w:val="20"/>
                <w:szCs w:val="20"/>
                <w:lang w:eastAsia="en-AU"/>
              </w:rPr>
              <w:noBreakHyphen/>
              <w:t>operative)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39</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350(1)(b) and (c)</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approval of the statement and terms of issue of CCUs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40</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359(3)</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from a provision of CNL (SA) s 248 and s 359 (requirements in respect of disposal or acquisition of significant assets)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41</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363(2)</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permit a higher maximum level of share interest than 20% in particular co</w:t>
            </w:r>
            <w:r w:rsidRPr="00827EFA">
              <w:rPr>
                <w:rFonts w:ascii="Times New Roman" w:eastAsia="Times New Roman" w:hAnsi="Times New Roman"/>
                <w:color w:val="000000"/>
                <w:sz w:val="20"/>
                <w:szCs w:val="20"/>
                <w:lang w:eastAsia="en-AU"/>
              </w:rPr>
              <w:noBreakHyphen/>
              <w:t>operative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372(1)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by an individual from the restrictions on share interests, relevant interests etc</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43</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374(1)(b)</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approval of share offers provided for in CNL (SA) s 373 that may result in structural change of co</w:t>
            </w:r>
            <w:r w:rsidRPr="00827EFA">
              <w:rPr>
                <w:rFonts w:ascii="Times New Roman" w:eastAsia="Times New Roman" w:hAnsi="Times New Roman"/>
                <w:color w:val="000000"/>
                <w:sz w:val="20"/>
                <w:szCs w:val="20"/>
                <w:lang w:eastAsia="en-AU"/>
              </w:rPr>
              <w:noBreakHyphen/>
              <w:t>operative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44</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376(5)</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extend time permitted for board to consider a share offer of the kind specified in CNL (SA) s 373(1)</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45</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380(1)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from a provision of Division 2 of Part 3.5 and s 248 of CNL (SA) (requirements for share offers under Division 2 of Part 3.5 of CNL (SA))</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46</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396(2)</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consent to merger or transfer of engagements by way of board approval</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47</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397(2)</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approval of disclosure statement for purposes of a merger or transfer of engagements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48</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397(4)</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of co</w:t>
            </w:r>
            <w:r w:rsidRPr="00827EFA">
              <w:rPr>
                <w:rFonts w:ascii="Times New Roman" w:eastAsia="Times New Roman" w:hAnsi="Times New Roman"/>
                <w:color w:val="000000"/>
                <w:sz w:val="20"/>
                <w:szCs w:val="20"/>
                <w:lang w:eastAsia="en-AU"/>
              </w:rPr>
              <w:noBreakHyphen/>
              <w:t>operative from complying with CNL (SA) s 397 in relation to disclosure statement about a merger or transfer of engagements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49</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398(1)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approval of merger or transfer of engagements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50</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404(4)</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from a provision of CNL (SA) s 248 and s 404 (requirements for transfer of incorporation)</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51</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416(1)(a)</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Registrar's permission to shorten notice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52</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418(1)(f)</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direction exempting from disqualification from administering compromise or arrangement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424(1)(b)</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Registrar's statement of no objection to compromise or arrangement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54</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425(4)</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Lodgement of Supreme Court order with Registrar relating to compromise or arrangement</w:t>
            </w:r>
          </w:p>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Plus fee for late lodgement—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within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after first 28 days after due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$191.00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55</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428(1)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Registrar's approval of explanatory statement for compromise or arrangement</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$1 051.00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56</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445(3)</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exemption from a provision of CNL (SA) s 248 or s 445 (requirements for voluntary winding up)</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57</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453</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Registrar to exercise powers in respect of property of a deregistered co</w:t>
            </w:r>
            <w:r w:rsidRPr="00827EFA">
              <w:rPr>
                <w:rFonts w:ascii="Times New Roman" w:eastAsia="Times New Roman" w:hAnsi="Times New Roman"/>
                <w:color w:val="000000"/>
                <w:sz w:val="20"/>
                <w:szCs w:val="20"/>
                <w:lang w:eastAsia="en-AU"/>
              </w:rPr>
              <w:noBreakHyphen/>
              <w:t>operative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$413.00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58</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476(2)(a)</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local Registrar to consent to merger or transfer of engagements occurring as a result of approval by special resolution or decision by the board—merger between local and participating co</w:t>
            </w:r>
            <w:r w:rsidRPr="00827EFA">
              <w:rPr>
                <w:rFonts w:ascii="Times New Roman" w:eastAsia="Times New Roman" w:hAnsi="Times New Roman"/>
                <w:color w:val="000000"/>
                <w:sz w:val="20"/>
                <w:szCs w:val="20"/>
                <w:lang w:eastAsia="en-AU"/>
              </w:rPr>
              <w:noBreakHyphen/>
              <w:t>operatives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59</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477(2)</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approval by appropriate Registrar of disclosure statement for merger or transfer of engagements—local and participating co</w:t>
            </w:r>
            <w:r w:rsidRPr="00827EFA">
              <w:rPr>
                <w:rFonts w:ascii="Times New Roman" w:eastAsia="Times New Roman" w:hAnsi="Times New Roman"/>
                <w:color w:val="000000"/>
                <w:sz w:val="20"/>
                <w:szCs w:val="20"/>
                <w:lang w:eastAsia="en-AU"/>
              </w:rPr>
              <w:noBreakHyphen/>
              <w:t>operatives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60</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477(4)</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appropriate Registrar for exemption from requirements of CNL (SA) s 477 applying to a merger or transfer of engagements—local and participating co</w:t>
            </w:r>
            <w:r w:rsidRPr="00827EFA">
              <w:rPr>
                <w:rFonts w:ascii="Times New Roman" w:eastAsia="Times New Roman" w:hAnsi="Times New Roman"/>
                <w:color w:val="000000"/>
                <w:sz w:val="20"/>
                <w:szCs w:val="20"/>
                <w:lang w:eastAsia="en-AU"/>
              </w:rPr>
              <w:noBreakHyphen/>
              <w:t>operatives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61</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478(1)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approval of merger or transfer of engagements—local and participating co</w:t>
            </w:r>
            <w:r w:rsidRPr="00827EFA">
              <w:rPr>
                <w:rFonts w:ascii="Times New Roman" w:eastAsia="Times New Roman" w:hAnsi="Times New Roman"/>
                <w:color w:val="000000"/>
                <w:sz w:val="20"/>
                <w:szCs w:val="20"/>
                <w:lang w:eastAsia="en-AU"/>
              </w:rPr>
              <w:noBreakHyphen/>
              <w:t>operatives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62</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531(1)(a)</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Registrar for special meeting</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$421.00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63</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531(1)(b)</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Registrar for inquiry</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$1 051.00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64</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588(1)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Registrar for a certificate stating that a thing had or had not been done within a specified period or by a specified date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65</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588(2)</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Registrar for a certificate stating that requirements of the Law had or had not been complied with or had been complied with at a specified date or within a specified period</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66</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588(3)</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to Registrar for a certificate stating that on a specified date a body was not or had ceased to be registered as a co</w:t>
            </w:r>
            <w:r w:rsidRPr="00827EFA">
              <w:rPr>
                <w:rFonts w:ascii="Times New Roman" w:eastAsia="Times New Roman" w:hAnsi="Times New Roman"/>
                <w:color w:val="000000"/>
                <w:sz w:val="20"/>
                <w:szCs w:val="20"/>
                <w:lang w:eastAsia="en-AU"/>
              </w:rPr>
              <w:noBreakHyphen/>
              <w:t>operative under the Law</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$53.00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67</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601(1)(a)</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Inspection of register of co</w:t>
            </w:r>
            <w:r w:rsidRPr="00827EFA">
              <w:rPr>
                <w:rFonts w:ascii="Times New Roman" w:eastAsia="Times New Roman" w:hAnsi="Times New Roman"/>
                <w:color w:val="000000"/>
                <w:sz w:val="20"/>
                <w:szCs w:val="20"/>
                <w:lang w:eastAsia="en-AU"/>
              </w:rPr>
              <w:noBreakHyphen/>
              <w:t>operatives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$30.25</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68</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601(1)(b)</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Inspection of documents kept by Registrar relating to a co</w:t>
            </w:r>
            <w:r w:rsidRPr="00827EFA">
              <w:rPr>
                <w:rFonts w:ascii="Times New Roman" w:eastAsia="Times New Roman" w:hAnsi="Times New Roman"/>
                <w:color w:val="000000"/>
                <w:sz w:val="20"/>
                <w:szCs w:val="20"/>
                <w:lang w:eastAsia="en-AU"/>
              </w:rPr>
              <w:noBreakHyphen/>
              <w:t>operative and prescribed by the National Regulations</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$30.25</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69</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601(1)(c)</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Extract from register of co</w:t>
            </w:r>
            <w:r w:rsidRPr="00827EFA">
              <w:rPr>
                <w:rFonts w:ascii="Times New Roman" w:eastAsia="Times New Roman" w:hAnsi="Times New Roman"/>
                <w:color w:val="000000"/>
                <w:sz w:val="20"/>
                <w:szCs w:val="20"/>
                <w:lang w:eastAsia="en-AU"/>
              </w:rPr>
              <w:noBreakHyphen/>
              <w:t>operatives inspected under CNL (SA) s 601(1)(a)—</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first page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$6.75</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each additional page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$1.85</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70</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601(1)(d)</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Certified copy of document that may be inspected under CNL (SA) s 601(1)(b)—</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first page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$30.25</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each additional page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$1.85</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71</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601(1)(e)</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Copy of document that may be inspected under CNL (SA) s 601(1)(b)—</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first page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$6.75</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each additional page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$1.85</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72</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609(1)</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extension or shortening of time</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73</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CNL (SA) s 611(2)(c)(iii)</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for permission to give notice to members by newspaper</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74</w:t>
            </w:r>
          </w:p>
        </w:tc>
        <w:tc>
          <w:tcPr>
            <w:tcW w:w="215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CNR (SA) reg 1.4(5)</w:t>
            </w:r>
          </w:p>
        </w:tc>
        <w:tc>
          <w:tcPr>
            <w:tcW w:w="4330"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Application by co</w:t>
            </w:r>
            <w:r w:rsidRPr="00827EFA">
              <w:rPr>
                <w:rFonts w:ascii="Times New Roman" w:eastAsia="Times New Roman" w:hAnsi="Times New Roman"/>
                <w:color w:val="000000"/>
                <w:sz w:val="20"/>
                <w:szCs w:val="20"/>
                <w:lang w:eastAsia="en-AU"/>
              </w:rPr>
              <w:noBreakHyphen/>
              <w:t>operative for declaration that it is a small co</w:t>
            </w:r>
            <w:r w:rsidRPr="00827EFA">
              <w:rPr>
                <w:rFonts w:ascii="Times New Roman" w:eastAsia="Times New Roman" w:hAnsi="Times New Roman"/>
                <w:color w:val="000000"/>
                <w:sz w:val="20"/>
                <w:szCs w:val="20"/>
                <w:lang w:eastAsia="en-AU"/>
              </w:rPr>
              <w:noBreakHyphen/>
              <w:t>operative for a particular financial year</w:t>
            </w:r>
          </w:p>
        </w:tc>
        <w:tc>
          <w:tcPr>
            <w:tcW w:w="114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$299.00</w:t>
            </w:r>
          </w:p>
        </w:tc>
      </w:tr>
    </w:tbl>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Made by the Attorney-General</w:t>
      </w:r>
    </w:p>
    <w:p w:rsid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On 21 May 2020</w:t>
      </w:r>
    </w:p>
    <w:p w:rsidR="00827EFA" w:rsidRDefault="00827EFA" w:rsidP="00827EF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827EFA" w:rsidRDefault="00827EFA" w:rsidP="00827EF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827EFA" w:rsidRPr="00A56F60" w:rsidRDefault="00827EFA" w:rsidP="00A56F60">
      <w:pPr>
        <w:pStyle w:val="Heading2"/>
      </w:pPr>
      <w:bookmarkStart w:id="31" w:name="_Toc42172032"/>
      <w:r w:rsidRPr="00A56F60">
        <w:t>Coroners Act 2003</w:t>
      </w:r>
      <w:bookmarkEnd w:id="31"/>
    </w:p>
    <w:p w:rsidR="00827EFA" w:rsidRPr="00827EFA" w:rsidRDefault="00827EFA" w:rsidP="00827EF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27EFA">
        <w:rPr>
          <w:rFonts w:ascii="Times New Roman" w:eastAsia="Times New Roman" w:hAnsi="Times New Roman"/>
          <w:color w:val="000000"/>
          <w:sz w:val="28"/>
          <w:szCs w:val="28"/>
          <w:lang w:eastAsia="en-AU"/>
        </w:rPr>
        <w:t>South Australia</w:t>
      </w:r>
    </w:p>
    <w:p w:rsidR="00827EFA" w:rsidRPr="00827EFA" w:rsidRDefault="00827EFA" w:rsidP="00827EF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27EFA">
        <w:rPr>
          <w:rFonts w:ascii="Times New Roman" w:eastAsia="Times New Roman" w:hAnsi="Times New Roman"/>
          <w:b/>
          <w:bCs/>
          <w:color w:val="000000"/>
          <w:sz w:val="36"/>
          <w:szCs w:val="36"/>
          <w:lang w:eastAsia="en-AU"/>
        </w:rPr>
        <w:t>Coroners (Fees) Notice 2020</w:t>
      </w:r>
    </w:p>
    <w:p w:rsidR="00827EFA" w:rsidRPr="00827EFA" w:rsidRDefault="00827EFA" w:rsidP="00827EF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27EFA">
        <w:rPr>
          <w:rFonts w:ascii="Times New Roman" w:eastAsia="Times New Roman" w:hAnsi="Times New Roman"/>
          <w:color w:val="000000"/>
          <w:sz w:val="24"/>
          <w:szCs w:val="24"/>
          <w:lang w:eastAsia="en-AU"/>
        </w:rPr>
        <w:t xml:space="preserve">under the </w:t>
      </w:r>
      <w:r w:rsidRPr="00827EFA">
        <w:rPr>
          <w:rFonts w:ascii="Times New Roman" w:eastAsia="Times New Roman" w:hAnsi="Times New Roman"/>
          <w:i/>
          <w:iCs/>
          <w:color w:val="000000"/>
          <w:sz w:val="24"/>
          <w:szCs w:val="24"/>
          <w:lang w:eastAsia="en-AU"/>
        </w:rPr>
        <w:t>Coroners Act 2003</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1—Short title</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This notice may be cited as the </w:t>
      </w:r>
      <w:hyperlink r:id="rId66" w:history="1">
        <w:r w:rsidRPr="00827EFA">
          <w:rPr>
            <w:rFonts w:ascii="Times New Roman" w:eastAsia="Times New Roman" w:hAnsi="Times New Roman"/>
            <w:i/>
            <w:iCs/>
            <w:color w:val="000000"/>
            <w:sz w:val="23"/>
            <w:szCs w:val="23"/>
            <w:lang w:eastAsia="en-AU"/>
          </w:rPr>
          <w:t>Coroners (Fees) Notice 2020</w:t>
        </w:r>
      </w:hyperlink>
      <w:r w:rsidRPr="00827EFA">
        <w:rPr>
          <w:rFonts w:ascii="Times New Roman" w:eastAsia="Times New Roman" w:hAnsi="Times New Roman"/>
          <w:color w:val="000000"/>
          <w:sz w:val="23"/>
          <w:szCs w:val="23"/>
          <w:lang w:eastAsia="en-AU"/>
        </w:rPr>
        <w:t>.</w:t>
      </w:r>
    </w:p>
    <w:p w:rsidR="00827EFA" w:rsidRPr="00827EFA" w:rsidRDefault="00827EFA" w:rsidP="00827EF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Note—</w:t>
      </w:r>
    </w:p>
    <w:p w:rsidR="00827EFA" w:rsidRPr="00827EFA" w:rsidRDefault="00827EFA" w:rsidP="00827EF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 xml:space="preserve">This is a fee notice made in accordance with the </w:t>
      </w:r>
      <w:hyperlink r:id="rId67" w:history="1">
        <w:r w:rsidRPr="00827EFA">
          <w:rPr>
            <w:rFonts w:ascii="Times New Roman" w:eastAsia="Times New Roman" w:hAnsi="Times New Roman"/>
            <w:i/>
            <w:iCs/>
            <w:color w:val="000000"/>
            <w:sz w:val="20"/>
            <w:szCs w:val="20"/>
            <w:lang w:eastAsia="en-AU"/>
          </w:rPr>
          <w:t>Legislation (Fees) Act 2019</w:t>
        </w:r>
      </w:hyperlink>
      <w:r w:rsidRPr="00827EFA">
        <w:rPr>
          <w:rFonts w:ascii="Times New Roman" w:eastAsia="Times New Roman" w:hAnsi="Times New Roman"/>
          <w:color w:val="000000"/>
          <w:sz w:val="20"/>
          <w:szCs w:val="20"/>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2—Commencement</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This notice has effect on 1 July 2020.</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3—Interpretation</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In this notice, unless the contrary intention appears—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b/>
          <w:bCs/>
          <w:i/>
          <w:iCs/>
          <w:color w:val="000000"/>
          <w:sz w:val="23"/>
          <w:szCs w:val="23"/>
          <w:lang w:eastAsia="en-AU"/>
        </w:rPr>
        <w:t>Act</w:t>
      </w:r>
      <w:r w:rsidRPr="00827EFA">
        <w:rPr>
          <w:rFonts w:ascii="Times New Roman" w:eastAsia="Times New Roman" w:hAnsi="Times New Roman"/>
          <w:color w:val="000000"/>
          <w:sz w:val="23"/>
          <w:szCs w:val="23"/>
          <w:lang w:eastAsia="en-AU"/>
        </w:rPr>
        <w:t xml:space="preserve"> means the </w:t>
      </w:r>
      <w:hyperlink r:id="rId68" w:history="1">
        <w:r w:rsidRPr="00827EFA">
          <w:rPr>
            <w:rFonts w:ascii="Times New Roman" w:eastAsia="Times New Roman" w:hAnsi="Times New Roman"/>
            <w:i/>
            <w:iCs/>
            <w:color w:val="000000"/>
            <w:sz w:val="23"/>
            <w:szCs w:val="23"/>
            <w:lang w:eastAsia="en-AU"/>
          </w:rPr>
          <w:t>Coroners Act 2003</w:t>
        </w:r>
      </w:hyperlink>
      <w:r w:rsidRPr="00827EFA">
        <w:rPr>
          <w:rFonts w:ascii="Times New Roman" w:eastAsia="Times New Roman" w:hAnsi="Times New Roman"/>
          <w:color w:val="000000"/>
          <w:sz w:val="23"/>
          <w:szCs w:val="23"/>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4—Fees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The fees set out in </w:t>
      </w:r>
      <w:hyperlink w:anchor="id540703f9_6a59_4aa4_8c2a_dded39c316" w:history="1">
        <w:r w:rsidRPr="00827EFA">
          <w:rPr>
            <w:rFonts w:ascii="Times New Roman" w:eastAsia="Times New Roman" w:hAnsi="Times New Roman"/>
            <w:color w:val="000000"/>
            <w:sz w:val="23"/>
            <w:szCs w:val="23"/>
            <w:lang w:eastAsia="en-AU"/>
          </w:rPr>
          <w:t>Schedule 1</w:t>
        </w:r>
      </w:hyperlink>
      <w:r w:rsidRPr="00827EFA">
        <w:rPr>
          <w:rFonts w:ascii="Times New Roman" w:eastAsia="Times New Roman" w:hAnsi="Times New Roman"/>
          <w:color w:val="000000"/>
          <w:sz w:val="23"/>
          <w:szCs w:val="23"/>
          <w:lang w:eastAsia="en-AU"/>
        </w:rPr>
        <w:t xml:space="preserve"> are prescribed for the purposes of the Act.</w:t>
      </w:r>
    </w:p>
    <w:p w:rsidR="00827EFA" w:rsidRPr="00827EFA" w:rsidRDefault="00827EFA" w:rsidP="00827E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32" w:name="id540703f9_6a59_4aa4_8c2a_dded39c316"/>
      <w:r w:rsidRPr="00827EFA">
        <w:rPr>
          <w:rFonts w:ascii="Times New Roman" w:eastAsia="Times New Roman" w:hAnsi="Times New Roman"/>
          <w:b/>
          <w:bCs/>
          <w:color w:val="000000"/>
          <w:sz w:val="32"/>
          <w:szCs w:val="32"/>
          <w:lang w:eastAsia="en-AU"/>
        </w:rPr>
        <w:t>Schedule 1—Fees</w:t>
      </w:r>
      <w:bookmarkEnd w:id="32"/>
    </w:p>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363"/>
        <w:gridCol w:w="1818"/>
      </w:tblGrid>
      <w:tr w:rsidR="00827EFA" w:rsidRPr="00827EFA" w:rsidTr="00827EFA">
        <w:trPr>
          <w:cantSplit/>
        </w:trPr>
        <w:tc>
          <w:tcPr>
            <w:tcW w:w="8787" w:type="dxa"/>
            <w:gridSpan w:val="3"/>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b/>
                <w:bCs/>
                <w:color w:val="000000"/>
                <w:sz w:val="20"/>
                <w:szCs w:val="20"/>
                <w:lang w:eastAsia="en-AU"/>
              </w:rPr>
              <w:t>Fees under section 37 of the Act</w:t>
            </w:r>
          </w:p>
        </w:tc>
      </w:tr>
      <w:tr w:rsidR="00827EFA" w:rsidRPr="00827EFA" w:rsidTr="00827EFA">
        <w:trPr>
          <w:cantSplit/>
        </w:trPr>
        <w:tc>
          <w:tcPr>
            <w:tcW w:w="606"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w:t>
            </w:r>
          </w:p>
        </w:tc>
        <w:tc>
          <w:tcPr>
            <w:tcW w:w="6363"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For each application to inspect a record or any other documentary or evidentiary material</w:t>
            </w:r>
          </w:p>
        </w:tc>
        <w:tc>
          <w:tcPr>
            <w:tcW w:w="181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$25.80</w:t>
            </w:r>
          </w:p>
        </w:tc>
      </w:tr>
      <w:tr w:rsidR="00827EFA" w:rsidRPr="00827EFA" w:rsidTr="00827EFA">
        <w:trPr>
          <w:cantSplit/>
        </w:trPr>
        <w:tc>
          <w:tcPr>
            <w:tcW w:w="606"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w:t>
            </w:r>
          </w:p>
        </w:tc>
        <w:tc>
          <w:tcPr>
            <w:tcW w:w="6363"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For a copy of the transcript of evidence, or the findings and any recommendations of the Court, or an order made by the Court—</w:t>
            </w:r>
          </w:p>
        </w:tc>
        <w:tc>
          <w:tcPr>
            <w:tcW w:w="181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606"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6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(a)</w:t>
            </w:r>
            <w:r w:rsidRPr="00827EFA">
              <w:rPr>
                <w:rFonts w:ascii="Times New Roman" w:eastAsia="Times New Roman" w:hAnsi="Times New Roman"/>
                <w:color w:val="000000"/>
                <w:sz w:val="20"/>
                <w:szCs w:val="20"/>
                <w:lang w:eastAsia="en-AU"/>
              </w:rPr>
              <w:tab/>
              <w:t>in electronic form</w:t>
            </w:r>
          </w:p>
        </w:tc>
        <w:tc>
          <w:tcPr>
            <w:tcW w:w="181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$8.70 per page</w:t>
            </w:r>
          </w:p>
        </w:tc>
      </w:tr>
      <w:tr w:rsidR="00827EFA" w:rsidRPr="00827EFA" w:rsidTr="00827EFA">
        <w:trPr>
          <w:cantSplit/>
        </w:trPr>
        <w:tc>
          <w:tcPr>
            <w:tcW w:w="606"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63"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b/>
              <w:t>(b)</w:t>
            </w:r>
            <w:r w:rsidRPr="00827EFA">
              <w:rPr>
                <w:rFonts w:ascii="Times New Roman" w:eastAsia="Times New Roman" w:hAnsi="Times New Roman"/>
                <w:color w:val="000000"/>
                <w:sz w:val="20"/>
                <w:szCs w:val="20"/>
                <w:lang w:eastAsia="en-AU"/>
              </w:rPr>
              <w:tab/>
              <w:t>in hard</w:t>
            </w:r>
            <w:r w:rsidRPr="00827EFA">
              <w:rPr>
                <w:rFonts w:ascii="Times New Roman" w:eastAsia="Times New Roman" w:hAnsi="Times New Roman"/>
                <w:color w:val="000000"/>
                <w:sz w:val="20"/>
                <w:szCs w:val="20"/>
                <w:lang w:eastAsia="en-AU"/>
              </w:rPr>
              <w:noBreakHyphen/>
              <w:t>copy form</w:t>
            </w:r>
          </w:p>
        </w:tc>
        <w:tc>
          <w:tcPr>
            <w:tcW w:w="181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$11.10 per page</w:t>
            </w:r>
          </w:p>
        </w:tc>
      </w:tr>
      <w:tr w:rsidR="00827EFA" w:rsidRPr="00827EFA" w:rsidTr="00827EFA">
        <w:trPr>
          <w:cantSplit/>
        </w:trPr>
        <w:tc>
          <w:tcPr>
            <w:tcW w:w="606"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63"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Note—</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 copy will be supplied to a person who appears before the Court under section 20 of the Act free of charge in electronic form or hard</w:t>
            </w:r>
            <w:r w:rsidRPr="00827EFA">
              <w:rPr>
                <w:rFonts w:ascii="Times New Roman" w:eastAsia="Times New Roman" w:hAnsi="Times New Roman"/>
                <w:color w:val="000000"/>
                <w:sz w:val="20"/>
                <w:szCs w:val="20"/>
                <w:lang w:eastAsia="en-AU"/>
              </w:rPr>
              <w:noBreakHyphen/>
              <w:t>copy form, as specified by the person.</w:t>
            </w:r>
          </w:p>
        </w:tc>
        <w:tc>
          <w:tcPr>
            <w:tcW w:w="181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827EFA" w:rsidRPr="00827EFA" w:rsidTr="00827EFA">
        <w:trPr>
          <w:cantSplit/>
        </w:trPr>
        <w:tc>
          <w:tcPr>
            <w:tcW w:w="606"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w:t>
            </w:r>
          </w:p>
        </w:tc>
        <w:tc>
          <w:tcPr>
            <w:tcW w:w="6363"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For a copy of any other document</w:t>
            </w:r>
          </w:p>
        </w:tc>
        <w:tc>
          <w:tcPr>
            <w:tcW w:w="181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$5.20 per page</w:t>
            </w:r>
          </w:p>
        </w:tc>
      </w:tr>
    </w:tbl>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Made by the Attorney</w:t>
      </w:r>
      <w:r w:rsidRPr="00827EFA">
        <w:rPr>
          <w:rFonts w:ascii="Times New Roman" w:eastAsia="Times New Roman" w:hAnsi="Times New Roman"/>
          <w:b/>
          <w:bCs/>
          <w:color w:val="000000"/>
          <w:sz w:val="26"/>
          <w:szCs w:val="26"/>
          <w:lang w:eastAsia="en-AU"/>
        </w:rPr>
        <w:noBreakHyphen/>
        <w:t>General</w:t>
      </w:r>
    </w:p>
    <w:p w:rsid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On 21 May 2020</w:t>
      </w:r>
    </w:p>
    <w:p w:rsidR="00827EFA" w:rsidRDefault="00827EFA" w:rsidP="00827EF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827EFA" w:rsidRDefault="00827EFA" w:rsidP="00827EF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827EFA" w:rsidRDefault="00827EFA" w:rsidP="00827EFA">
      <w:pPr>
        <w:pStyle w:val="GG-body"/>
        <w:spacing w:after="0"/>
        <w:rPr>
          <w:lang w:val="en-US"/>
        </w:rPr>
      </w:pPr>
    </w:p>
    <w:p w:rsidR="00827EFA" w:rsidRPr="00A56F60" w:rsidRDefault="00827EFA" w:rsidP="00A56F60">
      <w:pPr>
        <w:pStyle w:val="Heading2"/>
      </w:pPr>
      <w:r>
        <w:rPr>
          <w:caps w:val="0"/>
        </w:rPr>
        <w:br w:type="page"/>
      </w:r>
      <w:bookmarkStart w:id="33" w:name="_Toc42172033"/>
      <w:r w:rsidRPr="00A56F60">
        <w:t>Criminal Law (Clamping, Impounding and Forfeiture of Vehicles) Act 2007</w:t>
      </w:r>
      <w:bookmarkEnd w:id="33"/>
    </w:p>
    <w:p w:rsidR="00827EFA" w:rsidRPr="00827EFA" w:rsidRDefault="00827EFA" w:rsidP="00827EF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27EFA">
        <w:rPr>
          <w:rFonts w:ascii="Times New Roman" w:eastAsia="Times New Roman" w:hAnsi="Times New Roman"/>
          <w:color w:val="000000"/>
          <w:sz w:val="28"/>
          <w:szCs w:val="28"/>
          <w:lang w:eastAsia="en-AU"/>
        </w:rPr>
        <w:t>South Australia</w:t>
      </w:r>
    </w:p>
    <w:p w:rsidR="00827EFA" w:rsidRPr="00827EFA" w:rsidRDefault="00827EFA" w:rsidP="00827EF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827EFA">
        <w:rPr>
          <w:rFonts w:ascii="Times New Roman" w:eastAsia="Times New Roman" w:hAnsi="Times New Roman"/>
          <w:b/>
          <w:bCs/>
          <w:color w:val="000000"/>
          <w:sz w:val="36"/>
          <w:szCs w:val="36"/>
          <w:lang w:eastAsia="en-AU"/>
        </w:rPr>
        <w:t>Criminal Law (Clamping, Impounding and Forfeiture of Vehicles) (Fees) Notice 2020</w:t>
      </w:r>
    </w:p>
    <w:p w:rsidR="00827EFA" w:rsidRPr="00827EFA" w:rsidRDefault="00827EFA" w:rsidP="00827EF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27EFA">
        <w:rPr>
          <w:rFonts w:ascii="Times New Roman" w:eastAsia="Times New Roman" w:hAnsi="Times New Roman"/>
          <w:color w:val="000000"/>
          <w:sz w:val="24"/>
          <w:szCs w:val="24"/>
          <w:lang w:eastAsia="en-AU"/>
        </w:rPr>
        <w:t xml:space="preserve">under the </w:t>
      </w:r>
      <w:r w:rsidRPr="00827EFA">
        <w:rPr>
          <w:rFonts w:ascii="Times New Roman" w:eastAsia="Times New Roman" w:hAnsi="Times New Roman"/>
          <w:i/>
          <w:iCs/>
          <w:color w:val="000000"/>
          <w:sz w:val="24"/>
          <w:szCs w:val="24"/>
          <w:lang w:eastAsia="en-AU"/>
        </w:rPr>
        <w:t>Criminal Law (Clamping, Impounding and Forfeiture of Vehicles) Act 2007</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1—Short title</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This notice may be cited as the </w:t>
      </w:r>
      <w:hyperlink r:id="rId69" w:history="1">
        <w:r w:rsidRPr="00827EFA">
          <w:rPr>
            <w:rFonts w:ascii="Times New Roman" w:eastAsia="Times New Roman" w:hAnsi="Times New Roman"/>
            <w:i/>
            <w:iCs/>
            <w:color w:val="000000"/>
            <w:sz w:val="23"/>
            <w:szCs w:val="23"/>
            <w:lang w:eastAsia="en-AU"/>
          </w:rPr>
          <w:t>Criminal Law (Clamping, Impounding and Forfeiture of Vehicles) (Fees) Notice 2020</w:t>
        </w:r>
      </w:hyperlink>
      <w:r w:rsidRPr="00827EFA">
        <w:rPr>
          <w:rFonts w:ascii="Times New Roman" w:eastAsia="Times New Roman" w:hAnsi="Times New Roman"/>
          <w:color w:val="000000"/>
          <w:sz w:val="23"/>
          <w:szCs w:val="23"/>
          <w:lang w:eastAsia="en-AU"/>
        </w:rPr>
        <w:t>.</w:t>
      </w:r>
    </w:p>
    <w:p w:rsidR="00827EFA" w:rsidRPr="00827EFA" w:rsidRDefault="00827EFA" w:rsidP="00827EF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827EFA">
        <w:rPr>
          <w:rFonts w:ascii="Times New Roman" w:eastAsia="Times New Roman" w:hAnsi="Times New Roman"/>
          <w:b/>
          <w:bCs/>
          <w:color w:val="000000"/>
          <w:sz w:val="20"/>
          <w:szCs w:val="20"/>
          <w:lang w:eastAsia="en-AU"/>
        </w:rPr>
        <w:t>Note—</w:t>
      </w:r>
    </w:p>
    <w:p w:rsidR="00827EFA" w:rsidRPr="00827EFA" w:rsidRDefault="00827EFA" w:rsidP="00827EF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 xml:space="preserve">This is a fee notice made in accordance with the </w:t>
      </w:r>
      <w:hyperlink r:id="rId70" w:history="1">
        <w:r w:rsidRPr="00827EFA">
          <w:rPr>
            <w:rFonts w:ascii="Times New Roman" w:eastAsia="Times New Roman" w:hAnsi="Times New Roman"/>
            <w:i/>
            <w:iCs/>
            <w:color w:val="000000"/>
            <w:sz w:val="20"/>
            <w:szCs w:val="20"/>
            <w:lang w:eastAsia="en-AU"/>
          </w:rPr>
          <w:t>Legislation (Fees) Act 2019</w:t>
        </w:r>
      </w:hyperlink>
      <w:r w:rsidRPr="00827EFA">
        <w:rPr>
          <w:rFonts w:ascii="Times New Roman" w:eastAsia="Times New Roman" w:hAnsi="Times New Roman"/>
          <w:color w:val="000000"/>
          <w:sz w:val="20"/>
          <w:szCs w:val="20"/>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2—Commencement</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This notice has effect on the day on which it is made.</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3—Interpretation</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In this notice, unless the contrary intention appears—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b/>
          <w:bCs/>
          <w:i/>
          <w:iCs/>
          <w:color w:val="000000"/>
          <w:sz w:val="23"/>
          <w:szCs w:val="23"/>
          <w:lang w:eastAsia="en-AU"/>
        </w:rPr>
        <w:t>Act</w:t>
      </w:r>
      <w:r w:rsidRPr="00827EFA">
        <w:rPr>
          <w:rFonts w:ascii="Times New Roman" w:eastAsia="Times New Roman" w:hAnsi="Times New Roman"/>
          <w:color w:val="000000"/>
          <w:sz w:val="23"/>
          <w:szCs w:val="23"/>
          <w:lang w:eastAsia="en-AU"/>
        </w:rPr>
        <w:t xml:space="preserve"> means the </w:t>
      </w:r>
      <w:hyperlink r:id="rId71" w:history="1">
        <w:r w:rsidRPr="00827EFA">
          <w:rPr>
            <w:rFonts w:ascii="Times New Roman" w:eastAsia="Times New Roman" w:hAnsi="Times New Roman"/>
            <w:i/>
            <w:iCs/>
            <w:color w:val="000000"/>
            <w:sz w:val="23"/>
            <w:szCs w:val="23"/>
            <w:lang w:eastAsia="en-AU"/>
          </w:rPr>
          <w:t>Criminal Law (Clamping, Impounding and Forfeiture of Vehicles) Act 2007</w:t>
        </w:r>
      </w:hyperlink>
      <w:r w:rsidRPr="00827EFA">
        <w:rPr>
          <w:rFonts w:ascii="Times New Roman" w:eastAsia="Times New Roman" w:hAnsi="Times New Roman"/>
          <w:color w:val="000000"/>
          <w:sz w:val="23"/>
          <w:szCs w:val="23"/>
          <w:lang w:eastAsia="en-AU"/>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4—Fees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 xml:space="preserve">The fees set out in </w:t>
      </w:r>
      <w:hyperlink w:anchor="id470edeb3_0cb8_4861_abca_f711f0fe7b" w:history="1">
        <w:r w:rsidRPr="00827EFA">
          <w:rPr>
            <w:rFonts w:ascii="Times New Roman" w:eastAsia="Times New Roman" w:hAnsi="Times New Roman"/>
            <w:color w:val="000000"/>
            <w:sz w:val="23"/>
            <w:szCs w:val="23"/>
            <w:lang w:eastAsia="en-AU"/>
          </w:rPr>
          <w:t>Schedule 1</w:t>
        </w:r>
      </w:hyperlink>
      <w:r w:rsidRPr="00827EFA">
        <w:rPr>
          <w:rFonts w:ascii="Times New Roman" w:eastAsia="Times New Roman" w:hAnsi="Times New Roman"/>
          <w:color w:val="000000"/>
          <w:sz w:val="23"/>
          <w:szCs w:val="23"/>
          <w:lang w:eastAsia="en-AU"/>
        </w:rPr>
        <w:t xml:space="preserve"> are prescribed for the purposes of the Act.</w:t>
      </w:r>
    </w:p>
    <w:p w:rsidR="00827EFA" w:rsidRPr="00827EFA" w:rsidRDefault="00827EFA" w:rsidP="00827E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34" w:name="id470edeb3_0cb8_4861_abca_f711f0fe7b"/>
      <w:r w:rsidRPr="00827EFA">
        <w:rPr>
          <w:rFonts w:ascii="Times New Roman" w:eastAsia="Times New Roman" w:hAnsi="Times New Roman"/>
          <w:b/>
          <w:bCs/>
          <w:color w:val="000000"/>
          <w:sz w:val="32"/>
          <w:szCs w:val="32"/>
          <w:lang w:eastAsia="en-AU"/>
        </w:rPr>
        <w:t>Schedule 1—Fees</w:t>
      </w:r>
      <w:bookmarkEnd w:id="34"/>
    </w:p>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24"/>
        <w:gridCol w:w="6047"/>
        <w:gridCol w:w="2315"/>
      </w:tblGrid>
      <w:tr w:rsidR="00827EFA" w:rsidRPr="00827EFA" w:rsidTr="00827EFA">
        <w:trPr>
          <w:cantSplit/>
        </w:trPr>
        <w:tc>
          <w:tcPr>
            <w:tcW w:w="8786" w:type="dxa"/>
            <w:gridSpan w:val="3"/>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b/>
                <w:bCs/>
                <w:color w:val="000000"/>
                <w:sz w:val="20"/>
                <w:szCs w:val="20"/>
                <w:lang w:eastAsia="en-AU"/>
              </w:rPr>
              <w:t>Fees payable to Commissioner in relation to impounding of a motor vehicle (section 9 of Act)</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w:t>
            </w:r>
          </w:p>
        </w:tc>
        <w:tc>
          <w:tcPr>
            <w:tcW w:w="604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Administration fee (to be charged once only in relation to the impounding of a particular motor vehicle in relation to a particular offence)</w:t>
            </w:r>
          </w:p>
        </w:tc>
        <w:tc>
          <w:tcPr>
            <w:tcW w:w="2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$95.50</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w:t>
            </w:r>
          </w:p>
        </w:tc>
        <w:tc>
          <w:tcPr>
            <w:tcW w:w="604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Fee for transportation of vehicle to storage facility</w:t>
            </w:r>
          </w:p>
        </w:tc>
        <w:tc>
          <w:tcPr>
            <w:tcW w:w="2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$304.00</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w:t>
            </w:r>
          </w:p>
        </w:tc>
        <w:tc>
          <w:tcPr>
            <w:tcW w:w="604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Vehicle storage fee</w:t>
            </w:r>
          </w:p>
        </w:tc>
        <w:tc>
          <w:tcPr>
            <w:tcW w:w="2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$25.50 per day (or part thereof) during which the vehicle is impounded or remains uncollected*</w:t>
            </w:r>
          </w:p>
        </w:tc>
      </w:tr>
      <w:tr w:rsidR="00827EFA" w:rsidRPr="00827EFA" w:rsidTr="00827EFA">
        <w:trPr>
          <w:cantSplit/>
        </w:trPr>
        <w:tc>
          <w:tcPr>
            <w:tcW w:w="8786" w:type="dxa"/>
            <w:gridSpan w:val="3"/>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b/>
                <w:bCs/>
                <w:color w:val="000000"/>
                <w:sz w:val="20"/>
                <w:szCs w:val="20"/>
                <w:lang w:eastAsia="en-AU"/>
              </w:rPr>
              <w:t>Fees payable to Commissioner in relation to clamping of a motor vehicle (section 9 of Act)</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w:t>
            </w:r>
          </w:p>
        </w:tc>
        <w:tc>
          <w:tcPr>
            <w:tcW w:w="604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Administration fee (to be charged once only in relation to the clamping of a particular motor vehicle in relation to a particular offence)</w:t>
            </w:r>
          </w:p>
        </w:tc>
        <w:tc>
          <w:tcPr>
            <w:tcW w:w="2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$40.50</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5</w:t>
            </w:r>
          </w:p>
        </w:tc>
        <w:tc>
          <w:tcPr>
            <w:tcW w:w="604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Fee for attending to attach clamps to motor vehicle</w:t>
            </w:r>
          </w:p>
        </w:tc>
        <w:tc>
          <w:tcPr>
            <w:tcW w:w="2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$95.50 plus a fee of $1.20 per kilometre travelled to and from the location at which the clamps are attached</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6</w:t>
            </w:r>
          </w:p>
        </w:tc>
        <w:tc>
          <w:tcPr>
            <w:tcW w:w="604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Fee for attending to remove clamps from motor vehicle</w:t>
            </w:r>
          </w:p>
        </w:tc>
        <w:tc>
          <w:tcPr>
            <w:tcW w:w="2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$95.50 plus a fee of $1.20 per kilometre travelled to and from the location at which the clamps are removed</w:t>
            </w:r>
          </w:p>
        </w:tc>
      </w:tr>
      <w:tr w:rsidR="00827EFA" w:rsidRPr="00827EFA" w:rsidTr="00827EFA">
        <w:trPr>
          <w:cantSplit/>
        </w:trPr>
        <w:tc>
          <w:tcPr>
            <w:tcW w:w="8786" w:type="dxa"/>
            <w:gridSpan w:val="3"/>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b/>
                <w:bCs/>
                <w:color w:val="000000"/>
                <w:sz w:val="20"/>
                <w:szCs w:val="20"/>
                <w:lang w:eastAsia="en-AU"/>
              </w:rPr>
              <w:t>Fees payable to Sheriff in relation to impounding or forfeiture of motor vehicle (section 12(1)(b) of Act)</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7</w:t>
            </w:r>
          </w:p>
        </w:tc>
        <w:tc>
          <w:tcPr>
            <w:tcW w:w="604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Administration fee (to be charged once only in relation to the impounding or forfeiture of a particular motor vehicle in relation to a particular offence)</w:t>
            </w:r>
          </w:p>
        </w:tc>
        <w:tc>
          <w:tcPr>
            <w:tcW w:w="2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$75.50</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8</w:t>
            </w:r>
          </w:p>
        </w:tc>
        <w:tc>
          <w:tcPr>
            <w:tcW w:w="604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Seizure fee</w:t>
            </w:r>
          </w:p>
        </w:tc>
        <w:tc>
          <w:tcPr>
            <w:tcW w:w="2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$105.00</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9</w:t>
            </w:r>
          </w:p>
        </w:tc>
        <w:tc>
          <w:tcPr>
            <w:tcW w:w="604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Fee for transportation of vehicle to storage facility</w:t>
            </w:r>
          </w:p>
        </w:tc>
        <w:tc>
          <w:tcPr>
            <w:tcW w:w="2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$304.00</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10</w:t>
            </w:r>
          </w:p>
        </w:tc>
        <w:tc>
          <w:tcPr>
            <w:tcW w:w="6047"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Vehicle storage fee (for impounded vehicles only)</w:t>
            </w:r>
          </w:p>
        </w:tc>
        <w:tc>
          <w:tcPr>
            <w:tcW w:w="2315"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$25.50 per day (or part thereof) during which the vehicle is impounded or remains uncollected*</w:t>
            </w:r>
          </w:p>
        </w:tc>
      </w:tr>
      <w:tr w:rsidR="00827EFA" w:rsidRPr="00827EFA" w:rsidTr="00827EFA">
        <w:trPr>
          <w:cantSplit/>
        </w:trPr>
        <w:tc>
          <w:tcPr>
            <w:tcW w:w="424"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w:t>
            </w:r>
          </w:p>
        </w:tc>
        <w:tc>
          <w:tcPr>
            <w:tcW w:w="8362" w:type="dxa"/>
            <w:gridSpan w:val="2"/>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827EFA">
              <w:rPr>
                <w:rFonts w:ascii="Times New Roman" w:eastAsia="Times New Roman" w:hAnsi="Times New Roman"/>
                <w:color w:val="000000"/>
                <w:sz w:val="20"/>
                <w:szCs w:val="20"/>
                <w:lang w:eastAsia="en-AU"/>
              </w:rPr>
              <w:t>If a person entitled to custody of an impounded motor vehicle has, after the end of the impounding period and during ordinary business hours, applied to the relevant authority for release of the motor vehicle and has attended to collect the vehicle in accordance with any instructions of the relevant authority, no vehicle storage fee is payable in respect of any day occurring after the date of that application.</w:t>
            </w:r>
          </w:p>
        </w:tc>
      </w:tr>
    </w:tbl>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27EFA">
        <w:rPr>
          <w:rFonts w:ascii="Times New Roman" w:eastAsia="Times New Roman" w:hAnsi="Times New Roman"/>
          <w:b/>
          <w:bCs/>
          <w:color w:val="000000"/>
          <w:sz w:val="26"/>
          <w:szCs w:val="26"/>
          <w:lang w:eastAsia="en-AU"/>
        </w:rPr>
        <w:t>Made by the Attorney</w:t>
      </w:r>
      <w:r w:rsidRPr="00827EFA">
        <w:rPr>
          <w:rFonts w:ascii="Times New Roman" w:eastAsia="Times New Roman" w:hAnsi="Times New Roman"/>
          <w:b/>
          <w:bCs/>
          <w:color w:val="000000"/>
          <w:sz w:val="26"/>
          <w:szCs w:val="26"/>
          <w:lang w:eastAsia="en-AU"/>
        </w:rPr>
        <w:noBreakHyphen/>
        <w:t>General</w:t>
      </w:r>
    </w:p>
    <w:p w:rsid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27EFA">
        <w:rPr>
          <w:rFonts w:ascii="Times New Roman" w:eastAsia="Times New Roman" w:hAnsi="Times New Roman"/>
          <w:color w:val="000000"/>
          <w:sz w:val="23"/>
          <w:szCs w:val="23"/>
          <w:lang w:eastAsia="en-AU"/>
        </w:rPr>
        <w:t>On 21 May 2020</w:t>
      </w:r>
    </w:p>
    <w:p w:rsidR="00827EFA" w:rsidRDefault="00827EFA" w:rsidP="00827EF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827EFA" w:rsidRDefault="00827EFA" w:rsidP="00827EF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827EFA" w:rsidRDefault="00827EFA" w:rsidP="00827EFA">
      <w:pPr>
        <w:pStyle w:val="GG-body"/>
        <w:spacing w:after="0"/>
        <w:rPr>
          <w:lang w:val="en-US"/>
        </w:rPr>
      </w:pPr>
    </w:p>
    <w:p w:rsidR="00827EFA" w:rsidRPr="00A56F60" w:rsidRDefault="00827EFA" w:rsidP="00A56F60">
      <w:pPr>
        <w:pStyle w:val="Heading2"/>
      </w:pPr>
      <w:bookmarkStart w:id="35" w:name="_Toc42172034"/>
      <w:r w:rsidRPr="00A56F60">
        <w:t>Crown Land Management Act 2009</w:t>
      </w:r>
      <w:bookmarkEnd w:id="35"/>
    </w:p>
    <w:p w:rsidR="00827EFA" w:rsidRPr="00827EFA" w:rsidRDefault="00827EFA" w:rsidP="00827EFA">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827EFA">
        <w:rPr>
          <w:rFonts w:ascii="Times New Roman" w:eastAsia="Times New Roman" w:hAnsi="Times New Roman"/>
          <w:color w:val="000000"/>
          <w:sz w:val="28"/>
          <w:szCs w:val="28"/>
          <w:lang w:val="en-US"/>
        </w:rPr>
        <w:t>South Australia</w:t>
      </w:r>
    </w:p>
    <w:p w:rsidR="00827EFA" w:rsidRPr="00827EFA" w:rsidRDefault="00827EFA" w:rsidP="00827EF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827EFA">
        <w:rPr>
          <w:rFonts w:ascii="Times New Roman" w:eastAsia="Times New Roman" w:hAnsi="Times New Roman"/>
          <w:b/>
          <w:bCs/>
          <w:color w:val="000000"/>
          <w:sz w:val="36"/>
          <w:szCs w:val="36"/>
          <w:lang w:val="en-US"/>
        </w:rPr>
        <w:t>Crown Land Management (Fees) Notice 2020</w:t>
      </w:r>
    </w:p>
    <w:p w:rsidR="00827EFA" w:rsidRPr="00827EFA" w:rsidRDefault="00827EFA" w:rsidP="00827EFA">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827EFA">
        <w:rPr>
          <w:rFonts w:ascii="Times New Roman" w:eastAsia="Times New Roman" w:hAnsi="Times New Roman"/>
          <w:color w:val="000000"/>
          <w:sz w:val="24"/>
          <w:szCs w:val="24"/>
          <w:lang w:val="en-US"/>
        </w:rPr>
        <w:t xml:space="preserve">under the </w:t>
      </w:r>
      <w:r w:rsidRPr="00827EFA">
        <w:rPr>
          <w:rFonts w:ascii="Times New Roman" w:eastAsia="Times New Roman" w:hAnsi="Times New Roman"/>
          <w:i/>
          <w:iCs/>
          <w:color w:val="000000"/>
          <w:sz w:val="24"/>
          <w:szCs w:val="24"/>
          <w:lang w:val="en-US"/>
        </w:rPr>
        <w:t>Crown Land Management Act 2009</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827EFA">
        <w:rPr>
          <w:rFonts w:ascii="Times New Roman" w:eastAsia="Times New Roman" w:hAnsi="Times New Roman"/>
          <w:b/>
          <w:bCs/>
          <w:color w:val="000000"/>
          <w:sz w:val="26"/>
          <w:szCs w:val="26"/>
          <w:lang w:val="en-US"/>
        </w:rPr>
        <w:t>1—Short title</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827EFA">
        <w:rPr>
          <w:rFonts w:ascii="Times New Roman" w:eastAsia="Times New Roman" w:hAnsi="Times New Roman"/>
          <w:color w:val="000000"/>
          <w:sz w:val="23"/>
          <w:szCs w:val="23"/>
          <w:lang w:val="en-US"/>
        </w:rPr>
        <w:t xml:space="preserve">This notice may be cited as the </w:t>
      </w:r>
      <w:hyperlink r:id="rId72" w:history="1">
        <w:r w:rsidRPr="00827EFA">
          <w:rPr>
            <w:rFonts w:ascii="Times New Roman" w:eastAsia="Times New Roman" w:hAnsi="Times New Roman"/>
            <w:i/>
            <w:iCs/>
            <w:color w:val="000000"/>
            <w:sz w:val="23"/>
            <w:szCs w:val="23"/>
            <w:lang w:val="en-US"/>
          </w:rPr>
          <w:t>Crown Land Management (Fees) Notice 2020</w:t>
        </w:r>
      </w:hyperlink>
      <w:r w:rsidRPr="00827EFA">
        <w:rPr>
          <w:rFonts w:ascii="Times New Roman" w:eastAsia="Times New Roman" w:hAnsi="Times New Roman"/>
          <w:color w:val="000000"/>
          <w:sz w:val="23"/>
          <w:szCs w:val="23"/>
          <w:lang w:val="en-US"/>
        </w:rPr>
        <w:t>.</w:t>
      </w:r>
    </w:p>
    <w:p w:rsidR="00827EFA" w:rsidRPr="00827EFA" w:rsidRDefault="00827EFA" w:rsidP="00827EF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val="en-US"/>
        </w:rPr>
      </w:pPr>
      <w:r w:rsidRPr="00827EFA">
        <w:rPr>
          <w:rFonts w:ascii="Times New Roman" w:eastAsia="Times New Roman" w:hAnsi="Times New Roman"/>
          <w:b/>
          <w:bCs/>
          <w:color w:val="000000"/>
          <w:sz w:val="20"/>
          <w:szCs w:val="20"/>
          <w:lang w:val="en-US"/>
        </w:rPr>
        <w:t>Note—</w:t>
      </w:r>
    </w:p>
    <w:p w:rsidR="00827EFA" w:rsidRPr="00827EFA" w:rsidRDefault="00827EFA" w:rsidP="00827EF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 xml:space="preserve">This is a fee notice made in accordance with the </w:t>
      </w:r>
      <w:hyperlink r:id="rId73" w:history="1">
        <w:r w:rsidRPr="00827EFA">
          <w:rPr>
            <w:rFonts w:ascii="Times New Roman" w:eastAsia="Times New Roman" w:hAnsi="Times New Roman"/>
            <w:i/>
            <w:iCs/>
            <w:color w:val="000000"/>
            <w:sz w:val="20"/>
            <w:szCs w:val="20"/>
            <w:lang w:val="en-US"/>
          </w:rPr>
          <w:t>Legislation (Fees) Act 2019</w:t>
        </w:r>
      </w:hyperlink>
      <w:r w:rsidRPr="00827EFA">
        <w:rPr>
          <w:rFonts w:ascii="Times New Roman" w:eastAsia="Times New Roman" w:hAnsi="Times New Roman"/>
          <w:color w:val="000000"/>
          <w:sz w:val="20"/>
          <w:szCs w:val="20"/>
          <w:lang w:val="en-US"/>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827EFA">
        <w:rPr>
          <w:rFonts w:ascii="Times New Roman" w:eastAsia="Times New Roman" w:hAnsi="Times New Roman"/>
          <w:b/>
          <w:bCs/>
          <w:color w:val="000000"/>
          <w:sz w:val="26"/>
          <w:szCs w:val="26"/>
          <w:lang w:val="en-US"/>
        </w:rPr>
        <w:t>2—Commencement</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827EFA">
        <w:rPr>
          <w:rFonts w:ascii="Times New Roman" w:eastAsia="Times New Roman" w:hAnsi="Times New Roman"/>
          <w:color w:val="000000"/>
          <w:sz w:val="23"/>
          <w:szCs w:val="23"/>
          <w:lang w:val="en-US"/>
        </w:rPr>
        <w:t>This notice has effect on 1 July 2020.</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827EFA">
        <w:rPr>
          <w:rFonts w:ascii="Times New Roman" w:eastAsia="Times New Roman" w:hAnsi="Times New Roman"/>
          <w:b/>
          <w:bCs/>
          <w:color w:val="000000"/>
          <w:sz w:val="26"/>
          <w:szCs w:val="26"/>
          <w:lang w:val="en-US"/>
        </w:rPr>
        <w:t>3—Interpretation</w:t>
      </w:r>
    </w:p>
    <w:p w:rsidR="00827EFA" w:rsidRPr="00827EFA" w:rsidRDefault="00827EFA" w:rsidP="00827E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827EFA">
        <w:rPr>
          <w:rFonts w:ascii="Times New Roman" w:eastAsia="Times New Roman" w:hAnsi="Times New Roman"/>
          <w:color w:val="000000"/>
          <w:sz w:val="23"/>
          <w:szCs w:val="23"/>
          <w:lang w:val="en-US"/>
        </w:rPr>
        <w:t>In this notice, unless the contrary intention appears—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827EFA">
        <w:rPr>
          <w:rFonts w:ascii="Times New Roman" w:eastAsia="Times New Roman" w:hAnsi="Times New Roman"/>
          <w:b/>
          <w:bCs/>
          <w:i/>
          <w:iCs/>
          <w:color w:val="000000"/>
          <w:sz w:val="23"/>
          <w:szCs w:val="23"/>
          <w:lang w:val="en-US"/>
        </w:rPr>
        <w:t>Act</w:t>
      </w:r>
      <w:r w:rsidRPr="00827EFA">
        <w:rPr>
          <w:rFonts w:ascii="Times New Roman" w:eastAsia="Times New Roman" w:hAnsi="Times New Roman"/>
          <w:color w:val="000000"/>
          <w:sz w:val="23"/>
          <w:szCs w:val="23"/>
          <w:lang w:val="en-US"/>
        </w:rPr>
        <w:t xml:space="preserve"> means the </w:t>
      </w:r>
      <w:hyperlink r:id="rId74" w:history="1">
        <w:r w:rsidRPr="00827EFA">
          <w:rPr>
            <w:rFonts w:ascii="Times New Roman" w:eastAsia="Times New Roman" w:hAnsi="Times New Roman"/>
            <w:i/>
            <w:iCs/>
            <w:color w:val="000000"/>
            <w:sz w:val="23"/>
            <w:szCs w:val="23"/>
            <w:lang w:val="en-US"/>
          </w:rPr>
          <w:t>Crown Land Management Act 2009</w:t>
        </w:r>
      </w:hyperlink>
      <w:r w:rsidRPr="00827EFA">
        <w:rPr>
          <w:rFonts w:ascii="Times New Roman" w:eastAsia="Times New Roman" w:hAnsi="Times New Roman"/>
          <w:color w:val="000000"/>
          <w:sz w:val="23"/>
          <w:szCs w:val="23"/>
          <w:lang w:val="en-US"/>
        </w:rPr>
        <w:t>.</w:t>
      </w:r>
    </w:p>
    <w:p w:rsidR="00827EFA" w:rsidRPr="00827EFA" w:rsidRDefault="00827EFA" w:rsidP="00827E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827EFA">
        <w:rPr>
          <w:rFonts w:ascii="Times New Roman" w:eastAsia="Times New Roman" w:hAnsi="Times New Roman"/>
          <w:b/>
          <w:bCs/>
          <w:color w:val="000000"/>
          <w:sz w:val="26"/>
          <w:szCs w:val="26"/>
          <w:lang w:val="en-US"/>
        </w:rPr>
        <w:t>4—Fees</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827EFA">
        <w:rPr>
          <w:rFonts w:ascii="Times New Roman" w:eastAsia="Times New Roman" w:hAnsi="Times New Roman"/>
          <w:color w:val="000000"/>
          <w:sz w:val="23"/>
          <w:szCs w:val="23"/>
          <w:lang w:val="en-US"/>
        </w:rPr>
        <w:t xml:space="preserve">The fees set out in </w:t>
      </w:r>
      <w:hyperlink w:anchor="ide398e92a_f6f8_4fa2_93ca_e4e4ed41ac45_c" w:history="1">
        <w:r w:rsidRPr="00827EFA">
          <w:rPr>
            <w:rFonts w:ascii="Times New Roman" w:eastAsia="Times New Roman" w:hAnsi="Times New Roman"/>
            <w:color w:val="000000"/>
            <w:sz w:val="23"/>
            <w:szCs w:val="23"/>
            <w:lang w:val="en-US"/>
          </w:rPr>
          <w:t>Schedule 1</w:t>
        </w:r>
      </w:hyperlink>
      <w:r w:rsidRPr="00827EFA">
        <w:rPr>
          <w:rFonts w:ascii="Times New Roman" w:eastAsia="Times New Roman" w:hAnsi="Times New Roman"/>
          <w:color w:val="000000"/>
          <w:sz w:val="23"/>
          <w:szCs w:val="23"/>
          <w:lang w:val="en-US"/>
        </w:rPr>
        <w:t xml:space="preserve"> are prescribed for the purposes of the Act and are payable to the Minister.</w:t>
      </w:r>
    </w:p>
    <w:p w:rsidR="00827EFA" w:rsidRPr="00827EFA" w:rsidRDefault="00827EFA" w:rsidP="00827E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val="en-US"/>
        </w:rPr>
      </w:pPr>
      <w:bookmarkStart w:id="36" w:name="ide398e92a_f6f8_4fa2_93ca_e4e4ed41ac45_c"/>
      <w:r w:rsidRPr="00827EFA">
        <w:rPr>
          <w:rFonts w:ascii="Times New Roman" w:eastAsia="Times New Roman" w:hAnsi="Times New Roman"/>
          <w:b/>
          <w:bCs/>
          <w:color w:val="000000"/>
          <w:sz w:val="32"/>
          <w:szCs w:val="32"/>
          <w:lang w:val="en-US"/>
        </w:rPr>
        <w:t>Schedule 1—Fees</w:t>
      </w:r>
      <w:bookmarkEnd w:id="36"/>
    </w:p>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379"/>
        <w:gridCol w:w="7268"/>
        <w:gridCol w:w="1139"/>
      </w:tblGrid>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1</w:t>
            </w:r>
          </w:p>
        </w:tc>
        <w:tc>
          <w:tcPr>
            <w:tcW w:w="7268"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Dedication</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(a)</w:t>
            </w:r>
            <w:r w:rsidRPr="00827EFA">
              <w:rPr>
                <w:rFonts w:ascii="Times New Roman" w:eastAsia="Times New Roman" w:hAnsi="Times New Roman"/>
                <w:color w:val="000000"/>
                <w:sz w:val="20"/>
                <w:szCs w:val="20"/>
                <w:lang w:val="en-US"/>
              </w:rPr>
              <w:tab/>
              <w:t>application fee for—</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w:t>
            </w:r>
            <w:r w:rsidRPr="00827EFA">
              <w:rPr>
                <w:rFonts w:ascii="Times New Roman" w:eastAsia="Times New Roman" w:hAnsi="Times New Roman"/>
                <w:color w:val="000000"/>
                <w:sz w:val="20"/>
                <w:szCs w:val="20"/>
                <w:lang w:val="en-US"/>
              </w:rPr>
              <w:tab/>
              <w:t>dedication of land</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w:t>
            </w:r>
            <w:r w:rsidRPr="00827EFA">
              <w:rPr>
                <w:rFonts w:ascii="Times New Roman" w:eastAsia="Times New Roman" w:hAnsi="Times New Roman"/>
                <w:color w:val="000000"/>
                <w:sz w:val="20"/>
                <w:szCs w:val="20"/>
                <w:lang w:val="en-US"/>
              </w:rPr>
              <w:tab/>
              <w:t>alteration of purpose of dedication</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(iii)</w:t>
            </w:r>
            <w:r w:rsidRPr="00827EFA">
              <w:rPr>
                <w:rFonts w:ascii="Times New Roman" w:eastAsia="Times New Roman" w:hAnsi="Times New Roman"/>
                <w:color w:val="000000"/>
                <w:sz w:val="20"/>
                <w:szCs w:val="20"/>
                <w:lang w:val="en-US"/>
              </w:rPr>
              <w:tab/>
              <w:t>revocation of dedication</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(iv)</w:t>
            </w:r>
            <w:r w:rsidRPr="00827EFA">
              <w:rPr>
                <w:rFonts w:ascii="Times New Roman" w:eastAsia="Times New Roman" w:hAnsi="Times New Roman"/>
                <w:color w:val="000000"/>
                <w:sz w:val="20"/>
                <w:szCs w:val="20"/>
                <w:lang w:val="en-US"/>
              </w:rPr>
              <w:tab/>
              <w:t>consent to lease of dedicated land</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val="en-US"/>
              </w:rPr>
            </w:pPr>
            <w:r w:rsidRPr="00827EFA">
              <w:rPr>
                <w:rFonts w:ascii="Times New Roman" w:eastAsia="Times New Roman" w:hAnsi="Times New Roman"/>
                <w:b/>
                <w:bCs/>
                <w:color w:val="000000"/>
                <w:sz w:val="20"/>
                <w:szCs w:val="20"/>
                <w:lang w:val="en-US"/>
              </w:rPr>
              <w:t>Note—</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If an application relating to a dedication involves more than 1 of the items referred to in paragraph (a) above, only 1 fee amount is payable.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(b)</w:t>
            </w:r>
            <w:r w:rsidRPr="00827EFA">
              <w:rPr>
                <w:rFonts w:ascii="Times New Roman" w:eastAsia="Times New Roman" w:hAnsi="Times New Roman"/>
                <w:color w:val="000000"/>
                <w:sz w:val="20"/>
                <w:szCs w:val="20"/>
                <w:lang w:val="en-US"/>
              </w:rPr>
              <w:tab/>
              <w:t>document preparation fee for—</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w:t>
            </w:r>
            <w:r w:rsidRPr="00827EFA">
              <w:rPr>
                <w:rFonts w:ascii="Times New Roman" w:eastAsia="Times New Roman" w:hAnsi="Times New Roman"/>
                <w:color w:val="000000"/>
                <w:sz w:val="20"/>
                <w:szCs w:val="20"/>
                <w:lang w:val="en-US"/>
              </w:rPr>
              <w:tab/>
              <w:t>dedication of land</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w:t>
            </w:r>
            <w:r w:rsidRPr="00827EFA">
              <w:rPr>
                <w:rFonts w:ascii="Times New Roman" w:eastAsia="Times New Roman" w:hAnsi="Times New Roman"/>
                <w:color w:val="000000"/>
                <w:sz w:val="20"/>
                <w:szCs w:val="20"/>
                <w:lang w:val="en-US"/>
              </w:rPr>
              <w:tab/>
              <w:t>alteration of purpose of dedication</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(iii)</w:t>
            </w:r>
            <w:r w:rsidRPr="00827EFA">
              <w:rPr>
                <w:rFonts w:ascii="Times New Roman" w:eastAsia="Times New Roman" w:hAnsi="Times New Roman"/>
                <w:color w:val="000000"/>
                <w:sz w:val="20"/>
                <w:szCs w:val="20"/>
                <w:lang w:val="en-US"/>
              </w:rPr>
              <w:tab/>
              <w:t>revocation of dedication</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2</w:t>
            </w:r>
          </w:p>
        </w:tc>
        <w:tc>
          <w:tcPr>
            <w:tcW w:w="7268"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Disposal of land</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(a)</w:t>
            </w:r>
            <w:r w:rsidRPr="00827EFA">
              <w:rPr>
                <w:rFonts w:ascii="Times New Roman" w:eastAsia="Times New Roman" w:hAnsi="Times New Roman"/>
                <w:color w:val="000000"/>
                <w:sz w:val="20"/>
                <w:szCs w:val="20"/>
                <w:lang w:val="en-US"/>
              </w:rPr>
              <w:tab/>
              <w:t>application fee for—</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w:t>
            </w:r>
            <w:r w:rsidRPr="00827EFA">
              <w:rPr>
                <w:rFonts w:ascii="Times New Roman" w:eastAsia="Times New Roman" w:hAnsi="Times New Roman"/>
                <w:color w:val="000000"/>
                <w:sz w:val="20"/>
                <w:szCs w:val="20"/>
                <w:lang w:val="en-US"/>
              </w:rPr>
              <w:tab/>
              <w:t>transfer or grant of fee simple in land to a custodian, lessee or licensee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w:t>
            </w:r>
            <w:r w:rsidRPr="00827EFA">
              <w:rPr>
                <w:rFonts w:ascii="Times New Roman" w:eastAsia="Times New Roman" w:hAnsi="Times New Roman"/>
                <w:color w:val="000000"/>
                <w:sz w:val="20"/>
                <w:szCs w:val="20"/>
                <w:lang w:val="en-US"/>
              </w:rPr>
              <w:tab/>
              <w:t>transfer or grant of fee simple in land subject to Crown condition agreement</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(iii)</w:t>
            </w:r>
            <w:r w:rsidRPr="00827EFA">
              <w:rPr>
                <w:rFonts w:ascii="Times New Roman" w:eastAsia="Times New Roman" w:hAnsi="Times New Roman"/>
                <w:color w:val="000000"/>
                <w:sz w:val="20"/>
                <w:szCs w:val="20"/>
                <w:lang w:val="en-US"/>
              </w:rPr>
              <w:tab/>
              <w:t>variation or revocation of Crown condition agreement</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(iv)</w:t>
            </w:r>
            <w:r w:rsidRPr="00827EFA">
              <w:rPr>
                <w:rFonts w:ascii="Times New Roman" w:eastAsia="Times New Roman" w:hAnsi="Times New Roman"/>
                <w:color w:val="000000"/>
                <w:sz w:val="20"/>
                <w:szCs w:val="20"/>
                <w:lang w:val="en-US"/>
              </w:rPr>
              <w:tab/>
              <w:t>expression of interest in purchasing Crown land</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$61.50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val="en-US"/>
              </w:rPr>
            </w:pPr>
            <w:r w:rsidRPr="00827EFA">
              <w:rPr>
                <w:rFonts w:ascii="Times New Roman" w:eastAsia="Times New Roman" w:hAnsi="Times New Roman"/>
                <w:b/>
                <w:bCs/>
                <w:color w:val="000000"/>
                <w:sz w:val="20"/>
                <w:szCs w:val="20"/>
                <w:lang w:val="en-US"/>
              </w:rPr>
              <w:t>Note—</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If an application relating to a disposal of land involves more than 1 of the items referred to in paragraph (a) above, only 1 fee amount is payable.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(b)</w:t>
            </w:r>
            <w:r w:rsidRPr="00827EFA">
              <w:rPr>
                <w:rFonts w:ascii="Times New Roman" w:eastAsia="Times New Roman" w:hAnsi="Times New Roman"/>
                <w:color w:val="000000"/>
                <w:sz w:val="20"/>
                <w:szCs w:val="20"/>
                <w:lang w:val="en-US"/>
              </w:rPr>
              <w:tab/>
              <w:t>document preparation fee for—</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w:t>
            </w:r>
            <w:r w:rsidRPr="00827EFA">
              <w:rPr>
                <w:rFonts w:ascii="Times New Roman" w:eastAsia="Times New Roman" w:hAnsi="Times New Roman"/>
                <w:color w:val="000000"/>
                <w:sz w:val="20"/>
                <w:szCs w:val="20"/>
                <w:lang w:val="en-US"/>
              </w:rPr>
              <w:tab/>
              <w:t>grant or alteration of grant of fee simple in land (whether or not purchased on the open market)</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w:t>
            </w:r>
            <w:r w:rsidRPr="00827EFA">
              <w:rPr>
                <w:rFonts w:ascii="Times New Roman" w:eastAsia="Times New Roman" w:hAnsi="Times New Roman"/>
                <w:color w:val="000000"/>
                <w:sz w:val="20"/>
                <w:szCs w:val="20"/>
                <w:lang w:val="en-US"/>
              </w:rPr>
              <w:tab/>
              <w:t>Crown condition agreement</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$600.00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(iii)</w:t>
            </w:r>
            <w:r w:rsidRPr="00827EFA">
              <w:rPr>
                <w:rFonts w:ascii="Times New Roman" w:eastAsia="Times New Roman" w:hAnsi="Times New Roman"/>
                <w:color w:val="000000"/>
                <w:sz w:val="20"/>
                <w:szCs w:val="20"/>
                <w:lang w:val="en-US"/>
              </w:rPr>
              <w:tab/>
              <w:t>variation or revocation of Crown condition agreement</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w:t>
            </w:r>
          </w:p>
        </w:tc>
        <w:tc>
          <w:tcPr>
            <w:tcW w:w="7268"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Easements</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(a)</w:t>
            </w:r>
            <w:r w:rsidRPr="00827EFA">
              <w:rPr>
                <w:rFonts w:ascii="Times New Roman" w:eastAsia="Times New Roman" w:hAnsi="Times New Roman"/>
                <w:color w:val="000000"/>
                <w:sz w:val="20"/>
                <w:szCs w:val="20"/>
                <w:lang w:val="en-US"/>
              </w:rPr>
              <w:tab/>
              <w:t>application fee for easement</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(b)</w:t>
            </w:r>
            <w:r w:rsidRPr="00827EFA">
              <w:rPr>
                <w:rFonts w:ascii="Times New Roman" w:eastAsia="Times New Roman" w:hAnsi="Times New Roman"/>
                <w:color w:val="000000"/>
                <w:sz w:val="20"/>
                <w:szCs w:val="20"/>
                <w:lang w:val="en-US"/>
              </w:rPr>
              <w:tab/>
              <w:t>document preparation fee for—</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w:t>
            </w:r>
            <w:r w:rsidRPr="00827EFA">
              <w:rPr>
                <w:rFonts w:ascii="Times New Roman" w:eastAsia="Times New Roman" w:hAnsi="Times New Roman"/>
                <w:color w:val="000000"/>
                <w:sz w:val="20"/>
                <w:szCs w:val="20"/>
                <w:lang w:val="en-US"/>
              </w:rPr>
              <w:tab/>
              <w:t>easement</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w:t>
            </w:r>
            <w:r w:rsidRPr="00827EFA">
              <w:rPr>
                <w:rFonts w:ascii="Times New Roman" w:eastAsia="Times New Roman" w:hAnsi="Times New Roman"/>
                <w:color w:val="000000"/>
                <w:sz w:val="20"/>
                <w:szCs w:val="20"/>
                <w:lang w:val="en-US"/>
              </w:rPr>
              <w:tab/>
              <w:t>plan of Crown land showing easements intended to be granted by Minister</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(iii)</w:t>
            </w:r>
            <w:r w:rsidRPr="00827EFA">
              <w:rPr>
                <w:rFonts w:ascii="Times New Roman" w:eastAsia="Times New Roman" w:hAnsi="Times New Roman"/>
                <w:color w:val="000000"/>
                <w:sz w:val="20"/>
                <w:szCs w:val="20"/>
                <w:lang w:val="en-US"/>
              </w:rPr>
              <w:tab/>
              <w:t>plan of Crown land showing instrument relating to each such easement</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w:t>
            </w:r>
          </w:p>
        </w:tc>
        <w:tc>
          <w:tcPr>
            <w:tcW w:w="7268"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Leases</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(a)</w:t>
            </w:r>
            <w:r w:rsidRPr="00827EFA">
              <w:rPr>
                <w:rFonts w:ascii="Times New Roman" w:eastAsia="Times New Roman" w:hAnsi="Times New Roman"/>
                <w:color w:val="000000"/>
                <w:sz w:val="20"/>
                <w:szCs w:val="20"/>
                <w:lang w:val="en-US"/>
              </w:rPr>
              <w:tab/>
              <w:t>application fee for—</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w:t>
            </w:r>
            <w:r w:rsidRPr="00827EFA">
              <w:rPr>
                <w:rFonts w:ascii="Times New Roman" w:eastAsia="Times New Roman" w:hAnsi="Times New Roman"/>
                <w:color w:val="000000"/>
                <w:sz w:val="20"/>
                <w:szCs w:val="20"/>
                <w:lang w:val="en-US"/>
              </w:rPr>
              <w:tab/>
              <w:t>lease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w:t>
            </w:r>
            <w:r w:rsidRPr="00827EFA">
              <w:rPr>
                <w:rFonts w:ascii="Times New Roman" w:eastAsia="Times New Roman" w:hAnsi="Times New Roman"/>
                <w:color w:val="000000"/>
                <w:sz w:val="20"/>
                <w:szCs w:val="20"/>
                <w:lang w:val="en-US"/>
              </w:rPr>
              <w:tab/>
              <w:t>consent to assign, transfer, mortgage, sublet or otherwise deal with lease or part of lease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(iii)</w:t>
            </w:r>
            <w:r w:rsidRPr="00827EFA">
              <w:rPr>
                <w:rFonts w:ascii="Times New Roman" w:eastAsia="Times New Roman" w:hAnsi="Times New Roman"/>
                <w:color w:val="000000"/>
                <w:sz w:val="20"/>
                <w:szCs w:val="20"/>
                <w:lang w:val="en-US"/>
              </w:rPr>
              <w:tab/>
              <w:t>surrender of lease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bl>
    <w:p w:rsidR="00827EFA" w:rsidRDefault="00827EFA">
      <w:r>
        <w:br w:type="page"/>
      </w:r>
    </w:p>
    <w:tbl>
      <w:tblPr>
        <w:tblW w:w="0" w:type="auto"/>
        <w:tblInd w:w="60" w:type="dxa"/>
        <w:tblLayout w:type="fixed"/>
        <w:tblCellMar>
          <w:left w:w="60" w:type="dxa"/>
          <w:right w:w="60" w:type="dxa"/>
        </w:tblCellMar>
        <w:tblLook w:val="0000" w:firstRow="0" w:lastRow="0" w:firstColumn="0" w:lastColumn="0" w:noHBand="0" w:noVBand="0"/>
      </w:tblPr>
      <w:tblGrid>
        <w:gridCol w:w="379"/>
        <w:gridCol w:w="7268"/>
        <w:gridCol w:w="1139"/>
      </w:tblGrid>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val="en-US"/>
              </w:rPr>
            </w:pPr>
            <w:r w:rsidRPr="00827EFA">
              <w:rPr>
                <w:rFonts w:ascii="Times New Roman" w:eastAsia="Times New Roman" w:hAnsi="Times New Roman"/>
                <w:b/>
                <w:bCs/>
                <w:color w:val="000000"/>
                <w:sz w:val="20"/>
                <w:szCs w:val="20"/>
                <w:lang w:val="en-US"/>
              </w:rPr>
              <w:t>Note—</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If an application relating to a lease involves more than 1 of the items referred to in paragraph (a) above, only 1 fee amount is payable.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(b)</w:t>
            </w:r>
            <w:r w:rsidRPr="00827EFA">
              <w:rPr>
                <w:rFonts w:ascii="Times New Roman" w:eastAsia="Times New Roman" w:hAnsi="Times New Roman"/>
                <w:color w:val="000000"/>
                <w:sz w:val="20"/>
                <w:szCs w:val="20"/>
                <w:lang w:val="en-US"/>
              </w:rPr>
              <w:tab/>
              <w:t>document preparation fee for—</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w:t>
            </w:r>
            <w:r w:rsidRPr="00827EFA">
              <w:rPr>
                <w:rFonts w:ascii="Times New Roman" w:eastAsia="Times New Roman" w:hAnsi="Times New Roman"/>
                <w:color w:val="000000"/>
                <w:sz w:val="20"/>
                <w:szCs w:val="20"/>
                <w:lang w:val="en-US"/>
              </w:rPr>
              <w:tab/>
              <w:t>lease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w:t>
            </w:r>
            <w:r w:rsidRPr="00827EFA">
              <w:rPr>
                <w:rFonts w:ascii="Times New Roman" w:eastAsia="Times New Roman" w:hAnsi="Times New Roman"/>
                <w:color w:val="000000"/>
                <w:sz w:val="20"/>
                <w:szCs w:val="20"/>
                <w:lang w:val="en-US"/>
              </w:rPr>
              <w:tab/>
              <w:t>assignment, transfer, mortgage, sublease or other dealing with lease or part of lease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(iii)</w:t>
            </w:r>
            <w:r w:rsidRPr="00827EFA">
              <w:rPr>
                <w:rFonts w:ascii="Times New Roman" w:eastAsia="Times New Roman" w:hAnsi="Times New Roman"/>
                <w:color w:val="000000"/>
                <w:sz w:val="20"/>
                <w:szCs w:val="20"/>
                <w:lang w:val="en-US"/>
              </w:rPr>
              <w:tab/>
              <w:t>discharge of mortgage over lease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(iv)</w:t>
            </w:r>
            <w:r w:rsidRPr="00827EFA">
              <w:rPr>
                <w:rFonts w:ascii="Times New Roman" w:eastAsia="Times New Roman" w:hAnsi="Times New Roman"/>
                <w:color w:val="000000"/>
                <w:sz w:val="20"/>
                <w:szCs w:val="20"/>
                <w:lang w:val="en-US"/>
              </w:rPr>
              <w:tab/>
              <w:t>surrender of lease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$360.00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(v)</w:t>
            </w:r>
            <w:r w:rsidRPr="00827EFA">
              <w:rPr>
                <w:rFonts w:ascii="Times New Roman" w:eastAsia="Times New Roman" w:hAnsi="Times New Roman"/>
                <w:color w:val="000000"/>
                <w:sz w:val="20"/>
                <w:szCs w:val="20"/>
                <w:lang w:val="en-US"/>
              </w:rPr>
              <w:tab/>
              <w:t>surrender of part of lease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$600.00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(vi)</w:t>
            </w:r>
            <w:r w:rsidRPr="00827EFA">
              <w:rPr>
                <w:rFonts w:ascii="Times New Roman" w:eastAsia="Times New Roman" w:hAnsi="Times New Roman"/>
                <w:color w:val="000000"/>
                <w:sz w:val="20"/>
                <w:szCs w:val="20"/>
                <w:lang w:val="en-US"/>
              </w:rPr>
              <w:tab/>
              <w:t>certificate where lease is altered, renewed or revived</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(vii)</w:t>
            </w:r>
            <w:r w:rsidRPr="00827EFA">
              <w:rPr>
                <w:rFonts w:ascii="Times New Roman" w:eastAsia="Times New Roman" w:hAnsi="Times New Roman"/>
                <w:color w:val="000000"/>
                <w:sz w:val="20"/>
                <w:szCs w:val="20"/>
                <w:lang w:val="en-US"/>
              </w:rPr>
              <w:tab/>
              <w:t>determination of lease on completion of purchase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$360.00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(viii)</w:t>
            </w:r>
            <w:r w:rsidRPr="00827EFA">
              <w:rPr>
                <w:rFonts w:ascii="Times New Roman" w:eastAsia="Times New Roman" w:hAnsi="Times New Roman"/>
                <w:color w:val="000000"/>
                <w:sz w:val="20"/>
                <w:szCs w:val="20"/>
                <w:lang w:val="en-US"/>
              </w:rPr>
              <w:tab/>
              <w:t>resumption of land</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$360.00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(ix)</w:t>
            </w:r>
            <w:r w:rsidRPr="00827EFA">
              <w:rPr>
                <w:rFonts w:ascii="Times New Roman" w:eastAsia="Times New Roman" w:hAnsi="Times New Roman"/>
                <w:color w:val="000000"/>
                <w:sz w:val="20"/>
                <w:szCs w:val="20"/>
                <w:lang w:val="en-US"/>
              </w:rPr>
              <w:tab/>
              <w:t>resumption of part of land</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$600.00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5</w:t>
            </w:r>
          </w:p>
        </w:tc>
        <w:tc>
          <w:tcPr>
            <w:tcW w:w="7268"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Licences</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(a)</w:t>
            </w:r>
            <w:r w:rsidRPr="00827EFA">
              <w:rPr>
                <w:rFonts w:ascii="Times New Roman" w:eastAsia="Times New Roman" w:hAnsi="Times New Roman"/>
                <w:color w:val="000000"/>
                <w:sz w:val="20"/>
                <w:szCs w:val="20"/>
                <w:lang w:val="en-US"/>
              </w:rPr>
              <w:tab/>
              <w:t>application fee for licence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(b)</w:t>
            </w:r>
            <w:r w:rsidRPr="00827EFA">
              <w:rPr>
                <w:rFonts w:ascii="Times New Roman" w:eastAsia="Times New Roman" w:hAnsi="Times New Roman"/>
                <w:color w:val="000000"/>
                <w:sz w:val="20"/>
                <w:szCs w:val="20"/>
                <w:lang w:val="en-US"/>
              </w:rPr>
              <w:tab/>
              <w:t>application fee for consent to transfer or otherwise deal with licence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val="en-US"/>
              </w:rPr>
            </w:pPr>
            <w:r w:rsidRPr="00827EFA">
              <w:rPr>
                <w:rFonts w:ascii="Times New Roman" w:eastAsia="Times New Roman" w:hAnsi="Times New Roman"/>
                <w:b/>
                <w:bCs/>
                <w:color w:val="000000"/>
                <w:sz w:val="20"/>
                <w:szCs w:val="20"/>
                <w:lang w:val="en-US"/>
              </w:rPr>
              <w:t>Note—</w:t>
            </w:r>
          </w:p>
          <w:p w:rsidR="00827EFA" w:rsidRPr="00827EFA" w:rsidRDefault="00827EFA" w:rsidP="00827EF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If an application relating to a licence involves more than 1 of the items referred to in paragraph (a) or (b) above, only 1 fee amount is payable.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6</w:t>
            </w:r>
          </w:p>
        </w:tc>
        <w:tc>
          <w:tcPr>
            <w:tcW w:w="7268"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Reviews</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(a)</w:t>
            </w:r>
            <w:r w:rsidRPr="00827EFA">
              <w:rPr>
                <w:rFonts w:ascii="Times New Roman" w:eastAsia="Times New Roman" w:hAnsi="Times New Roman"/>
                <w:color w:val="000000"/>
                <w:sz w:val="20"/>
                <w:szCs w:val="20"/>
                <w:lang w:val="en-US"/>
              </w:rPr>
              <w:tab/>
              <w:t>application fee for Ministerial review</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$248.00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(b)</w:t>
            </w:r>
            <w:r w:rsidRPr="00827EFA">
              <w:rPr>
                <w:rFonts w:ascii="Times New Roman" w:eastAsia="Times New Roman" w:hAnsi="Times New Roman"/>
                <w:color w:val="000000"/>
                <w:sz w:val="20"/>
                <w:szCs w:val="20"/>
                <w:lang w:val="en-US"/>
              </w:rPr>
              <w:tab/>
              <w:t>application fee for valuation review</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$248.00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7</w:t>
            </w:r>
          </w:p>
        </w:tc>
        <w:tc>
          <w:tcPr>
            <w:tcW w:w="7268"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Miscellaneous</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(a)</w:t>
            </w:r>
            <w:r w:rsidRPr="00827EFA">
              <w:rPr>
                <w:rFonts w:ascii="Times New Roman" w:eastAsia="Times New Roman" w:hAnsi="Times New Roman"/>
                <w:color w:val="000000"/>
                <w:sz w:val="20"/>
                <w:szCs w:val="20"/>
                <w:lang w:val="en-US"/>
              </w:rPr>
              <w:tab/>
              <w:t>fee for preparing a request by the Minister to alter or cancel a grant of fee simple in land or certificate of title on behalf of another party</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(b)</w:t>
            </w:r>
            <w:r w:rsidRPr="00827EFA">
              <w:rPr>
                <w:rFonts w:ascii="Times New Roman" w:eastAsia="Times New Roman" w:hAnsi="Times New Roman"/>
                <w:color w:val="000000"/>
                <w:sz w:val="20"/>
                <w:szCs w:val="20"/>
                <w:lang w:val="en-US"/>
              </w:rPr>
              <w:tab/>
              <w:t>application fee for a duplicate or amended consent granted under any provision of the Act</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$32.75</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(c)</w:t>
            </w:r>
            <w:r w:rsidRPr="00827EFA">
              <w:rPr>
                <w:rFonts w:ascii="Times New Roman" w:eastAsia="Times New Roman" w:hAnsi="Times New Roman"/>
                <w:color w:val="000000"/>
                <w:sz w:val="20"/>
                <w:szCs w:val="20"/>
                <w:lang w:val="en-US"/>
              </w:rPr>
              <w:tab/>
              <w:t>fee for correcting an error in the name or other particulars supplied by or on behalf of a lessee, purchaser or other party in the Crown land register</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$303.00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(d)</w:t>
            </w:r>
            <w:r w:rsidRPr="00827EFA">
              <w:rPr>
                <w:rFonts w:ascii="Times New Roman" w:eastAsia="Times New Roman" w:hAnsi="Times New Roman"/>
                <w:color w:val="000000"/>
                <w:sz w:val="20"/>
                <w:szCs w:val="20"/>
                <w:lang w:val="en-US"/>
              </w:rPr>
              <w:tab/>
              <w:t>fee for processing a transaction (other than a transaction for which an application fee has been paid) under the Act at the request of any person for the benefit of that person or some other person nominated by that person</w:t>
            </w:r>
          </w:p>
          <w:p w:rsidR="00827EFA" w:rsidRPr="00827EFA" w:rsidRDefault="00827EFA" w:rsidP="00827EFA">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val="en-US"/>
              </w:rPr>
            </w:pPr>
            <w:r w:rsidRPr="00827EFA">
              <w:rPr>
                <w:rFonts w:ascii="Times New Roman" w:eastAsia="Times New Roman" w:hAnsi="Times New Roman"/>
                <w:b/>
                <w:bCs/>
                <w:color w:val="000000"/>
                <w:sz w:val="20"/>
                <w:szCs w:val="20"/>
                <w:lang w:val="en-US"/>
              </w:rPr>
              <w:t>Note—</w:t>
            </w:r>
          </w:p>
          <w:p w:rsidR="00827EFA" w:rsidRPr="00827EFA" w:rsidRDefault="00827EFA" w:rsidP="00827EF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Document preparation fees are payable in addition to the fee for processing a transaction.</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$454.00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(e)</w:t>
            </w:r>
            <w:r w:rsidRPr="00827EFA">
              <w:rPr>
                <w:rFonts w:ascii="Times New Roman" w:eastAsia="Times New Roman" w:hAnsi="Times New Roman"/>
                <w:color w:val="000000"/>
                <w:sz w:val="20"/>
                <w:szCs w:val="20"/>
                <w:lang w:val="en-US"/>
              </w:rPr>
              <w:tab/>
              <w:t>fee for preparing or checking definitions for notices under the Act—</w:t>
            </w:r>
          </w:p>
        </w:tc>
        <w:tc>
          <w:tcPr>
            <w:tcW w:w="1139" w:type="dxa"/>
            <w:tcBorders>
              <w:top w:val="nil"/>
              <w:left w:val="nil"/>
              <w:bottom w:val="nil"/>
              <w:right w:val="nil"/>
            </w:tcBorders>
          </w:tcPr>
          <w:p w:rsidR="00827EFA" w:rsidRPr="00827EFA" w:rsidRDefault="00827EFA" w:rsidP="00827EF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w:t>
            </w:r>
            <w:r w:rsidRPr="00827EFA">
              <w:rPr>
                <w:rFonts w:ascii="Times New Roman" w:eastAsia="Times New Roman" w:hAnsi="Times New Roman"/>
                <w:color w:val="000000"/>
                <w:sz w:val="20"/>
                <w:szCs w:val="20"/>
                <w:lang w:val="en-US"/>
              </w:rPr>
              <w:tab/>
              <w:t>minimum fee</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$316.00</w:t>
            </w:r>
          </w:p>
        </w:tc>
      </w:tr>
      <w:tr w:rsidR="00827EFA" w:rsidRPr="00827EFA" w:rsidTr="00827EFA">
        <w:trPr>
          <w:cantSplit/>
        </w:trPr>
        <w:tc>
          <w:tcPr>
            <w:tcW w:w="37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7268" w:type="dxa"/>
            <w:tcBorders>
              <w:top w:val="nil"/>
              <w:left w:val="nil"/>
              <w:bottom w:val="nil"/>
              <w:right w:val="nil"/>
            </w:tcBorders>
          </w:tcPr>
          <w:p w:rsidR="00827EFA" w:rsidRPr="00827EFA" w:rsidRDefault="00827EFA" w:rsidP="00827EFA">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ab/>
              <w:t>(ii)</w:t>
            </w:r>
            <w:r w:rsidRPr="00827EFA">
              <w:rPr>
                <w:rFonts w:ascii="Times New Roman" w:eastAsia="Times New Roman" w:hAnsi="Times New Roman"/>
                <w:color w:val="000000"/>
                <w:sz w:val="20"/>
                <w:szCs w:val="20"/>
                <w:lang w:val="en-US"/>
              </w:rPr>
              <w:tab/>
              <w:t>additional fee where the time spent in preparing or checking definitions exceeds 2½ hours</w:t>
            </w:r>
          </w:p>
        </w:tc>
        <w:tc>
          <w:tcPr>
            <w:tcW w:w="1139" w:type="dxa"/>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$125.00 per hour</w:t>
            </w:r>
          </w:p>
        </w:tc>
      </w:tr>
      <w:tr w:rsidR="00827EFA" w:rsidRPr="00827EFA" w:rsidTr="00827EFA">
        <w:trPr>
          <w:cantSplit/>
        </w:trPr>
        <w:tc>
          <w:tcPr>
            <w:tcW w:w="8786" w:type="dxa"/>
            <w:gridSpan w:val="3"/>
            <w:tcBorders>
              <w:top w:val="nil"/>
              <w:left w:val="nil"/>
              <w:bottom w:val="nil"/>
              <w:right w:val="nil"/>
            </w:tcBorders>
          </w:tcPr>
          <w:p w:rsidR="00827EFA" w:rsidRPr="00827EFA" w:rsidRDefault="00827EFA" w:rsidP="00827EFA">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val="en-US"/>
              </w:rPr>
            </w:pPr>
            <w:r w:rsidRPr="00827EFA">
              <w:rPr>
                <w:rFonts w:ascii="Times New Roman" w:eastAsia="Times New Roman" w:hAnsi="Times New Roman"/>
                <w:b/>
                <w:bCs/>
                <w:color w:val="000000"/>
                <w:sz w:val="20"/>
                <w:szCs w:val="20"/>
                <w:lang w:val="en-US"/>
              </w:rPr>
              <w:t>Notes—</w:t>
            </w:r>
          </w:p>
          <w:p w:rsidR="00827EFA" w:rsidRPr="00827EFA" w:rsidRDefault="00827EFA" w:rsidP="00827EFA">
            <w:pPr>
              <w:keepLines/>
              <w:tabs>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1</w:t>
            </w:r>
            <w:r w:rsidRPr="00827EFA">
              <w:rPr>
                <w:rFonts w:ascii="Times New Roman" w:eastAsia="Times New Roman" w:hAnsi="Times New Roman"/>
                <w:color w:val="000000"/>
                <w:sz w:val="20"/>
                <w:szCs w:val="20"/>
                <w:lang w:val="en-US"/>
              </w:rPr>
              <w:tab/>
              <w:t>Lands Titles Office fees and stamp duty are not included in the fees in this Schedule but will, in appropriate circumstances, be payable.</w:t>
            </w:r>
          </w:p>
          <w:p w:rsidR="00827EFA" w:rsidRPr="00827EFA" w:rsidRDefault="00827EFA" w:rsidP="00827EFA">
            <w:pPr>
              <w:keepLines/>
              <w:tabs>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val="en-US"/>
              </w:rPr>
            </w:pPr>
            <w:r w:rsidRPr="00827EFA">
              <w:rPr>
                <w:rFonts w:ascii="Times New Roman" w:eastAsia="Times New Roman" w:hAnsi="Times New Roman"/>
                <w:color w:val="000000"/>
                <w:sz w:val="20"/>
                <w:szCs w:val="20"/>
                <w:lang w:val="en-US"/>
              </w:rPr>
              <w:t>2</w:t>
            </w:r>
            <w:r w:rsidRPr="00827EFA">
              <w:rPr>
                <w:rFonts w:ascii="Times New Roman" w:eastAsia="Times New Roman" w:hAnsi="Times New Roman"/>
                <w:color w:val="000000"/>
                <w:sz w:val="20"/>
                <w:szCs w:val="20"/>
                <w:lang w:val="en-US"/>
              </w:rPr>
              <w:tab/>
              <w:t xml:space="preserve">This Schedule of fees also applies in relation to the </w:t>
            </w:r>
            <w:hyperlink r:id="rId75" w:history="1">
              <w:r w:rsidRPr="00827EFA">
                <w:rPr>
                  <w:rFonts w:ascii="Times New Roman" w:eastAsia="Times New Roman" w:hAnsi="Times New Roman"/>
                  <w:i/>
                  <w:iCs/>
                  <w:color w:val="000000"/>
                  <w:sz w:val="20"/>
                  <w:szCs w:val="20"/>
                  <w:lang w:val="en-US"/>
                </w:rPr>
                <w:t>Irrigation (Land Tenure) Act 1930</w:t>
              </w:r>
            </w:hyperlink>
            <w:r w:rsidRPr="00827EFA">
              <w:rPr>
                <w:rFonts w:ascii="Times New Roman" w:eastAsia="Times New Roman" w:hAnsi="Times New Roman"/>
                <w:color w:val="000000"/>
                <w:sz w:val="20"/>
                <w:szCs w:val="20"/>
                <w:lang w:val="en-US"/>
              </w:rPr>
              <w:t xml:space="preserve">. The </w:t>
            </w:r>
            <w:hyperlink r:id="rId76" w:history="1">
              <w:r w:rsidRPr="00827EFA">
                <w:rPr>
                  <w:rFonts w:ascii="Times New Roman" w:eastAsia="Times New Roman" w:hAnsi="Times New Roman"/>
                  <w:i/>
                  <w:iCs/>
                  <w:color w:val="000000"/>
                  <w:sz w:val="20"/>
                  <w:szCs w:val="20"/>
                  <w:lang w:val="en-US"/>
                </w:rPr>
                <w:t>Irrigation (Land Tenure) Act 1930</w:t>
              </w:r>
            </w:hyperlink>
            <w:r w:rsidRPr="00827EFA">
              <w:rPr>
                <w:rFonts w:ascii="Times New Roman" w:eastAsia="Times New Roman" w:hAnsi="Times New Roman"/>
                <w:color w:val="000000"/>
                <w:sz w:val="20"/>
                <w:szCs w:val="20"/>
                <w:lang w:val="en-US"/>
              </w:rPr>
              <w:t xml:space="preserve"> is, under section 3 of that Act, incorporated with the </w:t>
            </w:r>
            <w:hyperlink r:id="rId77" w:history="1">
              <w:r w:rsidRPr="00827EFA">
                <w:rPr>
                  <w:rFonts w:ascii="Times New Roman" w:eastAsia="Times New Roman" w:hAnsi="Times New Roman"/>
                  <w:i/>
                  <w:iCs/>
                  <w:color w:val="000000"/>
                  <w:sz w:val="20"/>
                  <w:szCs w:val="20"/>
                  <w:lang w:val="en-US"/>
                </w:rPr>
                <w:t>Crown Land Management Act 2009</w:t>
              </w:r>
            </w:hyperlink>
            <w:r w:rsidRPr="00827EFA">
              <w:rPr>
                <w:rFonts w:ascii="Times New Roman" w:eastAsia="Times New Roman" w:hAnsi="Times New Roman"/>
                <w:color w:val="000000"/>
                <w:sz w:val="20"/>
                <w:szCs w:val="20"/>
                <w:lang w:val="en-US"/>
              </w:rPr>
              <w:t>.</w:t>
            </w:r>
          </w:p>
        </w:tc>
      </w:tr>
    </w:tbl>
    <w:p w:rsidR="00827EFA" w:rsidRP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val="en-US"/>
        </w:rPr>
      </w:pPr>
      <w:r w:rsidRPr="00827EFA">
        <w:rPr>
          <w:rFonts w:ascii="Times New Roman" w:eastAsia="Times New Roman" w:hAnsi="Times New Roman"/>
          <w:b/>
          <w:bCs/>
          <w:color w:val="000000"/>
          <w:sz w:val="26"/>
          <w:szCs w:val="26"/>
          <w:lang w:val="en-US"/>
        </w:rPr>
        <w:t>Made by the Minister for Environment and Water</w:t>
      </w:r>
    </w:p>
    <w:p w:rsidR="00827EFA" w:rsidRDefault="00827EFA" w:rsidP="00827E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val="en-US"/>
        </w:rPr>
      </w:pPr>
      <w:r w:rsidRPr="00827EFA">
        <w:rPr>
          <w:rFonts w:ascii="Times New Roman" w:eastAsia="Times New Roman" w:hAnsi="Times New Roman"/>
          <w:color w:val="000000"/>
          <w:sz w:val="23"/>
          <w:szCs w:val="23"/>
          <w:lang w:val="en-US"/>
        </w:rPr>
        <w:t>On 14 May 2020</w:t>
      </w:r>
    </w:p>
    <w:p w:rsidR="00827EFA" w:rsidRDefault="00827EFA" w:rsidP="00827EFA">
      <w:pPr>
        <w:pBdr>
          <w:bottom w:val="single" w:sz="4" w:space="1" w:color="auto"/>
        </w:pBdr>
        <w:spacing w:after="0" w:line="52" w:lineRule="exact"/>
        <w:jc w:val="center"/>
        <w:rPr>
          <w:rFonts w:ascii="Times New Roman" w:eastAsia="Times New Roman" w:hAnsi="Times New Roman"/>
          <w:color w:val="000000"/>
          <w:sz w:val="23"/>
          <w:szCs w:val="23"/>
          <w:lang w:val="en-US"/>
        </w:rPr>
      </w:pPr>
    </w:p>
    <w:p w:rsidR="00827EFA" w:rsidRDefault="00827EFA" w:rsidP="00827EFA">
      <w:pPr>
        <w:pBdr>
          <w:top w:val="single" w:sz="4" w:space="1" w:color="auto"/>
        </w:pBdr>
        <w:spacing w:before="34" w:after="0" w:line="14" w:lineRule="exact"/>
        <w:jc w:val="center"/>
        <w:rPr>
          <w:rFonts w:ascii="Times New Roman" w:eastAsia="Times New Roman" w:hAnsi="Times New Roman"/>
          <w:color w:val="000000"/>
          <w:sz w:val="23"/>
          <w:szCs w:val="23"/>
          <w:lang w:val="en-US"/>
        </w:rPr>
      </w:pPr>
    </w:p>
    <w:p w:rsidR="00827EFA" w:rsidRDefault="00827EFA" w:rsidP="00827EFA">
      <w:pPr>
        <w:pStyle w:val="GG-body"/>
        <w:spacing w:after="0"/>
        <w:rPr>
          <w:lang w:val="en-US"/>
        </w:rPr>
      </w:pPr>
    </w:p>
    <w:p w:rsidR="000C497E" w:rsidRPr="00A56F60" w:rsidRDefault="000C497E" w:rsidP="00A56F60">
      <w:pPr>
        <w:pStyle w:val="Heading2"/>
      </w:pPr>
      <w:bookmarkStart w:id="37" w:name="_Toc42172035"/>
      <w:r w:rsidRPr="00A56F60">
        <w:t>Dangerous Substances Act 1979</w:t>
      </w:r>
      <w:bookmarkEnd w:id="37"/>
    </w:p>
    <w:p w:rsidR="000C497E" w:rsidRPr="000C497E" w:rsidRDefault="000C497E" w:rsidP="000C497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C497E">
        <w:rPr>
          <w:rFonts w:ascii="Times New Roman" w:eastAsia="Times New Roman" w:hAnsi="Times New Roman"/>
          <w:color w:val="000000"/>
          <w:sz w:val="28"/>
          <w:szCs w:val="28"/>
          <w:lang w:eastAsia="en-AU"/>
        </w:rPr>
        <w:t>South Australia</w:t>
      </w:r>
    </w:p>
    <w:p w:rsidR="000C497E" w:rsidRPr="000C497E" w:rsidRDefault="000C497E" w:rsidP="000C497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C497E">
        <w:rPr>
          <w:rFonts w:ascii="Times New Roman" w:eastAsia="Times New Roman" w:hAnsi="Times New Roman"/>
          <w:b/>
          <w:bCs/>
          <w:color w:val="000000"/>
          <w:sz w:val="36"/>
          <w:szCs w:val="36"/>
          <w:lang w:eastAsia="en-AU"/>
        </w:rPr>
        <w:t>Dangerous Substances (Dangerous Goods Transport) (Fees) Notice 2020</w:t>
      </w:r>
    </w:p>
    <w:p w:rsidR="000C497E" w:rsidRPr="000C497E" w:rsidRDefault="000C497E" w:rsidP="000C497E">
      <w:pPr>
        <w:keepLines/>
        <w:autoSpaceDE w:val="0"/>
        <w:autoSpaceDN w:val="0"/>
        <w:adjustRightInd w:val="0"/>
        <w:spacing w:before="80" w:after="240" w:line="240" w:lineRule="auto"/>
        <w:jc w:val="left"/>
        <w:rPr>
          <w:rFonts w:ascii="Times New Roman" w:eastAsia="Times New Roman" w:hAnsi="Times New Roman"/>
          <w:i/>
          <w:iCs/>
          <w:color w:val="000000"/>
          <w:sz w:val="24"/>
          <w:szCs w:val="24"/>
          <w:lang w:eastAsia="en-AU"/>
        </w:rPr>
      </w:pPr>
      <w:r w:rsidRPr="000C497E">
        <w:rPr>
          <w:rFonts w:ascii="Times New Roman" w:eastAsia="Times New Roman" w:hAnsi="Times New Roman"/>
          <w:color w:val="000000"/>
          <w:sz w:val="24"/>
          <w:szCs w:val="24"/>
          <w:lang w:eastAsia="en-AU"/>
        </w:rPr>
        <w:t xml:space="preserve">under the </w:t>
      </w:r>
      <w:r w:rsidRPr="000C497E">
        <w:rPr>
          <w:rFonts w:ascii="Times New Roman" w:eastAsia="Times New Roman" w:hAnsi="Times New Roman"/>
          <w:i/>
          <w:iCs/>
          <w:color w:val="000000"/>
          <w:sz w:val="24"/>
          <w:szCs w:val="24"/>
          <w:lang w:eastAsia="en-AU"/>
        </w:rPr>
        <w:t>Dangerous Substances Act 1979</w:t>
      </w:r>
    </w:p>
    <w:p w:rsidR="000C497E" w:rsidRPr="000C497E" w:rsidRDefault="000C497E" w:rsidP="000C497E">
      <w:pPr>
        <w:keepLines/>
        <w:autoSpaceDE w:val="0"/>
        <w:autoSpaceDN w:val="0"/>
        <w:adjustRightInd w:val="0"/>
        <w:spacing w:before="80" w:after="240" w:line="240" w:lineRule="auto"/>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1—Short title</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 xml:space="preserve">This notice may be cited as the </w:t>
      </w:r>
      <w:hyperlink r:id="rId78" w:history="1">
        <w:r w:rsidRPr="000C497E">
          <w:rPr>
            <w:rFonts w:ascii="Times New Roman" w:eastAsia="Times New Roman" w:hAnsi="Times New Roman"/>
            <w:i/>
            <w:iCs/>
            <w:color w:val="000000"/>
            <w:sz w:val="23"/>
            <w:szCs w:val="23"/>
            <w:lang w:eastAsia="en-AU"/>
          </w:rPr>
          <w:t>Dangerous Substances (Dangerous Goods Transport) (Fees) Notice 2020</w:t>
        </w:r>
      </w:hyperlink>
      <w:r w:rsidRPr="000C497E">
        <w:rPr>
          <w:rFonts w:ascii="Times New Roman" w:eastAsia="Times New Roman" w:hAnsi="Times New Roman"/>
          <w:color w:val="000000"/>
          <w:sz w:val="23"/>
          <w:szCs w:val="23"/>
          <w:lang w:eastAsia="en-AU"/>
        </w:rPr>
        <w:t>.</w:t>
      </w:r>
    </w:p>
    <w:p w:rsidR="000C497E" w:rsidRPr="000C497E" w:rsidRDefault="000C497E" w:rsidP="000C497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C497E">
        <w:rPr>
          <w:rFonts w:ascii="Times New Roman" w:eastAsia="Times New Roman" w:hAnsi="Times New Roman"/>
          <w:b/>
          <w:bCs/>
          <w:color w:val="000000"/>
          <w:sz w:val="20"/>
          <w:szCs w:val="20"/>
          <w:lang w:eastAsia="en-AU"/>
        </w:rPr>
        <w:t>Note—</w:t>
      </w:r>
    </w:p>
    <w:p w:rsidR="000C497E" w:rsidRPr="000C497E" w:rsidRDefault="000C497E" w:rsidP="000C497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 xml:space="preserve">This is a fee notice made in accordance with the </w:t>
      </w:r>
      <w:hyperlink r:id="rId79" w:history="1">
        <w:r w:rsidRPr="000C497E">
          <w:rPr>
            <w:rFonts w:ascii="Times New Roman" w:eastAsia="Times New Roman" w:hAnsi="Times New Roman"/>
            <w:i/>
            <w:iCs/>
            <w:color w:val="000000"/>
            <w:sz w:val="20"/>
            <w:szCs w:val="20"/>
            <w:lang w:eastAsia="en-AU"/>
          </w:rPr>
          <w:t>Legislation (Fees) Act 2019</w:t>
        </w:r>
      </w:hyperlink>
      <w:r w:rsidRPr="000C497E">
        <w:rPr>
          <w:rFonts w:ascii="Times New Roman" w:eastAsia="Times New Roman" w:hAnsi="Times New Roman"/>
          <w:color w:val="000000"/>
          <w:sz w:val="20"/>
          <w:szCs w:val="20"/>
          <w:lang w:eastAsia="en-AU"/>
        </w:rPr>
        <w:t>.</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2—Commencement</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This notice has effect on 1 July 2020.</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3—Interpretation</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In this notice, unless the contrary intention appears—</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Act</w:t>
      </w:r>
      <w:r w:rsidRPr="000C497E">
        <w:rPr>
          <w:rFonts w:ascii="Times New Roman" w:eastAsia="Times New Roman" w:hAnsi="Times New Roman"/>
          <w:color w:val="000000"/>
          <w:sz w:val="23"/>
          <w:szCs w:val="23"/>
          <w:lang w:eastAsia="en-AU"/>
        </w:rPr>
        <w:t xml:space="preserve"> means the </w:t>
      </w:r>
      <w:hyperlink r:id="rId80" w:history="1">
        <w:r w:rsidRPr="000C497E">
          <w:rPr>
            <w:rFonts w:ascii="Times New Roman" w:eastAsia="Times New Roman" w:hAnsi="Times New Roman"/>
            <w:i/>
            <w:iCs/>
            <w:color w:val="000000"/>
            <w:sz w:val="23"/>
            <w:szCs w:val="23"/>
            <w:lang w:eastAsia="en-AU"/>
          </w:rPr>
          <w:t>Dangerous Substances Act 1979</w:t>
        </w:r>
      </w:hyperlink>
      <w:r w:rsidRPr="000C497E">
        <w:rPr>
          <w:rFonts w:ascii="Times New Roman" w:eastAsia="Times New Roman" w:hAnsi="Times New Roman"/>
          <w:color w:val="000000"/>
          <w:sz w:val="23"/>
          <w:szCs w:val="23"/>
          <w:lang w:eastAsia="en-AU"/>
        </w:rPr>
        <w:t>.</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4—Fees</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 xml:space="preserve">The fees set out in </w:t>
      </w:r>
      <w:hyperlink w:anchor="idf0773adf_3471_4686_be8d_4866a8547e84_4" w:history="1">
        <w:r w:rsidRPr="000C497E">
          <w:rPr>
            <w:rFonts w:ascii="Times New Roman" w:eastAsia="Times New Roman" w:hAnsi="Times New Roman"/>
            <w:color w:val="000000"/>
            <w:sz w:val="23"/>
            <w:szCs w:val="23"/>
            <w:lang w:eastAsia="en-AU"/>
          </w:rPr>
          <w:t>Schedule 1</w:t>
        </w:r>
      </w:hyperlink>
      <w:r w:rsidRPr="000C497E">
        <w:rPr>
          <w:rFonts w:ascii="Times New Roman" w:eastAsia="Times New Roman" w:hAnsi="Times New Roman"/>
          <w:color w:val="000000"/>
          <w:sz w:val="23"/>
          <w:szCs w:val="23"/>
          <w:lang w:eastAsia="en-AU"/>
        </w:rPr>
        <w:t xml:space="preserve"> are prescribed for the purposes of the Act.</w:t>
      </w:r>
    </w:p>
    <w:p w:rsidR="000C497E" w:rsidRPr="000C497E" w:rsidRDefault="000C497E" w:rsidP="000C497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38" w:name="idf0773adf_3471_4686_be8d_4866a8547e84_4"/>
      <w:r w:rsidRPr="000C497E">
        <w:rPr>
          <w:rFonts w:ascii="Times New Roman" w:eastAsia="Times New Roman" w:hAnsi="Times New Roman"/>
          <w:b/>
          <w:bCs/>
          <w:color w:val="000000"/>
          <w:sz w:val="32"/>
          <w:szCs w:val="32"/>
          <w:lang w:eastAsia="en-AU"/>
        </w:rPr>
        <w:t>Schedule 1—Fees</w:t>
      </w:r>
      <w:bookmarkEnd w:id="38"/>
    </w:p>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11"/>
        <w:gridCol w:w="7298"/>
        <w:gridCol w:w="976"/>
      </w:tblGrid>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w:t>
            </w:r>
          </w:p>
        </w:tc>
        <w:tc>
          <w:tcPr>
            <w:tcW w:w="72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Application for dangerous goods driver licence or for renewal of dangerous goods driver licence—</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9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for a period of 1 year or less</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$27.75</w:t>
            </w: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9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for a period of more than 1 year but not more than 2 years</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$56.00</w:t>
            </w: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9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(c)</w:t>
            </w:r>
            <w:r w:rsidRPr="000C497E">
              <w:rPr>
                <w:rFonts w:ascii="Times New Roman" w:eastAsia="Times New Roman" w:hAnsi="Times New Roman"/>
                <w:color w:val="000000"/>
                <w:sz w:val="20"/>
                <w:szCs w:val="20"/>
                <w:lang w:eastAsia="en-AU"/>
              </w:rPr>
              <w:tab/>
              <w:t>for a period of more than 2 years</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$84.00</w:t>
            </w: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w:t>
            </w:r>
          </w:p>
        </w:tc>
        <w:tc>
          <w:tcPr>
            <w:tcW w:w="72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Application for dangerous goods vehicle licence or for renewal of dangerous goods vehicle licence—</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9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for a period of 1 year or less</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$168.00</w:t>
            </w: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9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for a period of more than 1 year but not more than 2 years</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$338.00</w:t>
            </w: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9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(c)</w:t>
            </w:r>
            <w:r w:rsidRPr="000C497E">
              <w:rPr>
                <w:rFonts w:ascii="Times New Roman" w:eastAsia="Times New Roman" w:hAnsi="Times New Roman"/>
                <w:color w:val="000000"/>
                <w:sz w:val="20"/>
                <w:szCs w:val="20"/>
                <w:lang w:eastAsia="en-AU"/>
              </w:rPr>
              <w:tab/>
              <w:t>for a period of more than 2 years</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$505.00</w:t>
            </w: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w:t>
            </w:r>
          </w:p>
        </w:tc>
        <w:tc>
          <w:tcPr>
            <w:tcW w:w="72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Application for determination under regulations or for variation of determination</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$365.00</w:t>
            </w: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4</w:t>
            </w:r>
          </w:p>
        </w:tc>
        <w:tc>
          <w:tcPr>
            <w:tcW w:w="72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Application for approval under regulations or for variation of approval</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$365.00</w:t>
            </w: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w:t>
            </w:r>
          </w:p>
        </w:tc>
        <w:tc>
          <w:tcPr>
            <w:tcW w:w="72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Application for exemption under section 36 of Act</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$365.00</w:t>
            </w:r>
          </w:p>
        </w:tc>
      </w:tr>
      <w:tr w:rsidR="000C497E" w:rsidRPr="000C497E" w:rsidTr="003A76D9">
        <w:trPr>
          <w:cantSplit/>
        </w:trPr>
        <w:tc>
          <w:tcPr>
            <w:tcW w:w="51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6</w:t>
            </w:r>
          </w:p>
        </w:tc>
        <w:tc>
          <w:tcPr>
            <w:tcW w:w="72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Replacement licence, label, approval or exemption if lost, defaced or stolen</w:t>
            </w:r>
          </w:p>
        </w:tc>
        <w:tc>
          <w:tcPr>
            <w:tcW w:w="97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$27.75</w:t>
            </w:r>
          </w:p>
        </w:tc>
      </w:tr>
    </w:tbl>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Made by the Treasurer</w:t>
      </w:r>
    </w:p>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On 14 April 2020</w:t>
      </w:r>
    </w:p>
    <w:p w:rsidR="000C497E" w:rsidRPr="000C497E" w:rsidRDefault="000C497E" w:rsidP="000C497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827EFA" w:rsidRDefault="00827EFA" w:rsidP="00827EFA">
      <w:pPr>
        <w:pStyle w:val="GG-body"/>
        <w:spacing w:after="0"/>
        <w:rPr>
          <w:lang w:val="en-US"/>
        </w:rPr>
      </w:pPr>
    </w:p>
    <w:p w:rsidR="000C497E" w:rsidRPr="000C497E" w:rsidRDefault="000C497E" w:rsidP="000C497E">
      <w:pPr>
        <w:jc w:val="center"/>
        <w:rPr>
          <w:rFonts w:ascii="Times New Roman" w:hAnsi="Times New Roman"/>
          <w:caps/>
          <w:sz w:val="17"/>
          <w:szCs w:val="17"/>
          <w:lang w:eastAsia="en-AU"/>
        </w:rPr>
      </w:pPr>
      <w:r w:rsidRPr="000C497E">
        <w:rPr>
          <w:rFonts w:ascii="Times New Roman" w:hAnsi="Times New Roman"/>
          <w:caps/>
          <w:sz w:val="17"/>
          <w:szCs w:val="17"/>
          <w:lang w:eastAsia="en-AU"/>
        </w:rPr>
        <w:t>Dangerous Substances Act 1979</w:t>
      </w:r>
    </w:p>
    <w:p w:rsidR="000C497E" w:rsidRPr="000C497E" w:rsidRDefault="000C497E" w:rsidP="000C497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C497E">
        <w:rPr>
          <w:rFonts w:ascii="Times New Roman" w:eastAsia="Times New Roman" w:hAnsi="Times New Roman"/>
          <w:color w:val="000000"/>
          <w:sz w:val="28"/>
          <w:szCs w:val="28"/>
          <w:lang w:eastAsia="en-AU"/>
        </w:rPr>
        <w:t>South Australia</w:t>
      </w:r>
    </w:p>
    <w:p w:rsidR="000C497E" w:rsidRPr="000C497E" w:rsidRDefault="000C497E" w:rsidP="000C497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C497E">
        <w:rPr>
          <w:rFonts w:ascii="Times New Roman" w:eastAsia="Times New Roman" w:hAnsi="Times New Roman"/>
          <w:b/>
          <w:bCs/>
          <w:color w:val="000000"/>
          <w:sz w:val="36"/>
          <w:szCs w:val="36"/>
          <w:lang w:eastAsia="en-AU"/>
        </w:rPr>
        <w:t>Dangerous Substances (Fees) Notice 2020</w:t>
      </w:r>
    </w:p>
    <w:p w:rsidR="000C497E" w:rsidRPr="000C497E" w:rsidRDefault="000C497E" w:rsidP="000C497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C497E">
        <w:rPr>
          <w:rFonts w:ascii="Times New Roman" w:eastAsia="Times New Roman" w:hAnsi="Times New Roman"/>
          <w:color w:val="000000"/>
          <w:sz w:val="24"/>
          <w:szCs w:val="24"/>
          <w:lang w:eastAsia="en-AU"/>
        </w:rPr>
        <w:t xml:space="preserve">under the </w:t>
      </w:r>
      <w:r w:rsidRPr="000C497E">
        <w:rPr>
          <w:rFonts w:ascii="Times New Roman" w:eastAsia="Times New Roman" w:hAnsi="Times New Roman"/>
          <w:i/>
          <w:iCs/>
          <w:color w:val="000000"/>
          <w:sz w:val="24"/>
          <w:szCs w:val="24"/>
          <w:lang w:eastAsia="en-AU"/>
        </w:rPr>
        <w:t>Dangerous Substances Act 1979</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1—Short title</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 xml:space="preserve">This notice may be cited as the </w:t>
      </w:r>
      <w:hyperlink r:id="rId81" w:history="1">
        <w:r w:rsidRPr="000C497E">
          <w:rPr>
            <w:rFonts w:ascii="Times New Roman" w:eastAsia="Times New Roman" w:hAnsi="Times New Roman"/>
            <w:i/>
            <w:iCs/>
            <w:color w:val="000000"/>
            <w:sz w:val="23"/>
            <w:szCs w:val="23"/>
            <w:lang w:eastAsia="en-AU"/>
          </w:rPr>
          <w:t>Dangerous Substances (Fees) Notice 2020</w:t>
        </w:r>
      </w:hyperlink>
      <w:r w:rsidRPr="000C497E">
        <w:rPr>
          <w:rFonts w:ascii="Times New Roman" w:eastAsia="Times New Roman" w:hAnsi="Times New Roman"/>
          <w:color w:val="000000"/>
          <w:sz w:val="23"/>
          <w:szCs w:val="23"/>
          <w:lang w:eastAsia="en-AU"/>
        </w:rPr>
        <w:t>.</w:t>
      </w:r>
    </w:p>
    <w:p w:rsidR="000C497E" w:rsidRPr="000C497E" w:rsidRDefault="000C497E" w:rsidP="000C497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C497E">
        <w:rPr>
          <w:rFonts w:ascii="Times New Roman" w:eastAsia="Times New Roman" w:hAnsi="Times New Roman"/>
          <w:b/>
          <w:bCs/>
          <w:color w:val="000000"/>
          <w:sz w:val="20"/>
          <w:szCs w:val="20"/>
          <w:lang w:eastAsia="en-AU"/>
        </w:rPr>
        <w:t>Note—</w:t>
      </w:r>
    </w:p>
    <w:p w:rsidR="000C497E" w:rsidRPr="000C497E" w:rsidRDefault="000C497E" w:rsidP="000C497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 xml:space="preserve">This is a fee notice made in accordance with the </w:t>
      </w:r>
      <w:hyperlink r:id="rId82" w:history="1">
        <w:r w:rsidRPr="000C497E">
          <w:rPr>
            <w:rFonts w:ascii="Times New Roman" w:eastAsia="Times New Roman" w:hAnsi="Times New Roman"/>
            <w:i/>
            <w:iCs/>
            <w:color w:val="000000"/>
            <w:sz w:val="20"/>
            <w:szCs w:val="20"/>
            <w:lang w:eastAsia="en-AU"/>
          </w:rPr>
          <w:t>Legislation (Fees) Act 2019</w:t>
        </w:r>
      </w:hyperlink>
      <w:r w:rsidRPr="000C497E">
        <w:rPr>
          <w:rFonts w:ascii="Times New Roman" w:eastAsia="Times New Roman" w:hAnsi="Times New Roman"/>
          <w:color w:val="000000"/>
          <w:sz w:val="20"/>
          <w:szCs w:val="20"/>
          <w:lang w:eastAsia="en-AU"/>
        </w:rPr>
        <w:t>.</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2—Commencement</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This notice has effect on 1 July 2020.</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3—Interpretation</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In these regulations, unless the contrary intention appears—</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Act</w:t>
      </w:r>
      <w:r w:rsidRPr="000C497E">
        <w:rPr>
          <w:rFonts w:ascii="Times New Roman" w:eastAsia="Times New Roman" w:hAnsi="Times New Roman"/>
          <w:color w:val="000000"/>
          <w:sz w:val="23"/>
          <w:szCs w:val="23"/>
          <w:lang w:eastAsia="en-AU"/>
        </w:rPr>
        <w:t xml:space="preserve"> means the </w:t>
      </w:r>
      <w:hyperlink r:id="rId83" w:history="1">
        <w:r w:rsidRPr="000C497E">
          <w:rPr>
            <w:rFonts w:ascii="Times New Roman" w:eastAsia="Times New Roman" w:hAnsi="Times New Roman"/>
            <w:i/>
            <w:iCs/>
            <w:color w:val="000000"/>
            <w:sz w:val="23"/>
            <w:szCs w:val="23"/>
            <w:lang w:eastAsia="en-AU"/>
          </w:rPr>
          <w:t>Dangerous Substances Act 1979</w:t>
        </w:r>
      </w:hyperlink>
      <w:r w:rsidRPr="000C497E">
        <w:rPr>
          <w:rFonts w:ascii="Times New Roman" w:eastAsia="Times New Roman" w:hAnsi="Times New Roman"/>
          <w:color w:val="000000"/>
          <w:sz w:val="23"/>
          <w:szCs w:val="23"/>
          <w:lang w:eastAsia="en-AU"/>
        </w:rPr>
        <w:t>.</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4—Fees</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b/>
          <w:bCs/>
          <w:color w:val="000000"/>
          <w:sz w:val="32"/>
          <w:szCs w:val="32"/>
          <w:lang w:eastAsia="en-AU"/>
        </w:rPr>
      </w:pPr>
      <w:r w:rsidRPr="000C497E">
        <w:rPr>
          <w:rFonts w:ascii="Times New Roman" w:eastAsia="Times New Roman" w:hAnsi="Times New Roman"/>
          <w:color w:val="000000"/>
          <w:sz w:val="23"/>
          <w:szCs w:val="23"/>
          <w:lang w:eastAsia="en-AU"/>
        </w:rPr>
        <w:t xml:space="preserve">The fees specified in </w:t>
      </w:r>
      <w:hyperlink w:anchor="ide6be4606_246a_44ce_a356_eaa53478f8" w:history="1">
        <w:r w:rsidRPr="000C497E">
          <w:rPr>
            <w:rFonts w:ascii="Times New Roman" w:eastAsia="Times New Roman" w:hAnsi="Times New Roman"/>
            <w:color w:val="000000"/>
            <w:sz w:val="23"/>
            <w:szCs w:val="23"/>
            <w:lang w:eastAsia="en-AU"/>
          </w:rPr>
          <w:t>Schedule 1</w:t>
        </w:r>
      </w:hyperlink>
      <w:r w:rsidRPr="000C497E">
        <w:rPr>
          <w:rFonts w:ascii="Times New Roman" w:eastAsia="Times New Roman" w:hAnsi="Times New Roman"/>
          <w:color w:val="000000"/>
          <w:sz w:val="23"/>
          <w:szCs w:val="23"/>
          <w:lang w:eastAsia="en-AU"/>
        </w:rPr>
        <w:t xml:space="preserve"> are prescribed for the purposes of the Act and are payable to the Director.</w:t>
      </w:r>
      <w:bookmarkStart w:id="39" w:name="ide6be4606_246a_44ce_a356_eaa53478f8"/>
      <w:r w:rsidRPr="000C497E">
        <w:rPr>
          <w:rFonts w:ascii="Times New Roman" w:eastAsia="Times New Roman" w:hAnsi="Times New Roman"/>
          <w:b/>
          <w:bCs/>
          <w:color w:val="000000"/>
          <w:sz w:val="32"/>
          <w:szCs w:val="32"/>
          <w:lang w:eastAsia="en-AU"/>
        </w:rPr>
        <w:t xml:space="preserve"> </w:t>
      </w:r>
    </w:p>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C497E">
        <w:rPr>
          <w:rFonts w:ascii="Times New Roman" w:eastAsia="Times New Roman" w:hAnsi="Times New Roman"/>
          <w:b/>
          <w:bCs/>
          <w:color w:val="000000"/>
          <w:sz w:val="32"/>
          <w:szCs w:val="32"/>
          <w:lang w:eastAsia="en-AU"/>
        </w:rPr>
        <w:t>Schedule 1—Fees</w:t>
      </w:r>
      <w:bookmarkEnd w:id="39"/>
    </w:p>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2"/>
        <w:gridCol w:w="6939"/>
        <w:gridCol w:w="1484"/>
      </w:tblGrid>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w:t>
            </w:r>
          </w:p>
        </w:tc>
        <w:tc>
          <w:tcPr>
            <w:tcW w:w="6939"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Annual fee for a licence or renewal of a licence to keep—</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liquefied petroleum gas (Class 2)—for each licensed premises in which the aggregate capacity of tanks, packaging and cylinders—</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w:t>
            </w:r>
            <w:r w:rsidRPr="000C497E">
              <w:rPr>
                <w:rFonts w:ascii="Times New Roman" w:eastAsia="Times New Roman" w:hAnsi="Times New Roman"/>
                <w:color w:val="000000"/>
                <w:sz w:val="20"/>
                <w:szCs w:val="20"/>
                <w:lang w:eastAsia="en-AU"/>
              </w:rPr>
              <w:tab/>
              <w:t>exceeds 560 litres (water capacity) but does not exceed 20 kilolitres</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$207.00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(ii)</w:t>
            </w:r>
            <w:r w:rsidRPr="000C497E">
              <w:rPr>
                <w:rFonts w:ascii="Times New Roman" w:eastAsia="Times New Roman" w:hAnsi="Times New Roman"/>
                <w:color w:val="000000"/>
                <w:sz w:val="20"/>
                <w:szCs w:val="20"/>
                <w:lang w:eastAsia="en-AU"/>
              </w:rPr>
              <w:tab/>
              <w:t>exceeds 20 kilolitres (water capacity) but does not exceed 100 kilolitres</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$585.00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(iii)</w:t>
            </w:r>
            <w:r w:rsidRPr="000C497E">
              <w:rPr>
                <w:rFonts w:ascii="Times New Roman" w:eastAsia="Times New Roman" w:hAnsi="Times New Roman"/>
                <w:color w:val="000000"/>
                <w:sz w:val="20"/>
                <w:szCs w:val="20"/>
                <w:lang w:eastAsia="en-AU"/>
              </w:rPr>
              <w:tab/>
              <w:t>exceeds 100 kilolitres (water capacity)</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$947.00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flammable liquids (Class 3)—for each licensed premises in which the aggregate capacity of tanks, packaging and cylinders—</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w:t>
            </w:r>
            <w:r w:rsidRPr="000C497E">
              <w:rPr>
                <w:rFonts w:ascii="Times New Roman" w:eastAsia="Times New Roman" w:hAnsi="Times New Roman"/>
                <w:color w:val="000000"/>
                <w:sz w:val="20"/>
                <w:szCs w:val="20"/>
                <w:lang w:eastAsia="en-AU"/>
              </w:rPr>
              <w:tab/>
              <w:t>exceeds 120 litres but does not exceed 1 kilolitre</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$108.00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(ii)</w:t>
            </w:r>
            <w:r w:rsidRPr="000C497E">
              <w:rPr>
                <w:rFonts w:ascii="Times New Roman" w:eastAsia="Times New Roman" w:hAnsi="Times New Roman"/>
                <w:color w:val="000000"/>
                <w:sz w:val="20"/>
                <w:szCs w:val="20"/>
                <w:lang w:eastAsia="en-AU"/>
              </w:rPr>
              <w:tab/>
              <w:t>exceeds 1 kilolitre but does not exceed 25 kilolitres</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$207.00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(iii)</w:t>
            </w:r>
            <w:r w:rsidRPr="000C497E">
              <w:rPr>
                <w:rFonts w:ascii="Times New Roman" w:eastAsia="Times New Roman" w:hAnsi="Times New Roman"/>
                <w:color w:val="000000"/>
                <w:sz w:val="20"/>
                <w:szCs w:val="20"/>
                <w:lang w:eastAsia="en-AU"/>
              </w:rPr>
              <w:tab/>
              <w:t>exceeds 25 kilolitres but does not exceed 250 kilolitres</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$508.00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(iv)</w:t>
            </w:r>
            <w:r w:rsidRPr="000C497E">
              <w:rPr>
                <w:rFonts w:ascii="Times New Roman" w:eastAsia="Times New Roman" w:hAnsi="Times New Roman"/>
                <w:color w:val="000000"/>
                <w:sz w:val="20"/>
                <w:szCs w:val="20"/>
                <w:lang w:eastAsia="en-AU"/>
              </w:rPr>
              <w:tab/>
              <w:t>exceeds 250 kilolitres but does not exceed 2 500 kilolitres</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$1 737.00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(v)</w:t>
            </w:r>
            <w:r w:rsidRPr="000C497E">
              <w:rPr>
                <w:rFonts w:ascii="Times New Roman" w:eastAsia="Times New Roman" w:hAnsi="Times New Roman"/>
                <w:color w:val="000000"/>
                <w:sz w:val="20"/>
                <w:szCs w:val="20"/>
                <w:lang w:eastAsia="en-AU"/>
              </w:rPr>
              <w:tab/>
              <w:t>exceeds 2 500 kilolitres but does not exceed 10 000 kilolitres</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$5 842.00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(vi)</w:t>
            </w:r>
            <w:r w:rsidRPr="000C497E">
              <w:rPr>
                <w:rFonts w:ascii="Times New Roman" w:eastAsia="Times New Roman" w:hAnsi="Times New Roman"/>
                <w:color w:val="000000"/>
                <w:sz w:val="20"/>
                <w:szCs w:val="20"/>
                <w:lang w:eastAsia="en-AU"/>
              </w:rPr>
              <w:tab/>
              <w:t>exceeds 10 000 kilolitres</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$9 610.00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(c)</w:t>
            </w:r>
            <w:r w:rsidRPr="000C497E">
              <w:rPr>
                <w:rFonts w:ascii="Times New Roman" w:eastAsia="Times New Roman" w:hAnsi="Times New Roman"/>
                <w:color w:val="000000"/>
                <w:sz w:val="20"/>
                <w:szCs w:val="20"/>
                <w:lang w:eastAsia="en-AU"/>
              </w:rPr>
              <w:tab/>
              <w:t>Class 6 or 8 substances—for each licensed premises, where the sum of the maximum volume in litres and mass in kilograms of Class 6 or 8 substances that may be kept in the premises under the licence—</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w:t>
            </w:r>
            <w:r w:rsidRPr="000C497E">
              <w:rPr>
                <w:rFonts w:ascii="Times New Roman" w:eastAsia="Times New Roman" w:hAnsi="Times New Roman"/>
                <w:color w:val="000000"/>
                <w:sz w:val="20"/>
                <w:szCs w:val="20"/>
                <w:lang w:eastAsia="en-AU"/>
              </w:rPr>
              <w:tab/>
              <w:t>does not exceed 1 000</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$108.00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(ii)</w:t>
            </w:r>
            <w:r w:rsidRPr="000C497E">
              <w:rPr>
                <w:rFonts w:ascii="Times New Roman" w:eastAsia="Times New Roman" w:hAnsi="Times New Roman"/>
                <w:color w:val="000000"/>
                <w:sz w:val="20"/>
                <w:szCs w:val="20"/>
                <w:lang w:eastAsia="en-AU"/>
              </w:rPr>
              <w:tab/>
              <w:t>exceeds 1 000 but does not exceed 25 000</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$207.00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(iii)</w:t>
            </w:r>
            <w:r w:rsidRPr="000C497E">
              <w:rPr>
                <w:rFonts w:ascii="Times New Roman" w:eastAsia="Times New Roman" w:hAnsi="Times New Roman"/>
                <w:color w:val="000000"/>
                <w:sz w:val="20"/>
                <w:szCs w:val="20"/>
                <w:lang w:eastAsia="en-AU"/>
              </w:rPr>
              <w:tab/>
              <w:t>exceeds 25 000 but does not exceed 250 000</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$508.00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(iv)</w:t>
            </w:r>
            <w:r w:rsidRPr="000C497E">
              <w:rPr>
                <w:rFonts w:ascii="Times New Roman" w:eastAsia="Times New Roman" w:hAnsi="Times New Roman"/>
                <w:color w:val="000000"/>
                <w:sz w:val="20"/>
                <w:szCs w:val="20"/>
                <w:lang w:eastAsia="en-AU"/>
              </w:rPr>
              <w:tab/>
              <w:t>exceeds 250 000 but does not exceed 2 500 000</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$1 737.00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(v)</w:t>
            </w:r>
            <w:r w:rsidRPr="000C497E">
              <w:rPr>
                <w:rFonts w:ascii="Times New Roman" w:eastAsia="Times New Roman" w:hAnsi="Times New Roman"/>
                <w:color w:val="000000"/>
                <w:sz w:val="20"/>
                <w:szCs w:val="20"/>
                <w:lang w:eastAsia="en-AU"/>
              </w:rPr>
              <w:tab/>
              <w:t>exceeds 2 500 000</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$5 842.00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C497E">
              <w:rPr>
                <w:rFonts w:ascii="Times New Roman" w:eastAsia="Times New Roman" w:hAnsi="Times New Roman"/>
                <w:b/>
                <w:bCs/>
                <w:color w:val="000000"/>
                <w:sz w:val="20"/>
                <w:szCs w:val="20"/>
                <w:lang w:eastAsia="en-AU"/>
              </w:rPr>
              <w:t>Note—</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the purposes of calculating fees, the water capacity of a 45 kilogram liquefied petroleum gas cylinder must be taken to be 109 litres.</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If a licence is to be issued or renewed for a term of more than 1 year, the fee prescribed by this clause must be multiplied by the number of whole years in the term of the licence.</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If a licence is to be issued or renewed for a term of less than 1 year, the fee is a proportion of the fee prescribed by this clause, being the proportion that the number of whole months in the term of the licence bears to 12.</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w:t>
            </w:r>
          </w:p>
        </w:tc>
        <w:tc>
          <w:tcPr>
            <w:tcW w:w="6939"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Fee for a permit, renewal of a permit or the issue of a duplicate permit</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$119.00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w:t>
            </w:r>
          </w:p>
        </w:tc>
        <w:tc>
          <w:tcPr>
            <w:tcW w:w="6939"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Fee for the issue of a compliance plate to the holder of a permit</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$11.90</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4</w:t>
            </w:r>
          </w:p>
        </w:tc>
        <w:tc>
          <w:tcPr>
            <w:tcW w:w="6939"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Fee for the issue of a blank certificate of compliance to the holder of a permit</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$4.75</w:t>
            </w:r>
          </w:p>
        </w:tc>
      </w:tr>
      <w:tr w:rsidR="000C497E" w:rsidRPr="000C497E" w:rsidTr="003A76D9">
        <w:trPr>
          <w:cantSplit/>
        </w:trPr>
        <w:tc>
          <w:tcPr>
            <w:tcW w:w="362"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w:t>
            </w:r>
          </w:p>
        </w:tc>
        <w:tc>
          <w:tcPr>
            <w:tcW w:w="6939"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In respect of an application lodged by or on behalf of a Minister of the Crown</w:t>
            </w:r>
          </w:p>
        </w:tc>
        <w:tc>
          <w:tcPr>
            <w:tcW w:w="148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no fee</w:t>
            </w:r>
          </w:p>
        </w:tc>
      </w:tr>
    </w:tbl>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Made by the Treasurer</w:t>
      </w:r>
    </w:p>
    <w:p w:rsid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On 14 April 2020</w:t>
      </w:r>
    </w:p>
    <w:p w:rsidR="000C497E" w:rsidRDefault="000C497E" w:rsidP="000C497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0C497E" w:rsidRDefault="000C497E" w:rsidP="000C497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827EFA" w:rsidRDefault="00827EFA" w:rsidP="00827EFA">
      <w:pPr>
        <w:pStyle w:val="GG-body"/>
        <w:spacing w:after="0"/>
        <w:rPr>
          <w:lang w:val="en-US"/>
        </w:rPr>
      </w:pPr>
    </w:p>
    <w:p w:rsidR="000C497E" w:rsidRPr="00A56F60" w:rsidRDefault="000C497E" w:rsidP="00A56F60">
      <w:pPr>
        <w:pStyle w:val="Heading2"/>
      </w:pPr>
      <w:bookmarkStart w:id="40" w:name="_Toc42172036"/>
      <w:r w:rsidRPr="00A56F60">
        <w:t>Disability Services Act 1993</w:t>
      </w:r>
      <w:bookmarkEnd w:id="40"/>
    </w:p>
    <w:p w:rsidR="000C497E" w:rsidRPr="000C497E" w:rsidRDefault="000C497E" w:rsidP="000C497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C497E">
        <w:rPr>
          <w:rFonts w:ascii="Times New Roman" w:eastAsia="Times New Roman" w:hAnsi="Times New Roman"/>
          <w:color w:val="000000"/>
          <w:sz w:val="28"/>
          <w:szCs w:val="28"/>
          <w:lang w:eastAsia="en-AU"/>
        </w:rPr>
        <w:t>South Australia</w:t>
      </w:r>
    </w:p>
    <w:p w:rsidR="000C497E" w:rsidRPr="000C497E" w:rsidRDefault="000C497E" w:rsidP="000C497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C497E">
        <w:rPr>
          <w:rFonts w:ascii="Times New Roman" w:eastAsia="Times New Roman" w:hAnsi="Times New Roman"/>
          <w:b/>
          <w:bCs/>
          <w:color w:val="000000"/>
          <w:sz w:val="36"/>
          <w:szCs w:val="36"/>
          <w:lang w:eastAsia="en-AU"/>
        </w:rPr>
        <w:t>Disability Services (Assessment of Relevant History) (Fees) Notice 2020</w:t>
      </w:r>
    </w:p>
    <w:p w:rsidR="000C497E" w:rsidRPr="000C497E" w:rsidRDefault="000C497E" w:rsidP="000C497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C497E">
        <w:rPr>
          <w:rFonts w:ascii="Times New Roman" w:eastAsia="Times New Roman" w:hAnsi="Times New Roman"/>
          <w:color w:val="000000"/>
          <w:sz w:val="24"/>
          <w:szCs w:val="24"/>
          <w:lang w:eastAsia="en-AU"/>
        </w:rPr>
        <w:t xml:space="preserve">under the </w:t>
      </w:r>
      <w:r w:rsidRPr="000C497E">
        <w:rPr>
          <w:rFonts w:ascii="Times New Roman" w:eastAsia="Times New Roman" w:hAnsi="Times New Roman"/>
          <w:i/>
          <w:iCs/>
          <w:color w:val="000000"/>
          <w:sz w:val="24"/>
          <w:szCs w:val="24"/>
          <w:lang w:eastAsia="en-AU"/>
        </w:rPr>
        <w:t>Disability Services Act 1993</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1—Short title</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 xml:space="preserve">This notice may be cited as the </w:t>
      </w:r>
      <w:hyperlink r:id="rId84" w:history="1">
        <w:r w:rsidRPr="000C497E">
          <w:rPr>
            <w:rFonts w:ascii="Times New Roman" w:eastAsia="Times New Roman" w:hAnsi="Times New Roman"/>
            <w:i/>
            <w:iCs/>
            <w:color w:val="000000"/>
            <w:sz w:val="23"/>
            <w:szCs w:val="23"/>
            <w:lang w:eastAsia="en-AU"/>
          </w:rPr>
          <w:t>Disability Services (Assessment of Relevant History) (Fees) Notice 2020</w:t>
        </w:r>
      </w:hyperlink>
      <w:r w:rsidRPr="000C497E">
        <w:rPr>
          <w:rFonts w:ascii="Times New Roman" w:eastAsia="Times New Roman" w:hAnsi="Times New Roman"/>
          <w:color w:val="000000"/>
          <w:sz w:val="23"/>
          <w:szCs w:val="23"/>
          <w:lang w:eastAsia="en-AU"/>
        </w:rPr>
        <w:t>.</w:t>
      </w:r>
    </w:p>
    <w:p w:rsidR="000C497E" w:rsidRPr="000C497E" w:rsidRDefault="000C497E" w:rsidP="000C497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C497E">
        <w:rPr>
          <w:rFonts w:ascii="Times New Roman" w:eastAsia="Times New Roman" w:hAnsi="Times New Roman"/>
          <w:b/>
          <w:bCs/>
          <w:color w:val="000000"/>
          <w:sz w:val="20"/>
          <w:szCs w:val="20"/>
          <w:lang w:eastAsia="en-AU"/>
        </w:rPr>
        <w:t>Note—</w:t>
      </w:r>
    </w:p>
    <w:p w:rsidR="000C497E" w:rsidRPr="000C497E" w:rsidRDefault="000C497E" w:rsidP="000C497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 xml:space="preserve">This is a fee notice made in accordance with the </w:t>
      </w:r>
      <w:hyperlink r:id="rId85" w:history="1">
        <w:r w:rsidRPr="000C497E">
          <w:rPr>
            <w:rFonts w:ascii="Times New Roman" w:eastAsia="Times New Roman" w:hAnsi="Times New Roman"/>
            <w:i/>
            <w:iCs/>
            <w:color w:val="000000"/>
            <w:sz w:val="20"/>
            <w:szCs w:val="20"/>
            <w:lang w:eastAsia="en-AU"/>
          </w:rPr>
          <w:t>Legislation (Fees) Act 2019</w:t>
        </w:r>
      </w:hyperlink>
      <w:r w:rsidRPr="000C497E">
        <w:rPr>
          <w:rFonts w:ascii="Times New Roman" w:eastAsia="Times New Roman" w:hAnsi="Times New Roman"/>
          <w:color w:val="000000"/>
          <w:sz w:val="20"/>
          <w:szCs w:val="20"/>
          <w:lang w:eastAsia="en-AU"/>
        </w:rPr>
        <w:t>.</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2—Commencement</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This notice has effect on 1 July 2020.</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3—Interpretation</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In this notice, unless the contrary intention appears—</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Act</w:t>
      </w:r>
      <w:r w:rsidRPr="000C497E">
        <w:rPr>
          <w:rFonts w:ascii="Times New Roman" w:eastAsia="Times New Roman" w:hAnsi="Times New Roman"/>
          <w:color w:val="000000"/>
          <w:sz w:val="23"/>
          <w:szCs w:val="23"/>
          <w:lang w:eastAsia="en-AU"/>
        </w:rPr>
        <w:t xml:space="preserve"> means the </w:t>
      </w:r>
      <w:hyperlink r:id="rId86" w:history="1">
        <w:r w:rsidRPr="000C497E">
          <w:rPr>
            <w:rFonts w:ascii="Times New Roman" w:eastAsia="Times New Roman" w:hAnsi="Times New Roman"/>
            <w:i/>
            <w:iCs/>
            <w:color w:val="000000"/>
            <w:sz w:val="23"/>
            <w:szCs w:val="23"/>
            <w:lang w:eastAsia="en-AU"/>
          </w:rPr>
          <w:t>Disability Services Act 1993</w:t>
        </w:r>
      </w:hyperlink>
      <w:r w:rsidRPr="000C497E">
        <w:rPr>
          <w:rFonts w:ascii="Times New Roman" w:eastAsia="Times New Roman" w:hAnsi="Times New Roman"/>
          <w:color w:val="000000"/>
          <w:sz w:val="23"/>
          <w:szCs w:val="23"/>
          <w:lang w:eastAsia="en-AU"/>
        </w:rPr>
        <w:t>;</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authorised screening unit</w:t>
      </w:r>
      <w:r w:rsidRPr="000C497E">
        <w:rPr>
          <w:rFonts w:ascii="Times New Roman" w:eastAsia="Times New Roman" w:hAnsi="Times New Roman"/>
          <w:color w:val="000000"/>
          <w:sz w:val="23"/>
          <w:szCs w:val="23"/>
          <w:lang w:eastAsia="en-AU"/>
        </w:rPr>
        <w:t xml:space="preserve"> has the same meaning as in the </w:t>
      </w:r>
      <w:hyperlink r:id="rId87" w:history="1">
        <w:r w:rsidRPr="000C497E">
          <w:rPr>
            <w:rFonts w:ascii="Times New Roman" w:eastAsia="Times New Roman" w:hAnsi="Times New Roman"/>
            <w:i/>
            <w:iCs/>
            <w:color w:val="000000"/>
            <w:sz w:val="23"/>
            <w:szCs w:val="23"/>
            <w:lang w:eastAsia="en-AU"/>
          </w:rPr>
          <w:t>Disability Services (Assessment of Relevant History) Regulations 2014</w:t>
        </w:r>
      </w:hyperlink>
      <w:r w:rsidRPr="000C497E">
        <w:rPr>
          <w:rFonts w:ascii="Times New Roman" w:eastAsia="Times New Roman" w:hAnsi="Times New Roman"/>
          <w:color w:val="000000"/>
          <w:sz w:val="23"/>
          <w:szCs w:val="23"/>
          <w:lang w:eastAsia="en-AU"/>
        </w:rPr>
        <w:t>;</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relevant history assessment</w:t>
      </w:r>
      <w:r w:rsidRPr="000C497E">
        <w:rPr>
          <w:rFonts w:ascii="Times New Roman" w:eastAsia="Times New Roman" w:hAnsi="Times New Roman"/>
          <w:color w:val="000000"/>
          <w:sz w:val="23"/>
          <w:szCs w:val="23"/>
          <w:lang w:eastAsia="en-AU"/>
        </w:rPr>
        <w:t xml:space="preserve"> has the same meaning as in the </w:t>
      </w:r>
      <w:hyperlink r:id="rId88" w:history="1">
        <w:r w:rsidRPr="000C497E">
          <w:rPr>
            <w:rFonts w:ascii="Times New Roman" w:eastAsia="Times New Roman" w:hAnsi="Times New Roman"/>
            <w:i/>
            <w:iCs/>
            <w:color w:val="000000"/>
            <w:sz w:val="23"/>
            <w:szCs w:val="23"/>
            <w:lang w:eastAsia="en-AU"/>
          </w:rPr>
          <w:t>Disability Services (Assessment of Relevant History) Regulations 2014</w:t>
        </w:r>
      </w:hyperlink>
      <w:r w:rsidRPr="000C497E">
        <w:rPr>
          <w:rFonts w:ascii="Times New Roman" w:eastAsia="Times New Roman" w:hAnsi="Times New Roman"/>
          <w:color w:val="000000"/>
          <w:sz w:val="23"/>
          <w:szCs w:val="23"/>
          <w:lang w:eastAsia="en-AU"/>
        </w:rPr>
        <w:t>;</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regulations</w:t>
      </w:r>
      <w:r w:rsidRPr="000C497E">
        <w:rPr>
          <w:rFonts w:ascii="Times New Roman" w:eastAsia="Times New Roman" w:hAnsi="Times New Roman"/>
          <w:color w:val="000000"/>
          <w:sz w:val="23"/>
          <w:szCs w:val="23"/>
          <w:lang w:eastAsia="en-AU"/>
        </w:rPr>
        <w:t xml:space="preserve"> means the </w:t>
      </w:r>
      <w:hyperlink r:id="rId89" w:history="1">
        <w:r w:rsidRPr="000C497E">
          <w:rPr>
            <w:rFonts w:ascii="Times New Roman" w:eastAsia="Times New Roman" w:hAnsi="Times New Roman"/>
            <w:i/>
            <w:iCs/>
            <w:color w:val="000000"/>
            <w:sz w:val="23"/>
            <w:szCs w:val="23"/>
            <w:lang w:eastAsia="en-AU"/>
          </w:rPr>
          <w:t>Disability Services (Assessment of Relevant History) Regulations 2014</w:t>
        </w:r>
      </w:hyperlink>
      <w:r w:rsidRPr="000C497E">
        <w:rPr>
          <w:rFonts w:ascii="Times New Roman" w:eastAsia="Times New Roman" w:hAnsi="Times New Roman"/>
          <w:color w:val="000000"/>
          <w:sz w:val="23"/>
          <w:szCs w:val="23"/>
          <w:lang w:eastAsia="en-AU"/>
        </w:rPr>
        <w:t>.</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4—Fees</w:t>
      </w:r>
    </w:p>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ab/>
        <w:t>(1)</w:t>
      </w:r>
      <w:r w:rsidRPr="000C497E">
        <w:rPr>
          <w:rFonts w:ascii="Times New Roman" w:eastAsia="Times New Roman" w:hAnsi="Times New Roman"/>
          <w:color w:val="000000"/>
          <w:sz w:val="23"/>
          <w:szCs w:val="23"/>
          <w:lang w:eastAsia="en-AU"/>
        </w:rPr>
        <w:tab/>
        <w:t xml:space="preserve">The fees set out in </w:t>
      </w:r>
      <w:hyperlink w:anchor="ided5f6dca_69dd_4066_a5bb_5a7ae8cebb" w:history="1">
        <w:r w:rsidRPr="000C497E">
          <w:rPr>
            <w:rFonts w:ascii="Times New Roman" w:eastAsia="Times New Roman" w:hAnsi="Times New Roman"/>
            <w:color w:val="000000"/>
            <w:sz w:val="23"/>
            <w:szCs w:val="23"/>
            <w:lang w:eastAsia="en-AU"/>
          </w:rPr>
          <w:t>Schedule 1</w:t>
        </w:r>
      </w:hyperlink>
      <w:r w:rsidRPr="000C497E">
        <w:rPr>
          <w:rFonts w:ascii="Times New Roman" w:eastAsia="Times New Roman" w:hAnsi="Times New Roman"/>
          <w:color w:val="000000"/>
          <w:sz w:val="23"/>
          <w:szCs w:val="23"/>
          <w:lang w:eastAsia="en-AU"/>
        </w:rPr>
        <w:t xml:space="preserve"> are prescribed for the purposes of the Act and the regulations and are payable to an authorised screening unit for conducting a relevant history assessment.</w:t>
      </w:r>
    </w:p>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ab/>
        <w:t>(2)</w:t>
      </w:r>
      <w:r w:rsidRPr="000C497E">
        <w:rPr>
          <w:rFonts w:ascii="Times New Roman" w:eastAsia="Times New Roman" w:hAnsi="Times New Roman"/>
          <w:color w:val="000000"/>
          <w:sz w:val="23"/>
          <w:szCs w:val="23"/>
          <w:lang w:eastAsia="en-AU"/>
        </w:rPr>
        <w:tab/>
        <w:t xml:space="preserve">The fees set out in </w:t>
      </w:r>
      <w:hyperlink w:anchor="ided5f6dca_69dd_4066_a5bb_5a7ae8cebb" w:history="1">
        <w:r w:rsidRPr="000C497E">
          <w:rPr>
            <w:rFonts w:ascii="Times New Roman" w:eastAsia="Times New Roman" w:hAnsi="Times New Roman"/>
            <w:color w:val="000000"/>
            <w:sz w:val="23"/>
            <w:szCs w:val="23"/>
            <w:lang w:eastAsia="en-AU"/>
          </w:rPr>
          <w:t>Schedule 1</w:t>
        </w:r>
      </w:hyperlink>
      <w:r w:rsidRPr="000C497E">
        <w:rPr>
          <w:rFonts w:ascii="Times New Roman" w:eastAsia="Times New Roman" w:hAnsi="Times New Roman"/>
          <w:color w:val="000000"/>
          <w:sz w:val="23"/>
          <w:szCs w:val="23"/>
          <w:lang w:eastAsia="en-AU"/>
        </w:rPr>
        <w:t xml:space="preserve"> do not include any GST that may be payable in respect of a particular fee.</w:t>
      </w:r>
    </w:p>
    <w:p w:rsidR="000C497E" w:rsidRPr="000C497E" w:rsidRDefault="000C497E" w:rsidP="000C497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1" w:name="ided5f6dca_69dd_4066_a5bb_5a7ae8cebb"/>
      <w:r w:rsidRPr="000C497E">
        <w:rPr>
          <w:rFonts w:ascii="Times New Roman" w:eastAsia="Times New Roman" w:hAnsi="Times New Roman"/>
          <w:b/>
          <w:bCs/>
          <w:color w:val="000000"/>
          <w:sz w:val="32"/>
          <w:szCs w:val="32"/>
          <w:lang w:eastAsia="en-AU"/>
        </w:rPr>
        <w:t>Schedule 1—Fees</w:t>
      </w:r>
      <w:bookmarkEnd w:id="41"/>
    </w:p>
    <w:p w:rsidR="000C497E" w:rsidRPr="000C497E" w:rsidRDefault="000C497E" w:rsidP="000C497E">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1—Fees payable to authorised screening units</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275"/>
        <w:gridCol w:w="4961"/>
        <w:gridCol w:w="2756"/>
      </w:tblGrid>
      <w:tr w:rsidR="000C497E" w:rsidRPr="000C497E" w:rsidTr="003A76D9">
        <w:trPr>
          <w:cantSplit/>
        </w:trPr>
        <w:tc>
          <w:tcPr>
            <w:tcW w:w="275" w:type="dxa"/>
            <w:tcBorders>
              <w:top w:val="nil"/>
              <w:left w:val="nil"/>
              <w:bottom w:val="single" w:sz="4" w:space="0" w:color="auto"/>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61" w:type="dxa"/>
            <w:tcBorders>
              <w:top w:val="nil"/>
              <w:left w:val="nil"/>
              <w:bottom w:val="single" w:sz="4" w:space="0" w:color="auto"/>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756" w:type="dxa"/>
            <w:tcBorders>
              <w:top w:val="nil"/>
              <w:left w:val="nil"/>
              <w:bottom w:val="single" w:sz="4" w:space="0" w:color="auto"/>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b/>
                <w:bCs/>
                <w:color w:val="000000"/>
                <w:sz w:val="20"/>
                <w:szCs w:val="20"/>
                <w:lang w:eastAsia="en-AU"/>
              </w:rPr>
              <w:t>Fee</w:t>
            </w:r>
          </w:p>
        </w:tc>
      </w:tr>
      <w:tr w:rsidR="000C497E" w:rsidRPr="000C497E" w:rsidTr="003A76D9">
        <w:trPr>
          <w:cantSplit/>
        </w:trPr>
        <w:tc>
          <w:tcPr>
            <w:tcW w:w="275" w:type="dxa"/>
            <w:tcBorders>
              <w:top w:val="single" w:sz="4" w:space="0" w:color="auto"/>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w:t>
            </w:r>
          </w:p>
        </w:tc>
        <w:tc>
          <w:tcPr>
            <w:tcW w:w="4961" w:type="dxa"/>
            <w:tcBorders>
              <w:top w:val="single" w:sz="4" w:space="0" w:color="auto"/>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If the applicant satisfies the authorised screening unit that the relevant position is a voluntary position</w:t>
            </w:r>
          </w:p>
        </w:tc>
        <w:tc>
          <w:tcPr>
            <w:tcW w:w="2756" w:type="dxa"/>
            <w:tcBorders>
              <w:top w:val="single" w:sz="4" w:space="0" w:color="auto"/>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no fee</w:t>
            </w:r>
          </w:p>
        </w:tc>
      </w:tr>
      <w:tr w:rsidR="000C497E" w:rsidRPr="000C497E" w:rsidTr="003A76D9">
        <w:trPr>
          <w:cantSplit/>
        </w:trPr>
        <w:tc>
          <w:tcPr>
            <w:tcW w:w="275"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w:t>
            </w:r>
          </w:p>
        </w:tc>
        <w:tc>
          <w:tcPr>
            <w:tcW w:w="496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If the applicant satisfies the authorised screening unit that the relevant position is a student placement arranged by or through a tertiary institution</w:t>
            </w:r>
          </w:p>
        </w:tc>
        <w:tc>
          <w:tcPr>
            <w:tcW w:w="275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$57.50</w:t>
            </w:r>
          </w:p>
        </w:tc>
      </w:tr>
      <w:tr w:rsidR="000C497E" w:rsidRPr="000C497E" w:rsidTr="003A76D9">
        <w:trPr>
          <w:cantSplit/>
        </w:trPr>
        <w:tc>
          <w:tcPr>
            <w:tcW w:w="275"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w:t>
            </w:r>
          </w:p>
        </w:tc>
        <w:tc>
          <w:tcPr>
            <w:tcW w:w="4961"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In any other case</w:t>
            </w:r>
          </w:p>
        </w:tc>
        <w:tc>
          <w:tcPr>
            <w:tcW w:w="275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$105.00</w:t>
            </w:r>
          </w:p>
        </w:tc>
      </w:tr>
    </w:tbl>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Made by the Minister for Human Services</w:t>
      </w:r>
    </w:p>
    <w:p w:rsid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On 18 May 2020</w:t>
      </w:r>
    </w:p>
    <w:p w:rsidR="000C497E" w:rsidRDefault="000C497E" w:rsidP="000C497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0C497E" w:rsidRDefault="000C497E" w:rsidP="000C497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827EFA" w:rsidRDefault="00827EFA" w:rsidP="00827EFA">
      <w:pPr>
        <w:pStyle w:val="GG-body"/>
        <w:spacing w:after="0"/>
        <w:rPr>
          <w:lang w:val="en-US"/>
        </w:rPr>
      </w:pPr>
    </w:p>
    <w:p w:rsidR="000C497E" w:rsidRPr="00A56F60" w:rsidRDefault="000C497E" w:rsidP="00A56F60">
      <w:pPr>
        <w:pStyle w:val="Heading2"/>
      </w:pPr>
      <w:bookmarkStart w:id="42" w:name="_Toc42172037"/>
      <w:r w:rsidRPr="00A56F60">
        <w:t>District Court Act 1991</w:t>
      </w:r>
      <w:bookmarkEnd w:id="42"/>
    </w:p>
    <w:p w:rsidR="000C497E" w:rsidRPr="000C497E" w:rsidRDefault="000C497E" w:rsidP="000C497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C497E">
        <w:rPr>
          <w:rFonts w:ascii="Times New Roman" w:eastAsia="Times New Roman" w:hAnsi="Times New Roman"/>
          <w:color w:val="000000"/>
          <w:sz w:val="28"/>
          <w:szCs w:val="28"/>
          <w:lang w:eastAsia="en-AU"/>
        </w:rPr>
        <w:t>South Australia</w:t>
      </w:r>
    </w:p>
    <w:p w:rsidR="000C497E" w:rsidRPr="000C497E" w:rsidRDefault="000C497E" w:rsidP="000C497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C497E">
        <w:rPr>
          <w:rFonts w:ascii="Times New Roman" w:eastAsia="Times New Roman" w:hAnsi="Times New Roman"/>
          <w:b/>
          <w:bCs/>
          <w:color w:val="000000"/>
          <w:sz w:val="36"/>
          <w:szCs w:val="36"/>
          <w:lang w:eastAsia="en-AU"/>
        </w:rPr>
        <w:t>District Court (Fees) Notice 2020</w:t>
      </w:r>
    </w:p>
    <w:p w:rsidR="000C497E" w:rsidRPr="000C497E" w:rsidRDefault="000C497E" w:rsidP="000C497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C497E">
        <w:rPr>
          <w:rFonts w:ascii="Times New Roman" w:eastAsia="Times New Roman" w:hAnsi="Times New Roman"/>
          <w:color w:val="000000"/>
          <w:sz w:val="24"/>
          <w:szCs w:val="24"/>
          <w:lang w:eastAsia="en-AU"/>
        </w:rPr>
        <w:t xml:space="preserve">under the </w:t>
      </w:r>
      <w:r w:rsidRPr="000C497E">
        <w:rPr>
          <w:rFonts w:ascii="Times New Roman" w:eastAsia="Times New Roman" w:hAnsi="Times New Roman"/>
          <w:i/>
          <w:iCs/>
          <w:color w:val="000000"/>
          <w:sz w:val="24"/>
          <w:szCs w:val="24"/>
          <w:lang w:eastAsia="en-AU"/>
        </w:rPr>
        <w:t>District Court Act 1991</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1—Short title</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 xml:space="preserve">This notice may be cited as the </w:t>
      </w:r>
      <w:hyperlink r:id="rId90" w:history="1">
        <w:r w:rsidRPr="000C497E">
          <w:rPr>
            <w:rFonts w:ascii="Times New Roman" w:eastAsia="Times New Roman" w:hAnsi="Times New Roman"/>
            <w:i/>
            <w:iCs/>
            <w:color w:val="000000"/>
            <w:sz w:val="23"/>
            <w:szCs w:val="23"/>
            <w:lang w:eastAsia="en-AU"/>
          </w:rPr>
          <w:t>District Court (Fees) Notice 2020</w:t>
        </w:r>
      </w:hyperlink>
      <w:r w:rsidRPr="000C497E">
        <w:rPr>
          <w:rFonts w:ascii="Times New Roman" w:eastAsia="Times New Roman" w:hAnsi="Times New Roman"/>
          <w:color w:val="000000"/>
          <w:sz w:val="23"/>
          <w:szCs w:val="23"/>
          <w:lang w:eastAsia="en-AU"/>
        </w:rPr>
        <w:t>.</w:t>
      </w:r>
    </w:p>
    <w:p w:rsidR="000C497E" w:rsidRPr="000C497E" w:rsidRDefault="000C497E" w:rsidP="000C497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C497E">
        <w:rPr>
          <w:rFonts w:ascii="Times New Roman" w:eastAsia="Times New Roman" w:hAnsi="Times New Roman"/>
          <w:b/>
          <w:bCs/>
          <w:color w:val="000000"/>
          <w:sz w:val="20"/>
          <w:szCs w:val="20"/>
          <w:lang w:eastAsia="en-AU"/>
        </w:rPr>
        <w:t>Note—</w:t>
      </w:r>
    </w:p>
    <w:p w:rsidR="000C497E" w:rsidRPr="000C497E" w:rsidRDefault="000C497E" w:rsidP="000C497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 xml:space="preserve">This is a fee notice made in accordance with the </w:t>
      </w:r>
      <w:hyperlink r:id="rId91" w:history="1">
        <w:r w:rsidRPr="000C497E">
          <w:rPr>
            <w:rFonts w:ascii="Times New Roman" w:eastAsia="Times New Roman" w:hAnsi="Times New Roman"/>
            <w:i/>
            <w:iCs/>
            <w:color w:val="000000"/>
            <w:sz w:val="20"/>
            <w:szCs w:val="20"/>
            <w:lang w:eastAsia="en-AU"/>
          </w:rPr>
          <w:t>Legislation (Fees) Act 2019</w:t>
        </w:r>
      </w:hyperlink>
      <w:r w:rsidRPr="000C497E">
        <w:rPr>
          <w:rFonts w:ascii="Times New Roman" w:eastAsia="Times New Roman" w:hAnsi="Times New Roman"/>
          <w:color w:val="000000"/>
          <w:sz w:val="20"/>
          <w:szCs w:val="20"/>
          <w:lang w:eastAsia="en-AU"/>
        </w:rPr>
        <w:t>.</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2—Commencement</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This notice has effect on 1 July 2020.</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3—Interpretation</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In this notice, unless the contrary intention appears—</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Act</w:t>
      </w:r>
      <w:r w:rsidRPr="000C497E">
        <w:rPr>
          <w:rFonts w:ascii="Times New Roman" w:eastAsia="Times New Roman" w:hAnsi="Times New Roman"/>
          <w:color w:val="000000"/>
          <w:sz w:val="23"/>
          <w:szCs w:val="23"/>
          <w:lang w:eastAsia="en-AU"/>
        </w:rPr>
        <w:t xml:space="preserve"> means the </w:t>
      </w:r>
      <w:hyperlink r:id="rId92" w:history="1">
        <w:r w:rsidRPr="000C497E">
          <w:rPr>
            <w:rFonts w:ascii="Times New Roman" w:eastAsia="Times New Roman" w:hAnsi="Times New Roman"/>
            <w:i/>
            <w:iCs/>
            <w:color w:val="000000"/>
            <w:sz w:val="23"/>
            <w:szCs w:val="23"/>
            <w:lang w:eastAsia="en-AU"/>
          </w:rPr>
          <w:t>District Court Act 1991</w:t>
        </w:r>
      </w:hyperlink>
      <w:r w:rsidRPr="000C497E">
        <w:rPr>
          <w:rFonts w:ascii="Times New Roman" w:eastAsia="Times New Roman" w:hAnsi="Times New Roman"/>
          <w:color w:val="000000"/>
          <w:sz w:val="23"/>
          <w:szCs w:val="23"/>
          <w:lang w:eastAsia="en-AU"/>
        </w:rPr>
        <w:t>;</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ADD</w:t>
      </w:r>
      <w:r w:rsidRPr="000C497E">
        <w:rPr>
          <w:rFonts w:ascii="Times New Roman" w:eastAsia="Times New Roman" w:hAnsi="Times New Roman"/>
          <w:color w:val="000000"/>
          <w:sz w:val="23"/>
          <w:szCs w:val="23"/>
          <w:lang w:eastAsia="en-AU"/>
        </w:rPr>
        <w:t xml:space="preserve"> means the Administrative and Disciplinary Division of the Court;</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corporation</w:t>
      </w:r>
      <w:r w:rsidRPr="000C497E">
        <w:rPr>
          <w:rFonts w:ascii="Times New Roman" w:eastAsia="Times New Roman" w:hAnsi="Times New Roman"/>
          <w:color w:val="000000"/>
          <w:sz w:val="23"/>
          <w:szCs w:val="23"/>
          <w:lang w:eastAsia="en-AU"/>
        </w:rPr>
        <w:t xml:space="preserve"> has the same meaning as in the </w:t>
      </w:r>
      <w:r w:rsidRPr="000C497E">
        <w:rPr>
          <w:rFonts w:ascii="Times New Roman" w:eastAsia="Times New Roman" w:hAnsi="Times New Roman"/>
          <w:i/>
          <w:iCs/>
          <w:color w:val="000000"/>
          <w:sz w:val="23"/>
          <w:szCs w:val="23"/>
          <w:lang w:eastAsia="en-AU"/>
        </w:rPr>
        <w:t>Corporations Act 2001</w:t>
      </w:r>
      <w:r w:rsidRPr="000C497E">
        <w:rPr>
          <w:rFonts w:ascii="Times New Roman" w:eastAsia="Times New Roman" w:hAnsi="Times New Roman"/>
          <w:color w:val="000000"/>
          <w:sz w:val="23"/>
          <w:szCs w:val="23"/>
          <w:lang w:eastAsia="en-AU"/>
        </w:rPr>
        <w:t xml:space="preserve"> of the Commonwealth;</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bCs/>
          <w:iCs/>
          <w:color w:val="000000"/>
          <w:sz w:val="23"/>
          <w:szCs w:val="23"/>
          <w:lang w:eastAsia="en-AU"/>
        </w:rPr>
      </w:pPr>
      <w:r w:rsidRPr="000C497E">
        <w:rPr>
          <w:rFonts w:ascii="Times New Roman" w:eastAsia="Times New Roman" w:hAnsi="Times New Roman"/>
          <w:b/>
          <w:bCs/>
          <w:i/>
          <w:iCs/>
          <w:color w:val="000000"/>
          <w:sz w:val="23"/>
          <w:szCs w:val="23"/>
          <w:lang w:eastAsia="en-AU"/>
        </w:rPr>
        <w:t>Electronic System</w:t>
      </w:r>
      <w:r w:rsidRPr="000C497E">
        <w:rPr>
          <w:rFonts w:ascii="Times New Roman" w:eastAsia="Times New Roman" w:hAnsi="Times New Roman"/>
          <w:bCs/>
          <w:iCs/>
          <w:color w:val="000000"/>
          <w:sz w:val="23"/>
          <w:szCs w:val="23"/>
          <w:lang w:eastAsia="en-AU"/>
        </w:rPr>
        <w:t xml:space="preserve"> means the system made available by the Court that enables the electronic management of Court processes including the creation, filing and issue of Court documents;</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National Credit Code</w:t>
      </w:r>
      <w:r w:rsidRPr="000C497E">
        <w:rPr>
          <w:rFonts w:ascii="Times New Roman" w:eastAsia="Times New Roman" w:hAnsi="Times New Roman"/>
          <w:color w:val="000000"/>
          <w:sz w:val="23"/>
          <w:szCs w:val="23"/>
          <w:lang w:eastAsia="en-AU"/>
        </w:rPr>
        <w:t xml:space="preserve"> means the </w:t>
      </w:r>
      <w:r w:rsidRPr="000C497E">
        <w:rPr>
          <w:rFonts w:ascii="Times New Roman" w:eastAsia="Times New Roman" w:hAnsi="Times New Roman"/>
          <w:i/>
          <w:iCs/>
          <w:color w:val="000000"/>
          <w:sz w:val="23"/>
          <w:szCs w:val="23"/>
          <w:lang w:eastAsia="en-AU"/>
        </w:rPr>
        <w:t>National Credit Code</w:t>
      </w:r>
      <w:r w:rsidRPr="000C497E">
        <w:rPr>
          <w:rFonts w:ascii="Times New Roman" w:eastAsia="Times New Roman" w:hAnsi="Times New Roman"/>
          <w:color w:val="000000"/>
          <w:sz w:val="23"/>
          <w:szCs w:val="23"/>
          <w:lang w:eastAsia="en-AU"/>
        </w:rPr>
        <w:t xml:space="preserve"> in Schedule 1 of the </w:t>
      </w:r>
      <w:r w:rsidRPr="000C497E">
        <w:rPr>
          <w:rFonts w:ascii="Times New Roman" w:eastAsia="Times New Roman" w:hAnsi="Times New Roman"/>
          <w:i/>
          <w:iCs/>
          <w:color w:val="000000"/>
          <w:sz w:val="23"/>
          <w:szCs w:val="23"/>
          <w:lang w:eastAsia="en-AU"/>
        </w:rPr>
        <w:t>National Consumer Credit Protection Act 2009</w:t>
      </w:r>
      <w:r w:rsidRPr="000C497E">
        <w:rPr>
          <w:rFonts w:ascii="Times New Roman" w:eastAsia="Times New Roman" w:hAnsi="Times New Roman"/>
          <w:color w:val="000000"/>
          <w:sz w:val="23"/>
          <w:szCs w:val="23"/>
          <w:lang w:eastAsia="en-AU"/>
        </w:rPr>
        <w:t xml:space="preserve"> of the Commonwealth;</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not</w:t>
      </w:r>
      <w:r w:rsidRPr="000C497E">
        <w:rPr>
          <w:rFonts w:ascii="Times New Roman" w:eastAsia="Times New Roman" w:hAnsi="Times New Roman"/>
          <w:b/>
          <w:bCs/>
          <w:i/>
          <w:iCs/>
          <w:color w:val="000000"/>
          <w:sz w:val="23"/>
          <w:szCs w:val="23"/>
          <w:lang w:eastAsia="en-AU"/>
        </w:rPr>
        <w:noBreakHyphen/>
        <w:t>for</w:t>
      </w:r>
      <w:r w:rsidRPr="000C497E">
        <w:rPr>
          <w:rFonts w:ascii="Times New Roman" w:eastAsia="Times New Roman" w:hAnsi="Times New Roman"/>
          <w:b/>
          <w:bCs/>
          <w:i/>
          <w:iCs/>
          <w:color w:val="000000"/>
          <w:sz w:val="23"/>
          <w:szCs w:val="23"/>
          <w:lang w:eastAsia="en-AU"/>
        </w:rPr>
        <w:noBreakHyphen/>
        <w:t>profit organisation</w:t>
      </w:r>
      <w:r w:rsidRPr="000C497E">
        <w:rPr>
          <w:rFonts w:ascii="Times New Roman" w:eastAsia="Times New Roman" w:hAnsi="Times New Roman"/>
          <w:color w:val="000000"/>
          <w:sz w:val="23"/>
          <w:szCs w:val="23"/>
          <w:lang w:eastAsia="en-AU"/>
        </w:rPr>
        <w:t xml:space="preserve"> means a corporation that is not for the purpose of trading or securing a pecuniary profit for its members from its transactions;</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prescribed corporation</w:t>
      </w:r>
      <w:r w:rsidRPr="000C497E">
        <w:rPr>
          <w:rFonts w:ascii="Times New Roman" w:eastAsia="Times New Roman" w:hAnsi="Times New Roman"/>
          <w:color w:val="000000"/>
          <w:sz w:val="23"/>
          <w:szCs w:val="23"/>
          <w:lang w:eastAsia="en-AU"/>
        </w:rPr>
        <w:t xml:space="preserve"> means a corporation other than—</w:t>
      </w:r>
    </w:p>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ab/>
        <w:t>(a)</w:t>
      </w:r>
      <w:r w:rsidRPr="000C497E">
        <w:rPr>
          <w:rFonts w:ascii="Times New Roman" w:eastAsia="Times New Roman" w:hAnsi="Times New Roman"/>
          <w:color w:val="000000"/>
          <w:sz w:val="23"/>
          <w:szCs w:val="23"/>
          <w:lang w:eastAsia="en-AU"/>
        </w:rPr>
        <w:tab/>
        <w:t>a small business; or</w:t>
      </w:r>
    </w:p>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ab/>
        <w:t>(b)</w:t>
      </w:r>
      <w:r w:rsidRPr="000C497E">
        <w:rPr>
          <w:rFonts w:ascii="Times New Roman" w:eastAsia="Times New Roman" w:hAnsi="Times New Roman"/>
          <w:color w:val="000000"/>
          <w:sz w:val="23"/>
          <w:szCs w:val="23"/>
          <w:lang w:eastAsia="en-AU"/>
        </w:rPr>
        <w:tab/>
        <w:t>a not</w:t>
      </w:r>
      <w:r w:rsidRPr="000C497E">
        <w:rPr>
          <w:rFonts w:ascii="Times New Roman" w:eastAsia="Times New Roman" w:hAnsi="Times New Roman"/>
          <w:color w:val="000000"/>
          <w:sz w:val="23"/>
          <w:szCs w:val="23"/>
          <w:lang w:eastAsia="en-AU"/>
        </w:rPr>
        <w:noBreakHyphen/>
        <w:t>for</w:t>
      </w:r>
      <w:r w:rsidRPr="000C497E">
        <w:rPr>
          <w:rFonts w:ascii="Times New Roman" w:eastAsia="Times New Roman" w:hAnsi="Times New Roman"/>
          <w:color w:val="000000"/>
          <w:sz w:val="23"/>
          <w:szCs w:val="23"/>
          <w:lang w:eastAsia="en-AU"/>
        </w:rPr>
        <w:noBreakHyphen/>
        <w:t>profit organisation;</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small business</w:t>
      </w:r>
      <w:r w:rsidRPr="000C497E">
        <w:rPr>
          <w:rFonts w:ascii="Times New Roman" w:eastAsia="Times New Roman" w:hAnsi="Times New Roman"/>
          <w:color w:val="000000"/>
          <w:sz w:val="23"/>
          <w:szCs w:val="23"/>
          <w:lang w:eastAsia="en-AU"/>
        </w:rPr>
        <w:t xml:space="preserve"> means a corporation that—</w:t>
      </w:r>
    </w:p>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ab/>
        <w:t>(a)</w:t>
      </w:r>
      <w:r w:rsidRPr="000C497E">
        <w:rPr>
          <w:rFonts w:ascii="Times New Roman" w:eastAsia="Times New Roman" w:hAnsi="Times New Roman"/>
          <w:color w:val="000000"/>
          <w:sz w:val="23"/>
          <w:szCs w:val="23"/>
          <w:lang w:eastAsia="en-AU"/>
        </w:rPr>
        <w:tab/>
        <w:t>has less than 20 full</w:t>
      </w:r>
      <w:r w:rsidRPr="000C497E">
        <w:rPr>
          <w:rFonts w:ascii="Times New Roman" w:eastAsia="Times New Roman" w:hAnsi="Times New Roman"/>
          <w:color w:val="000000"/>
          <w:sz w:val="23"/>
          <w:szCs w:val="23"/>
          <w:lang w:eastAsia="en-AU"/>
        </w:rPr>
        <w:noBreakHyphen/>
        <w:t>time equivalent employees; and</w:t>
      </w:r>
    </w:p>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ab/>
        <w:t>(b)</w:t>
      </w:r>
      <w:r w:rsidRPr="000C497E">
        <w:rPr>
          <w:rFonts w:ascii="Times New Roman" w:eastAsia="Times New Roman" w:hAnsi="Times New Roman"/>
          <w:color w:val="000000"/>
          <w:sz w:val="23"/>
          <w:szCs w:val="23"/>
          <w:lang w:eastAsia="en-AU"/>
        </w:rPr>
        <w:tab/>
        <w:t>is not a subsidiary of a corporation that has 20 or more full</w:t>
      </w:r>
      <w:r w:rsidRPr="000C497E">
        <w:rPr>
          <w:rFonts w:ascii="Times New Roman" w:eastAsia="Times New Roman" w:hAnsi="Times New Roman"/>
          <w:color w:val="000000"/>
          <w:sz w:val="23"/>
          <w:szCs w:val="23"/>
          <w:lang w:eastAsia="en-AU"/>
        </w:rPr>
        <w:noBreakHyphen/>
        <w:t>time employees;</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b/>
          <w:bCs/>
          <w:i/>
          <w:iCs/>
          <w:color w:val="000000"/>
          <w:sz w:val="23"/>
          <w:szCs w:val="23"/>
          <w:lang w:eastAsia="en-AU"/>
        </w:rPr>
        <w:t>subsidiary</w:t>
      </w:r>
      <w:r w:rsidRPr="000C497E">
        <w:rPr>
          <w:rFonts w:ascii="Times New Roman" w:eastAsia="Times New Roman" w:hAnsi="Times New Roman"/>
          <w:color w:val="000000"/>
          <w:sz w:val="23"/>
          <w:szCs w:val="23"/>
          <w:lang w:eastAsia="en-AU"/>
        </w:rPr>
        <w:t xml:space="preserve"> has the same meaning as in the </w:t>
      </w:r>
      <w:r w:rsidRPr="000C497E">
        <w:rPr>
          <w:rFonts w:ascii="Times New Roman" w:eastAsia="Times New Roman" w:hAnsi="Times New Roman"/>
          <w:i/>
          <w:iCs/>
          <w:color w:val="000000"/>
          <w:sz w:val="23"/>
          <w:szCs w:val="23"/>
          <w:lang w:eastAsia="en-AU"/>
        </w:rPr>
        <w:t>Corporations Act 2001</w:t>
      </w:r>
      <w:r w:rsidRPr="000C497E">
        <w:rPr>
          <w:rFonts w:ascii="Times New Roman" w:eastAsia="Times New Roman" w:hAnsi="Times New Roman"/>
          <w:color w:val="000000"/>
          <w:sz w:val="23"/>
          <w:szCs w:val="23"/>
          <w:lang w:eastAsia="en-AU"/>
        </w:rPr>
        <w:t xml:space="preserve"> of the Commonwealth.</w:t>
      </w:r>
    </w:p>
    <w:p w:rsidR="000C497E" w:rsidRPr="000C497E" w:rsidRDefault="000C497E" w:rsidP="000C49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4—Fees</w:t>
      </w:r>
    </w:p>
    <w:p w:rsidR="000C497E" w:rsidRPr="000C497E" w:rsidRDefault="000C497E" w:rsidP="000C49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 xml:space="preserve">The fees set out in </w:t>
      </w:r>
      <w:hyperlink w:anchor="id4e1e52b8_4b77_4612_b9d2_3b03d11e06" w:history="1">
        <w:r w:rsidRPr="000C497E">
          <w:rPr>
            <w:rFonts w:ascii="Times New Roman" w:eastAsia="Times New Roman" w:hAnsi="Times New Roman"/>
            <w:color w:val="000000"/>
            <w:sz w:val="23"/>
            <w:szCs w:val="23"/>
            <w:lang w:eastAsia="en-AU"/>
          </w:rPr>
          <w:t>Schedule 1</w:t>
        </w:r>
      </w:hyperlink>
      <w:r w:rsidRPr="000C497E">
        <w:rPr>
          <w:rFonts w:ascii="Times New Roman" w:eastAsia="Times New Roman" w:hAnsi="Times New Roman"/>
          <w:color w:val="000000"/>
          <w:sz w:val="23"/>
          <w:szCs w:val="23"/>
          <w:lang w:eastAsia="en-AU"/>
        </w:rPr>
        <w:t xml:space="preserve"> are prescribed for the purposes of the Act and are payable to the Court in relation to—</w:t>
      </w:r>
    </w:p>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ab/>
        <w:t>(a)</w:t>
      </w:r>
      <w:r w:rsidRPr="000C497E">
        <w:rPr>
          <w:rFonts w:ascii="Times New Roman" w:eastAsia="Times New Roman" w:hAnsi="Times New Roman"/>
          <w:color w:val="000000"/>
          <w:sz w:val="23"/>
          <w:szCs w:val="23"/>
          <w:lang w:eastAsia="en-AU"/>
        </w:rPr>
        <w:tab/>
        <w:t xml:space="preserve">in the case of </w:t>
      </w:r>
      <w:hyperlink w:anchor="idd49567fd_1452_4362_a437_5df23564ae" w:history="1">
        <w:r w:rsidRPr="000C497E">
          <w:rPr>
            <w:rFonts w:ascii="Times New Roman" w:eastAsia="Times New Roman" w:hAnsi="Times New Roman"/>
            <w:color w:val="000000"/>
            <w:sz w:val="23"/>
            <w:szCs w:val="23"/>
            <w:lang w:eastAsia="en-AU"/>
          </w:rPr>
          <w:t>Part 1</w:t>
        </w:r>
      </w:hyperlink>
      <w:r w:rsidRPr="000C497E">
        <w:rPr>
          <w:rFonts w:ascii="Times New Roman" w:eastAsia="Times New Roman" w:hAnsi="Times New Roman"/>
          <w:color w:val="000000"/>
          <w:sz w:val="23"/>
          <w:szCs w:val="23"/>
          <w:lang w:eastAsia="en-AU"/>
        </w:rPr>
        <w:t xml:space="preserve"> of that Schedule—proceedings in the Civil Division; and</w:t>
      </w:r>
    </w:p>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ab/>
        <w:t>(b)</w:t>
      </w:r>
      <w:r w:rsidRPr="000C497E">
        <w:rPr>
          <w:rFonts w:ascii="Times New Roman" w:eastAsia="Times New Roman" w:hAnsi="Times New Roman"/>
          <w:color w:val="000000"/>
          <w:sz w:val="23"/>
          <w:szCs w:val="23"/>
          <w:lang w:eastAsia="en-AU"/>
        </w:rPr>
        <w:tab/>
        <w:t xml:space="preserve">in the case of </w:t>
      </w:r>
      <w:hyperlink w:anchor="id50659aa0_afe9_4913_b8e1_05bfd71a04" w:history="1">
        <w:r w:rsidRPr="000C497E">
          <w:rPr>
            <w:rFonts w:ascii="Times New Roman" w:eastAsia="Times New Roman" w:hAnsi="Times New Roman"/>
            <w:color w:val="000000"/>
            <w:sz w:val="23"/>
            <w:szCs w:val="23"/>
            <w:lang w:eastAsia="en-AU"/>
          </w:rPr>
          <w:t>Part 2</w:t>
        </w:r>
      </w:hyperlink>
      <w:r w:rsidRPr="000C497E">
        <w:rPr>
          <w:rFonts w:ascii="Times New Roman" w:eastAsia="Times New Roman" w:hAnsi="Times New Roman"/>
          <w:color w:val="000000"/>
          <w:sz w:val="23"/>
          <w:szCs w:val="23"/>
          <w:lang w:eastAsia="en-AU"/>
        </w:rPr>
        <w:t xml:space="preserve"> of that Schedule—proceedings in the Criminal Injuries Division; and</w:t>
      </w:r>
    </w:p>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ab/>
        <w:t>(c)</w:t>
      </w:r>
      <w:r w:rsidRPr="000C497E">
        <w:rPr>
          <w:rFonts w:ascii="Times New Roman" w:eastAsia="Times New Roman" w:hAnsi="Times New Roman"/>
          <w:color w:val="000000"/>
          <w:sz w:val="23"/>
          <w:szCs w:val="23"/>
          <w:lang w:eastAsia="en-AU"/>
        </w:rPr>
        <w:tab/>
        <w:t xml:space="preserve">in the case of </w:t>
      </w:r>
      <w:hyperlink w:anchor="ida025bafc_4f25_4803_86dc_88918fd32e" w:history="1">
        <w:r w:rsidRPr="000C497E">
          <w:rPr>
            <w:rFonts w:ascii="Times New Roman" w:eastAsia="Times New Roman" w:hAnsi="Times New Roman"/>
            <w:color w:val="000000"/>
            <w:sz w:val="23"/>
            <w:szCs w:val="23"/>
            <w:lang w:eastAsia="en-AU"/>
          </w:rPr>
          <w:t>Part 3</w:t>
        </w:r>
      </w:hyperlink>
      <w:r w:rsidRPr="000C497E">
        <w:rPr>
          <w:rFonts w:ascii="Times New Roman" w:eastAsia="Times New Roman" w:hAnsi="Times New Roman"/>
          <w:color w:val="000000"/>
          <w:sz w:val="23"/>
          <w:szCs w:val="23"/>
          <w:lang w:eastAsia="en-AU"/>
        </w:rPr>
        <w:t xml:space="preserve"> of that Schedule—proceedings in the Criminal Division; and</w:t>
      </w:r>
    </w:p>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ab/>
        <w:t>(d)</w:t>
      </w:r>
      <w:r w:rsidRPr="000C497E">
        <w:rPr>
          <w:rFonts w:ascii="Times New Roman" w:eastAsia="Times New Roman" w:hAnsi="Times New Roman"/>
          <w:color w:val="000000"/>
          <w:sz w:val="23"/>
          <w:szCs w:val="23"/>
          <w:lang w:eastAsia="en-AU"/>
        </w:rPr>
        <w:tab/>
        <w:t xml:space="preserve">in the case of </w:t>
      </w:r>
      <w:hyperlink w:anchor="id10406bfe_bbde_4a48_b664_65270bef05" w:history="1">
        <w:r w:rsidRPr="000C497E">
          <w:rPr>
            <w:rFonts w:ascii="Times New Roman" w:eastAsia="Times New Roman" w:hAnsi="Times New Roman"/>
            <w:color w:val="000000"/>
            <w:sz w:val="23"/>
            <w:szCs w:val="23"/>
            <w:lang w:eastAsia="en-AU"/>
          </w:rPr>
          <w:t>Part 4</w:t>
        </w:r>
      </w:hyperlink>
      <w:r w:rsidRPr="000C497E">
        <w:rPr>
          <w:rFonts w:ascii="Times New Roman" w:eastAsia="Times New Roman" w:hAnsi="Times New Roman"/>
          <w:color w:val="000000"/>
          <w:sz w:val="23"/>
          <w:szCs w:val="23"/>
          <w:lang w:eastAsia="en-AU"/>
        </w:rPr>
        <w:t xml:space="preserve"> of that Schedule—proceedings under the </w:t>
      </w:r>
      <w:hyperlink r:id="rId93" w:history="1">
        <w:r w:rsidRPr="000C497E">
          <w:rPr>
            <w:rFonts w:ascii="Times New Roman" w:eastAsia="Times New Roman" w:hAnsi="Times New Roman"/>
            <w:i/>
            <w:iCs/>
            <w:color w:val="000000"/>
            <w:sz w:val="23"/>
            <w:szCs w:val="23"/>
            <w:lang w:eastAsia="en-AU"/>
          </w:rPr>
          <w:t>Fair Work Act 2009</w:t>
        </w:r>
      </w:hyperlink>
      <w:r w:rsidRPr="000C497E">
        <w:rPr>
          <w:rFonts w:ascii="Times New Roman" w:eastAsia="Times New Roman" w:hAnsi="Times New Roman"/>
          <w:color w:val="000000"/>
          <w:sz w:val="23"/>
          <w:szCs w:val="23"/>
          <w:lang w:eastAsia="en-AU"/>
        </w:rPr>
        <w:t xml:space="preserve"> of the Commonwealth.</w:t>
      </w:r>
    </w:p>
    <w:p w:rsidR="000C497E" w:rsidRPr="000C497E" w:rsidRDefault="000C497E" w:rsidP="000C497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3" w:name="id4e1e52b8_4b77_4612_b9d2_3b03d11e06"/>
      <w:r w:rsidRPr="000C497E">
        <w:rPr>
          <w:rFonts w:ascii="Times New Roman" w:eastAsia="Times New Roman" w:hAnsi="Times New Roman"/>
          <w:b/>
          <w:bCs/>
          <w:color w:val="000000"/>
          <w:sz w:val="32"/>
          <w:szCs w:val="32"/>
          <w:lang w:eastAsia="en-AU"/>
        </w:rPr>
        <w:t>Schedule 1—Fees</w:t>
      </w:r>
      <w:bookmarkEnd w:id="43"/>
    </w:p>
    <w:p w:rsidR="000C497E" w:rsidRPr="000C497E" w:rsidRDefault="000C497E" w:rsidP="000C497E">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0C497E">
        <w:rPr>
          <w:rFonts w:ascii="Times New Roman" w:eastAsia="Times New Roman" w:hAnsi="Times New Roman"/>
          <w:b/>
          <w:bCs/>
          <w:color w:val="000000"/>
          <w:sz w:val="32"/>
          <w:szCs w:val="32"/>
          <w:lang w:eastAsia="en-AU"/>
        </w:rPr>
        <w:t>Part 1—Fees in Civil Division</w:t>
      </w:r>
    </w:p>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98"/>
        <w:gridCol w:w="6238"/>
        <w:gridCol w:w="1950"/>
      </w:tblGrid>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On filing a final notice of claim—</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in the case of a notice of claim filed using the Electronic System</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$23.10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in any other case</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$55.50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On filing an application for discovery of documents before the commencement of a proceeding—</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for a prescribed corporation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$245.00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for any other person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$174.00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On filing a document to commence a proceeding in the District Court—</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in the case where a fee has previously been paid for filing an application for discovery of documents relating to the subject</w:t>
            </w:r>
            <w:r w:rsidRPr="000C497E">
              <w:rPr>
                <w:rFonts w:ascii="Times New Roman" w:eastAsia="Times New Roman" w:hAnsi="Times New Roman"/>
                <w:color w:val="000000"/>
                <w:sz w:val="20"/>
                <w:szCs w:val="20"/>
                <w:lang w:eastAsia="en-AU"/>
              </w:rPr>
              <w:noBreakHyphen/>
              <w:t>matter of the proceeding—</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w:t>
            </w:r>
            <w:r w:rsidRPr="000C497E">
              <w:rPr>
                <w:rFonts w:ascii="Times New Roman" w:eastAsia="Times New Roman" w:hAnsi="Times New Roman"/>
                <w:color w:val="000000"/>
                <w:sz w:val="20"/>
                <w:szCs w:val="20"/>
                <w:lang w:eastAsia="en-AU"/>
              </w:rPr>
              <w:tab/>
              <w:t>for a prescribed corporation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$1 664.00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(ii)</w:t>
            </w:r>
            <w:r w:rsidRPr="000C497E">
              <w:rPr>
                <w:rFonts w:ascii="Times New Roman" w:eastAsia="Times New Roman" w:hAnsi="Times New Roman"/>
                <w:color w:val="000000"/>
                <w:sz w:val="20"/>
                <w:szCs w:val="20"/>
                <w:lang w:eastAsia="en-AU"/>
              </w:rPr>
              <w:tab/>
              <w:t>for any other person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$1 180.00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in any other case—</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w:t>
            </w:r>
            <w:r w:rsidRPr="000C497E">
              <w:rPr>
                <w:rFonts w:ascii="Times New Roman" w:eastAsia="Times New Roman" w:hAnsi="Times New Roman"/>
                <w:color w:val="000000"/>
                <w:sz w:val="20"/>
                <w:szCs w:val="20"/>
                <w:lang w:eastAsia="en-AU"/>
              </w:rPr>
              <w:tab/>
              <w:t>for a prescribed corporation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$1 909.00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(ii)</w:t>
            </w:r>
            <w:r w:rsidRPr="000C497E">
              <w:rPr>
                <w:rFonts w:ascii="Times New Roman" w:eastAsia="Times New Roman" w:hAnsi="Times New Roman"/>
                <w:color w:val="000000"/>
                <w:sz w:val="20"/>
                <w:szCs w:val="20"/>
                <w:lang w:eastAsia="en-AU"/>
              </w:rPr>
              <w:tab/>
              <w:t>for any other person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$1 354.00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4</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On transferring a proceeding commenced in the Magistrates Court to the Court—</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in the case of a prescribed corporation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$1 909.00 less the fees already paid in respect of the proceeding in the Magistrates Court</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in any other case</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$1 354.00 less the fees already paid in respect of the proceeding in the Magistrates Court</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w:t>
            </w:r>
          </w:p>
        </w:tc>
        <w:tc>
          <w:tcPr>
            <w:tcW w:w="623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 xml:space="preserve">On filing an application under the </w:t>
            </w:r>
            <w:r w:rsidRPr="000C497E">
              <w:rPr>
                <w:rFonts w:ascii="Times New Roman" w:eastAsia="Times New Roman" w:hAnsi="Times New Roman"/>
                <w:i/>
                <w:iCs/>
                <w:color w:val="000000"/>
                <w:sz w:val="20"/>
                <w:szCs w:val="20"/>
                <w:lang w:eastAsia="en-AU"/>
              </w:rPr>
              <w:t>National Credit Code</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$268.00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6</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On filing a cross action in the nature of a counter claim or third party claim—</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for a prescribed corporation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$1 909.00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for any other person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$1 354.00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7</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On transferring a cross action in the nature of a counter claim or third party claim commenced in the Magistrates Court to the Court—</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in the case of a prescribed corporation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$1 909.00 less the fees already paid in respect of the cross action in the Magistrates Court</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in any other case</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$1 354.00 less the fees already paid in respect of the cross action in the Magistrates Court</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On setting a date for trial—</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for a prescribed corporation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$1 909.00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for any other person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$1 354.00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9</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On filing a notice of appeal or notice of cross appeal to the Court constituted of a Judge (other than a notice of appeal to the ADD)—</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for a prescribed corporation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$1 909.00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for any other person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$1 354.00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10</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On filing or lodging an application, notice or other document that does not relate to a proceeding for which a fee has been paid under any of the preceding clauses—</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for a prescribed corporation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$245.00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for any other person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$174.00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11</w:t>
            </w:r>
          </w:p>
        </w:tc>
        <w:tc>
          <w:tcPr>
            <w:tcW w:w="623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sealing a certificate or certifying under seal that a document is a true copy</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$81.00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12</w:t>
            </w:r>
          </w:p>
        </w:tc>
        <w:tc>
          <w:tcPr>
            <w:tcW w:w="623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each request to search and/or inspect a record of the Court</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$25.80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13</w:t>
            </w:r>
          </w:p>
        </w:tc>
        <w:tc>
          <w:tcPr>
            <w:tcW w:w="623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an unsealed copy of the record of the Court</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$25.80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14</w:t>
            </w:r>
          </w:p>
        </w:tc>
        <w:tc>
          <w:tcPr>
            <w:tcW w:w="623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a sealed copy of the record of the Court</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$81.00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15</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copy of evidence—</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per page in electronic form</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$8.70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per page in hard</w:t>
            </w:r>
            <w:r w:rsidRPr="000C497E">
              <w:rPr>
                <w:rFonts w:ascii="Times New Roman" w:eastAsia="Times New Roman" w:hAnsi="Times New Roman"/>
                <w:color w:val="000000"/>
                <w:sz w:val="20"/>
                <w:szCs w:val="20"/>
                <w:lang w:eastAsia="en-AU"/>
              </w:rPr>
              <w:noBreakHyphen/>
              <w:t>copy form</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$11.10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16</w:t>
            </w:r>
          </w:p>
        </w:tc>
        <w:tc>
          <w:tcPr>
            <w:tcW w:w="623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copy of reasons for judgment—per page</w:t>
            </w:r>
          </w:p>
          <w:p w:rsidR="000C497E" w:rsidRPr="000C497E" w:rsidRDefault="000C497E" w:rsidP="000C497E">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C497E">
              <w:rPr>
                <w:rFonts w:ascii="Times New Roman" w:eastAsia="Times New Roman" w:hAnsi="Times New Roman"/>
                <w:b/>
                <w:bCs/>
                <w:color w:val="000000"/>
                <w:sz w:val="20"/>
                <w:szCs w:val="20"/>
                <w:lang w:eastAsia="en-AU"/>
              </w:rPr>
              <w:t>Note—</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copy will be supplied to a party to the proceeding free of charge.</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$8.70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17</w:t>
            </w:r>
          </w:p>
        </w:tc>
        <w:tc>
          <w:tcPr>
            <w:tcW w:w="623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copy of any other document—per page</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$5.20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18</w:t>
            </w:r>
          </w:p>
        </w:tc>
        <w:tc>
          <w:tcPr>
            <w:tcW w:w="623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production of transcript at request of a party where the Court does not require the transcript—per page</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$17.50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19</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Trial fee—for each day or part of a day on which the trial is heard by the Court</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for a prescribed corporation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$1 909.00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for any other person</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$1 354.00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20</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Suitors' Fund—on interest collected on funds in Court or credited to an account, payable on transfer of interest out of the fund or account or at such earlier time or times as required by the Court</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if the interest is $10.00 or less</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no fee</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in any other case</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 of amount of interest</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21</w:t>
            </w:r>
          </w:p>
        </w:tc>
        <w:tc>
          <w:tcPr>
            <w:tcW w:w="623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Taxation of costs—</w:t>
            </w:r>
          </w:p>
        </w:tc>
        <w:tc>
          <w:tcPr>
            <w:tcW w:w="1950"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on filing a claim for costs in an existing proceeding</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$81.00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on filing an originating application for taxation of legal costs</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$81.00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38"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(c)</w:t>
            </w:r>
            <w:r w:rsidRPr="000C497E">
              <w:rPr>
                <w:rFonts w:ascii="Times New Roman" w:eastAsia="Times New Roman" w:hAnsi="Times New Roman"/>
                <w:color w:val="000000"/>
                <w:sz w:val="20"/>
                <w:szCs w:val="20"/>
                <w:lang w:eastAsia="en-AU"/>
              </w:rPr>
              <w:tab/>
              <w:t>for taxing an itemised claim for costs</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 of amount allowed on taxation (to nearest dollar)</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22</w:t>
            </w:r>
          </w:p>
        </w:tc>
        <w:tc>
          <w:tcPr>
            <w:tcW w:w="623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opening Registry (or Registry remaining open) after hours for urgent execution of process—for each hour or part of an hour</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$415.00</w:t>
            </w:r>
          </w:p>
        </w:tc>
      </w:tr>
      <w:tr w:rsidR="000C497E" w:rsidRPr="000C497E" w:rsidTr="003A76D9">
        <w:trPr>
          <w:cantSplit/>
        </w:trPr>
        <w:tc>
          <w:tcPr>
            <w:tcW w:w="59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23</w:t>
            </w:r>
          </w:p>
        </w:tc>
        <w:tc>
          <w:tcPr>
            <w:tcW w:w="623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opening Court (or Court remaining open) after hours for urgent hearing—for each hour or part of an hour</w:t>
            </w:r>
          </w:p>
        </w:tc>
        <w:tc>
          <w:tcPr>
            <w:tcW w:w="1950"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$1 250.00</w:t>
            </w:r>
          </w:p>
        </w:tc>
      </w:tr>
    </w:tbl>
    <w:p w:rsidR="000C497E" w:rsidRPr="000C497E" w:rsidRDefault="000C497E" w:rsidP="000C497E">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0C497E">
        <w:rPr>
          <w:rFonts w:ascii="Times New Roman" w:eastAsia="Times New Roman" w:hAnsi="Times New Roman"/>
          <w:b/>
          <w:bCs/>
          <w:color w:val="000000"/>
          <w:sz w:val="32"/>
          <w:szCs w:val="32"/>
          <w:lang w:eastAsia="en-AU"/>
        </w:rPr>
        <w:t>Part 2—Fees in Criminal Injuries Division</w:t>
      </w:r>
    </w:p>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37"/>
        <w:gridCol w:w="5904"/>
        <w:gridCol w:w="2244"/>
      </w:tblGrid>
      <w:tr w:rsidR="000C497E" w:rsidRPr="000C497E" w:rsidTr="003A76D9">
        <w:trPr>
          <w:cantSplit/>
        </w:trPr>
        <w:tc>
          <w:tcPr>
            <w:tcW w:w="637"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w:t>
            </w:r>
          </w:p>
        </w:tc>
        <w:tc>
          <w:tcPr>
            <w:tcW w:w="5904"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On filing a document by which a proceeding is commenced—</w:t>
            </w:r>
          </w:p>
        </w:tc>
        <w:tc>
          <w:tcPr>
            <w:tcW w:w="2244"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04"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for a prescribed corporation</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$245.00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04"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for any other person</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$174.00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w:t>
            </w:r>
          </w:p>
        </w:tc>
        <w:tc>
          <w:tcPr>
            <w:tcW w:w="59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each request to search and/or inspect a record of the Court</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$25.80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w:t>
            </w:r>
          </w:p>
        </w:tc>
        <w:tc>
          <w:tcPr>
            <w:tcW w:w="59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an unsealed copy of the record of the Court</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$25.80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4</w:t>
            </w:r>
          </w:p>
        </w:tc>
        <w:tc>
          <w:tcPr>
            <w:tcW w:w="59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a sealed copy of the record of the Court</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$81.00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C497E">
              <w:rPr>
                <w:rFonts w:ascii="Times New Roman" w:eastAsia="Times New Roman" w:hAnsi="Times New Roman"/>
                <w:b/>
                <w:bCs/>
                <w:color w:val="000000"/>
                <w:sz w:val="20"/>
                <w:szCs w:val="20"/>
                <w:lang w:eastAsia="en-AU"/>
              </w:rPr>
              <w:t>Note—</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No fee is payable under clauses 2, 3 or 4 for a request made in respect of a record relating to criminal proceedings by or on behalf of the defendant or the victim of the offence that is the subject of those proceedings.</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w:t>
            </w:r>
          </w:p>
        </w:tc>
        <w:tc>
          <w:tcPr>
            <w:tcW w:w="5904"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copy of evidence—</w:t>
            </w:r>
          </w:p>
        </w:tc>
        <w:tc>
          <w:tcPr>
            <w:tcW w:w="2244"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04"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per page in electronic form</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$8.70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04"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per page in hard</w:t>
            </w:r>
            <w:r w:rsidRPr="000C497E">
              <w:rPr>
                <w:rFonts w:ascii="Times New Roman" w:eastAsia="Times New Roman" w:hAnsi="Times New Roman"/>
                <w:color w:val="000000"/>
                <w:sz w:val="20"/>
                <w:szCs w:val="20"/>
                <w:lang w:eastAsia="en-AU"/>
              </w:rPr>
              <w:noBreakHyphen/>
              <w:t>copy form</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$11.10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6</w:t>
            </w:r>
          </w:p>
        </w:tc>
        <w:tc>
          <w:tcPr>
            <w:tcW w:w="59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copy of reasons for judgment—per page</w:t>
            </w:r>
          </w:p>
          <w:p w:rsidR="000C497E" w:rsidRPr="000C497E" w:rsidRDefault="000C497E" w:rsidP="000C497E">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C497E">
              <w:rPr>
                <w:rFonts w:ascii="Times New Roman" w:eastAsia="Times New Roman" w:hAnsi="Times New Roman"/>
                <w:b/>
                <w:bCs/>
                <w:color w:val="000000"/>
                <w:sz w:val="20"/>
                <w:szCs w:val="20"/>
                <w:lang w:eastAsia="en-AU"/>
              </w:rPr>
              <w:t>Note—</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copy will be supplied to a party to the proceeding free of charge.</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$8.70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7</w:t>
            </w:r>
          </w:p>
        </w:tc>
        <w:tc>
          <w:tcPr>
            <w:tcW w:w="59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copy of any other document—per page</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$5.20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w:t>
            </w:r>
          </w:p>
        </w:tc>
        <w:tc>
          <w:tcPr>
            <w:tcW w:w="59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production of transcript at request of a party where the Court does not require the transcript—per page</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$17.50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9</w:t>
            </w:r>
          </w:p>
        </w:tc>
        <w:tc>
          <w:tcPr>
            <w:tcW w:w="5904"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Taxation of costs—</w:t>
            </w:r>
          </w:p>
        </w:tc>
        <w:tc>
          <w:tcPr>
            <w:tcW w:w="2244"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04"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on filing a claim for costs in an existing proceeding</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$81.00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04"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on filing an originating application for taxation of legal costs</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$81.00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04"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(c)</w:t>
            </w:r>
            <w:r w:rsidRPr="000C497E">
              <w:rPr>
                <w:rFonts w:ascii="Times New Roman" w:eastAsia="Times New Roman" w:hAnsi="Times New Roman"/>
                <w:color w:val="000000"/>
                <w:sz w:val="20"/>
                <w:szCs w:val="20"/>
                <w:lang w:eastAsia="en-AU"/>
              </w:rPr>
              <w:tab/>
              <w:t>for taxing an itemised claim for costs</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 of amount allowed on taxation (to nearest dollar)</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10</w:t>
            </w:r>
          </w:p>
        </w:tc>
        <w:tc>
          <w:tcPr>
            <w:tcW w:w="59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opening Registry (or Registry remaining open) after hours for urgent execution of process—per hour or part of an hour</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$415.00</w:t>
            </w:r>
          </w:p>
        </w:tc>
      </w:tr>
      <w:tr w:rsidR="000C497E" w:rsidRPr="000C497E" w:rsidTr="003A76D9">
        <w:trPr>
          <w:cantSplit/>
        </w:trPr>
        <w:tc>
          <w:tcPr>
            <w:tcW w:w="637"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11</w:t>
            </w:r>
          </w:p>
        </w:tc>
        <w:tc>
          <w:tcPr>
            <w:tcW w:w="59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opening Court (or Court remaining open) after hours for urgent hearing—per hour or part of an hour</w:t>
            </w:r>
          </w:p>
        </w:tc>
        <w:tc>
          <w:tcPr>
            <w:tcW w:w="224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$1 250.00</w:t>
            </w:r>
          </w:p>
        </w:tc>
      </w:tr>
    </w:tbl>
    <w:p w:rsidR="000C497E" w:rsidRPr="000C497E" w:rsidRDefault="000C497E" w:rsidP="000C497E">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0C497E">
        <w:rPr>
          <w:rFonts w:ascii="Times New Roman" w:eastAsia="Times New Roman" w:hAnsi="Times New Roman"/>
          <w:b/>
          <w:bCs/>
          <w:color w:val="000000"/>
          <w:sz w:val="32"/>
          <w:szCs w:val="32"/>
          <w:lang w:eastAsia="en-AU"/>
        </w:rPr>
        <w:t>Part 3—Fees in Criminal Division</w:t>
      </w:r>
    </w:p>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04"/>
        <w:gridCol w:w="6073"/>
        <w:gridCol w:w="2308"/>
      </w:tblGrid>
      <w:tr w:rsidR="000C497E" w:rsidRPr="000C497E" w:rsidTr="003A76D9">
        <w:trPr>
          <w:cantSplit/>
        </w:trPr>
        <w:tc>
          <w:tcPr>
            <w:tcW w:w="4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w:t>
            </w:r>
          </w:p>
        </w:tc>
        <w:tc>
          <w:tcPr>
            <w:tcW w:w="6073"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 xml:space="preserve">For each request to search and/or inspect a record of the Court </w:t>
            </w:r>
          </w:p>
        </w:tc>
        <w:tc>
          <w:tcPr>
            <w:tcW w:w="230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$25.80</w:t>
            </w:r>
          </w:p>
        </w:tc>
      </w:tr>
      <w:tr w:rsidR="000C497E" w:rsidRPr="000C497E" w:rsidTr="003A76D9">
        <w:trPr>
          <w:cantSplit/>
        </w:trPr>
        <w:tc>
          <w:tcPr>
            <w:tcW w:w="4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w:t>
            </w:r>
          </w:p>
        </w:tc>
        <w:tc>
          <w:tcPr>
            <w:tcW w:w="6073"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an unsealed copy of the record of the Court</w:t>
            </w:r>
          </w:p>
        </w:tc>
        <w:tc>
          <w:tcPr>
            <w:tcW w:w="230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$25.80</w:t>
            </w:r>
          </w:p>
        </w:tc>
      </w:tr>
      <w:tr w:rsidR="000C497E" w:rsidRPr="000C497E" w:rsidTr="003A76D9">
        <w:trPr>
          <w:cantSplit/>
        </w:trPr>
        <w:tc>
          <w:tcPr>
            <w:tcW w:w="4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3</w:t>
            </w:r>
          </w:p>
        </w:tc>
        <w:tc>
          <w:tcPr>
            <w:tcW w:w="6073"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a sealed copy of the record of the Court</w:t>
            </w:r>
          </w:p>
        </w:tc>
        <w:tc>
          <w:tcPr>
            <w:tcW w:w="230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$81.00</w:t>
            </w:r>
          </w:p>
        </w:tc>
      </w:tr>
      <w:tr w:rsidR="000C497E" w:rsidRPr="000C497E" w:rsidTr="003A76D9">
        <w:trPr>
          <w:cantSplit/>
        </w:trPr>
        <w:tc>
          <w:tcPr>
            <w:tcW w:w="4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73"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C497E">
              <w:rPr>
                <w:rFonts w:ascii="Times New Roman" w:eastAsia="Times New Roman" w:hAnsi="Times New Roman"/>
                <w:b/>
                <w:bCs/>
                <w:color w:val="000000"/>
                <w:sz w:val="20"/>
                <w:szCs w:val="20"/>
                <w:lang w:eastAsia="en-AU"/>
              </w:rPr>
              <w:t>Note—</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No fee is payable under clauses 1, 2 or 3 for a request made in respect of a record relating to criminal proceedings by or on behalf of the defendant or the victim of the offence that is the subject of those proceedings.</w:t>
            </w:r>
          </w:p>
        </w:tc>
        <w:tc>
          <w:tcPr>
            <w:tcW w:w="230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4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4</w:t>
            </w:r>
          </w:p>
        </w:tc>
        <w:tc>
          <w:tcPr>
            <w:tcW w:w="6073"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sealing a certificate or certifying under seal that a document is a true copy</w:t>
            </w:r>
          </w:p>
        </w:tc>
        <w:tc>
          <w:tcPr>
            <w:tcW w:w="230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$81.00</w:t>
            </w:r>
          </w:p>
        </w:tc>
      </w:tr>
      <w:tr w:rsidR="000C497E" w:rsidRPr="000C497E" w:rsidTr="003A76D9">
        <w:trPr>
          <w:cantSplit/>
        </w:trPr>
        <w:tc>
          <w:tcPr>
            <w:tcW w:w="404"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w:t>
            </w:r>
          </w:p>
        </w:tc>
        <w:tc>
          <w:tcPr>
            <w:tcW w:w="6073"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copy of evidence—</w:t>
            </w:r>
          </w:p>
        </w:tc>
        <w:tc>
          <w:tcPr>
            <w:tcW w:w="2308" w:type="dxa"/>
            <w:tcBorders>
              <w:top w:val="nil"/>
              <w:left w:val="nil"/>
              <w:bottom w:val="nil"/>
              <w:right w:val="nil"/>
            </w:tcBorders>
          </w:tcPr>
          <w:p w:rsidR="000C497E" w:rsidRPr="000C497E" w:rsidRDefault="000C497E" w:rsidP="000C49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C497E" w:rsidRPr="000C497E" w:rsidTr="003A76D9">
        <w:trPr>
          <w:cantSplit/>
        </w:trPr>
        <w:tc>
          <w:tcPr>
            <w:tcW w:w="4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73"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(a)</w:t>
            </w:r>
            <w:r w:rsidRPr="000C497E">
              <w:rPr>
                <w:rFonts w:ascii="Times New Roman" w:eastAsia="Times New Roman" w:hAnsi="Times New Roman"/>
                <w:color w:val="000000"/>
                <w:sz w:val="20"/>
                <w:szCs w:val="20"/>
                <w:lang w:eastAsia="en-AU"/>
              </w:rPr>
              <w:tab/>
              <w:t>per page in electronic form</w:t>
            </w:r>
          </w:p>
        </w:tc>
        <w:tc>
          <w:tcPr>
            <w:tcW w:w="230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$8.70</w:t>
            </w:r>
          </w:p>
        </w:tc>
      </w:tr>
      <w:tr w:rsidR="000C497E" w:rsidRPr="000C497E" w:rsidTr="003A76D9">
        <w:trPr>
          <w:cantSplit/>
        </w:trPr>
        <w:tc>
          <w:tcPr>
            <w:tcW w:w="4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73" w:type="dxa"/>
            <w:tcBorders>
              <w:top w:val="nil"/>
              <w:left w:val="nil"/>
              <w:bottom w:val="nil"/>
              <w:right w:val="nil"/>
            </w:tcBorders>
          </w:tcPr>
          <w:p w:rsidR="000C497E" w:rsidRPr="000C497E" w:rsidRDefault="000C497E" w:rsidP="000C49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ab/>
              <w:t>(b)</w:t>
            </w:r>
            <w:r w:rsidRPr="000C497E">
              <w:rPr>
                <w:rFonts w:ascii="Times New Roman" w:eastAsia="Times New Roman" w:hAnsi="Times New Roman"/>
                <w:color w:val="000000"/>
                <w:sz w:val="20"/>
                <w:szCs w:val="20"/>
                <w:lang w:eastAsia="en-AU"/>
              </w:rPr>
              <w:tab/>
              <w:t>per page in hard</w:t>
            </w:r>
            <w:r w:rsidRPr="000C497E">
              <w:rPr>
                <w:rFonts w:ascii="Times New Roman" w:eastAsia="Times New Roman" w:hAnsi="Times New Roman"/>
                <w:color w:val="000000"/>
                <w:sz w:val="20"/>
                <w:szCs w:val="20"/>
                <w:lang w:eastAsia="en-AU"/>
              </w:rPr>
              <w:noBreakHyphen/>
              <w:t>copy form</w:t>
            </w:r>
          </w:p>
        </w:tc>
        <w:tc>
          <w:tcPr>
            <w:tcW w:w="230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$11.10</w:t>
            </w:r>
          </w:p>
        </w:tc>
      </w:tr>
      <w:tr w:rsidR="000C497E" w:rsidRPr="000C497E" w:rsidTr="003A76D9">
        <w:trPr>
          <w:cantSplit/>
        </w:trPr>
        <w:tc>
          <w:tcPr>
            <w:tcW w:w="4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6</w:t>
            </w:r>
          </w:p>
        </w:tc>
        <w:tc>
          <w:tcPr>
            <w:tcW w:w="6073"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copy of reasons for judgment—per page</w:t>
            </w:r>
          </w:p>
          <w:p w:rsidR="000C497E" w:rsidRPr="000C497E" w:rsidRDefault="000C497E" w:rsidP="000C497E">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C497E">
              <w:rPr>
                <w:rFonts w:ascii="Times New Roman" w:eastAsia="Times New Roman" w:hAnsi="Times New Roman"/>
                <w:b/>
                <w:bCs/>
                <w:color w:val="000000"/>
                <w:sz w:val="20"/>
                <w:szCs w:val="20"/>
                <w:lang w:eastAsia="en-AU"/>
              </w:rPr>
              <w:t>Note—</w:t>
            </w:r>
          </w:p>
          <w:p w:rsidR="000C497E" w:rsidRPr="000C497E" w:rsidRDefault="000C497E" w:rsidP="000C497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 copy will be supplied to a party to the proceeding free of charge.</w:t>
            </w:r>
          </w:p>
        </w:tc>
        <w:tc>
          <w:tcPr>
            <w:tcW w:w="230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$8.70</w:t>
            </w:r>
          </w:p>
        </w:tc>
      </w:tr>
      <w:tr w:rsidR="000C497E" w:rsidRPr="000C497E" w:rsidTr="003A76D9">
        <w:trPr>
          <w:cantSplit/>
        </w:trPr>
        <w:tc>
          <w:tcPr>
            <w:tcW w:w="40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7</w:t>
            </w:r>
          </w:p>
        </w:tc>
        <w:tc>
          <w:tcPr>
            <w:tcW w:w="6073"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For copy of any other document—per page</w:t>
            </w:r>
          </w:p>
        </w:tc>
        <w:tc>
          <w:tcPr>
            <w:tcW w:w="2308"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$5.20</w:t>
            </w:r>
          </w:p>
        </w:tc>
      </w:tr>
    </w:tbl>
    <w:p w:rsidR="000C497E" w:rsidRPr="000C497E" w:rsidRDefault="000C497E" w:rsidP="000C497E">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0C497E">
        <w:rPr>
          <w:rFonts w:ascii="Times New Roman" w:eastAsia="Times New Roman" w:hAnsi="Times New Roman"/>
          <w:b/>
          <w:bCs/>
          <w:color w:val="000000"/>
          <w:sz w:val="32"/>
          <w:szCs w:val="32"/>
          <w:lang w:eastAsia="en-AU"/>
        </w:rPr>
        <w:t xml:space="preserve">Part 4—Fee in Commonwealth </w:t>
      </w:r>
      <w:r w:rsidRPr="000C497E">
        <w:rPr>
          <w:rFonts w:ascii="Times New Roman" w:eastAsia="Times New Roman" w:hAnsi="Times New Roman"/>
          <w:b/>
          <w:bCs/>
          <w:i/>
          <w:iCs/>
          <w:color w:val="000000"/>
          <w:sz w:val="32"/>
          <w:szCs w:val="32"/>
          <w:lang w:eastAsia="en-AU"/>
        </w:rPr>
        <w:t>Fair Work Act 2009</w:t>
      </w:r>
      <w:r w:rsidRPr="000C497E">
        <w:rPr>
          <w:rFonts w:ascii="Times New Roman" w:eastAsia="Times New Roman" w:hAnsi="Times New Roman"/>
          <w:b/>
          <w:bCs/>
          <w:color w:val="000000"/>
          <w:sz w:val="32"/>
          <w:szCs w:val="32"/>
          <w:lang w:eastAsia="en-AU"/>
        </w:rPr>
        <w:t xml:space="preserve"> jurisdiction</w:t>
      </w:r>
    </w:p>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6"/>
        <w:gridCol w:w="5494"/>
        <w:gridCol w:w="2705"/>
      </w:tblGrid>
      <w:tr w:rsidR="000C497E" w:rsidRPr="000C497E" w:rsidTr="003A76D9">
        <w:trPr>
          <w:cantSplit/>
        </w:trPr>
        <w:tc>
          <w:tcPr>
            <w:tcW w:w="586"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1</w:t>
            </w:r>
          </w:p>
        </w:tc>
        <w:tc>
          <w:tcPr>
            <w:tcW w:w="5494"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 xml:space="preserve">An application in relation to the jurisdiction of the Court under the </w:t>
            </w:r>
            <w:r w:rsidRPr="000C497E">
              <w:rPr>
                <w:rFonts w:ascii="Times New Roman" w:eastAsia="Times New Roman" w:hAnsi="Times New Roman"/>
                <w:i/>
                <w:iCs/>
                <w:color w:val="000000"/>
                <w:sz w:val="20"/>
                <w:szCs w:val="20"/>
                <w:lang w:eastAsia="en-AU"/>
              </w:rPr>
              <w:t>Fair Work Act 2009</w:t>
            </w:r>
            <w:r w:rsidRPr="000C497E">
              <w:rPr>
                <w:rFonts w:ascii="Times New Roman" w:eastAsia="Times New Roman" w:hAnsi="Times New Roman"/>
                <w:color w:val="000000"/>
                <w:sz w:val="20"/>
                <w:szCs w:val="20"/>
                <w:lang w:eastAsia="en-AU"/>
              </w:rPr>
              <w:t xml:space="preserve"> of the Commonwealth</w:t>
            </w:r>
          </w:p>
        </w:tc>
        <w:tc>
          <w:tcPr>
            <w:tcW w:w="2705" w:type="dxa"/>
            <w:tcBorders>
              <w:top w:val="nil"/>
              <w:left w:val="nil"/>
              <w:bottom w:val="nil"/>
              <w:right w:val="nil"/>
            </w:tcBorders>
          </w:tcPr>
          <w:p w:rsidR="000C497E" w:rsidRPr="000C497E" w:rsidRDefault="000C497E" w:rsidP="000C49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C497E">
              <w:rPr>
                <w:rFonts w:ascii="Times New Roman" w:eastAsia="Times New Roman" w:hAnsi="Times New Roman"/>
                <w:color w:val="000000"/>
                <w:sz w:val="20"/>
                <w:szCs w:val="20"/>
                <w:lang w:eastAsia="en-AU"/>
              </w:rPr>
              <w:t>no fee</w:t>
            </w:r>
          </w:p>
        </w:tc>
      </w:tr>
    </w:tbl>
    <w:p w:rsidR="000C497E" w:rsidRP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C497E">
        <w:rPr>
          <w:rFonts w:ascii="Times New Roman" w:eastAsia="Times New Roman" w:hAnsi="Times New Roman"/>
          <w:b/>
          <w:bCs/>
          <w:color w:val="000000"/>
          <w:sz w:val="26"/>
          <w:szCs w:val="26"/>
          <w:lang w:eastAsia="en-AU"/>
        </w:rPr>
        <w:t>Made by the Attorney</w:t>
      </w:r>
      <w:r w:rsidRPr="000C497E">
        <w:rPr>
          <w:rFonts w:ascii="Times New Roman" w:eastAsia="Times New Roman" w:hAnsi="Times New Roman"/>
          <w:b/>
          <w:bCs/>
          <w:color w:val="000000"/>
          <w:sz w:val="26"/>
          <w:szCs w:val="26"/>
          <w:lang w:eastAsia="en-AU"/>
        </w:rPr>
        <w:noBreakHyphen/>
        <w:t>General</w:t>
      </w:r>
    </w:p>
    <w:p w:rsidR="000C497E" w:rsidRDefault="000C497E" w:rsidP="000C497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C497E">
        <w:rPr>
          <w:rFonts w:ascii="Times New Roman" w:eastAsia="Times New Roman" w:hAnsi="Times New Roman"/>
          <w:color w:val="000000"/>
          <w:sz w:val="23"/>
          <w:szCs w:val="23"/>
          <w:lang w:eastAsia="en-AU"/>
        </w:rPr>
        <w:t>On 21 May 2020</w:t>
      </w:r>
    </w:p>
    <w:p w:rsidR="000C497E" w:rsidRDefault="000C497E" w:rsidP="000C497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0C497E" w:rsidRDefault="000C497E" w:rsidP="000C497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168A" w:rsidRDefault="0014168A" w:rsidP="0014168A">
      <w:pPr>
        <w:pStyle w:val="GG-body"/>
        <w:spacing w:after="0"/>
        <w:rPr>
          <w:lang w:val="en-US"/>
        </w:rPr>
      </w:pPr>
    </w:p>
    <w:p w:rsidR="003A76D9" w:rsidRPr="00A56F60" w:rsidRDefault="003A76D9" w:rsidP="00A56F60">
      <w:pPr>
        <w:pStyle w:val="Heading2"/>
      </w:pPr>
      <w:bookmarkStart w:id="44" w:name="_Toc42172038"/>
      <w:r w:rsidRPr="00A56F60">
        <w:t>Employment Agents Registration Act 1993</w:t>
      </w:r>
      <w:bookmarkEnd w:id="44"/>
    </w:p>
    <w:p w:rsidR="003A76D9" w:rsidRPr="003A76D9" w:rsidRDefault="003A76D9" w:rsidP="003A76D9">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3A76D9">
        <w:rPr>
          <w:rFonts w:ascii="Times New Roman" w:eastAsia="Times New Roman" w:hAnsi="Times New Roman"/>
          <w:color w:val="000000"/>
          <w:sz w:val="28"/>
          <w:szCs w:val="28"/>
          <w:lang w:eastAsia="en-AU"/>
        </w:rPr>
        <w:t>South Australia</w:t>
      </w:r>
    </w:p>
    <w:p w:rsidR="003A76D9" w:rsidRPr="003A76D9" w:rsidRDefault="003A76D9" w:rsidP="003A76D9">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3A76D9">
        <w:rPr>
          <w:rFonts w:ascii="Times New Roman" w:eastAsia="Times New Roman" w:hAnsi="Times New Roman"/>
          <w:b/>
          <w:bCs/>
          <w:color w:val="000000"/>
          <w:sz w:val="36"/>
          <w:szCs w:val="36"/>
          <w:lang w:eastAsia="en-AU"/>
        </w:rPr>
        <w:t>Employment Agents Registration (Fees) Notice 2020</w:t>
      </w:r>
    </w:p>
    <w:p w:rsidR="003A76D9" w:rsidRPr="003A76D9" w:rsidRDefault="003A76D9" w:rsidP="003A76D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3A76D9">
        <w:rPr>
          <w:rFonts w:ascii="Times New Roman" w:eastAsia="Times New Roman" w:hAnsi="Times New Roman"/>
          <w:color w:val="000000"/>
          <w:sz w:val="24"/>
          <w:szCs w:val="24"/>
          <w:lang w:eastAsia="en-AU"/>
        </w:rPr>
        <w:t xml:space="preserve">under the </w:t>
      </w:r>
      <w:r w:rsidRPr="003A76D9">
        <w:rPr>
          <w:rFonts w:ascii="Times New Roman" w:eastAsia="Times New Roman" w:hAnsi="Times New Roman"/>
          <w:i/>
          <w:iCs/>
          <w:color w:val="000000"/>
          <w:sz w:val="24"/>
          <w:szCs w:val="24"/>
          <w:lang w:eastAsia="en-AU"/>
        </w:rPr>
        <w:t>Employment Agents Registration Act 1993</w:t>
      </w:r>
    </w:p>
    <w:p w:rsidR="003A76D9" w:rsidRPr="003A76D9" w:rsidRDefault="003A76D9" w:rsidP="003A76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A76D9">
        <w:rPr>
          <w:rFonts w:ascii="Times New Roman" w:eastAsia="Times New Roman" w:hAnsi="Times New Roman"/>
          <w:b/>
          <w:bCs/>
          <w:color w:val="000000"/>
          <w:sz w:val="26"/>
          <w:szCs w:val="26"/>
          <w:lang w:eastAsia="en-AU"/>
        </w:rPr>
        <w:t>1—Short title</w:t>
      </w:r>
    </w:p>
    <w:p w:rsidR="003A76D9" w:rsidRPr="003A76D9" w:rsidRDefault="003A76D9" w:rsidP="003A76D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 xml:space="preserve">This notice may be cited as the </w:t>
      </w:r>
      <w:hyperlink r:id="rId94" w:history="1">
        <w:r w:rsidRPr="003A76D9">
          <w:rPr>
            <w:rFonts w:ascii="Times New Roman" w:eastAsia="Times New Roman" w:hAnsi="Times New Roman"/>
            <w:i/>
            <w:iCs/>
            <w:color w:val="000000"/>
            <w:sz w:val="23"/>
            <w:szCs w:val="23"/>
            <w:lang w:eastAsia="en-AU"/>
          </w:rPr>
          <w:t>Employment Agents Registration (Fees) Notice 2020</w:t>
        </w:r>
      </w:hyperlink>
      <w:r w:rsidRPr="003A76D9">
        <w:rPr>
          <w:rFonts w:ascii="Times New Roman" w:eastAsia="Times New Roman" w:hAnsi="Times New Roman"/>
          <w:color w:val="000000"/>
          <w:sz w:val="23"/>
          <w:szCs w:val="23"/>
          <w:lang w:eastAsia="en-AU"/>
        </w:rPr>
        <w:t>.</w:t>
      </w:r>
    </w:p>
    <w:p w:rsidR="003A76D9" w:rsidRPr="003A76D9" w:rsidRDefault="003A76D9" w:rsidP="003A76D9">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3A76D9">
        <w:rPr>
          <w:rFonts w:ascii="Times New Roman" w:eastAsia="Times New Roman" w:hAnsi="Times New Roman"/>
          <w:b/>
          <w:bCs/>
          <w:color w:val="000000"/>
          <w:sz w:val="20"/>
          <w:szCs w:val="20"/>
          <w:lang w:eastAsia="en-AU"/>
        </w:rPr>
        <w:t>Note—</w:t>
      </w:r>
    </w:p>
    <w:p w:rsidR="003A76D9" w:rsidRPr="003A76D9" w:rsidRDefault="003A76D9" w:rsidP="003A76D9">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 xml:space="preserve">This is a fee notice made in accordance with the </w:t>
      </w:r>
      <w:hyperlink r:id="rId95" w:history="1">
        <w:r w:rsidRPr="003A76D9">
          <w:rPr>
            <w:rFonts w:ascii="Times New Roman" w:eastAsia="Times New Roman" w:hAnsi="Times New Roman"/>
            <w:i/>
            <w:iCs/>
            <w:color w:val="000000"/>
            <w:sz w:val="20"/>
            <w:szCs w:val="20"/>
            <w:lang w:eastAsia="en-AU"/>
          </w:rPr>
          <w:t>Legislation (Fees) Act 2019</w:t>
        </w:r>
      </w:hyperlink>
      <w:r w:rsidRPr="003A76D9">
        <w:rPr>
          <w:rFonts w:ascii="Times New Roman" w:eastAsia="Times New Roman" w:hAnsi="Times New Roman"/>
          <w:color w:val="000000"/>
          <w:sz w:val="20"/>
          <w:szCs w:val="20"/>
          <w:lang w:eastAsia="en-AU"/>
        </w:rPr>
        <w:t>.</w:t>
      </w:r>
    </w:p>
    <w:p w:rsidR="003A76D9" w:rsidRPr="003A76D9" w:rsidRDefault="003A76D9" w:rsidP="003A76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A76D9">
        <w:rPr>
          <w:rFonts w:ascii="Times New Roman" w:eastAsia="Times New Roman" w:hAnsi="Times New Roman"/>
          <w:b/>
          <w:bCs/>
          <w:color w:val="000000"/>
          <w:sz w:val="26"/>
          <w:szCs w:val="26"/>
          <w:lang w:eastAsia="en-AU"/>
        </w:rPr>
        <w:t>2—Commencement</w:t>
      </w:r>
    </w:p>
    <w:p w:rsidR="003A76D9" w:rsidRPr="003A76D9" w:rsidRDefault="003A76D9" w:rsidP="003A76D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This notice has effect on 1 July 2020.</w:t>
      </w:r>
    </w:p>
    <w:p w:rsidR="003A76D9" w:rsidRPr="003A76D9" w:rsidRDefault="003A76D9" w:rsidP="003A76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A76D9">
        <w:rPr>
          <w:rFonts w:ascii="Times New Roman" w:eastAsia="Times New Roman" w:hAnsi="Times New Roman"/>
          <w:b/>
          <w:bCs/>
          <w:color w:val="000000"/>
          <w:sz w:val="26"/>
          <w:szCs w:val="26"/>
          <w:lang w:eastAsia="en-AU"/>
        </w:rPr>
        <w:t>3—Interpretation</w:t>
      </w:r>
    </w:p>
    <w:p w:rsidR="003A76D9" w:rsidRPr="003A76D9" w:rsidRDefault="003A76D9" w:rsidP="003A76D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In this notice, unless the contrary intention appears—</w:t>
      </w:r>
    </w:p>
    <w:p w:rsidR="003A76D9" w:rsidRPr="003A76D9" w:rsidRDefault="003A76D9" w:rsidP="003A76D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A76D9">
        <w:rPr>
          <w:rFonts w:ascii="Times New Roman" w:eastAsia="Times New Roman" w:hAnsi="Times New Roman"/>
          <w:b/>
          <w:bCs/>
          <w:i/>
          <w:iCs/>
          <w:color w:val="000000"/>
          <w:sz w:val="23"/>
          <w:szCs w:val="23"/>
          <w:lang w:eastAsia="en-AU"/>
        </w:rPr>
        <w:t>Act</w:t>
      </w:r>
      <w:r w:rsidRPr="003A76D9">
        <w:rPr>
          <w:rFonts w:ascii="Times New Roman" w:eastAsia="Times New Roman" w:hAnsi="Times New Roman"/>
          <w:color w:val="000000"/>
          <w:sz w:val="23"/>
          <w:szCs w:val="23"/>
          <w:lang w:eastAsia="en-AU"/>
        </w:rPr>
        <w:t xml:space="preserve"> means the </w:t>
      </w:r>
      <w:hyperlink r:id="rId96" w:history="1">
        <w:r w:rsidRPr="003A76D9">
          <w:rPr>
            <w:rFonts w:ascii="Times New Roman" w:eastAsia="Times New Roman" w:hAnsi="Times New Roman"/>
            <w:i/>
            <w:iCs/>
            <w:color w:val="000000"/>
            <w:sz w:val="23"/>
            <w:szCs w:val="23"/>
            <w:lang w:eastAsia="en-AU"/>
          </w:rPr>
          <w:t>Employment Agents Registration Act 1993</w:t>
        </w:r>
      </w:hyperlink>
      <w:r w:rsidRPr="003A76D9">
        <w:rPr>
          <w:rFonts w:ascii="Times New Roman" w:eastAsia="Times New Roman" w:hAnsi="Times New Roman"/>
          <w:color w:val="000000"/>
          <w:sz w:val="23"/>
          <w:szCs w:val="23"/>
          <w:lang w:eastAsia="en-AU"/>
        </w:rPr>
        <w:t>.</w:t>
      </w:r>
    </w:p>
    <w:p w:rsidR="003A76D9" w:rsidRPr="003A76D9" w:rsidRDefault="003A76D9" w:rsidP="003A76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A76D9">
        <w:rPr>
          <w:rFonts w:ascii="Times New Roman" w:eastAsia="Times New Roman" w:hAnsi="Times New Roman"/>
          <w:b/>
          <w:bCs/>
          <w:color w:val="000000"/>
          <w:sz w:val="26"/>
          <w:szCs w:val="26"/>
          <w:lang w:eastAsia="en-AU"/>
        </w:rPr>
        <w:t>4—Fees</w:t>
      </w:r>
    </w:p>
    <w:p w:rsidR="003A76D9" w:rsidRPr="003A76D9" w:rsidRDefault="003A76D9" w:rsidP="003A76D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 xml:space="preserve">The fees set out in </w:t>
      </w:r>
      <w:hyperlink w:anchor="idf096a3f0_aebd_4822_9811_aac4276a15eb_3" w:history="1">
        <w:r w:rsidRPr="003A76D9">
          <w:rPr>
            <w:rFonts w:ascii="Times New Roman" w:eastAsia="Times New Roman" w:hAnsi="Times New Roman"/>
            <w:color w:val="000000"/>
            <w:sz w:val="23"/>
            <w:szCs w:val="23"/>
            <w:lang w:eastAsia="en-AU"/>
          </w:rPr>
          <w:t>Schedule 1</w:t>
        </w:r>
      </w:hyperlink>
      <w:r w:rsidRPr="003A76D9">
        <w:rPr>
          <w:rFonts w:ascii="Times New Roman" w:eastAsia="Times New Roman" w:hAnsi="Times New Roman"/>
          <w:color w:val="000000"/>
          <w:sz w:val="23"/>
          <w:szCs w:val="23"/>
          <w:lang w:eastAsia="en-AU"/>
        </w:rPr>
        <w:t xml:space="preserve"> are prescribed for the purposes of the Act.</w:t>
      </w:r>
    </w:p>
    <w:p w:rsidR="003A76D9" w:rsidRPr="003A76D9" w:rsidRDefault="003A76D9" w:rsidP="003A76D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5" w:name="idf096a3f0_aebd_4822_9811_aac4276a15eb_3"/>
      <w:r w:rsidRPr="003A76D9">
        <w:rPr>
          <w:rFonts w:ascii="Times New Roman" w:eastAsia="Times New Roman" w:hAnsi="Times New Roman"/>
          <w:b/>
          <w:bCs/>
          <w:color w:val="000000"/>
          <w:sz w:val="32"/>
          <w:szCs w:val="32"/>
          <w:lang w:eastAsia="en-AU"/>
        </w:rPr>
        <w:t>Schedule 1—Fees</w:t>
      </w:r>
      <w:bookmarkEnd w:id="45"/>
    </w:p>
    <w:p w:rsidR="003A76D9" w:rsidRP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1"/>
        <w:gridCol w:w="7252"/>
        <w:gridCol w:w="932"/>
      </w:tblGrid>
      <w:tr w:rsidR="003A76D9" w:rsidRPr="003A76D9" w:rsidTr="003A76D9">
        <w:trPr>
          <w:cantSplit/>
        </w:trPr>
        <w:tc>
          <w:tcPr>
            <w:tcW w:w="601"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w:t>
            </w:r>
          </w:p>
        </w:tc>
        <w:tc>
          <w:tcPr>
            <w:tcW w:w="7252"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Application for licence (section 7(1)(d) of Act)</w:t>
            </w:r>
          </w:p>
        </w:tc>
        <w:tc>
          <w:tcPr>
            <w:tcW w:w="932"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$16.20</w:t>
            </w:r>
          </w:p>
        </w:tc>
      </w:tr>
      <w:tr w:rsidR="003A76D9" w:rsidRPr="003A76D9" w:rsidTr="003A76D9">
        <w:trPr>
          <w:cantSplit/>
        </w:trPr>
        <w:tc>
          <w:tcPr>
            <w:tcW w:w="601"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2</w:t>
            </w:r>
          </w:p>
        </w:tc>
        <w:tc>
          <w:tcPr>
            <w:tcW w:w="7252"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Application for renewal of licence (section 9(1)(c) of Act)</w:t>
            </w:r>
          </w:p>
        </w:tc>
        <w:tc>
          <w:tcPr>
            <w:tcW w:w="932"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$16.20</w:t>
            </w:r>
          </w:p>
        </w:tc>
      </w:tr>
      <w:tr w:rsidR="003A76D9" w:rsidRPr="003A76D9" w:rsidTr="003A76D9">
        <w:trPr>
          <w:cantSplit/>
        </w:trPr>
        <w:tc>
          <w:tcPr>
            <w:tcW w:w="601"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3</w:t>
            </w:r>
          </w:p>
        </w:tc>
        <w:tc>
          <w:tcPr>
            <w:tcW w:w="7252"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Late application fee (section 9(3) of Act)</w:t>
            </w:r>
          </w:p>
        </w:tc>
        <w:tc>
          <w:tcPr>
            <w:tcW w:w="932"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$16.20</w:t>
            </w:r>
          </w:p>
        </w:tc>
      </w:tr>
    </w:tbl>
    <w:p w:rsidR="003A76D9" w:rsidRP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A76D9">
        <w:rPr>
          <w:rFonts w:ascii="Times New Roman" w:eastAsia="Times New Roman" w:hAnsi="Times New Roman"/>
          <w:b/>
          <w:bCs/>
          <w:color w:val="000000"/>
          <w:sz w:val="26"/>
          <w:szCs w:val="26"/>
          <w:lang w:eastAsia="en-AU"/>
        </w:rPr>
        <w:t>Made by the Treasurer</w:t>
      </w:r>
    </w:p>
    <w:p w:rsid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On 14 April 2020</w:t>
      </w:r>
    </w:p>
    <w:p w:rsidR="003A76D9" w:rsidRDefault="003A76D9" w:rsidP="003A76D9">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3A76D9" w:rsidRDefault="003A76D9" w:rsidP="003A76D9">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0C497E" w:rsidRDefault="000C497E" w:rsidP="0014168A">
      <w:pPr>
        <w:pStyle w:val="GG-body"/>
        <w:spacing w:after="0"/>
        <w:rPr>
          <w:lang w:val="en-US"/>
        </w:rPr>
      </w:pPr>
    </w:p>
    <w:p w:rsidR="003A76D9" w:rsidRPr="00A56F60" w:rsidRDefault="003A76D9" w:rsidP="00A56F60">
      <w:pPr>
        <w:pStyle w:val="Heading2"/>
      </w:pPr>
      <w:bookmarkStart w:id="46" w:name="_Toc42172039"/>
      <w:r w:rsidRPr="00A56F60">
        <w:t>Environment, Resources and Development Court Act 1993</w:t>
      </w:r>
      <w:bookmarkEnd w:id="46"/>
    </w:p>
    <w:p w:rsidR="003A76D9" w:rsidRPr="003A76D9" w:rsidRDefault="003A76D9" w:rsidP="003A76D9">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3A76D9">
        <w:rPr>
          <w:rFonts w:ascii="Times New Roman" w:eastAsia="Times New Roman" w:hAnsi="Times New Roman"/>
          <w:color w:val="000000"/>
          <w:sz w:val="28"/>
          <w:szCs w:val="28"/>
          <w:lang w:eastAsia="en-AU"/>
        </w:rPr>
        <w:t>South Australia</w:t>
      </w:r>
    </w:p>
    <w:p w:rsidR="003A76D9" w:rsidRPr="003A76D9" w:rsidRDefault="003A76D9" w:rsidP="003A76D9">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3A76D9">
        <w:rPr>
          <w:rFonts w:ascii="Times New Roman" w:eastAsia="Times New Roman" w:hAnsi="Times New Roman"/>
          <w:b/>
          <w:bCs/>
          <w:color w:val="000000"/>
          <w:sz w:val="36"/>
          <w:szCs w:val="36"/>
          <w:lang w:eastAsia="en-AU"/>
        </w:rPr>
        <w:t>Environment, Resources and Development Court (Fees) Notice 2020</w:t>
      </w:r>
    </w:p>
    <w:p w:rsidR="003A76D9" w:rsidRPr="003A76D9" w:rsidRDefault="003A76D9" w:rsidP="003A76D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3A76D9">
        <w:rPr>
          <w:rFonts w:ascii="Times New Roman" w:eastAsia="Times New Roman" w:hAnsi="Times New Roman"/>
          <w:color w:val="000000"/>
          <w:sz w:val="24"/>
          <w:szCs w:val="24"/>
          <w:lang w:eastAsia="en-AU"/>
        </w:rPr>
        <w:t xml:space="preserve">under the </w:t>
      </w:r>
      <w:r w:rsidRPr="003A76D9">
        <w:rPr>
          <w:rFonts w:ascii="Times New Roman" w:eastAsia="Times New Roman" w:hAnsi="Times New Roman"/>
          <w:i/>
          <w:iCs/>
          <w:color w:val="000000"/>
          <w:sz w:val="24"/>
          <w:szCs w:val="24"/>
          <w:lang w:eastAsia="en-AU"/>
        </w:rPr>
        <w:t>Environment, Resources and Development Court Act 1993</w:t>
      </w:r>
    </w:p>
    <w:p w:rsidR="003A76D9" w:rsidRPr="003A76D9" w:rsidRDefault="003A76D9" w:rsidP="003A76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A76D9">
        <w:rPr>
          <w:rFonts w:ascii="Times New Roman" w:eastAsia="Times New Roman" w:hAnsi="Times New Roman"/>
          <w:b/>
          <w:bCs/>
          <w:color w:val="000000"/>
          <w:sz w:val="26"/>
          <w:szCs w:val="26"/>
          <w:lang w:eastAsia="en-AU"/>
        </w:rPr>
        <w:t>1—Short title</w:t>
      </w:r>
    </w:p>
    <w:p w:rsidR="003A76D9" w:rsidRPr="003A76D9" w:rsidRDefault="003A76D9" w:rsidP="003A76D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 xml:space="preserve">This notice may be cited as the </w:t>
      </w:r>
      <w:hyperlink r:id="rId97" w:history="1">
        <w:r w:rsidRPr="003A76D9">
          <w:rPr>
            <w:rFonts w:ascii="Times New Roman" w:eastAsia="Times New Roman" w:hAnsi="Times New Roman"/>
            <w:i/>
            <w:iCs/>
            <w:color w:val="000000"/>
            <w:sz w:val="23"/>
            <w:szCs w:val="23"/>
            <w:lang w:eastAsia="en-AU"/>
          </w:rPr>
          <w:t>Environment, Resources and Development Court (Fees) Notice 2020</w:t>
        </w:r>
      </w:hyperlink>
      <w:r w:rsidRPr="003A76D9">
        <w:rPr>
          <w:rFonts w:ascii="Times New Roman" w:eastAsia="Times New Roman" w:hAnsi="Times New Roman"/>
          <w:color w:val="000000"/>
          <w:sz w:val="23"/>
          <w:szCs w:val="23"/>
          <w:lang w:eastAsia="en-AU"/>
        </w:rPr>
        <w:t>.</w:t>
      </w:r>
    </w:p>
    <w:p w:rsidR="003A76D9" w:rsidRPr="003A76D9" w:rsidRDefault="003A76D9" w:rsidP="003A76D9">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3A76D9">
        <w:rPr>
          <w:rFonts w:ascii="Times New Roman" w:eastAsia="Times New Roman" w:hAnsi="Times New Roman"/>
          <w:b/>
          <w:bCs/>
          <w:color w:val="000000"/>
          <w:sz w:val="20"/>
          <w:szCs w:val="20"/>
          <w:lang w:eastAsia="en-AU"/>
        </w:rPr>
        <w:t>Note—</w:t>
      </w:r>
    </w:p>
    <w:p w:rsidR="003A76D9" w:rsidRPr="003A76D9" w:rsidRDefault="003A76D9" w:rsidP="003A76D9">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 xml:space="preserve">This is a fee notice made in accordance with the </w:t>
      </w:r>
      <w:hyperlink r:id="rId98" w:history="1">
        <w:r w:rsidRPr="003A76D9">
          <w:rPr>
            <w:rFonts w:ascii="Times New Roman" w:eastAsia="Times New Roman" w:hAnsi="Times New Roman"/>
            <w:i/>
            <w:iCs/>
            <w:color w:val="000000"/>
            <w:sz w:val="20"/>
            <w:szCs w:val="20"/>
            <w:lang w:eastAsia="en-AU"/>
          </w:rPr>
          <w:t>Legislation (Fees) Act 2019</w:t>
        </w:r>
      </w:hyperlink>
      <w:r w:rsidRPr="003A76D9">
        <w:rPr>
          <w:rFonts w:ascii="Times New Roman" w:eastAsia="Times New Roman" w:hAnsi="Times New Roman"/>
          <w:color w:val="000000"/>
          <w:sz w:val="20"/>
          <w:szCs w:val="20"/>
          <w:lang w:eastAsia="en-AU"/>
        </w:rPr>
        <w:t>.</w:t>
      </w:r>
    </w:p>
    <w:p w:rsidR="003A76D9" w:rsidRPr="003A76D9" w:rsidRDefault="003A76D9" w:rsidP="003A76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A76D9">
        <w:rPr>
          <w:rFonts w:ascii="Times New Roman" w:eastAsia="Times New Roman" w:hAnsi="Times New Roman"/>
          <w:b/>
          <w:bCs/>
          <w:color w:val="000000"/>
          <w:sz w:val="26"/>
          <w:szCs w:val="26"/>
          <w:lang w:eastAsia="en-AU"/>
        </w:rPr>
        <w:t>2—Commencement</w:t>
      </w:r>
    </w:p>
    <w:p w:rsidR="003A76D9" w:rsidRPr="003A76D9" w:rsidRDefault="003A76D9" w:rsidP="003A76D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This notice has effect on 1 July 2020.</w:t>
      </w:r>
    </w:p>
    <w:p w:rsidR="003A76D9" w:rsidRPr="003A76D9" w:rsidRDefault="003A76D9" w:rsidP="003A76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A76D9">
        <w:rPr>
          <w:rFonts w:ascii="Times New Roman" w:eastAsia="Times New Roman" w:hAnsi="Times New Roman"/>
          <w:b/>
          <w:bCs/>
          <w:color w:val="000000"/>
          <w:sz w:val="26"/>
          <w:szCs w:val="26"/>
          <w:lang w:eastAsia="en-AU"/>
        </w:rPr>
        <w:t>3—Interpretation</w:t>
      </w:r>
    </w:p>
    <w:p w:rsidR="003A76D9" w:rsidRPr="003A76D9" w:rsidRDefault="003A76D9" w:rsidP="003A76D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In this notice, unless the contrary intention appears—</w:t>
      </w:r>
    </w:p>
    <w:p w:rsidR="003A76D9" w:rsidRPr="003A76D9" w:rsidRDefault="003A76D9" w:rsidP="003A76D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A76D9">
        <w:rPr>
          <w:rFonts w:ascii="Times New Roman" w:eastAsia="Times New Roman" w:hAnsi="Times New Roman"/>
          <w:b/>
          <w:bCs/>
          <w:i/>
          <w:iCs/>
          <w:color w:val="000000"/>
          <w:sz w:val="23"/>
          <w:szCs w:val="23"/>
          <w:lang w:eastAsia="en-AU"/>
        </w:rPr>
        <w:t>Act</w:t>
      </w:r>
      <w:r w:rsidRPr="003A76D9">
        <w:rPr>
          <w:rFonts w:ascii="Times New Roman" w:eastAsia="Times New Roman" w:hAnsi="Times New Roman"/>
          <w:color w:val="000000"/>
          <w:sz w:val="23"/>
          <w:szCs w:val="23"/>
          <w:lang w:eastAsia="en-AU"/>
        </w:rPr>
        <w:t xml:space="preserve"> means the </w:t>
      </w:r>
      <w:hyperlink r:id="rId99" w:history="1">
        <w:r w:rsidRPr="003A76D9">
          <w:rPr>
            <w:rFonts w:ascii="Times New Roman" w:eastAsia="Times New Roman" w:hAnsi="Times New Roman"/>
            <w:i/>
            <w:iCs/>
            <w:color w:val="000000"/>
            <w:sz w:val="23"/>
            <w:szCs w:val="23"/>
            <w:lang w:eastAsia="en-AU"/>
          </w:rPr>
          <w:t>Environment, Resources and Development Court Act 1993</w:t>
        </w:r>
      </w:hyperlink>
      <w:r w:rsidRPr="003A76D9">
        <w:rPr>
          <w:rFonts w:ascii="Times New Roman" w:eastAsia="Times New Roman" w:hAnsi="Times New Roman"/>
          <w:color w:val="000000"/>
          <w:sz w:val="23"/>
          <w:szCs w:val="23"/>
          <w:lang w:eastAsia="en-AU"/>
        </w:rPr>
        <w:t>.</w:t>
      </w:r>
    </w:p>
    <w:p w:rsidR="003A76D9" w:rsidRPr="003A76D9" w:rsidRDefault="003A76D9" w:rsidP="003A76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A76D9">
        <w:rPr>
          <w:rFonts w:ascii="Times New Roman" w:eastAsia="Times New Roman" w:hAnsi="Times New Roman"/>
          <w:b/>
          <w:bCs/>
          <w:color w:val="000000"/>
          <w:sz w:val="26"/>
          <w:szCs w:val="26"/>
          <w:lang w:eastAsia="en-AU"/>
        </w:rPr>
        <w:t>4—Fees</w:t>
      </w:r>
    </w:p>
    <w:p w:rsidR="003A76D9" w:rsidRPr="003A76D9" w:rsidRDefault="003A76D9" w:rsidP="003A76D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ab/>
        <w:t>(1)</w:t>
      </w:r>
      <w:r w:rsidRPr="003A76D9">
        <w:rPr>
          <w:rFonts w:ascii="Times New Roman" w:eastAsia="Times New Roman" w:hAnsi="Times New Roman"/>
          <w:color w:val="000000"/>
          <w:sz w:val="23"/>
          <w:szCs w:val="23"/>
          <w:lang w:eastAsia="en-AU"/>
        </w:rPr>
        <w:tab/>
        <w:t xml:space="preserve">The fees set out in </w:t>
      </w:r>
      <w:hyperlink w:anchor="ide54bb1d0_d549_40c6_85ee_d1487c7edc" w:history="1">
        <w:r w:rsidRPr="003A76D9">
          <w:rPr>
            <w:rFonts w:ascii="Times New Roman" w:eastAsia="Times New Roman" w:hAnsi="Times New Roman"/>
            <w:color w:val="000000"/>
            <w:sz w:val="23"/>
            <w:szCs w:val="23"/>
            <w:lang w:eastAsia="en-AU"/>
          </w:rPr>
          <w:t>Schedule 1</w:t>
        </w:r>
      </w:hyperlink>
      <w:r w:rsidRPr="003A76D9">
        <w:rPr>
          <w:rFonts w:ascii="Times New Roman" w:eastAsia="Times New Roman" w:hAnsi="Times New Roman"/>
          <w:color w:val="000000"/>
          <w:sz w:val="23"/>
          <w:szCs w:val="23"/>
          <w:lang w:eastAsia="en-AU"/>
        </w:rPr>
        <w:t xml:space="preserve"> are prescribed for the purposes of the Act and are payable to the Court in relation to—</w:t>
      </w:r>
    </w:p>
    <w:p w:rsidR="003A76D9" w:rsidRPr="003A76D9" w:rsidRDefault="003A76D9" w:rsidP="003A76D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ab/>
        <w:t>(a)</w:t>
      </w:r>
      <w:r w:rsidRPr="003A76D9">
        <w:rPr>
          <w:rFonts w:ascii="Times New Roman" w:eastAsia="Times New Roman" w:hAnsi="Times New Roman"/>
          <w:color w:val="000000"/>
          <w:sz w:val="23"/>
          <w:szCs w:val="23"/>
          <w:lang w:eastAsia="en-AU"/>
        </w:rPr>
        <w:tab/>
        <w:t>in the case of Part 1 of that Schedule—proceedings in the general jurisdiction; and</w:t>
      </w:r>
    </w:p>
    <w:p w:rsidR="003A76D9" w:rsidRPr="003A76D9" w:rsidRDefault="003A76D9" w:rsidP="003A76D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ab/>
        <w:t>(b)</w:t>
      </w:r>
      <w:r w:rsidRPr="003A76D9">
        <w:rPr>
          <w:rFonts w:ascii="Times New Roman" w:eastAsia="Times New Roman" w:hAnsi="Times New Roman"/>
          <w:color w:val="000000"/>
          <w:sz w:val="23"/>
          <w:szCs w:val="23"/>
          <w:lang w:eastAsia="en-AU"/>
        </w:rPr>
        <w:tab/>
        <w:t>in the case of Part 2 of that Schedule—proceedings involving a native title question.</w:t>
      </w:r>
    </w:p>
    <w:p w:rsidR="003A76D9" w:rsidRPr="003A76D9" w:rsidRDefault="003A76D9" w:rsidP="003A76D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7" w:name="ide54bb1d0_d549_40c6_85ee_d1487c7edc"/>
      <w:r w:rsidRPr="003A76D9">
        <w:rPr>
          <w:rFonts w:ascii="Times New Roman" w:eastAsia="Times New Roman" w:hAnsi="Times New Roman"/>
          <w:b/>
          <w:bCs/>
          <w:color w:val="000000"/>
          <w:sz w:val="32"/>
          <w:szCs w:val="32"/>
          <w:lang w:eastAsia="en-AU"/>
        </w:rPr>
        <w:t>Schedule 1—Fees</w:t>
      </w:r>
      <w:bookmarkEnd w:id="47"/>
    </w:p>
    <w:p w:rsidR="003A76D9" w:rsidRPr="003A76D9" w:rsidRDefault="003A76D9" w:rsidP="003A76D9">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3A76D9">
        <w:rPr>
          <w:rFonts w:ascii="Times New Roman" w:eastAsia="Times New Roman" w:hAnsi="Times New Roman"/>
          <w:b/>
          <w:bCs/>
          <w:color w:val="000000"/>
          <w:sz w:val="32"/>
          <w:szCs w:val="32"/>
          <w:lang w:eastAsia="en-AU"/>
        </w:rPr>
        <w:t>Part 1—Fees in general jurisdiction</w:t>
      </w:r>
    </w:p>
    <w:p w:rsidR="003A76D9" w:rsidRP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98"/>
        <w:gridCol w:w="6444"/>
        <w:gridCol w:w="1743"/>
      </w:tblGrid>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w:t>
            </w:r>
          </w:p>
        </w:tc>
        <w:tc>
          <w:tcPr>
            <w:tcW w:w="6444"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On filing or lodging any application or initiating any appeal or other proceedings, other than—</w:t>
            </w:r>
          </w:p>
          <w:p w:rsidR="003A76D9" w:rsidRPr="003A76D9" w:rsidRDefault="003A76D9" w:rsidP="003A76D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(a)</w:t>
            </w:r>
            <w:r w:rsidRPr="003A76D9">
              <w:rPr>
                <w:rFonts w:ascii="Times New Roman" w:eastAsia="Times New Roman" w:hAnsi="Times New Roman"/>
                <w:color w:val="000000"/>
                <w:sz w:val="20"/>
                <w:szCs w:val="20"/>
                <w:lang w:eastAsia="en-AU"/>
              </w:rPr>
              <w:tab/>
              <w:t>an interlocutory application under the rules of the Court; or</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$253.00</w:t>
            </w:r>
          </w:p>
        </w:tc>
      </w:tr>
      <w:tr w:rsidR="003A76D9" w:rsidRPr="003A76D9" w:rsidTr="003A76D9">
        <w:trPr>
          <w:cantSplit/>
        </w:trPr>
        <w:tc>
          <w:tcPr>
            <w:tcW w:w="598" w:type="dxa"/>
            <w:tcBorders>
              <w:top w:val="nil"/>
              <w:left w:val="nil"/>
              <w:bottom w:val="nil"/>
              <w:right w:val="nil"/>
            </w:tcBorders>
            <w:vAlign w:val="center"/>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44" w:type="dxa"/>
            <w:tcBorders>
              <w:top w:val="nil"/>
              <w:left w:val="nil"/>
              <w:bottom w:val="nil"/>
              <w:right w:val="nil"/>
            </w:tcBorders>
            <w:vAlign w:val="center"/>
          </w:tcPr>
          <w:p w:rsidR="003A76D9" w:rsidRPr="003A76D9" w:rsidRDefault="003A76D9" w:rsidP="003A76D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(b)</w:t>
            </w:r>
            <w:r w:rsidRPr="003A76D9">
              <w:rPr>
                <w:rFonts w:ascii="Times New Roman" w:eastAsia="Times New Roman" w:hAnsi="Times New Roman"/>
                <w:color w:val="000000"/>
                <w:sz w:val="20"/>
                <w:szCs w:val="20"/>
                <w:lang w:eastAsia="en-AU"/>
              </w:rPr>
              <w:tab/>
              <w:t xml:space="preserve">an application that relates to a building dispute to which section 86(5) of the </w:t>
            </w:r>
            <w:hyperlink r:id="rId100" w:history="1">
              <w:r w:rsidRPr="003A76D9">
                <w:rPr>
                  <w:rFonts w:ascii="Times New Roman" w:eastAsia="Times New Roman" w:hAnsi="Times New Roman"/>
                  <w:i/>
                  <w:iCs/>
                  <w:color w:val="000000"/>
                  <w:sz w:val="20"/>
                  <w:szCs w:val="20"/>
                  <w:lang w:eastAsia="en-AU"/>
                </w:rPr>
                <w:t>Development Act 1993</w:t>
              </w:r>
            </w:hyperlink>
            <w:r w:rsidRPr="003A76D9">
              <w:rPr>
                <w:rFonts w:ascii="Times New Roman" w:eastAsia="Times New Roman" w:hAnsi="Times New Roman"/>
                <w:color w:val="000000"/>
                <w:sz w:val="20"/>
                <w:szCs w:val="20"/>
                <w:lang w:eastAsia="en-AU"/>
              </w:rPr>
              <w:t xml:space="preserve"> applies; or</w:t>
            </w:r>
          </w:p>
        </w:tc>
        <w:tc>
          <w:tcPr>
            <w:tcW w:w="1743" w:type="dxa"/>
            <w:tcBorders>
              <w:top w:val="nil"/>
              <w:left w:val="nil"/>
              <w:bottom w:val="nil"/>
              <w:right w:val="nil"/>
            </w:tcBorders>
            <w:vAlign w:val="center"/>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598" w:type="dxa"/>
            <w:tcBorders>
              <w:top w:val="nil"/>
              <w:left w:val="nil"/>
              <w:bottom w:val="nil"/>
              <w:right w:val="nil"/>
            </w:tcBorders>
            <w:vAlign w:val="center"/>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44" w:type="dxa"/>
            <w:tcBorders>
              <w:top w:val="nil"/>
              <w:left w:val="nil"/>
              <w:bottom w:val="nil"/>
              <w:right w:val="nil"/>
            </w:tcBorders>
            <w:vAlign w:val="center"/>
          </w:tcPr>
          <w:p w:rsidR="003A76D9" w:rsidRPr="003A76D9" w:rsidRDefault="003A76D9" w:rsidP="003A76D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(c)</w:t>
            </w:r>
            <w:r w:rsidRPr="003A76D9">
              <w:rPr>
                <w:rFonts w:ascii="Times New Roman" w:eastAsia="Times New Roman" w:hAnsi="Times New Roman"/>
                <w:color w:val="000000"/>
                <w:sz w:val="20"/>
                <w:szCs w:val="20"/>
                <w:lang w:eastAsia="en-AU"/>
              </w:rPr>
              <w:tab/>
              <w:t>an application to the Court for a consent judgment</w:t>
            </w:r>
          </w:p>
        </w:tc>
        <w:tc>
          <w:tcPr>
            <w:tcW w:w="1743" w:type="dxa"/>
            <w:tcBorders>
              <w:top w:val="nil"/>
              <w:left w:val="nil"/>
              <w:bottom w:val="nil"/>
              <w:right w:val="nil"/>
            </w:tcBorders>
            <w:vAlign w:val="center"/>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2</w:t>
            </w:r>
          </w:p>
        </w:tc>
        <w:tc>
          <w:tcPr>
            <w:tcW w:w="6444"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On an application by a party to proceedings for the issue of a summons</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$53.00</w:t>
            </w: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3</w:t>
            </w:r>
          </w:p>
        </w:tc>
        <w:tc>
          <w:tcPr>
            <w:tcW w:w="6444"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 xml:space="preserve">Court fee payable by an applicant where the application relates to a building dispute to which section 86(5) of the </w:t>
            </w:r>
            <w:hyperlink r:id="rId101" w:history="1">
              <w:r w:rsidRPr="003A76D9">
                <w:rPr>
                  <w:rFonts w:ascii="Times New Roman" w:eastAsia="Times New Roman" w:hAnsi="Times New Roman"/>
                  <w:i/>
                  <w:iCs/>
                  <w:color w:val="000000"/>
                  <w:sz w:val="20"/>
                  <w:szCs w:val="20"/>
                  <w:lang w:eastAsia="en-AU"/>
                </w:rPr>
                <w:t>Development Act 1993</w:t>
              </w:r>
            </w:hyperlink>
            <w:r w:rsidRPr="003A76D9">
              <w:rPr>
                <w:rFonts w:ascii="Times New Roman" w:eastAsia="Times New Roman" w:hAnsi="Times New Roman"/>
                <w:color w:val="000000"/>
                <w:sz w:val="20"/>
                <w:szCs w:val="20"/>
                <w:lang w:eastAsia="en-AU"/>
              </w:rPr>
              <w:t xml:space="preserve"> applies</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$416.00</w:t>
            </w: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4</w:t>
            </w:r>
          </w:p>
        </w:tc>
        <w:tc>
          <w:tcPr>
            <w:tcW w:w="6444"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Court fee payable by the applicant or appellant if a matter proceeds to a hearing</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$277.00</w:t>
            </w: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5</w:t>
            </w:r>
          </w:p>
        </w:tc>
        <w:tc>
          <w:tcPr>
            <w:tcW w:w="6444"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For each request to inspect any material under section 47(1) of the Act</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$25.80</w:t>
            </w: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6</w:t>
            </w:r>
          </w:p>
        </w:tc>
        <w:tc>
          <w:tcPr>
            <w:tcW w:w="6444"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For a copy of a transcript of evidence</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44" w:type="dxa"/>
            <w:tcBorders>
              <w:top w:val="nil"/>
              <w:left w:val="nil"/>
              <w:bottom w:val="nil"/>
              <w:right w:val="nil"/>
            </w:tcBorders>
          </w:tcPr>
          <w:p w:rsidR="003A76D9" w:rsidRPr="003A76D9" w:rsidRDefault="003A76D9" w:rsidP="003A76D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(a)</w:t>
            </w:r>
            <w:r w:rsidRPr="003A76D9">
              <w:rPr>
                <w:rFonts w:ascii="Times New Roman" w:eastAsia="Times New Roman" w:hAnsi="Times New Roman"/>
                <w:color w:val="000000"/>
                <w:sz w:val="20"/>
                <w:szCs w:val="20"/>
                <w:lang w:eastAsia="en-AU"/>
              </w:rPr>
              <w:tab/>
              <w:t>per page in electronic form</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$8.70</w:t>
            </w: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44" w:type="dxa"/>
            <w:tcBorders>
              <w:top w:val="nil"/>
              <w:left w:val="nil"/>
              <w:bottom w:val="nil"/>
              <w:right w:val="nil"/>
            </w:tcBorders>
          </w:tcPr>
          <w:p w:rsidR="003A76D9" w:rsidRPr="003A76D9" w:rsidRDefault="003A76D9" w:rsidP="003A76D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(b)</w:t>
            </w:r>
            <w:r w:rsidRPr="003A76D9">
              <w:rPr>
                <w:rFonts w:ascii="Times New Roman" w:eastAsia="Times New Roman" w:hAnsi="Times New Roman"/>
                <w:color w:val="000000"/>
                <w:sz w:val="20"/>
                <w:szCs w:val="20"/>
                <w:lang w:eastAsia="en-AU"/>
              </w:rPr>
              <w:tab/>
              <w:t>per page in hard</w:t>
            </w:r>
            <w:r w:rsidRPr="003A76D9">
              <w:rPr>
                <w:rFonts w:ascii="Times New Roman" w:eastAsia="Times New Roman" w:hAnsi="Times New Roman"/>
                <w:color w:val="000000"/>
                <w:sz w:val="20"/>
                <w:szCs w:val="20"/>
                <w:lang w:eastAsia="en-AU"/>
              </w:rPr>
              <w:noBreakHyphen/>
              <w:t>copy form</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$11.10</w:t>
            </w: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7</w:t>
            </w:r>
          </w:p>
        </w:tc>
        <w:tc>
          <w:tcPr>
            <w:tcW w:w="6444"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Except where clause 8 applies, for a copy of any documentary material admitted into evidence—per page</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$8.70</w:t>
            </w: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8</w:t>
            </w:r>
          </w:p>
        </w:tc>
        <w:tc>
          <w:tcPr>
            <w:tcW w:w="6444"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For a copy of any photograph, map, plan or other document which is greater than A4 in size</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$8.70 per page, or the actual cost of copying (whichever is greater)</w:t>
            </w: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9</w:t>
            </w:r>
          </w:p>
        </w:tc>
        <w:tc>
          <w:tcPr>
            <w:tcW w:w="6444" w:type="dxa"/>
            <w:tcBorders>
              <w:top w:val="nil"/>
              <w:left w:val="nil"/>
              <w:bottom w:val="nil"/>
              <w:right w:val="nil"/>
            </w:tcBorders>
            <w:vAlign w:val="center"/>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For a copy of any decision or order given or made by the Court—per page</w:t>
            </w:r>
          </w:p>
        </w:tc>
        <w:tc>
          <w:tcPr>
            <w:tcW w:w="1743" w:type="dxa"/>
            <w:tcBorders>
              <w:top w:val="nil"/>
              <w:left w:val="nil"/>
              <w:bottom w:val="nil"/>
              <w:right w:val="nil"/>
            </w:tcBorders>
            <w:vAlign w:val="center"/>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$8.70</w:t>
            </w:r>
          </w:p>
        </w:tc>
      </w:tr>
      <w:tr w:rsidR="003A76D9" w:rsidRPr="003A76D9" w:rsidTr="003A76D9">
        <w:trPr>
          <w:cantSplit/>
        </w:trPr>
        <w:tc>
          <w:tcPr>
            <w:tcW w:w="598" w:type="dxa"/>
            <w:tcBorders>
              <w:top w:val="nil"/>
              <w:left w:val="nil"/>
              <w:bottom w:val="nil"/>
              <w:right w:val="nil"/>
            </w:tcBorders>
            <w:vAlign w:val="center"/>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44" w:type="dxa"/>
            <w:tcBorders>
              <w:top w:val="nil"/>
              <w:left w:val="nil"/>
              <w:bottom w:val="nil"/>
              <w:right w:val="nil"/>
            </w:tcBorders>
            <w:vAlign w:val="center"/>
          </w:tcPr>
          <w:p w:rsidR="003A76D9" w:rsidRPr="003A76D9" w:rsidRDefault="003A76D9" w:rsidP="003A76D9">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A76D9">
              <w:rPr>
                <w:rFonts w:ascii="Times New Roman" w:eastAsia="Times New Roman" w:hAnsi="Times New Roman"/>
                <w:b/>
                <w:bCs/>
                <w:color w:val="000000"/>
                <w:sz w:val="20"/>
                <w:szCs w:val="20"/>
                <w:lang w:eastAsia="en-AU"/>
              </w:rPr>
              <w:t>Note—</w:t>
            </w:r>
          </w:p>
          <w:p w:rsidR="003A76D9" w:rsidRPr="003A76D9" w:rsidRDefault="003A76D9" w:rsidP="003A76D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 party to proceedings is entitled to 1 copy of any decision or order given or made by the Court without charge.</w:t>
            </w:r>
          </w:p>
        </w:tc>
        <w:tc>
          <w:tcPr>
            <w:tcW w:w="1743" w:type="dxa"/>
            <w:tcBorders>
              <w:top w:val="nil"/>
              <w:left w:val="nil"/>
              <w:bottom w:val="nil"/>
              <w:right w:val="nil"/>
            </w:tcBorders>
            <w:vAlign w:val="center"/>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10</w:t>
            </w:r>
          </w:p>
        </w:tc>
        <w:tc>
          <w:tcPr>
            <w:tcW w:w="6444"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For a copy of any other document for which a fee has not been fixed under any other clause—per page</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$5.20</w:t>
            </w:r>
          </w:p>
        </w:tc>
      </w:tr>
      <w:tr w:rsidR="003A76D9" w:rsidRPr="003A76D9" w:rsidTr="003A76D9">
        <w:trPr>
          <w:cantSplit/>
        </w:trPr>
        <w:tc>
          <w:tcPr>
            <w:tcW w:w="598"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11</w:t>
            </w:r>
          </w:p>
        </w:tc>
        <w:tc>
          <w:tcPr>
            <w:tcW w:w="6444"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For opening Registry (or Registry remaining open) after hours for urgent execution of process—for each hour or part of an hour</w:t>
            </w:r>
          </w:p>
        </w:tc>
        <w:tc>
          <w:tcPr>
            <w:tcW w:w="174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$138.00</w:t>
            </w:r>
          </w:p>
        </w:tc>
      </w:tr>
    </w:tbl>
    <w:p w:rsidR="003A76D9" w:rsidRPr="003A76D9" w:rsidRDefault="003A76D9" w:rsidP="003A76D9">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3A76D9">
        <w:rPr>
          <w:rFonts w:ascii="Times New Roman" w:eastAsia="Times New Roman" w:hAnsi="Times New Roman"/>
          <w:b/>
          <w:bCs/>
          <w:color w:val="000000"/>
          <w:sz w:val="32"/>
          <w:szCs w:val="32"/>
          <w:lang w:eastAsia="en-AU"/>
        </w:rPr>
        <w:t>Part 2—Fees in proceedings involving native title</w:t>
      </w:r>
    </w:p>
    <w:p w:rsidR="003A76D9" w:rsidRP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3"/>
        <w:gridCol w:w="6836"/>
        <w:gridCol w:w="1346"/>
      </w:tblGrid>
      <w:tr w:rsidR="003A76D9" w:rsidRPr="003A76D9" w:rsidTr="003A76D9">
        <w:trPr>
          <w:cantSplit/>
        </w:trPr>
        <w:tc>
          <w:tcPr>
            <w:tcW w:w="7439" w:type="dxa"/>
            <w:gridSpan w:val="2"/>
            <w:tcBorders>
              <w:top w:val="nil"/>
              <w:left w:val="nil"/>
              <w:bottom w:val="nil"/>
              <w:right w:val="nil"/>
            </w:tcBorders>
          </w:tcPr>
          <w:p w:rsidR="003A76D9" w:rsidRP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b/>
                <w:bCs/>
                <w:color w:val="000000"/>
                <w:sz w:val="20"/>
                <w:szCs w:val="20"/>
                <w:lang w:eastAsia="en-AU"/>
              </w:rPr>
              <w:t>1—Applications or notices commencing proceedings</w:t>
            </w:r>
          </w:p>
        </w:tc>
        <w:tc>
          <w:tcPr>
            <w:tcW w:w="1346" w:type="dxa"/>
            <w:tcBorders>
              <w:top w:val="nil"/>
              <w:left w:val="nil"/>
              <w:bottom w:val="nil"/>
              <w:right w:val="nil"/>
            </w:tcBorders>
          </w:tcPr>
          <w:p w:rsidR="003A76D9" w:rsidRPr="003A76D9" w:rsidRDefault="003A76D9" w:rsidP="003A76D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On filing or lodging an application or initiating an appeal commencing proceedings involving a native title question other than a request for mediation</w:t>
            </w:r>
          </w:p>
        </w:tc>
        <w:tc>
          <w:tcPr>
            <w:tcW w:w="134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$765.00</w:t>
            </w: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A76D9">
              <w:rPr>
                <w:rFonts w:ascii="Times New Roman" w:eastAsia="Times New Roman" w:hAnsi="Times New Roman"/>
                <w:b/>
                <w:bCs/>
                <w:color w:val="000000"/>
                <w:sz w:val="20"/>
                <w:szCs w:val="20"/>
                <w:lang w:eastAsia="en-AU"/>
              </w:rPr>
              <w:t>Examples—</w:t>
            </w:r>
          </w:p>
          <w:p w:rsidR="003A76D9" w:rsidRPr="003A76D9" w:rsidRDefault="003A76D9" w:rsidP="003A76D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(a)</w:t>
            </w:r>
            <w:r w:rsidRPr="003A76D9">
              <w:rPr>
                <w:rFonts w:ascii="Times New Roman" w:eastAsia="Times New Roman" w:hAnsi="Times New Roman"/>
                <w:color w:val="000000"/>
                <w:sz w:val="20"/>
                <w:szCs w:val="20"/>
                <w:lang w:eastAsia="en-AU"/>
              </w:rPr>
              <w:tab/>
              <w:t>an application for registration of a claim to native title in land</w:t>
            </w:r>
          </w:p>
          <w:p w:rsidR="003A76D9" w:rsidRPr="003A76D9" w:rsidRDefault="003A76D9" w:rsidP="003A76D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(b)</w:t>
            </w:r>
            <w:r w:rsidRPr="003A76D9">
              <w:rPr>
                <w:rFonts w:ascii="Times New Roman" w:eastAsia="Times New Roman" w:hAnsi="Times New Roman"/>
                <w:color w:val="000000"/>
                <w:sz w:val="20"/>
                <w:szCs w:val="20"/>
                <w:lang w:eastAsia="en-AU"/>
              </w:rPr>
              <w:tab/>
              <w:t>an application for a native title declaration</w:t>
            </w:r>
          </w:p>
          <w:p w:rsidR="003A76D9" w:rsidRPr="003A76D9" w:rsidRDefault="003A76D9" w:rsidP="003A76D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(c)</w:t>
            </w:r>
            <w:r w:rsidRPr="003A76D9">
              <w:rPr>
                <w:rFonts w:ascii="Times New Roman" w:eastAsia="Times New Roman" w:hAnsi="Times New Roman"/>
                <w:color w:val="000000"/>
                <w:sz w:val="20"/>
                <w:szCs w:val="20"/>
                <w:lang w:eastAsia="en-AU"/>
              </w:rPr>
              <w:tab/>
              <w:t>an application for variation or revocation of a native title declaration</w:t>
            </w:r>
          </w:p>
          <w:p w:rsidR="003A76D9" w:rsidRPr="003A76D9" w:rsidRDefault="003A76D9" w:rsidP="003A76D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(d)</w:t>
            </w:r>
            <w:r w:rsidRPr="003A76D9">
              <w:rPr>
                <w:rFonts w:ascii="Times New Roman" w:eastAsia="Times New Roman" w:hAnsi="Times New Roman"/>
                <w:color w:val="000000"/>
                <w:sz w:val="20"/>
                <w:szCs w:val="20"/>
                <w:lang w:eastAsia="en-AU"/>
              </w:rPr>
              <w:tab/>
              <w:t>an application for a summary determination authorising mining operations on native title land (including under the expedited procedure)</w:t>
            </w:r>
          </w:p>
          <w:p w:rsidR="003A76D9" w:rsidRPr="003A76D9" w:rsidRDefault="003A76D9" w:rsidP="003A76D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(e)</w:t>
            </w:r>
            <w:r w:rsidRPr="003A76D9">
              <w:rPr>
                <w:rFonts w:ascii="Times New Roman" w:eastAsia="Times New Roman" w:hAnsi="Times New Roman"/>
                <w:color w:val="000000"/>
                <w:sz w:val="20"/>
                <w:szCs w:val="20"/>
                <w:lang w:eastAsia="en-AU"/>
              </w:rPr>
              <w:tab/>
              <w:t>an appeal against a decision of the Minister to prohibit registration of a native title mining agreement</w:t>
            </w:r>
          </w:p>
          <w:p w:rsidR="003A76D9" w:rsidRPr="003A76D9" w:rsidRDefault="003A76D9" w:rsidP="003A76D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(f)</w:t>
            </w:r>
            <w:r w:rsidRPr="003A76D9">
              <w:rPr>
                <w:rFonts w:ascii="Times New Roman" w:eastAsia="Times New Roman" w:hAnsi="Times New Roman"/>
                <w:color w:val="000000"/>
                <w:sz w:val="20"/>
                <w:szCs w:val="20"/>
                <w:lang w:eastAsia="en-AU"/>
              </w:rPr>
              <w:tab/>
              <w:t>an application for a determination of the Court made under an Act authorising a person to enter native title land and carry out operations on the land or to acquire native title land</w:t>
            </w:r>
          </w:p>
          <w:p w:rsidR="003A76D9" w:rsidRPr="003A76D9" w:rsidRDefault="003A76D9" w:rsidP="003A76D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(g)</w:t>
            </w:r>
            <w:r w:rsidRPr="003A76D9">
              <w:rPr>
                <w:rFonts w:ascii="Times New Roman" w:eastAsia="Times New Roman" w:hAnsi="Times New Roman"/>
                <w:color w:val="000000"/>
                <w:sz w:val="20"/>
                <w:szCs w:val="20"/>
                <w:lang w:eastAsia="en-AU"/>
              </w:rPr>
              <w:tab/>
              <w:t>an application for review of compensation provisions of determination following native title declaration.</w:t>
            </w:r>
          </w:p>
        </w:tc>
        <w:tc>
          <w:tcPr>
            <w:tcW w:w="1346" w:type="dxa"/>
            <w:tcBorders>
              <w:top w:val="nil"/>
              <w:left w:val="nil"/>
              <w:bottom w:val="nil"/>
              <w:right w:val="nil"/>
            </w:tcBorders>
            <w:vAlign w:val="bottom"/>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7439" w:type="dxa"/>
            <w:gridSpan w:val="2"/>
            <w:tcBorders>
              <w:top w:val="nil"/>
              <w:left w:val="nil"/>
              <w:bottom w:val="nil"/>
              <w:right w:val="nil"/>
            </w:tcBorders>
          </w:tcPr>
          <w:p w:rsidR="003A76D9" w:rsidRP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b/>
                <w:bCs/>
                <w:color w:val="000000"/>
                <w:sz w:val="20"/>
                <w:szCs w:val="20"/>
                <w:lang w:eastAsia="en-AU"/>
              </w:rPr>
              <w:t>2—Other applications</w:t>
            </w:r>
          </w:p>
        </w:tc>
        <w:tc>
          <w:tcPr>
            <w:tcW w:w="1346" w:type="dxa"/>
            <w:tcBorders>
              <w:top w:val="nil"/>
              <w:left w:val="nil"/>
              <w:bottom w:val="nil"/>
              <w:right w:val="nil"/>
            </w:tcBorders>
            <w:vAlign w:val="bottom"/>
          </w:tcPr>
          <w:p w:rsidR="003A76D9" w:rsidRPr="003A76D9" w:rsidRDefault="003A76D9" w:rsidP="003A76D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On filing or lodging any other application in proceedings involving a native title question</w:t>
            </w:r>
          </w:p>
        </w:tc>
        <w:tc>
          <w:tcPr>
            <w:tcW w:w="134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$53.00</w:t>
            </w:r>
          </w:p>
        </w:tc>
      </w:tr>
      <w:tr w:rsidR="003A76D9" w:rsidRPr="003A76D9" w:rsidTr="003A76D9">
        <w:trPr>
          <w:cantSplit/>
        </w:trPr>
        <w:tc>
          <w:tcPr>
            <w:tcW w:w="7439" w:type="dxa"/>
            <w:gridSpan w:val="2"/>
            <w:tcBorders>
              <w:top w:val="nil"/>
              <w:left w:val="nil"/>
              <w:bottom w:val="nil"/>
              <w:right w:val="nil"/>
            </w:tcBorders>
          </w:tcPr>
          <w:p w:rsidR="003A76D9" w:rsidRP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b/>
                <w:bCs/>
                <w:color w:val="000000"/>
                <w:sz w:val="20"/>
                <w:szCs w:val="20"/>
                <w:lang w:eastAsia="en-AU"/>
              </w:rPr>
              <w:t>3—Inspection and copies of evidentiary material</w:t>
            </w:r>
          </w:p>
        </w:tc>
        <w:tc>
          <w:tcPr>
            <w:tcW w:w="1346" w:type="dxa"/>
            <w:tcBorders>
              <w:top w:val="nil"/>
              <w:left w:val="nil"/>
              <w:bottom w:val="nil"/>
              <w:right w:val="nil"/>
            </w:tcBorders>
            <w:vAlign w:val="bottom"/>
          </w:tcPr>
          <w:p w:rsidR="003A76D9" w:rsidRPr="003A76D9" w:rsidRDefault="003A76D9" w:rsidP="003A76D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(a)</w:t>
            </w:r>
            <w:r w:rsidRPr="003A76D9">
              <w:rPr>
                <w:rFonts w:ascii="Times New Roman" w:eastAsia="Times New Roman" w:hAnsi="Times New Roman"/>
                <w:color w:val="000000"/>
                <w:sz w:val="20"/>
                <w:szCs w:val="20"/>
                <w:lang w:eastAsia="en-AU"/>
              </w:rPr>
              <w:tab/>
              <w:t>for each request to inspect material under section 47(1) of the Act</w:t>
            </w:r>
          </w:p>
        </w:tc>
        <w:tc>
          <w:tcPr>
            <w:tcW w:w="134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$25.80</w:t>
            </w: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(b)</w:t>
            </w:r>
            <w:r w:rsidRPr="003A76D9">
              <w:rPr>
                <w:rFonts w:ascii="Times New Roman" w:eastAsia="Times New Roman" w:hAnsi="Times New Roman"/>
                <w:color w:val="000000"/>
                <w:sz w:val="20"/>
                <w:szCs w:val="20"/>
                <w:lang w:eastAsia="en-AU"/>
              </w:rPr>
              <w:tab/>
              <w:t>for a copy of a transcript of evidence, documentary material admitted into evidence, or a decision or order of the Court supplied under section 47(3) of the Act—</w:t>
            </w:r>
          </w:p>
        </w:tc>
        <w:tc>
          <w:tcPr>
            <w:tcW w:w="134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(i)</w:t>
            </w:r>
            <w:r w:rsidRPr="003A76D9">
              <w:rPr>
                <w:rFonts w:ascii="Times New Roman" w:eastAsia="Times New Roman" w:hAnsi="Times New Roman"/>
                <w:color w:val="000000"/>
                <w:sz w:val="20"/>
                <w:szCs w:val="20"/>
                <w:lang w:eastAsia="en-AU"/>
              </w:rPr>
              <w:tab/>
              <w:t>per A4 page (or smaller) in electronic form</w:t>
            </w:r>
          </w:p>
        </w:tc>
        <w:tc>
          <w:tcPr>
            <w:tcW w:w="134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$8.70</w:t>
            </w: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(ii)</w:t>
            </w:r>
            <w:r w:rsidRPr="003A76D9">
              <w:rPr>
                <w:rFonts w:ascii="Times New Roman" w:eastAsia="Times New Roman" w:hAnsi="Times New Roman"/>
                <w:color w:val="000000"/>
                <w:sz w:val="20"/>
                <w:szCs w:val="20"/>
                <w:lang w:eastAsia="en-AU"/>
              </w:rPr>
              <w:tab/>
              <w:t>per A4 page (or smaller) in hard</w:t>
            </w:r>
            <w:r w:rsidRPr="003A76D9">
              <w:rPr>
                <w:rFonts w:ascii="Times New Roman" w:eastAsia="Times New Roman" w:hAnsi="Times New Roman"/>
                <w:color w:val="000000"/>
                <w:sz w:val="20"/>
                <w:szCs w:val="20"/>
                <w:lang w:eastAsia="en-AU"/>
              </w:rPr>
              <w:noBreakHyphen/>
              <w:t>copy form</w:t>
            </w:r>
          </w:p>
        </w:tc>
        <w:tc>
          <w:tcPr>
            <w:tcW w:w="134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$11.10</w:t>
            </w: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(iii)</w:t>
            </w:r>
            <w:r w:rsidRPr="003A76D9">
              <w:rPr>
                <w:rFonts w:ascii="Times New Roman" w:eastAsia="Times New Roman" w:hAnsi="Times New Roman"/>
                <w:color w:val="000000"/>
                <w:sz w:val="20"/>
                <w:szCs w:val="20"/>
                <w:lang w:eastAsia="en-AU"/>
              </w:rPr>
              <w:tab/>
              <w:t>per page that is greater in size than A4 in electronic form</w:t>
            </w:r>
          </w:p>
        </w:tc>
        <w:tc>
          <w:tcPr>
            <w:tcW w:w="134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$8.70</w:t>
            </w: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(iv)</w:t>
            </w:r>
            <w:r w:rsidRPr="003A76D9">
              <w:rPr>
                <w:rFonts w:ascii="Times New Roman" w:eastAsia="Times New Roman" w:hAnsi="Times New Roman"/>
                <w:color w:val="000000"/>
                <w:sz w:val="20"/>
                <w:szCs w:val="20"/>
                <w:lang w:eastAsia="en-AU"/>
              </w:rPr>
              <w:tab/>
              <w:t>per page that is greater in size than A4 in hard</w:t>
            </w:r>
            <w:r w:rsidRPr="003A76D9">
              <w:rPr>
                <w:rFonts w:ascii="Times New Roman" w:eastAsia="Times New Roman" w:hAnsi="Times New Roman"/>
                <w:color w:val="000000"/>
                <w:sz w:val="20"/>
                <w:szCs w:val="20"/>
                <w:lang w:eastAsia="en-AU"/>
              </w:rPr>
              <w:noBreakHyphen/>
              <w:t>copy form</w:t>
            </w:r>
          </w:p>
        </w:tc>
        <w:tc>
          <w:tcPr>
            <w:tcW w:w="134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$11.10 or the actual cost of copying (whichever is greater)</w:t>
            </w: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b/>
              <w:t>(c)</w:t>
            </w:r>
            <w:r w:rsidRPr="003A76D9">
              <w:rPr>
                <w:rFonts w:ascii="Times New Roman" w:eastAsia="Times New Roman" w:hAnsi="Times New Roman"/>
                <w:color w:val="000000"/>
                <w:sz w:val="20"/>
                <w:szCs w:val="20"/>
                <w:lang w:eastAsia="en-AU"/>
              </w:rPr>
              <w:tab/>
              <w:t>for a copy of any other document for which a fee has not been charged under paragraph (b)—per page</w:t>
            </w:r>
          </w:p>
        </w:tc>
        <w:tc>
          <w:tcPr>
            <w:tcW w:w="1346" w:type="dxa"/>
            <w:tcBorders>
              <w:top w:val="nil"/>
              <w:left w:val="nil"/>
              <w:bottom w:val="nil"/>
              <w:right w:val="nil"/>
            </w:tcBorders>
          </w:tcPr>
          <w:p w:rsidR="003A76D9" w:rsidRPr="003A76D9" w:rsidRDefault="003A76D9" w:rsidP="003A76D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$5.20</w:t>
            </w: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A76D9">
              <w:rPr>
                <w:rFonts w:ascii="Times New Roman" w:eastAsia="Times New Roman" w:hAnsi="Times New Roman"/>
                <w:b/>
                <w:bCs/>
                <w:color w:val="000000"/>
                <w:sz w:val="20"/>
                <w:szCs w:val="20"/>
                <w:lang w:eastAsia="en-AU"/>
              </w:rPr>
              <w:t>Note—</w:t>
            </w:r>
          </w:p>
          <w:p w:rsidR="003A76D9" w:rsidRPr="003A76D9" w:rsidRDefault="003A76D9" w:rsidP="003A76D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A party to proceedings is entitled to 1 copy of any decision or order given or made by the Court without charge.</w:t>
            </w:r>
          </w:p>
        </w:tc>
        <w:tc>
          <w:tcPr>
            <w:tcW w:w="1346" w:type="dxa"/>
            <w:tcBorders>
              <w:top w:val="nil"/>
              <w:left w:val="nil"/>
              <w:bottom w:val="nil"/>
              <w:right w:val="nil"/>
            </w:tcBorders>
            <w:vAlign w:val="bottom"/>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7439" w:type="dxa"/>
            <w:gridSpan w:val="2"/>
            <w:tcBorders>
              <w:top w:val="nil"/>
              <w:left w:val="nil"/>
              <w:bottom w:val="nil"/>
              <w:right w:val="nil"/>
            </w:tcBorders>
          </w:tcPr>
          <w:p w:rsidR="003A76D9" w:rsidRP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b/>
                <w:bCs/>
                <w:color w:val="000000"/>
                <w:sz w:val="20"/>
                <w:szCs w:val="20"/>
                <w:lang w:eastAsia="en-AU"/>
              </w:rPr>
              <w:t>4—Opening Registry after hours</w:t>
            </w:r>
          </w:p>
        </w:tc>
        <w:tc>
          <w:tcPr>
            <w:tcW w:w="1346" w:type="dxa"/>
            <w:tcBorders>
              <w:top w:val="nil"/>
              <w:left w:val="nil"/>
              <w:bottom w:val="nil"/>
              <w:right w:val="nil"/>
            </w:tcBorders>
          </w:tcPr>
          <w:p w:rsidR="003A76D9" w:rsidRPr="003A76D9" w:rsidRDefault="003A76D9" w:rsidP="003A76D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3A76D9" w:rsidRPr="003A76D9" w:rsidTr="003A76D9">
        <w:trPr>
          <w:cantSplit/>
        </w:trPr>
        <w:tc>
          <w:tcPr>
            <w:tcW w:w="603"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3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For opening a Registry, or a Registry remaining open, after hours for urgent execution of process—for each hour or part of an hour</w:t>
            </w:r>
          </w:p>
        </w:tc>
        <w:tc>
          <w:tcPr>
            <w:tcW w:w="1346" w:type="dxa"/>
            <w:tcBorders>
              <w:top w:val="nil"/>
              <w:left w:val="nil"/>
              <w:bottom w:val="nil"/>
              <w:right w:val="nil"/>
            </w:tcBorders>
          </w:tcPr>
          <w:p w:rsidR="003A76D9" w:rsidRPr="003A76D9" w:rsidRDefault="003A76D9" w:rsidP="003A76D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A76D9">
              <w:rPr>
                <w:rFonts w:ascii="Times New Roman" w:eastAsia="Times New Roman" w:hAnsi="Times New Roman"/>
                <w:color w:val="000000"/>
                <w:sz w:val="20"/>
                <w:szCs w:val="20"/>
                <w:lang w:eastAsia="en-AU"/>
              </w:rPr>
              <w:t>$138.00</w:t>
            </w:r>
          </w:p>
        </w:tc>
      </w:tr>
    </w:tbl>
    <w:p w:rsidR="003A76D9" w:rsidRP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A76D9">
        <w:rPr>
          <w:rFonts w:ascii="Times New Roman" w:eastAsia="Times New Roman" w:hAnsi="Times New Roman"/>
          <w:b/>
          <w:bCs/>
          <w:color w:val="000000"/>
          <w:sz w:val="26"/>
          <w:szCs w:val="26"/>
          <w:lang w:eastAsia="en-AU"/>
        </w:rPr>
        <w:t>Made by the Attorney</w:t>
      </w:r>
      <w:r w:rsidRPr="003A76D9">
        <w:rPr>
          <w:rFonts w:ascii="Times New Roman" w:eastAsia="Times New Roman" w:hAnsi="Times New Roman"/>
          <w:b/>
          <w:bCs/>
          <w:color w:val="000000"/>
          <w:sz w:val="26"/>
          <w:szCs w:val="26"/>
          <w:lang w:eastAsia="en-AU"/>
        </w:rPr>
        <w:noBreakHyphen/>
        <w:t>General</w:t>
      </w:r>
    </w:p>
    <w:p w:rsidR="003A76D9" w:rsidRDefault="003A76D9" w:rsidP="003A76D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A76D9">
        <w:rPr>
          <w:rFonts w:ascii="Times New Roman" w:eastAsia="Times New Roman" w:hAnsi="Times New Roman"/>
          <w:color w:val="000000"/>
          <w:sz w:val="23"/>
          <w:szCs w:val="23"/>
          <w:lang w:eastAsia="en-AU"/>
        </w:rPr>
        <w:t>On 21 May 2020</w:t>
      </w:r>
    </w:p>
    <w:p w:rsidR="003A76D9" w:rsidRDefault="003A76D9" w:rsidP="003A76D9">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3A76D9" w:rsidRDefault="003A76D9" w:rsidP="003A76D9">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0C497E" w:rsidRDefault="000C497E" w:rsidP="0014168A">
      <w:pPr>
        <w:pStyle w:val="GG-body"/>
        <w:spacing w:after="0"/>
        <w:rPr>
          <w:lang w:val="en-US"/>
        </w:rPr>
      </w:pPr>
    </w:p>
    <w:p w:rsidR="00E94EC6" w:rsidRPr="00A56F60" w:rsidRDefault="00E94EC6" w:rsidP="00A56F60">
      <w:pPr>
        <w:pStyle w:val="Heading2"/>
      </w:pPr>
      <w:bookmarkStart w:id="48" w:name="_Toc42172040"/>
      <w:r w:rsidRPr="00A56F60">
        <w:t>Evidence Act 1929</w:t>
      </w:r>
      <w:bookmarkEnd w:id="48"/>
    </w:p>
    <w:p w:rsidR="00E94EC6" w:rsidRPr="00E94EC6" w:rsidRDefault="00E94EC6" w:rsidP="00E94EC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94EC6">
        <w:rPr>
          <w:rFonts w:ascii="Times New Roman" w:eastAsia="Times New Roman" w:hAnsi="Times New Roman"/>
          <w:color w:val="000000"/>
          <w:sz w:val="28"/>
          <w:szCs w:val="28"/>
          <w:lang w:eastAsia="en-AU"/>
        </w:rPr>
        <w:t>South Australia</w:t>
      </w:r>
    </w:p>
    <w:p w:rsidR="00E94EC6" w:rsidRPr="00E94EC6" w:rsidRDefault="00E94EC6" w:rsidP="00E94EC6">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94EC6">
        <w:rPr>
          <w:rFonts w:ascii="Times New Roman" w:eastAsia="Times New Roman" w:hAnsi="Times New Roman"/>
          <w:b/>
          <w:bCs/>
          <w:color w:val="000000"/>
          <w:sz w:val="36"/>
          <w:szCs w:val="36"/>
          <w:lang w:eastAsia="en-AU"/>
        </w:rPr>
        <w:t>Evidence (Fees) Notice 2020</w:t>
      </w:r>
    </w:p>
    <w:p w:rsidR="00E94EC6" w:rsidRPr="00E94EC6" w:rsidRDefault="00E94EC6" w:rsidP="00E94EC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94EC6">
        <w:rPr>
          <w:rFonts w:ascii="Times New Roman" w:eastAsia="Times New Roman" w:hAnsi="Times New Roman"/>
          <w:color w:val="000000"/>
          <w:sz w:val="24"/>
          <w:szCs w:val="24"/>
          <w:lang w:eastAsia="en-AU"/>
        </w:rPr>
        <w:t xml:space="preserve">under the </w:t>
      </w:r>
      <w:r w:rsidRPr="00E94EC6">
        <w:rPr>
          <w:rFonts w:ascii="Times New Roman" w:eastAsia="Times New Roman" w:hAnsi="Times New Roman"/>
          <w:i/>
          <w:iCs/>
          <w:color w:val="000000"/>
          <w:sz w:val="24"/>
          <w:szCs w:val="24"/>
          <w:lang w:eastAsia="en-AU"/>
        </w:rPr>
        <w:t>Evidence Act 1929</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1—Short title</w:t>
      </w:r>
    </w:p>
    <w:p w:rsidR="00E94EC6" w:rsidRPr="00E94EC6" w:rsidRDefault="00E94EC6" w:rsidP="00E94EC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This notice may be cited as the </w:t>
      </w:r>
      <w:hyperlink r:id="rId102" w:history="1">
        <w:r w:rsidRPr="00E94EC6">
          <w:rPr>
            <w:rFonts w:ascii="Times New Roman" w:eastAsia="Times New Roman" w:hAnsi="Times New Roman"/>
            <w:i/>
            <w:iCs/>
            <w:color w:val="000000"/>
            <w:sz w:val="23"/>
            <w:szCs w:val="23"/>
            <w:lang w:eastAsia="en-AU"/>
          </w:rPr>
          <w:t>Evidence (Fees) Notice 2020</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94EC6">
        <w:rPr>
          <w:rFonts w:ascii="Times New Roman" w:eastAsia="Times New Roman" w:hAnsi="Times New Roman"/>
          <w:b/>
          <w:bCs/>
          <w:color w:val="000000"/>
          <w:sz w:val="20"/>
          <w:szCs w:val="20"/>
          <w:lang w:eastAsia="en-AU"/>
        </w:rPr>
        <w:t>Note—</w:t>
      </w:r>
    </w:p>
    <w:p w:rsidR="00E94EC6" w:rsidRPr="00E94EC6" w:rsidRDefault="00E94EC6" w:rsidP="00E94EC6">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 xml:space="preserve">This is a fee notice made in accordance with the </w:t>
      </w:r>
      <w:hyperlink r:id="rId103" w:history="1">
        <w:r w:rsidRPr="00E94EC6">
          <w:rPr>
            <w:rFonts w:ascii="Times New Roman" w:eastAsia="Times New Roman" w:hAnsi="Times New Roman"/>
            <w:i/>
            <w:iCs/>
            <w:color w:val="000000"/>
            <w:sz w:val="20"/>
            <w:szCs w:val="20"/>
            <w:lang w:eastAsia="en-AU"/>
          </w:rPr>
          <w:t>Legislation (Fees) Act 2019</w:t>
        </w:r>
      </w:hyperlink>
      <w:r w:rsidRPr="00E94EC6">
        <w:rPr>
          <w:rFonts w:ascii="Times New Roman" w:eastAsia="Times New Roman" w:hAnsi="Times New Roman"/>
          <w:color w:val="000000"/>
          <w:sz w:val="20"/>
          <w:szCs w:val="20"/>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2—Commencement</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This notice has effect on 1 July 2020.</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3—Interpretation</w:t>
      </w:r>
    </w:p>
    <w:p w:rsidR="00E94EC6" w:rsidRPr="00E94EC6" w:rsidRDefault="00E94EC6" w:rsidP="00E94EC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In this notice, unless the contrary intention appears—</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b/>
          <w:bCs/>
          <w:i/>
          <w:iCs/>
          <w:color w:val="000000"/>
          <w:sz w:val="23"/>
          <w:szCs w:val="23"/>
          <w:lang w:eastAsia="en-AU"/>
        </w:rPr>
        <w:t>Act</w:t>
      </w:r>
      <w:r w:rsidRPr="00E94EC6">
        <w:rPr>
          <w:rFonts w:ascii="Times New Roman" w:eastAsia="Times New Roman" w:hAnsi="Times New Roman"/>
          <w:color w:val="000000"/>
          <w:sz w:val="23"/>
          <w:szCs w:val="23"/>
          <w:lang w:eastAsia="en-AU"/>
        </w:rPr>
        <w:t xml:space="preserve"> means the </w:t>
      </w:r>
      <w:hyperlink r:id="rId104" w:history="1">
        <w:r w:rsidRPr="00E94EC6">
          <w:rPr>
            <w:rFonts w:ascii="Times New Roman" w:eastAsia="Times New Roman" w:hAnsi="Times New Roman"/>
            <w:i/>
            <w:iCs/>
            <w:color w:val="000000"/>
            <w:sz w:val="23"/>
            <w:szCs w:val="23"/>
            <w:lang w:eastAsia="en-AU"/>
          </w:rPr>
          <w:t>Evidence Act 1929</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4—Fees</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The fees set out in </w:t>
      </w:r>
      <w:hyperlink w:anchor="idb5a16589_ad95_4af5_84cc_ab9160a9fb" w:history="1">
        <w:r w:rsidRPr="00E94EC6">
          <w:rPr>
            <w:rFonts w:ascii="Times New Roman" w:eastAsia="Times New Roman" w:hAnsi="Times New Roman"/>
            <w:color w:val="000000"/>
            <w:sz w:val="23"/>
            <w:szCs w:val="23"/>
            <w:lang w:eastAsia="en-AU"/>
          </w:rPr>
          <w:t>Schedule 1</w:t>
        </w:r>
      </w:hyperlink>
      <w:r w:rsidRPr="00E94EC6">
        <w:rPr>
          <w:rFonts w:ascii="Times New Roman" w:eastAsia="Times New Roman" w:hAnsi="Times New Roman"/>
          <w:color w:val="000000"/>
          <w:sz w:val="23"/>
          <w:szCs w:val="23"/>
          <w:lang w:eastAsia="en-AU"/>
        </w:rPr>
        <w:t xml:space="preserve"> are prescribed for the purposes of the Act and are payable to the Registrar.</w:t>
      </w:r>
    </w:p>
    <w:p w:rsidR="00E94EC6" w:rsidRPr="00E94EC6" w:rsidRDefault="00E94EC6" w:rsidP="00E94EC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9" w:name="idb5a16589_ad95_4af5_84cc_ab9160a9fb"/>
      <w:r w:rsidRPr="00E94EC6">
        <w:rPr>
          <w:rFonts w:ascii="Times New Roman" w:eastAsia="Times New Roman" w:hAnsi="Times New Roman"/>
          <w:b/>
          <w:bCs/>
          <w:color w:val="000000"/>
          <w:sz w:val="32"/>
          <w:szCs w:val="32"/>
          <w:lang w:eastAsia="en-AU"/>
        </w:rPr>
        <w:t>Schedule 1—Fees</w:t>
      </w:r>
      <w:bookmarkEnd w:id="49"/>
    </w:p>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4"/>
        <w:gridCol w:w="6839"/>
        <w:gridCol w:w="1583"/>
      </w:tblGrid>
      <w:tr w:rsidR="00E94EC6" w:rsidRPr="00E94EC6" w:rsidTr="00DA61CE">
        <w:trPr>
          <w:cantSplit/>
        </w:trPr>
        <w:tc>
          <w:tcPr>
            <w:tcW w:w="364"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w:t>
            </w:r>
          </w:p>
        </w:tc>
        <w:tc>
          <w:tcPr>
            <w:tcW w:w="6839"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payable in respect of an authorised news media representative (section 69A of Act)</w:t>
            </w:r>
          </w:p>
        </w:tc>
        <w:tc>
          <w:tcPr>
            <w:tcW w:w="158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$678.00</w:t>
            </w:r>
          </w:p>
        </w:tc>
      </w:tr>
    </w:tbl>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Made by the Attorney</w:t>
      </w:r>
      <w:r w:rsidRPr="00E94EC6">
        <w:rPr>
          <w:rFonts w:ascii="Times New Roman" w:eastAsia="Times New Roman" w:hAnsi="Times New Roman"/>
          <w:b/>
          <w:bCs/>
          <w:color w:val="000000"/>
          <w:sz w:val="26"/>
          <w:szCs w:val="26"/>
          <w:lang w:eastAsia="en-AU"/>
        </w:rPr>
        <w:noBreakHyphen/>
        <w:t>General</w:t>
      </w:r>
    </w:p>
    <w:p w:rsid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On 21 May 2020</w:t>
      </w:r>
    </w:p>
    <w:p w:rsidR="00E94EC6" w:rsidRDefault="00E94EC6" w:rsidP="00E94EC6">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E94EC6" w:rsidRDefault="00E94EC6" w:rsidP="00E94EC6">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3A76D9" w:rsidRDefault="003A76D9" w:rsidP="0014168A">
      <w:pPr>
        <w:pStyle w:val="GG-body"/>
        <w:spacing w:after="0"/>
        <w:rPr>
          <w:lang w:val="en-US"/>
        </w:rPr>
      </w:pPr>
    </w:p>
    <w:p w:rsidR="00E94EC6" w:rsidRPr="00A56F60" w:rsidRDefault="00E94EC6" w:rsidP="00A56F60">
      <w:pPr>
        <w:pStyle w:val="Heading2"/>
      </w:pPr>
      <w:r>
        <w:rPr>
          <w:caps w:val="0"/>
        </w:rPr>
        <w:br w:type="page"/>
      </w:r>
      <w:bookmarkStart w:id="50" w:name="_Toc42172041"/>
      <w:r w:rsidRPr="00A56F60">
        <w:t>Explosives Act 1936</w:t>
      </w:r>
      <w:bookmarkEnd w:id="50"/>
    </w:p>
    <w:p w:rsidR="00E94EC6" w:rsidRPr="00E94EC6" w:rsidRDefault="00E94EC6" w:rsidP="00E94EC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94EC6">
        <w:rPr>
          <w:rFonts w:ascii="Times New Roman" w:eastAsia="Times New Roman" w:hAnsi="Times New Roman"/>
          <w:color w:val="000000"/>
          <w:sz w:val="28"/>
          <w:szCs w:val="28"/>
          <w:lang w:eastAsia="en-AU"/>
        </w:rPr>
        <w:t>South Australia</w:t>
      </w:r>
    </w:p>
    <w:p w:rsidR="00E94EC6" w:rsidRPr="00E94EC6" w:rsidRDefault="00E94EC6" w:rsidP="00E94EC6">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94EC6">
        <w:rPr>
          <w:rFonts w:ascii="Times New Roman" w:eastAsia="Times New Roman" w:hAnsi="Times New Roman"/>
          <w:b/>
          <w:bCs/>
          <w:color w:val="000000"/>
          <w:sz w:val="36"/>
          <w:szCs w:val="36"/>
          <w:lang w:eastAsia="en-AU"/>
        </w:rPr>
        <w:t>Explosives (Fees) Notice 2020</w:t>
      </w:r>
    </w:p>
    <w:p w:rsidR="00E94EC6" w:rsidRPr="00E94EC6" w:rsidRDefault="00E94EC6" w:rsidP="00E94EC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94EC6">
        <w:rPr>
          <w:rFonts w:ascii="Times New Roman" w:eastAsia="Times New Roman" w:hAnsi="Times New Roman"/>
          <w:color w:val="000000"/>
          <w:sz w:val="24"/>
          <w:szCs w:val="24"/>
          <w:lang w:eastAsia="en-AU"/>
        </w:rPr>
        <w:t xml:space="preserve">under the </w:t>
      </w:r>
      <w:r w:rsidRPr="00E94EC6">
        <w:rPr>
          <w:rFonts w:ascii="Times New Roman" w:eastAsia="Times New Roman" w:hAnsi="Times New Roman"/>
          <w:i/>
          <w:iCs/>
          <w:color w:val="000000"/>
          <w:sz w:val="24"/>
          <w:szCs w:val="24"/>
          <w:lang w:eastAsia="en-AU"/>
        </w:rPr>
        <w:t>Explosives Act 1936</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1—Short title</w:t>
      </w:r>
    </w:p>
    <w:p w:rsidR="00E94EC6" w:rsidRPr="00E94EC6" w:rsidRDefault="00E94EC6" w:rsidP="00E94EC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This notice may be cited as the </w:t>
      </w:r>
      <w:hyperlink r:id="rId105" w:history="1">
        <w:r w:rsidRPr="00E94EC6">
          <w:rPr>
            <w:rFonts w:ascii="Times New Roman" w:eastAsia="Times New Roman" w:hAnsi="Times New Roman"/>
            <w:i/>
            <w:iCs/>
            <w:color w:val="000000"/>
            <w:sz w:val="23"/>
            <w:szCs w:val="23"/>
            <w:lang w:eastAsia="en-AU"/>
          </w:rPr>
          <w:t>Explosives (Fees) Notice 2020</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94EC6">
        <w:rPr>
          <w:rFonts w:ascii="Times New Roman" w:eastAsia="Times New Roman" w:hAnsi="Times New Roman"/>
          <w:b/>
          <w:bCs/>
          <w:color w:val="000000"/>
          <w:sz w:val="20"/>
          <w:szCs w:val="20"/>
          <w:lang w:eastAsia="en-AU"/>
        </w:rPr>
        <w:t>Note—</w:t>
      </w:r>
    </w:p>
    <w:p w:rsidR="00E94EC6" w:rsidRPr="00E94EC6" w:rsidRDefault="00E94EC6" w:rsidP="00E94EC6">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 xml:space="preserve">This is a fee notice made in accordance with the </w:t>
      </w:r>
      <w:hyperlink r:id="rId106" w:history="1">
        <w:r w:rsidRPr="00E94EC6">
          <w:rPr>
            <w:rFonts w:ascii="Times New Roman" w:eastAsia="Times New Roman" w:hAnsi="Times New Roman"/>
            <w:i/>
            <w:iCs/>
            <w:color w:val="000000"/>
            <w:sz w:val="20"/>
            <w:szCs w:val="20"/>
            <w:lang w:eastAsia="en-AU"/>
          </w:rPr>
          <w:t>Legislation (Fees) Act 2019</w:t>
        </w:r>
      </w:hyperlink>
      <w:r w:rsidRPr="00E94EC6">
        <w:rPr>
          <w:rFonts w:ascii="Times New Roman" w:eastAsia="Times New Roman" w:hAnsi="Times New Roman"/>
          <w:color w:val="000000"/>
          <w:sz w:val="20"/>
          <w:szCs w:val="20"/>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2—Commencement</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This notice has effect on 1 July 2020.</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3—Interpretation</w:t>
      </w:r>
    </w:p>
    <w:p w:rsidR="00E94EC6" w:rsidRPr="00E94EC6" w:rsidRDefault="00E94EC6" w:rsidP="00E94EC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In this notice, unless the contrary intention appears—</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b/>
          <w:bCs/>
          <w:i/>
          <w:iCs/>
          <w:color w:val="000000"/>
          <w:sz w:val="23"/>
          <w:szCs w:val="23"/>
          <w:lang w:eastAsia="en-AU"/>
        </w:rPr>
        <w:t>Act</w:t>
      </w:r>
      <w:r w:rsidRPr="00E94EC6">
        <w:rPr>
          <w:rFonts w:ascii="Times New Roman" w:eastAsia="Times New Roman" w:hAnsi="Times New Roman"/>
          <w:color w:val="000000"/>
          <w:sz w:val="23"/>
          <w:szCs w:val="23"/>
          <w:lang w:eastAsia="en-AU"/>
        </w:rPr>
        <w:t xml:space="preserve"> means the </w:t>
      </w:r>
      <w:hyperlink r:id="rId107" w:history="1">
        <w:r w:rsidRPr="00E94EC6">
          <w:rPr>
            <w:rFonts w:ascii="Times New Roman" w:eastAsia="Times New Roman" w:hAnsi="Times New Roman"/>
            <w:i/>
            <w:iCs/>
            <w:color w:val="000000"/>
            <w:sz w:val="23"/>
            <w:szCs w:val="23"/>
            <w:lang w:eastAsia="en-AU"/>
          </w:rPr>
          <w:t>Explosives Act 1936</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4—Fees</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The fees set out in </w:t>
      </w:r>
      <w:hyperlink w:anchor="id85c31bdd_7621_418f_bc0e_8dee827519" w:history="1">
        <w:r w:rsidRPr="00E94EC6">
          <w:rPr>
            <w:rFonts w:ascii="Times New Roman" w:eastAsia="Times New Roman" w:hAnsi="Times New Roman"/>
            <w:color w:val="000000"/>
            <w:sz w:val="23"/>
            <w:szCs w:val="23"/>
            <w:lang w:eastAsia="en-AU"/>
          </w:rPr>
          <w:t>Schedule 1</w:t>
        </w:r>
      </w:hyperlink>
      <w:r w:rsidRPr="00E94EC6">
        <w:rPr>
          <w:rFonts w:ascii="Times New Roman" w:eastAsia="Times New Roman" w:hAnsi="Times New Roman"/>
          <w:color w:val="000000"/>
          <w:sz w:val="23"/>
          <w:szCs w:val="23"/>
          <w:lang w:eastAsia="en-AU"/>
        </w:rPr>
        <w:t xml:space="preserve"> are prescribed for the purposes of the Act, the </w:t>
      </w:r>
      <w:hyperlink r:id="rId108" w:history="1">
        <w:r w:rsidRPr="00E94EC6">
          <w:rPr>
            <w:rFonts w:ascii="Times New Roman" w:eastAsia="Times New Roman" w:hAnsi="Times New Roman"/>
            <w:i/>
            <w:iCs/>
            <w:color w:val="000000"/>
            <w:sz w:val="23"/>
            <w:szCs w:val="23"/>
            <w:lang w:eastAsia="en-AU"/>
          </w:rPr>
          <w:t>Explosives Regulations 2011</w:t>
        </w:r>
      </w:hyperlink>
      <w:r w:rsidRPr="00E94EC6">
        <w:rPr>
          <w:rFonts w:ascii="Times New Roman" w:eastAsia="Times New Roman" w:hAnsi="Times New Roman"/>
          <w:color w:val="000000"/>
          <w:sz w:val="23"/>
          <w:szCs w:val="23"/>
          <w:lang w:eastAsia="en-AU"/>
        </w:rPr>
        <w:t xml:space="preserve">, the </w:t>
      </w:r>
      <w:hyperlink r:id="rId109" w:history="1">
        <w:r w:rsidRPr="00E94EC6">
          <w:rPr>
            <w:rFonts w:ascii="Times New Roman" w:eastAsia="Times New Roman" w:hAnsi="Times New Roman"/>
            <w:i/>
            <w:iCs/>
            <w:color w:val="000000"/>
            <w:sz w:val="23"/>
            <w:szCs w:val="23"/>
            <w:lang w:eastAsia="en-AU"/>
          </w:rPr>
          <w:t>Explosives (Fireworks) Regulations 2016</w:t>
        </w:r>
      </w:hyperlink>
      <w:r w:rsidRPr="00E94EC6">
        <w:rPr>
          <w:rFonts w:ascii="Times New Roman" w:eastAsia="Times New Roman" w:hAnsi="Times New Roman"/>
          <w:color w:val="000000"/>
          <w:sz w:val="23"/>
          <w:szCs w:val="23"/>
          <w:lang w:eastAsia="en-AU"/>
        </w:rPr>
        <w:t xml:space="preserve"> and the </w:t>
      </w:r>
      <w:hyperlink r:id="rId110" w:history="1">
        <w:r w:rsidRPr="00E94EC6">
          <w:rPr>
            <w:rFonts w:ascii="Times New Roman" w:eastAsia="Times New Roman" w:hAnsi="Times New Roman"/>
            <w:i/>
            <w:iCs/>
            <w:color w:val="000000"/>
            <w:sz w:val="23"/>
            <w:szCs w:val="23"/>
            <w:lang w:eastAsia="en-AU"/>
          </w:rPr>
          <w:t>Explosives (Security Sensitive Substances) Regulations 2006</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1" w:name="id85c31bdd_7621_418f_bc0e_8dee827519"/>
      <w:r w:rsidRPr="00E94EC6">
        <w:rPr>
          <w:rFonts w:ascii="Times New Roman" w:eastAsia="Times New Roman" w:hAnsi="Times New Roman"/>
          <w:b/>
          <w:bCs/>
          <w:color w:val="000000"/>
          <w:sz w:val="32"/>
          <w:szCs w:val="32"/>
          <w:lang w:eastAsia="en-AU"/>
        </w:rPr>
        <w:t>Schedule 1—Fees</w:t>
      </w:r>
      <w:bookmarkEnd w:id="51"/>
    </w:p>
    <w:p w:rsidR="00E94EC6" w:rsidRPr="00E94EC6" w:rsidRDefault="00E94EC6" w:rsidP="00E94EC6">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E94EC6">
        <w:rPr>
          <w:rFonts w:ascii="Times New Roman" w:eastAsia="Times New Roman" w:hAnsi="Times New Roman"/>
          <w:b/>
          <w:bCs/>
          <w:color w:val="000000"/>
          <w:sz w:val="32"/>
          <w:szCs w:val="32"/>
          <w:lang w:eastAsia="en-AU"/>
        </w:rPr>
        <w:t xml:space="preserve">Part 1—Fees relating to </w:t>
      </w:r>
      <w:r w:rsidRPr="00E94EC6">
        <w:rPr>
          <w:rFonts w:ascii="Times New Roman" w:eastAsia="Times New Roman" w:hAnsi="Times New Roman"/>
          <w:b/>
          <w:bCs/>
          <w:i/>
          <w:iCs/>
          <w:color w:val="000000"/>
          <w:sz w:val="32"/>
          <w:szCs w:val="32"/>
          <w:lang w:eastAsia="en-AU"/>
        </w:rPr>
        <w:t>Explosives Regulations 2011</w:t>
      </w:r>
    </w:p>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45"/>
        <w:gridCol w:w="6947"/>
        <w:gridCol w:w="1393"/>
      </w:tblGrid>
      <w:tr w:rsidR="00E94EC6" w:rsidRPr="00E94EC6" w:rsidTr="00DA61CE">
        <w:trPr>
          <w:cantSplit/>
        </w:trPr>
        <w:tc>
          <w:tcPr>
            <w:tcW w:w="7392" w:type="dxa"/>
            <w:gridSpan w:val="2"/>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b/>
                <w:bCs/>
                <w:color w:val="000000"/>
                <w:sz w:val="20"/>
                <w:szCs w:val="20"/>
                <w:lang w:eastAsia="en-AU"/>
              </w:rPr>
              <w:t>1—Classification of explosives (Part 2)</w:t>
            </w:r>
          </w:p>
        </w:tc>
        <w:tc>
          <w:tcPr>
            <w:tcW w:w="139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for—</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application for classification of explosive</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$194.00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amendment of classification of explosive</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$110.00</w:t>
            </w:r>
          </w:p>
        </w:tc>
      </w:tr>
      <w:tr w:rsidR="00E94EC6" w:rsidRPr="00E94EC6" w:rsidTr="00DA61CE">
        <w:trPr>
          <w:cantSplit/>
        </w:trPr>
        <w:tc>
          <w:tcPr>
            <w:tcW w:w="7392" w:type="dxa"/>
            <w:gridSpan w:val="2"/>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b/>
                <w:bCs/>
                <w:color w:val="000000"/>
                <w:sz w:val="20"/>
                <w:szCs w:val="20"/>
                <w:lang w:eastAsia="en-AU"/>
              </w:rPr>
              <w:t>2—Licensing of factories (Part 3)</w:t>
            </w:r>
          </w:p>
        </w:tc>
        <w:tc>
          <w:tcPr>
            <w:tcW w:w="139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Licence fee for a factory to manufacture explosives</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$356.00</w:t>
            </w:r>
          </w:p>
        </w:tc>
      </w:tr>
      <w:tr w:rsidR="00E94EC6" w:rsidRPr="00E94EC6" w:rsidTr="00DA61CE">
        <w:trPr>
          <w:cantSplit/>
        </w:trPr>
        <w:tc>
          <w:tcPr>
            <w:tcW w:w="7392" w:type="dxa"/>
            <w:gridSpan w:val="2"/>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b/>
                <w:bCs/>
                <w:color w:val="000000"/>
                <w:sz w:val="20"/>
                <w:szCs w:val="20"/>
                <w:lang w:eastAsia="en-AU"/>
              </w:rPr>
              <w:t>3—Licence to mix and use Ammonium Nitrate mixture (Part 4)</w:t>
            </w:r>
          </w:p>
        </w:tc>
        <w:tc>
          <w:tcPr>
            <w:tcW w:w="139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Licence to mix and use Ammonium Nitrate mixture of Classification Code 1.1D—</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for 1 place only</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$65.50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for more than 1 place</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$165.00</w:t>
            </w:r>
          </w:p>
        </w:tc>
      </w:tr>
      <w:tr w:rsidR="00E94EC6" w:rsidRPr="00E94EC6" w:rsidTr="00DA61CE">
        <w:trPr>
          <w:cantSplit/>
        </w:trPr>
        <w:tc>
          <w:tcPr>
            <w:tcW w:w="7392" w:type="dxa"/>
            <w:gridSpan w:val="2"/>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b/>
                <w:bCs/>
                <w:color w:val="000000"/>
                <w:sz w:val="20"/>
                <w:szCs w:val="20"/>
                <w:lang w:eastAsia="en-AU"/>
              </w:rPr>
              <w:t>4—Licence to carry explosives (Part 7)</w:t>
            </w:r>
          </w:p>
        </w:tc>
        <w:tc>
          <w:tcPr>
            <w:tcW w:w="139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Licence fee for a carrier to carry—</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up to 60 kg of explosives</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$41.25</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up to 265 kg of explosives</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$65.50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up to 1 000 kg of explosives</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$71.50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(d)</w:t>
            </w:r>
            <w:r w:rsidRPr="00E94EC6">
              <w:rPr>
                <w:rFonts w:ascii="Times New Roman" w:eastAsia="Times New Roman" w:hAnsi="Times New Roman"/>
                <w:color w:val="000000"/>
                <w:sz w:val="20"/>
                <w:szCs w:val="20"/>
                <w:lang w:eastAsia="en-AU"/>
              </w:rPr>
              <w:tab/>
              <w:t>over 1 000 kg of explosives</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$208.00</w:t>
            </w:r>
          </w:p>
        </w:tc>
      </w:tr>
      <w:tr w:rsidR="00E94EC6" w:rsidRPr="00E94EC6" w:rsidTr="00DA61CE">
        <w:trPr>
          <w:cantSplit/>
        </w:trPr>
        <w:tc>
          <w:tcPr>
            <w:tcW w:w="7392" w:type="dxa"/>
            <w:gridSpan w:val="2"/>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b/>
                <w:bCs/>
                <w:color w:val="000000"/>
                <w:sz w:val="20"/>
                <w:szCs w:val="20"/>
                <w:lang w:eastAsia="en-AU"/>
              </w:rPr>
              <w:t>5—Licence to store on premises (Part 10)</w:t>
            </w:r>
          </w:p>
        </w:tc>
        <w:tc>
          <w:tcPr>
            <w:tcW w:w="139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Licence fee for storing explosives on premises in which the quantity of explosives to be stored—</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does not exceed 30 kg</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$65.50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exceeds 30 kg but does not exceed 60 kg</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$119.00</w:t>
            </w:r>
          </w:p>
        </w:tc>
      </w:tr>
      <w:tr w:rsidR="00E94EC6" w:rsidRPr="00E94EC6" w:rsidTr="00DA61CE">
        <w:trPr>
          <w:cantSplit/>
        </w:trPr>
        <w:tc>
          <w:tcPr>
            <w:tcW w:w="7392" w:type="dxa"/>
            <w:gridSpan w:val="2"/>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b/>
                <w:bCs/>
                <w:color w:val="000000"/>
                <w:sz w:val="20"/>
                <w:szCs w:val="20"/>
                <w:lang w:eastAsia="en-AU"/>
              </w:rPr>
              <w:t>6—Licensing of magazines (Part 11)</w:t>
            </w:r>
          </w:p>
        </w:tc>
        <w:tc>
          <w:tcPr>
            <w:tcW w:w="139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w:t>
            </w:r>
          </w:p>
        </w:tc>
        <w:tc>
          <w:tcPr>
            <w:tcW w:w="6947"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Licence fee for portable magazine in which the quantity of explosive to be stored—</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does not exceed 60 kg</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$143.00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exceeds 60 kg but does not exceed 1 000 kg</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$416.00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exceeds 1 000 kg</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$723.00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w:t>
            </w:r>
          </w:p>
        </w:tc>
        <w:tc>
          <w:tcPr>
            <w:tcW w:w="6947"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Licence fee for any other magazine in which the quantity of explosive to be stored—</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does not exceed 1 000 kg</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$208.00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exceeds 1 000 kg</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$360.00</w:t>
            </w:r>
          </w:p>
        </w:tc>
      </w:tr>
      <w:tr w:rsidR="00E94EC6" w:rsidRPr="00E94EC6" w:rsidTr="00DA61CE">
        <w:trPr>
          <w:cantSplit/>
        </w:trPr>
        <w:tc>
          <w:tcPr>
            <w:tcW w:w="7392" w:type="dxa"/>
            <w:gridSpan w:val="2"/>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b/>
                <w:bCs/>
                <w:color w:val="000000"/>
                <w:sz w:val="20"/>
                <w:szCs w:val="20"/>
                <w:lang w:eastAsia="en-AU"/>
              </w:rPr>
              <w:t>7—Licence to import explosives (Part 13)</w:t>
            </w:r>
          </w:p>
        </w:tc>
        <w:tc>
          <w:tcPr>
            <w:tcW w:w="139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Licence fee to import explosives—</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of classification code 1.2G, 1.3G, 1.4G or 1.4S</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$71.50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of another classification code</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$119.00</w:t>
            </w:r>
          </w:p>
        </w:tc>
      </w:tr>
      <w:tr w:rsidR="00E94EC6" w:rsidRPr="00E94EC6" w:rsidTr="00DA61CE">
        <w:trPr>
          <w:cantSplit/>
        </w:trPr>
        <w:tc>
          <w:tcPr>
            <w:tcW w:w="7392" w:type="dxa"/>
            <w:gridSpan w:val="2"/>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b/>
                <w:bCs/>
                <w:color w:val="000000"/>
                <w:sz w:val="20"/>
                <w:szCs w:val="20"/>
                <w:lang w:eastAsia="en-AU"/>
              </w:rPr>
              <w:t>8—Inspection or testing of explosives</w:t>
            </w:r>
            <w:r w:rsidRPr="00E94EC6">
              <w:rPr>
                <w:rFonts w:ascii="Times New Roman" w:eastAsia="Times New Roman" w:hAnsi="Times New Roman"/>
                <w:color w:val="000000"/>
                <w:sz w:val="20"/>
                <w:szCs w:val="20"/>
                <w:lang w:eastAsia="en-AU"/>
              </w:rPr>
              <w:t xml:space="preserve"> </w:t>
            </w:r>
          </w:p>
        </w:tc>
        <w:tc>
          <w:tcPr>
            <w:tcW w:w="139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for—</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examination of fuse</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$43.00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examination of detonator</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$43.00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physical examination of firework or firework composition</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$43.00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(d)</w:t>
            </w:r>
            <w:r w:rsidRPr="00E94EC6">
              <w:rPr>
                <w:rFonts w:ascii="Times New Roman" w:eastAsia="Times New Roman" w:hAnsi="Times New Roman"/>
                <w:color w:val="000000"/>
                <w:sz w:val="20"/>
                <w:szCs w:val="20"/>
                <w:lang w:eastAsia="en-AU"/>
              </w:rPr>
              <w:tab/>
              <w:t>liquefaction test</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$43.00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(e)</w:t>
            </w:r>
            <w:r w:rsidRPr="00E94EC6">
              <w:rPr>
                <w:rFonts w:ascii="Times New Roman" w:eastAsia="Times New Roman" w:hAnsi="Times New Roman"/>
                <w:color w:val="000000"/>
                <w:sz w:val="20"/>
                <w:szCs w:val="20"/>
                <w:lang w:eastAsia="en-AU"/>
              </w:rPr>
              <w:tab/>
              <w:t>exudation test</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$43.00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(f)</w:t>
            </w:r>
            <w:r w:rsidRPr="00E94EC6">
              <w:rPr>
                <w:rFonts w:ascii="Times New Roman" w:eastAsia="Times New Roman" w:hAnsi="Times New Roman"/>
                <w:color w:val="000000"/>
                <w:sz w:val="20"/>
                <w:szCs w:val="20"/>
                <w:lang w:eastAsia="en-AU"/>
              </w:rPr>
              <w:tab/>
              <w:t>heat test</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$43.00</w:t>
            </w:r>
          </w:p>
        </w:tc>
      </w:tr>
      <w:tr w:rsidR="00E94EC6" w:rsidRPr="00E94EC6" w:rsidTr="00DA61CE">
        <w:trPr>
          <w:cantSplit/>
        </w:trPr>
        <w:tc>
          <w:tcPr>
            <w:tcW w:w="7392" w:type="dxa"/>
            <w:gridSpan w:val="2"/>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b/>
                <w:bCs/>
                <w:color w:val="000000"/>
                <w:sz w:val="20"/>
                <w:szCs w:val="20"/>
                <w:lang w:eastAsia="en-AU"/>
              </w:rPr>
              <w:t>9—Blaster's licence (Part 14A)</w:t>
            </w:r>
          </w:p>
        </w:tc>
        <w:tc>
          <w:tcPr>
            <w:tcW w:w="139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Fee for application for blaster's licence</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$79.50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47"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Fee for application for renewal of blaster's licence</w:t>
            </w:r>
          </w:p>
        </w:tc>
        <w:tc>
          <w:tcPr>
            <w:tcW w:w="139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$79.50</w:t>
            </w:r>
          </w:p>
        </w:tc>
      </w:tr>
    </w:tbl>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p w:rsidR="00E94EC6" w:rsidRPr="00E94EC6" w:rsidRDefault="00E94EC6" w:rsidP="00E94EC6">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E94EC6">
        <w:rPr>
          <w:rFonts w:ascii="Times New Roman" w:eastAsia="Times New Roman" w:hAnsi="Times New Roman"/>
          <w:b/>
          <w:bCs/>
          <w:color w:val="000000"/>
          <w:sz w:val="32"/>
          <w:szCs w:val="32"/>
          <w:lang w:eastAsia="en-AU"/>
        </w:rPr>
        <w:t xml:space="preserve">Part 2—Fees relating to </w:t>
      </w:r>
      <w:r w:rsidRPr="00E94EC6">
        <w:rPr>
          <w:rFonts w:ascii="Times New Roman" w:eastAsia="Times New Roman" w:hAnsi="Times New Roman"/>
          <w:b/>
          <w:bCs/>
          <w:i/>
          <w:iCs/>
          <w:color w:val="000000"/>
          <w:sz w:val="32"/>
          <w:szCs w:val="32"/>
          <w:lang w:eastAsia="en-AU"/>
        </w:rPr>
        <w:t>Explosives (Fireworks) Regulations 2016</w:t>
      </w:r>
    </w:p>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270"/>
        <w:gridCol w:w="1516"/>
      </w:tblGrid>
      <w:tr w:rsidR="00E94EC6" w:rsidRPr="00E94EC6" w:rsidTr="00DA61CE">
        <w:tc>
          <w:tcPr>
            <w:tcW w:w="7270"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Applications under regulation 34—</w:t>
            </w:r>
          </w:p>
        </w:tc>
        <w:tc>
          <w:tcPr>
            <w:tcW w:w="1516"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c>
          <w:tcPr>
            <w:tcW w:w="7270"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for grant or renewal of a pyrotechnician's licence (Part 3 Division 1)</w:t>
            </w:r>
          </w:p>
        </w:tc>
        <w:tc>
          <w:tcPr>
            <w:tcW w:w="151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$261.00</w:t>
            </w:r>
          </w:p>
        </w:tc>
      </w:tr>
      <w:tr w:rsidR="00E94EC6" w:rsidRPr="00E94EC6" w:rsidTr="00DA61CE">
        <w:tc>
          <w:tcPr>
            <w:tcW w:w="7270"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for grant or renewal of a pyrotechnic displays business licence (Part 3 Division 2)</w:t>
            </w:r>
          </w:p>
        </w:tc>
        <w:tc>
          <w:tcPr>
            <w:tcW w:w="151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$175.00</w:t>
            </w:r>
          </w:p>
        </w:tc>
      </w:tr>
      <w:tr w:rsidR="00E94EC6" w:rsidRPr="00E94EC6" w:rsidTr="00DA61CE">
        <w:tc>
          <w:tcPr>
            <w:tcW w:w="7270"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for grant of an exempt display permit (Part 3 Division 3)</w:t>
            </w:r>
          </w:p>
        </w:tc>
        <w:tc>
          <w:tcPr>
            <w:tcW w:w="151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$35.00</w:t>
            </w:r>
          </w:p>
        </w:tc>
      </w:tr>
      <w:tr w:rsidR="00E94EC6" w:rsidRPr="00E94EC6" w:rsidTr="00DA61CE">
        <w:tc>
          <w:tcPr>
            <w:tcW w:w="7270"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(d)</w:t>
            </w:r>
            <w:r w:rsidRPr="00E94EC6">
              <w:rPr>
                <w:rFonts w:ascii="Times New Roman" w:eastAsia="Times New Roman" w:hAnsi="Times New Roman"/>
                <w:color w:val="000000"/>
                <w:sz w:val="20"/>
                <w:szCs w:val="20"/>
                <w:lang w:eastAsia="en-AU"/>
              </w:rPr>
              <w:tab/>
              <w:t>for grant or renewal of a pyrotechnic sales business licence (Part 4)</w:t>
            </w:r>
          </w:p>
        </w:tc>
        <w:tc>
          <w:tcPr>
            <w:tcW w:w="151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$175.00</w:t>
            </w:r>
          </w:p>
        </w:tc>
      </w:tr>
    </w:tbl>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p w:rsidR="00E94EC6" w:rsidRPr="00E94EC6" w:rsidRDefault="00E94EC6" w:rsidP="00E94EC6">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E94EC6">
        <w:rPr>
          <w:rFonts w:ascii="Times New Roman" w:eastAsia="Times New Roman" w:hAnsi="Times New Roman"/>
          <w:b/>
          <w:bCs/>
          <w:color w:val="000000"/>
          <w:sz w:val="32"/>
          <w:szCs w:val="32"/>
          <w:lang w:eastAsia="en-AU"/>
        </w:rPr>
        <w:t xml:space="preserve">Part 3—Fees relating to </w:t>
      </w:r>
      <w:r w:rsidRPr="00E94EC6">
        <w:rPr>
          <w:rFonts w:ascii="Times New Roman" w:eastAsia="Times New Roman" w:hAnsi="Times New Roman"/>
          <w:b/>
          <w:bCs/>
          <w:i/>
          <w:iCs/>
          <w:color w:val="000000"/>
          <w:sz w:val="32"/>
          <w:szCs w:val="32"/>
          <w:lang w:eastAsia="en-AU"/>
        </w:rPr>
        <w:t>Explosives (Security Sensitive Substances) Regulations 2006</w:t>
      </w:r>
    </w:p>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254"/>
        <w:gridCol w:w="1532"/>
      </w:tblGrid>
      <w:tr w:rsidR="00E94EC6" w:rsidRPr="00E94EC6" w:rsidTr="00DA61CE">
        <w:tc>
          <w:tcPr>
            <w:tcW w:w="7254"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Applications under regulation 27—</w:t>
            </w:r>
          </w:p>
        </w:tc>
        <w:tc>
          <w:tcPr>
            <w:tcW w:w="1532"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c>
          <w:tcPr>
            <w:tcW w:w="7254"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for grant or renewal of a licence or permit (regardless of the number of licences or permits to be granted to the applicant, or held by the applicant to be renewed, at the same time)</w:t>
            </w:r>
          </w:p>
        </w:tc>
        <w:tc>
          <w:tcPr>
            <w:tcW w:w="1532"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$68.50</w:t>
            </w:r>
          </w:p>
        </w:tc>
      </w:tr>
      <w:tr w:rsidR="00E94EC6" w:rsidRPr="00E94EC6" w:rsidTr="00DA61CE">
        <w:tc>
          <w:tcPr>
            <w:tcW w:w="725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for variation of a licence or permit</w:t>
            </w:r>
          </w:p>
        </w:tc>
        <w:tc>
          <w:tcPr>
            <w:tcW w:w="1532"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$68.50</w:t>
            </w:r>
          </w:p>
        </w:tc>
      </w:tr>
    </w:tbl>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Made by the Treasurer</w:t>
      </w:r>
    </w:p>
    <w:p w:rsid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On 14 April 2020</w:t>
      </w:r>
    </w:p>
    <w:p w:rsidR="00E94EC6" w:rsidRDefault="00E94EC6" w:rsidP="00E94EC6">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E94EC6" w:rsidRDefault="00E94EC6" w:rsidP="00E94EC6">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3A76D9" w:rsidRDefault="003A76D9" w:rsidP="0014168A">
      <w:pPr>
        <w:pStyle w:val="GG-body"/>
        <w:spacing w:after="0"/>
        <w:rPr>
          <w:lang w:val="en-US"/>
        </w:rPr>
      </w:pPr>
    </w:p>
    <w:p w:rsidR="00E94EC6" w:rsidRPr="00A56F60" w:rsidRDefault="00E94EC6" w:rsidP="00A56F60">
      <w:pPr>
        <w:pStyle w:val="Heading2"/>
      </w:pPr>
      <w:bookmarkStart w:id="52" w:name="_Toc42172042"/>
      <w:r w:rsidRPr="00A56F60">
        <w:t>Fair Work Act 1994</w:t>
      </w:r>
      <w:bookmarkEnd w:id="52"/>
    </w:p>
    <w:p w:rsidR="00E94EC6" w:rsidRPr="00E94EC6" w:rsidRDefault="00E94EC6" w:rsidP="00E94EC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94EC6">
        <w:rPr>
          <w:rFonts w:ascii="Times New Roman" w:eastAsia="Times New Roman" w:hAnsi="Times New Roman"/>
          <w:color w:val="000000"/>
          <w:sz w:val="28"/>
          <w:szCs w:val="28"/>
          <w:lang w:eastAsia="en-AU"/>
        </w:rPr>
        <w:t>South Australia</w:t>
      </w:r>
    </w:p>
    <w:p w:rsidR="00E94EC6" w:rsidRPr="00E94EC6" w:rsidRDefault="00E94EC6" w:rsidP="00E94EC6">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94EC6">
        <w:rPr>
          <w:rFonts w:ascii="Times New Roman" w:eastAsia="Times New Roman" w:hAnsi="Times New Roman"/>
          <w:b/>
          <w:bCs/>
          <w:color w:val="000000"/>
          <w:sz w:val="36"/>
          <w:szCs w:val="36"/>
          <w:lang w:eastAsia="en-AU"/>
        </w:rPr>
        <w:t>Fair Work (Representation) (Fees) Notice 2020</w:t>
      </w:r>
    </w:p>
    <w:p w:rsidR="00E94EC6" w:rsidRPr="00E94EC6" w:rsidRDefault="00E94EC6" w:rsidP="00E94EC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94EC6">
        <w:rPr>
          <w:rFonts w:ascii="Times New Roman" w:eastAsia="Times New Roman" w:hAnsi="Times New Roman"/>
          <w:color w:val="000000"/>
          <w:sz w:val="24"/>
          <w:szCs w:val="24"/>
          <w:lang w:eastAsia="en-AU"/>
        </w:rPr>
        <w:t xml:space="preserve">under the </w:t>
      </w:r>
      <w:r w:rsidRPr="00E94EC6">
        <w:rPr>
          <w:rFonts w:ascii="Times New Roman" w:eastAsia="Times New Roman" w:hAnsi="Times New Roman"/>
          <w:i/>
          <w:iCs/>
          <w:color w:val="000000"/>
          <w:sz w:val="24"/>
          <w:szCs w:val="24"/>
          <w:lang w:eastAsia="en-AU"/>
        </w:rPr>
        <w:t>Fair Work Act 1994</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1—Short title</w:t>
      </w:r>
    </w:p>
    <w:p w:rsidR="00E94EC6" w:rsidRPr="00E94EC6" w:rsidRDefault="00E94EC6" w:rsidP="00E94EC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This notice may be cited as the </w:t>
      </w:r>
      <w:hyperlink r:id="rId111" w:history="1">
        <w:r w:rsidRPr="00E94EC6">
          <w:rPr>
            <w:rFonts w:ascii="Times New Roman" w:eastAsia="Times New Roman" w:hAnsi="Times New Roman"/>
            <w:i/>
            <w:iCs/>
            <w:color w:val="000000"/>
            <w:sz w:val="23"/>
            <w:szCs w:val="23"/>
            <w:lang w:eastAsia="en-AU"/>
          </w:rPr>
          <w:t>Fair Work (Representation) (Fees) Notice 2020</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94EC6">
        <w:rPr>
          <w:rFonts w:ascii="Times New Roman" w:eastAsia="Times New Roman" w:hAnsi="Times New Roman"/>
          <w:b/>
          <w:bCs/>
          <w:color w:val="000000"/>
          <w:sz w:val="20"/>
          <w:szCs w:val="20"/>
          <w:lang w:eastAsia="en-AU"/>
        </w:rPr>
        <w:t>Note—</w:t>
      </w:r>
    </w:p>
    <w:p w:rsidR="00E94EC6" w:rsidRPr="00E94EC6" w:rsidRDefault="00E94EC6" w:rsidP="00E94EC6">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 xml:space="preserve">This is a fee notice made in accordance with the </w:t>
      </w:r>
      <w:hyperlink r:id="rId112" w:history="1">
        <w:r w:rsidRPr="00E94EC6">
          <w:rPr>
            <w:rFonts w:ascii="Times New Roman" w:eastAsia="Times New Roman" w:hAnsi="Times New Roman"/>
            <w:i/>
            <w:iCs/>
            <w:color w:val="000000"/>
            <w:sz w:val="20"/>
            <w:szCs w:val="20"/>
            <w:lang w:eastAsia="en-AU"/>
          </w:rPr>
          <w:t>Legislation (Fees) Act 2019</w:t>
        </w:r>
      </w:hyperlink>
      <w:r w:rsidRPr="00E94EC6">
        <w:rPr>
          <w:rFonts w:ascii="Times New Roman" w:eastAsia="Times New Roman" w:hAnsi="Times New Roman"/>
          <w:color w:val="000000"/>
          <w:sz w:val="20"/>
          <w:szCs w:val="20"/>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2—Commencement</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This notice has effect on 1 July 2020.</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3—Fees</w:t>
      </w:r>
    </w:p>
    <w:p w:rsidR="00E94EC6" w:rsidRPr="00E94EC6" w:rsidRDefault="00E94EC6" w:rsidP="00E94EC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The fees set out in </w:t>
      </w:r>
      <w:hyperlink w:anchor="idaaef8eea_8b4d_489f_84f0_c3c6f15ce42d_7" w:history="1">
        <w:r w:rsidRPr="00E94EC6">
          <w:rPr>
            <w:rFonts w:ascii="Times New Roman" w:eastAsia="Times New Roman" w:hAnsi="Times New Roman"/>
            <w:color w:val="000000"/>
            <w:sz w:val="23"/>
            <w:szCs w:val="23"/>
            <w:lang w:eastAsia="en-AU"/>
          </w:rPr>
          <w:t>Schedule 1</w:t>
        </w:r>
      </w:hyperlink>
      <w:r w:rsidRPr="00E94EC6">
        <w:rPr>
          <w:rFonts w:ascii="Times New Roman" w:eastAsia="Times New Roman" w:hAnsi="Times New Roman"/>
          <w:color w:val="000000"/>
          <w:sz w:val="23"/>
          <w:szCs w:val="23"/>
          <w:lang w:eastAsia="en-AU"/>
        </w:rPr>
        <w:t xml:space="preserve"> are—</w:t>
      </w:r>
    </w:p>
    <w:p w:rsidR="00E94EC6" w:rsidRPr="00E94EC6" w:rsidRDefault="00E94EC6" w:rsidP="00E94EC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ab/>
        <w:t>(a)</w:t>
      </w:r>
      <w:r w:rsidRPr="00E94EC6">
        <w:rPr>
          <w:rFonts w:ascii="Times New Roman" w:eastAsia="Times New Roman" w:hAnsi="Times New Roman"/>
          <w:color w:val="000000"/>
          <w:sz w:val="23"/>
          <w:szCs w:val="23"/>
          <w:lang w:eastAsia="en-AU"/>
        </w:rPr>
        <w:tab/>
        <w:t xml:space="preserve">prescribed for the purposes of the </w:t>
      </w:r>
      <w:hyperlink r:id="rId113" w:history="1">
        <w:r w:rsidRPr="00E94EC6">
          <w:rPr>
            <w:rFonts w:ascii="Times New Roman" w:eastAsia="Times New Roman" w:hAnsi="Times New Roman"/>
            <w:i/>
            <w:iCs/>
            <w:color w:val="000000"/>
            <w:sz w:val="23"/>
            <w:szCs w:val="23"/>
            <w:lang w:eastAsia="en-AU"/>
          </w:rPr>
          <w:t>Fair Work Act 1994</w:t>
        </w:r>
      </w:hyperlink>
      <w:r w:rsidRPr="00E94EC6">
        <w:rPr>
          <w:rFonts w:ascii="Times New Roman" w:eastAsia="Times New Roman" w:hAnsi="Times New Roman"/>
          <w:color w:val="000000"/>
          <w:sz w:val="23"/>
          <w:szCs w:val="23"/>
          <w:lang w:eastAsia="en-AU"/>
        </w:rPr>
        <w:t>; and</w:t>
      </w:r>
    </w:p>
    <w:p w:rsidR="00E94EC6" w:rsidRPr="00E94EC6" w:rsidRDefault="00E94EC6" w:rsidP="00E94EC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ab/>
        <w:t>(b)</w:t>
      </w:r>
      <w:r w:rsidRPr="00E94EC6">
        <w:rPr>
          <w:rFonts w:ascii="Times New Roman" w:eastAsia="Times New Roman" w:hAnsi="Times New Roman"/>
          <w:color w:val="000000"/>
          <w:sz w:val="23"/>
          <w:szCs w:val="23"/>
          <w:lang w:eastAsia="en-AU"/>
        </w:rPr>
        <w:tab/>
        <w:t>payable to SAET.</w:t>
      </w:r>
    </w:p>
    <w:p w:rsidR="00E94EC6" w:rsidRPr="00E94EC6" w:rsidRDefault="00E94EC6" w:rsidP="00E94EC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3" w:name="idaaef8eea_8b4d_489f_84f0_c3c6f15ce42d_7"/>
      <w:r w:rsidRPr="00E94EC6">
        <w:rPr>
          <w:rFonts w:ascii="Times New Roman" w:eastAsia="Times New Roman" w:hAnsi="Times New Roman"/>
          <w:b/>
          <w:bCs/>
          <w:color w:val="000000"/>
          <w:sz w:val="32"/>
          <w:szCs w:val="32"/>
          <w:lang w:eastAsia="en-AU"/>
        </w:rPr>
        <w:t>Schedule 1—Fees</w:t>
      </w:r>
      <w:bookmarkEnd w:id="53"/>
    </w:p>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81"/>
        <w:gridCol w:w="7356"/>
        <w:gridCol w:w="1049"/>
      </w:tblGrid>
      <w:tr w:rsidR="00E94EC6" w:rsidRPr="00E94EC6" w:rsidTr="00DA61CE">
        <w:trPr>
          <w:cantSplit/>
        </w:trPr>
        <w:tc>
          <w:tcPr>
            <w:tcW w:w="381"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w:t>
            </w:r>
          </w:p>
        </w:tc>
        <w:tc>
          <w:tcPr>
            <w:tcW w:w="735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On lodging an application for registration as a registered agent—for each year of registration</w:t>
            </w:r>
          </w:p>
        </w:tc>
        <w:tc>
          <w:tcPr>
            <w:tcW w:w="1049"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$259.00</w:t>
            </w:r>
          </w:p>
        </w:tc>
      </w:tr>
      <w:tr w:rsidR="00E94EC6" w:rsidRPr="00E94EC6" w:rsidTr="00DA61CE">
        <w:trPr>
          <w:cantSplit/>
        </w:trPr>
        <w:tc>
          <w:tcPr>
            <w:tcW w:w="381"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w:t>
            </w:r>
          </w:p>
        </w:tc>
        <w:tc>
          <w:tcPr>
            <w:tcW w:w="735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Renewal fee (during the continuation of registration as a registered agent)—for each year of registration</w:t>
            </w:r>
          </w:p>
        </w:tc>
        <w:tc>
          <w:tcPr>
            <w:tcW w:w="1049"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$259.00</w:t>
            </w:r>
          </w:p>
        </w:tc>
      </w:tr>
    </w:tbl>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Made by the Treasurer</w:t>
      </w:r>
    </w:p>
    <w:p w:rsid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On 14 April 2020</w:t>
      </w:r>
    </w:p>
    <w:p w:rsidR="00E94EC6" w:rsidRDefault="00E94EC6" w:rsidP="00E94EC6">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E94EC6" w:rsidRDefault="00E94EC6" w:rsidP="00E94EC6">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0C497E" w:rsidRDefault="000C497E" w:rsidP="0014168A">
      <w:pPr>
        <w:pStyle w:val="GG-body"/>
        <w:spacing w:after="0"/>
        <w:rPr>
          <w:lang w:val="en-US"/>
        </w:rPr>
      </w:pPr>
    </w:p>
    <w:p w:rsidR="00E94EC6" w:rsidRPr="00A56F60" w:rsidRDefault="00E94EC6" w:rsidP="00A56F60">
      <w:pPr>
        <w:pStyle w:val="Heading2"/>
      </w:pPr>
      <w:r>
        <w:rPr>
          <w:caps w:val="0"/>
        </w:rPr>
        <w:br w:type="page"/>
      </w:r>
      <w:bookmarkStart w:id="54" w:name="_Toc42172043"/>
      <w:r w:rsidRPr="00A56F60">
        <w:t>Fines Enforcement and Debt Recovery Act 2017</w:t>
      </w:r>
      <w:bookmarkEnd w:id="54"/>
    </w:p>
    <w:p w:rsidR="00E94EC6" w:rsidRPr="00E94EC6" w:rsidRDefault="00E94EC6" w:rsidP="00E94EC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94EC6">
        <w:rPr>
          <w:rFonts w:ascii="Times New Roman" w:eastAsia="Times New Roman" w:hAnsi="Times New Roman"/>
          <w:color w:val="000000"/>
          <w:sz w:val="28"/>
          <w:szCs w:val="28"/>
          <w:lang w:eastAsia="en-AU"/>
        </w:rPr>
        <w:t>South Australia</w:t>
      </w:r>
    </w:p>
    <w:p w:rsidR="00E94EC6" w:rsidRPr="00E94EC6" w:rsidRDefault="00E94EC6" w:rsidP="00E94EC6">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94EC6">
        <w:rPr>
          <w:rFonts w:ascii="Times New Roman" w:eastAsia="Times New Roman" w:hAnsi="Times New Roman"/>
          <w:b/>
          <w:bCs/>
          <w:color w:val="000000"/>
          <w:sz w:val="36"/>
          <w:szCs w:val="36"/>
          <w:lang w:eastAsia="en-AU"/>
        </w:rPr>
        <w:t>Fines Enforcement and Debt Recovery (Fees) Notice 2020</w:t>
      </w:r>
    </w:p>
    <w:p w:rsidR="00E94EC6" w:rsidRPr="00E94EC6" w:rsidRDefault="00E94EC6" w:rsidP="00E94EC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94EC6">
        <w:rPr>
          <w:rFonts w:ascii="Times New Roman" w:eastAsia="Times New Roman" w:hAnsi="Times New Roman"/>
          <w:color w:val="000000"/>
          <w:sz w:val="24"/>
          <w:szCs w:val="24"/>
          <w:lang w:eastAsia="en-AU"/>
        </w:rPr>
        <w:t xml:space="preserve">under the </w:t>
      </w:r>
      <w:r w:rsidRPr="00E94EC6">
        <w:rPr>
          <w:rFonts w:ascii="Times New Roman" w:eastAsia="Times New Roman" w:hAnsi="Times New Roman"/>
          <w:i/>
          <w:iCs/>
          <w:color w:val="000000"/>
          <w:sz w:val="24"/>
          <w:szCs w:val="24"/>
          <w:lang w:eastAsia="en-AU"/>
        </w:rPr>
        <w:t>Fines Enforcement and Debt Recovery Act 2017</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1—Short title</w:t>
      </w:r>
    </w:p>
    <w:p w:rsidR="00E94EC6" w:rsidRPr="00E94EC6" w:rsidRDefault="00E94EC6" w:rsidP="00E94EC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This notice may be cited as the </w:t>
      </w:r>
      <w:hyperlink r:id="rId114" w:history="1">
        <w:r w:rsidRPr="00E94EC6">
          <w:rPr>
            <w:rFonts w:ascii="Times New Roman" w:eastAsia="Times New Roman" w:hAnsi="Times New Roman"/>
            <w:i/>
            <w:iCs/>
            <w:color w:val="000000"/>
            <w:sz w:val="23"/>
            <w:szCs w:val="23"/>
            <w:lang w:eastAsia="en-AU"/>
          </w:rPr>
          <w:t>Fines Enforcement and Debt Recovery (Fees) Notice 2020</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94EC6">
        <w:rPr>
          <w:rFonts w:ascii="Times New Roman" w:eastAsia="Times New Roman" w:hAnsi="Times New Roman"/>
          <w:b/>
          <w:bCs/>
          <w:color w:val="000000"/>
          <w:sz w:val="20"/>
          <w:szCs w:val="20"/>
          <w:lang w:eastAsia="en-AU"/>
        </w:rPr>
        <w:t>Note—</w:t>
      </w:r>
    </w:p>
    <w:p w:rsidR="00E94EC6" w:rsidRPr="00E94EC6" w:rsidRDefault="00E94EC6" w:rsidP="00E94EC6">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 xml:space="preserve">This is a fee notice made in accordance with the </w:t>
      </w:r>
      <w:hyperlink r:id="rId115" w:history="1">
        <w:r w:rsidRPr="00E94EC6">
          <w:rPr>
            <w:rFonts w:ascii="Times New Roman" w:eastAsia="Times New Roman" w:hAnsi="Times New Roman"/>
            <w:i/>
            <w:iCs/>
            <w:color w:val="000000"/>
            <w:sz w:val="20"/>
            <w:szCs w:val="20"/>
            <w:lang w:eastAsia="en-AU"/>
          </w:rPr>
          <w:t>Legislation (Fees) Act 2019</w:t>
        </w:r>
      </w:hyperlink>
      <w:r w:rsidRPr="00E94EC6">
        <w:rPr>
          <w:rFonts w:ascii="Times New Roman" w:eastAsia="Times New Roman" w:hAnsi="Times New Roman"/>
          <w:color w:val="000000"/>
          <w:sz w:val="20"/>
          <w:szCs w:val="20"/>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2—Commencement</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This notice has effect on 1 July 2020.</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3—Interpretation</w:t>
      </w:r>
    </w:p>
    <w:p w:rsidR="00E94EC6" w:rsidRPr="00E94EC6" w:rsidRDefault="00E94EC6" w:rsidP="00E94EC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In this notice, unless the contrary intention appears—</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b/>
          <w:bCs/>
          <w:i/>
          <w:iCs/>
          <w:color w:val="000000"/>
          <w:sz w:val="23"/>
          <w:szCs w:val="23"/>
          <w:lang w:eastAsia="en-AU"/>
        </w:rPr>
        <w:t>Act</w:t>
      </w:r>
      <w:r w:rsidRPr="00E94EC6">
        <w:rPr>
          <w:rFonts w:ascii="Times New Roman" w:eastAsia="Times New Roman" w:hAnsi="Times New Roman"/>
          <w:color w:val="000000"/>
          <w:sz w:val="23"/>
          <w:szCs w:val="23"/>
          <w:lang w:eastAsia="en-AU"/>
        </w:rPr>
        <w:t xml:space="preserve"> means the </w:t>
      </w:r>
      <w:hyperlink r:id="rId116" w:history="1">
        <w:r w:rsidRPr="00E94EC6">
          <w:rPr>
            <w:rFonts w:ascii="Times New Roman" w:eastAsia="Times New Roman" w:hAnsi="Times New Roman"/>
            <w:i/>
            <w:iCs/>
            <w:color w:val="000000"/>
            <w:sz w:val="23"/>
            <w:szCs w:val="23"/>
            <w:lang w:eastAsia="en-AU"/>
          </w:rPr>
          <w:t>Fines Enforcement and Debt Recovery Act 2017</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4—Fees</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The fees set out in </w:t>
      </w:r>
      <w:hyperlink w:anchor="id8870024e_0830_44e9_b7c8_f7a962bfb5c7_6" w:history="1">
        <w:r w:rsidRPr="00E94EC6">
          <w:rPr>
            <w:rFonts w:ascii="Times New Roman" w:eastAsia="Times New Roman" w:hAnsi="Times New Roman"/>
            <w:color w:val="000000"/>
            <w:sz w:val="23"/>
            <w:szCs w:val="23"/>
            <w:lang w:eastAsia="en-AU"/>
          </w:rPr>
          <w:t>Schedule 1</w:t>
        </w:r>
      </w:hyperlink>
      <w:r w:rsidRPr="00E94EC6">
        <w:rPr>
          <w:rFonts w:ascii="Times New Roman" w:eastAsia="Times New Roman" w:hAnsi="Times New Roman"/>
          <w:color w:val="000000"/>
          <w:sz w:val="23"/>
          <w:szCs w:val="23"/>
          <w:lang w:eastAsia="en-AU"/>
        </w:rPr>
        <w:t xml:space="preserve"> are prescribed for the purposes of the Act.</w:t>
      </w:r>
    </w:p>
    <w:p w:rsidR="00E94EC6" w:rsidRPr="00E94EC6" w:rsidRDefault="00E94EC6" w:rsidP="00E94EC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5" w:name="id8870024e_0830_44e9_b7c8_f7a962bfb5c7_6"/>
      <w:r w:rsidRPr="00E94EC6">
        <w:rPr>
          <w:rFonts w:ascii="Times New Roman" w:eastAsia="Times New Roman" w:hAnsi="Times New Roman"/>
          <w:b/>
          <w:bCs/>
          <w:color w:val="000000"/>
          <w:sz w:val="32"/>
          <w:szCs w:val="32"/>
          <w:lang w:eastAsia="en-AU"/>
        </w:rPr>
        <w:t>Schedule 1—Fees</w:t>
      </w:r>
      <w:bookmarkEnd w:id="55"/>
    </w:p>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24"/>
        <w:gridCol w:w="6450"/>
        <w:gridCol w:w="1912"/>
      </w:tblGrid>
      <w:tr w:rsidR="00E94EC6" w:rsidRPr="00E94EC6" w:rsidTr="00DA61CE">
        <w:trPr>
          <w:cantSplit/>
        </w:trPr>
        <w:tc>
          <w:tcPr>
            <w:tcW w:w="424"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w:t>
            </w:r>
          </w:p>
        </w:tc>
        <w:tc>
          <w:tcPr>
            <w:tcW w:w="6450"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payable by issuing authority under section 9(2) of the Act</w:t>
            </w:r>
          </w:p>
        </w:tc>
        <w:tc>
          <w:tcPr>
            <w:tcW w:w="1912"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$20.90</w:t>
            </w:r>
          </w:p>
        </w:tc>
      </w:tr>
      <w:tr w:rsidR="00E94EC6" w:rsidRPr="00E94EC6" w:rsidTr="00DA61CE">
        <w:trPr>
          <w:cantSplit/>
        </w:trPr>
        <w:tc>
          <w:tcPr>
            <w:tcW w:w="424"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w:t>
            </w:r>
          </w:p>
        </w:tc>
        <w:tc>
          <w:tcPr>
            <w:tcW w:w="6450"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payable by debtor under section 15(1) of the Act</w:t>
            </w:r>
          </w:p>
        </w:tc>
        <w:tc>
          <w:tcPr>
            <w:tcW w:w="1912"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$20.90</w:t>
            </w:r>
          </w:p>
        </w:tc>
      </w:tr>
      <w:tr w:rsidR="00E94EC6" w:rsidRPr="00E94EC6" w:rsidTr="00DA61CE">
        <w:trPr>
          <w:cantSplit/>
        </w:trPr>
        <w:tc>
          <w:tcPr>
            <w:tcW w:w="424"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3</w:t>
            </w:r>
          </w:p>
        </w:tc>
        <w:tc>
          <w:tcPr>
            <w:tcW w:w="6450"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Reminder notice fee under section 18(3) of the Act</w:t>
            </w:r>
          </w:p>
        </w:tc>
        <w:tc>
          <w:tcPr>
            <w:tcW w:w="1912"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$58.00</w:t>
            </w:r>
          </w:p>
        </w:tc>
      </w:tr>
      <w:tr w:rsidR="00E94EC6" w:rsidRPr="00E94EC6" w:rsidTr="00DA61CE">
        <w:trPr>
          <w:cantSplit/>
        </w:trPr>
        <w:tc>
          <w:tcPr>
            <w:tcW w:w="424"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w:t>
            </w:r>
          </w:p>
        </w:tc>
        <w:tc>
          <w:tcPr>
            <w:tcW w:w="6450"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payable by alleged offender under section 20(1) of the Act</w:t>
            </w:r>
          </w:p>
        </w:tc>
        <w:tc>
          <w:tcPr>
            <w:tcW w:w="1912"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$20.90</w:t>
            </w:r>
          </w:p>
        </w:tc>
      </w:tr>
      <w:tr w:rsidR="00E94EC6" w:rsidRPr="00E94EC6" w:rsidTr="00DA61CE">
        <w:trPr>
          <w:cantSplit/>
        </w:trPr>
        <w:tc>
          <w:tcPr>
            <w:tcW w:w="424"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5</w:t>
            </w:r>
          </w:p>
        </w:tc>
        <w:tc>
          <w:tcPr>
            <w:tcW w:w="6450"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payable by issuing authority under section 22(2) of the Act</w:t>
            </w:r>
          </w:p>
        </w:tc>
        <w:tc>
          <w:tcPr>
            <w:tcW w:w="1912"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$20.90</w:t>
            </w:r>
          </w:p>
        </w:tc>
      </w:tr>
      <w:tr w:rsidR="00E94EC6" w:rsidRPr="00E94EC6" w:rsidTr="00DA61CE">
        <w:trPr>
          <w:cantSplit/>
        </w:trPr>
        <w:tc>
          <w:tcPr>
            <w:tcW w:w="424"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w:t>
            </w:r>
          </w:p>
        </w:tc>
        <w:tc>
          <w:tcPr>
            <w:tcW w:w="6450"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payable on application under section 22(5)(b)(i) of the Act</w:t>
            </w:r>
          </w:p>
        </w:tc>
        <w:tc>
          <w:tcPr>
            <w:tcW w:w="1912"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$26.25</w:t>
            </w:r>
          </w:p>
        </w:tc>
      </w:tr>
      <w:tr w:rsidR="00E94EC6" w:rsidRPr="00E94EC6" w:rsidTr="00DA61CE">
        <w:trPr>
          <w:cantSplit/>
        </w:trPr>
        <w:tc>
          <w:tcPr>
            <w:tcW w:w="424"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w:t>
            </w:r>
          </w:p>
        </w:tc>
        <w:tc>
          <w:tcPr>
            <w:tcW w:w="6450"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payable by debtor or alleged offender under section 38(5) of the Act</w:t>
            </w:r>
          </w:p>
        </w:tc>
        <w:tc>
          <w:tcPr>
            <w:tcW w:w="1912"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$20.90</w:t>
            </w:r>
          </w:p>
        </w:tc>
      </w:tr>
      <w:tr w:rsidR="00E94EC6" w:rsidRPr="00E94EC6" w:rsidTr="00DA61CE">
        <w:trPr>
          <w:cantSplit/>
        </w:trPr>
        <w:tc>
          <w:tcPr>
            <w:tcW w:w="424"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8</w:t>
            </w:r>
          </w:p>
        </w:tc>
        <w:tc>
          <w:tcPr>
            <w:tcW w:w="6450"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payable by debtor or alleged offender under section 39(7) of the Act</w:t>
            </w:r>
          </w:p>
        </w:tc>
        <w:tc>
          <w:tcPr>
            <w:tcW w:w="1912"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$20.90</w:t>
            </w:r>
          </w:p>
        </w:tc>
      </w:tr>
      <w:tr w:rsidR="00E94EC6" w:rsidRPr="00E94EC6" w:rsidTr="00DA61CE">
        <w:trPr>
          <w:cantSplit/>
        </w:trPr>
        <w:tc>
          <w:tcPr>
            <w:tcW w:w="424"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9</w:t>
            </w:r>
          </w:p>
        </w:tc>
        <w:tc>
          <w:tcPr>
            <w:tcW w:w="6450"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payable by debtor or alleged offender under section 40(5) of the Act</w:t>
            </w:r>
          </w:p>
        </w:tc>
        <w:tc>
          <w:tcPr>
            <w:tcW w:w="1912"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$20.90</w:t>
            </w:r>
          </w:p>
        </w:tc>
      </w:tr>
    </w:tbl>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Made by the Attorney-General</w:t>
      </w:r>
    </w:p>
    <w:p w:rsid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On 21 May 2020</w:t>
      </w:r>
    </w:p>
    <w:p w:rsidR="00E94EC6" w:rsidRDefault="00E94EC6" w:rsidP="00E94EC6">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E94EC6" w:rsidRDefault="00E94EC6" w:rsidP="00E94EC6">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0C497E" w:rsidRDefault="000C497E" w:rsidP="0014168A">
      <w:pPr>
        <w:pStyle w:val="GG-body"/>
        <w:spacing w:after="0"/>
        <w:rPr>
          <w:lang w:val="en-US"/>
        </w:rPr>
      </w:pPr>
    </w:p>
    <w:p w:rsidR="00E94EC6" w:rsidRPr="00A56F60" w:rsidRDefault="00E94EC6" w:rsidP="00A56F60">
      <w:pPr>
        <w:pStyle w:val="Heading2"/>
      </w:pPr>
      <w:bookmarkStart w:id="56" w:name="_Toc42172044"/>
      <w:r w:rsidRPr="00A56F60">
        <w:t>Fire and Emergency Services Act 2005</w:t>
      </w:r>
      <w:bookmarkEnd w:id="56"/>
    </w:p>
    <w:p w:rsidR="00E94EC6" w:rsidRPr="00E94EC6" w:rsidRDefault="00E94EC6" w:rsidP="00E94EC6">
      <w:pPr>
        <w:keepLines/>
        <w:autoSpaceDE w:val="0"/>
        <w:autoSpaceDN w:val="0"/>
        <w:adjustRightInd w:val="0"/>
        <w:spacing w:after="0" w:line="240" w:lineRule="auto"/>
        <w:jc w:val="left"/>
        <w:rPr>
          <w:rFonts w:ascii="Times New Roman" w:eastAsia="Times New Roman" w:hAnsi="Times New Roman"/>
          <w:color w:val="000000"/>
          <w:sz w:val="28"/>
          <w:szCs w:val="28"/>
          <w:lang w:eastAsia="en-AU"/>
        </w:rPr>
      </w:pPr>
      <w:r w:rsidRPr="00E94EC6">
        <w:rPr>
          <w:rFonts w:ascii="Times New Roman" w:eastAsia="Times New Roman" w:hAnsi="Times New Roman"/>
          <w:color w:val="000000"/>
          <w:sz w:val="28"/>
          <w:szCs w:val="28"/>
          <w:lang w:eastAsia="en-AU"/>
        </w:rPr>
        <w:t>South Australia</w:t>
      </w:r>
    </w:p>
    <w:p w:rsidR="00E94EC6" w:rsidRPr="00E94EC6" w:rsidRDefault="00E94EC6" w:rsidP="00E94EC6">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94EC6">
        <w:rPr>
          <w:rFonts w:ascii="Times New Roman" w:eastAsia="Times New Roman" w:hAnsi="Times New Roman"/>
          <w:b/>
          <w:bCs/>
          <w:color w:val="000000"/>
          <w:sz w:val="36"/>
          <w:szCs w:val="36"/>
          <w:lang w:eastAsia="en-AU"/>
        </w:rPr>
        <w:t>Fire and Emergency Services (Fees) Notice 2020</w:t>
      </w:r>
    </w:p>
    <w:p w:rsidR="00E94EC6" w:rsidRPr="00E94EC6" w:rsidRDefault="00E94EC6" w:rsidP="00E94EC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94EC6">
        <w:rPr>
          <w:rFonts w:ascii="Times New Roman" w:eastAsia="Times New Roman" w:hAnsi="Times New Roman"/>
          <w:color w:val="000000"/>
          <w:sz w:val="24"/>
          <w:szCs w:val="24"/>
          <w:lang w:eastAsia="en-AU"/>
        </w:rPr>
        <w:t xml:space="preserve">under the </w:t>
      </w:r>
      <w:r w:rsidRPr="00E94EC6">
        <w:rPr>
          <w:rFonts w:ascii="Times New Roman" w:eastAsia="Times New Roman" w:hAnsi="Times New Roman"/>
          <w:i/>
          <w:iCs/>
          <w:color w:val="000000"/>
          <w:sz w:val="24"/>
          <w:szCs w:val="24"/>
          <w:lang w:eastAsia="en-AU"/>
        </w:rPr>
        <w:t>Fire and Emergency Services Act 2005</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1—Short title</w:t>
      </w:r>
    </w:p>
    <w:p w:rsidR="00E94EC6" w:rsidRPr="00E94EC6" w:rsidRDefault="00E94EC6" w:rsidP="00E94EC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This notice may be cited as the </w:t>
      </w:r>
      <w:hyperlink r:id="rId117" w:history="1">
        <w:r w:rsidRPr="00E94EC6">
          <w:rPr>
            <w:rFonts w:ascii="Times New Roman" w:eastAsia="Times New Roman" w:hAnsi="Times New Roman"/>
            <w:i/>
            <w:iCs/>
            <w:color w:val="000000"/>
            <w:sz w:val="23"/>
            <w:szCs w:val="23"/>
            <w:lang w:eastAsia="en-AU"/>
          </w:rPr>
          <w:t>Fire and Emergency Services (Fees) Notice 2020</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94EC6">
        <w:rPr>
          <w:rFonts w:ascii="Times New Roman" w:eastAsia="Times New Roman" w:hAnsi="Times New Roman"/>
          <w:b/>
          <w:bCs/>
          <w:color w:val="000000"/>
          <w:sz w:val="20"/>
          <w:szCs w:val="20"/>
          <w:lang w:eastAsia="en-AU"/>
        </w:rPr>
        <w:t>Note—</w:t>
      </w:r>
    </w:p>
    <w:p w:rsidR="00E94EC6" w:rsidRPr="00E94EC6" w:rsidRDefault="00E94EC6" w:rsidP="00E94EC6">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 xml:space="preserve">This is a fee notice made in accordance with the </w:t>
      </w:r>
      <w:hyperlink r:id="rId118" w:history="1">
        <w:r w:rsidRPr="00E94EC6">
          <w:rPr>
            <w:rFonts w:ascii="Times New Roman" w:eastAsia="Times New Roman" w:hAnsi="Times New Roman"/>
            <w:i/>
            <w:iCs/>
            <w:color w:val="000000"/>
            <w:sz w:val="20"/>
            <w:szCs w:val="20"/>
            <w:lang w:eastAsia="en-AU"/>
          </w:rPr>
          <w:t>Legislation (Fees) Act 2019</w:t>
        </w:r>
      </w:hyperlink>
      <w:r w:rsidRPr="00E94EC6">
        <w:rPr>
          <w:rFonts w:ascii="Times New Roman" w:eastAsia="Times New Roman" w:hAnsi="Times New Roman"/>
          <w:color w:val="000000"/>
          <w:sz w:val="20"/>
          <w:szCs w:val="20"/>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2—Commencement</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This notice has effect on 1 July 2020. </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3—Interpretation</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In this notice, unless the contrary intention appears—</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b/>
          <w:bCs/>
          <w:i/>
          <w:iCs/>
          <w:color w:val="000000"/>
          <w:sz w:val="23"/>
          <w:szCs w:val="23"/>
          <w:lang w:eastAsia="en-AU"/>
        </w:rPr>
        <w:t>Act</w:t>
      </w:r>
      <w:r w:rsidRPr="00E94EC6">
        <w:rPr>
          <w:rFonts w:ascii="Times New Roman" w:eastAsia="Times New Roman" w:hAnsi="Times New Roman"/>
          <w:color w:val="000000"/>
          <w:sz w:val="23"/>
          <w:szCs w:val="23"/>
          <w:lang w:eastAsia="en-AU"/>
        </w:rPr>
        <w:t xml:space="preserve"> means the </w:t>
      </w:r>
      <w:hyperlink r:id="rId119" w:history="1">
        <w:r w:rsidRPr="00E94EC6">
          <w:rPr>
            <w:rFonts w:ascii="Times New Roman" w:eastAsia="Times New Roman" w:hAnsi="Times New Roman"/>
            <w:i/>
            <w:iCs/>
            <w:color w:val="000000"/>
            <w:sz w:val="23"/>
            <w:szCs w:val="23"/>
            <w:lang w:eastAsia="en-AU"/>
          </w:rPr>
          <w:t>Fire and Emergency Services Act 2005</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4—Fees</w:t>
      </w:r>
    </w:p>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ab/>
        <w:t>(1)</w:t>
      </w:r>
      <w:r w:rsidRPr="00E94EC6">
        <w:rPr>
          <w:rFonts w:ascii="Times New Roman" w:eastAsia="Times New Roman" w:hAnsi="Times New Roman"/>
          <w:color w:val="000000"/>
          <w:sz w:val="23"/>
          <w:szCs w:val="23"/>
          <w:lang w:eastAsia="en-AU"/>
        </w:rPr>
        <w:tab/>
        <w:t xml:space="preserve">The fees set out in </w:t>
      </w:r>
      <w:hyperlink w:anchor="id499a45af_4249_4f45_8186_b06ac26f5a8f_3" w:history="1">
        <w:r w:rsidRPr="00E94EC6">
          <w:rPr>
            <w:rFonts w:ascii="Times New Roman" w:eastAsia="Times New Roman" w:hAnsi="Times New Roman"/>
            <w:color w:val="000000"/>
            <w:sz w:val="23"/>
            <w:szCs w:val="23"/>
            <w:lang w:eastAsia="en-AU"/>
          </w:rPr>
          <w:t>Schedule 1</w:t>
        </w:r>
      </w:hyperlink>
      <w:r w:rsidRPr="00E94EC6">
        <w:rPr>
          <w:rFonts w:ascii="Times New Roman" w:eastAsia="Times New Roman" w:hAnsi="Times New Roman"/>
          <w:color w:val="000000"/>
          <w:sz w:val="23"/>
          <w:szCs w:val="23"/>
          <w:lang w:eastAsia="en-AU"/>
        </w:rPr>
        <w:t xml:space="preserve"> are prescribed for the purposes of the Act and payable to SAMFS.</w:t>
      </w:r>
    </w:p>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ab/>
        <w:t>(2)</w:t>
      </w:r>
      <w:r w:rsidRPr="00E94EC6">
        <w:rPr>
          <w:rFonts w:ascii="Times New Roman" w:eastAsia="Times New Roman" w:hAnsi="Times New Roman"/>
          <w:color w:val="000000"/>
          <w:sz w:val="23"/>
          <w:szCs w:val="23"/>
          <w:lang w:eastAsia="en-AU"/>
        </w:rPr>
        <w:tab/>
        <w:t xml:space="preserve">The fees set out in </w:t>
      </w:r>
      <w:hyperlink w:anchor="id9a79a7dd_8a6d_447c_974d_104ad81ed3a0_2" w:history="1">
        <w:r w:rsidRPr="00E94EC6">
          <w:rPr>
            <w:rFonts w:ascii="Times New Roman" w:eastAsia="Times New Roman" w:hAnsi="Times New Roman"/>
            <w:color w:val="000000"/>
            <w:sz w:val="23"/>
            <w:szCs w:val="23"/>
            <w:lang w:eastAsia="en-AU"/>
          </w:rPr>
          <w:t>Schedule 2</w:t>
        </w:r>
      </w:hyperlink>
      <w:r w:rsidRPr="00E94EC6">
        <w:rPr>
          <w:rFonts w:ascii="Times New Roman" w:eastAsia="Times New Roman" w:hAnsi="Times New Roman"/>
          <w:color w:val="000000"/>
          <w:sz w:val="23"/>
          <w:szCs w:val="23"/>
          <w:lang w:eastAsia="en-AU"/>
        </w:rPr>
        <w:t xml:space="preserve"> are prescribed for the purposes of the Act and payable to SACFS.</w:t>
      </w:r>
    </w:p>
    <w:p w:rsidR="00E94EC6" w:rsidRPr="00E94EC6" w:rsidRDefault="00E94EC6" w:rsidP="00E94EC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7" w:name="id499a45af_4249_4f45_8186_b06ac26f5a8f_3"/>
      <w:r w:rsidRPr="00E94EC6">
        <w:rPr>
          <w:rFonts w:ascii="Times New Roman" w:eastAsia="Times New Roman" w:hAnsi="Times New Roman"/>
          <w:b/>
          <w:bCs/>
          <w:color w:val="000000"/>
          <w:sz w:val="32"/>
          <w:szCs w:val="32"/>
          <w:lang w:eastAsia="en-AU"/>
        </w:rPr>
        <w:t>Schedule 1—Fees—SAMFS</w:t>
      </w:r>
      <w:bookmarkEnd w:id="57"/>
    </w:p>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45"/>
        <w:gridCol w:w="6544"/>
        <w:gridCol w:w="1796"/>
      </w:tblGrid>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w:t>
            </w:r>
          </w:p>
        </w:tc>
        <w:tc>
          <w:tcPr>
            <w:tcW w:w="6544"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for fire alarm monitoring—</w:t>
            </w:r>
          </w:p>
        </w:tc>
        <w:tc>
          <w:tcPr>
            <w:tcW w:w="1796"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in relation to the primary alarm  input</w:t>
            </w:r>
          </w:p>
        </w:tc>
        <w:tc>
          <w:tcPr>
            <w:tcW w:w="1796"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$710.00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Plus</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in relation to each subsequent alarm  input</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$289.00 per input</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w:t>
            </w:r>
          </w:p>
        </w:tc>
        <w:tc>
          <w:tcPr>
            <w:tcW w:w="6544"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for attending in response to a false alarm (with the following classifications of premises or places being determined by SAMFS)—</w:t>
            </w:r>
          </w:p>
        </w:tc>
        <w:tc>
          <w:tcPr>
            <w:tcW w:w="1796"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A Class</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$886.00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B Class</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$633.00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C Class</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3</w:t>
            </w:r>
          </w:p>
        </w:tc>
        <w:tc>
          <w:tcPr>
            <w:tcW w:w="6544"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Fees for fire safety services—</w:t>
            </w:r>
          </w:p>
        </w:tc>
        <w:tc>
          <w:tcPr>
            <w:tcW w:w="1796"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new alarm connection fee</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$141.00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smoke testing—per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on</w:t>
            </w:r>
            <w:r w:rsidRPr="00E94EC6">
              <w:rPr>
                <w:rFonts w:ascii="Times New Roman" w:eastAsia="Times New Roman" w:hAnsi="Times New Roman"/>
                <w:color w:val="000000"/>
                <w:sz w:val="20"/>
                <w:szCs w:val="20"/>
                <w:lang w:eastAsia="en-AU"/>
              </w:rPr>
              <w:noBreakHyphen/>
              <w:t>site inspections—per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(d)</w:t>
            </w:r>
            <w:r w:rsidRPr="00E94EC6">
              <w:rPr>
                <w:rFonts w:ascii="Times New Roman" w:eastAsia="Times New Roman" w:hAnsi="Times New Roman"/>
                <w:color w:val="000000"/>
                <w:sz w:val="20"/>
                <w:szCs w:val="20"/>
                <w:lang w:eastAsia="en-AU"/>
              </w:rPr>
              <w:tab/>
              <w:t>plan appraisals/meetings—per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(e)</w:t>
            </w:r>
            <w:r w:rsidRPr="00E94EC6">
              <w:rPr>
                <w:rFonts w:ascii="Times New Roman" w:eastAsia="Times New Roman" w:hAnsi="Times New Roman"/>
                <w:color w:val="000000"/>
                <w:sz w:val="20"/>
                <w:szCs w:val="20"/>
                <w:lang w:eastAsia="en-AU"/>
              </w:rPr>
              <w:tab/>
              <w:t>land agent searches—process fee</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$50.25</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(f)</w:t>
            </w:r>
            <w:r w:rsidRPr="00E94EC6">
              <w:rPr>
                <w:rFonts w:ascii="Times New Roman" w:eastAsia="Times New Roman" w:hAnsi="Times New Roman"/>
                <w:color w:val="000000"/>
                <w:sz w:val="20"/>
                <w:szCs w:val="20"/>
                <w:lang w:eastAsia="en-AU"/>
              </w:rPr>
              <w:tab/>
              <w:t>land agent—document fee—per page</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$4.60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(g)</w:t>
            </w:r>
            <w:r w:rsidRPr="00E94EC6">
              <w:rPr>
                <w:rFonts w:ascii="Times New Roman" w:eastAsia="Times New Roman" w:hAnsi="Times New Roman"/>
                <w:color w:val="000000"/>
                <w:sz w:val="20"/>
                <w:szCs w:val="20"/>
                <w:lang w:eastAsia="en-AU"/>
              </w:rPr>
              <w:tab/>
              <w:t>fire report copies—per set</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$125.00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(h)</w:t>
            </w:r>
            <w:r w:rsidRPr="00E94EC6">
              <w:rPr>
                <w:rFonts w:ascii="Times New Roman" w:eastAsia="Times New Roman" w:hAnsi="Times New Roman"/>
                <w:color w:val="000000"/>
                <w:sz w:val="20"/>
                <w:szCs w:val="20"/>
                <w:lang w:eastAsia="en-AU"/>
              </w:rPr>
              <w:tab/>
              <w:t>installed fire system test/inspection—</w:t>
            </w:r>
          </w:p>
        </w:tc>
        <w:tc>
          <w:tcPr>
            <w:tcW w:w="1796"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(i)</w:t>
            </w:r>
            <w:r w:rsidRPr="00E94EC6">
              <w:rPr>
                <w:rFonts w:ascii="Times New Roman" w:eastAsia="Times New Roman" w:hAnsi="Times New Roman"/>
                <w:color w:val="000000"/>
                <w:sz w:val="20"/>
                <w:szCs w:val="20"/>
                <w:lang w:eastAsia="en-AU"/>
              </w:rPr>
              <w:tab/>
              <w:t>per subject matter expert—per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(ii)</w:t>
            </w:r>
            <w:r w:rsidRPr="00E94EC6">
              <w:rPr>
                <w:rFonts w:ascii="Times New Roman" w:eastAsia="Times New Roman" w:hAnsi="Times New Roman"/>
                <w:color w:val="000000"/>
                <w:sz w:val="20"/>
                <w:szCs w:val="20"/>
                <w:lang w:eastAsia="en-AU"/>
              </w:rPr>
              <w:tab/>
              <w:t>per building compliance unit—per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(iii)</w:t>
            </w:r>
            <w:r w:rsidRPr="00E94EC6">
              <w:rPr>
                <w:rFonts w:ascii="Times New Roman" w:eastAsia="Times New Roman" w:hAnsi="Times New Roman"/>
                <w:color w:val="000000"/>
                <w:sz w:val="20"/>
                <w:szCs w:val="20"/>
                <w:lang w:eastAsia="en-AU"/>
              </w:rPr>
              <w:tab/>
              <w:t>per fire appliance—per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$194.00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(iv)</w:t>
            </w:r>
            <w:r w:rsidRPr="00E94EC6">
              <w:rPr>
                <w:rFonts w:ascii="Times New Roman" w:eastAsia="Times New Roman" w:hAnsi="Times New Roman"/>
                <w:color w:val="000000"/>
                <w:sz w:val="20"/>
                <w:szCs w:val="20"/>
                <w:lang w:eastAsia="en-AU"/>
              </w:rPr>
              <w:tab/>
              <w:t>per station officer—per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$77.00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(v)</w:t>
            </w:r>
            <w:r w:rsidRPr="00E94EC6">
              <w:rPr>
                <w:rFonts w:ascii="Times New Roman" w:eastAsia="Times New Roman" w:hAnsi="Times New Roman"/>
                <w:color w:val="000000"/>
                <w:sz w:val="20"/>
                <w:szCs w:val="20"/>
                <w:lang w:eastAsia="en-AU"/>
              </w:rPr>
              <w:tab/>
              <w:t>per fire</w:t>
            </w:r>
            <w:r w:rsidRPr="00E94EC6">
              <w:rPr>
                <w:rFonts w:ascii="Times New Roman" w:eastAsia="Times New Roman" w:hAnsi="Times New Roman"/>
                <w:color w:val="000000"/>
                <w:sz w:val="20"/>
                <w:szCs w:val="20"/>
                <w:lang w:eastAsia="en-AU"/>
              </w:rPr>
              <w:noBreakHyphen/>
              <w:t>fighter/general hand—per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$58.00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w:t>
            </w:r>
          </w:p>
        </w:tc>
        <w:tc>
          <w:tcPr>
            <w:tcW w:w="6544"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for the emergency response vessel—per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$471.00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5</w:t>
            </w:r>
          </w:p>
        </w:tc>
        <w:tc>
          <w:tcPr>
            <w:tcW w:w="6544"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Salvage/fire watch—</w:t>
            </w:r>
          </w:p>
        </w:tc>
        <w:tc>
          <w:tcPr>
            <w:tcW w:w="1796"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per fire appliance—per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$194.00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per station officer—per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$77.00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per fire</w:t>
            </w:r>
            <w:r w:rsidRPr="00E94EC6">
              <w:rPr>
                <w:rFonts w:ascii="Times New Roman" w:eastAsia="Times New Roman" w:hAnsi="Times New Roman"/>
                <w:color w:val="000000"/>
                <w:sz w:val="20"/>
                <w:szCs w:val="20"/>
                <w:lang w:eastAsia="en-AU"/>
              </w:rPr>
              <w:noBreakHyphen/>
              <w:t>fighter—per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$58.00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(d)</w:t>
            </w:r>
            <w:r w:rsidRPr="00E94EC6">
              <w:rPr>
                <w:rFonts w:ascii="Times New Roman" w:eastAsia="Times New Roman" w:hAnsi="Times New Roman"/>
                <w:color w:val="000000"/>
                <w:sz w:val="20"/>
                <w:szCs w:val="20"/>
                <w:lang w:eastAsia="en-AU"/>
              </w:rPr>
              <w:tab/>
              <w:t>equipment hire—per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$11.40</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w:t>
            </w:r>
          </w:p>
        </w:tc>
        <w:tc>
          <w:tcPr>
            <w:tcW w:w="6544"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Meals for fire safety services and salvage/fire watch will be in accordance with Commissioner's Standard</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rsidR="00E94EC6" w:rsidRPr="00E94EC6" w:rsidRDefault="00E94EC6" w:rsidP="00E94EC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8" w:name="id9a79a7dd_8a6d_447c_974d_104ad81ed3a0_2"/>
      <w:r w:rsidRPr="00E94EC6">
        <w:rPr>
          <w:rFonts w:ascii="Times New Roman" w:eastAsia="Times New Roman" w:hAnsi="Times New Roman"/>
          <w:b/>
          <w:bCs/>
          <w:color w:val="000000"/>
          <w:sz w:val="32"/>
          <w:szCs w:val="32"/>
          <w:lang w:eastAsia="en-AU"/>
        </w:rPr>
        <w:t>Schedule 2—Fees—SACFS</w:t>
      </w:r>
      <w:bookmarkEnd w:id="58"/>
    </w:p>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45"/>
        <w:gridCol w:w="6544"/>
        <w:gridCol w:w="1796"/>
      </w:tblGrid>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w:t>
            </w:r>
          </w:p>
        </w:tc>
        <w:tc>
          <w:tcPr>
            <w:tcW w:w="6544"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for fire alarm monitoring—</w:t>
            </w:r>
          </w:p>
        </w:tc>
        <w:tc>
          <w:tcPr>
            <w:tcW w:w="1796"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in relation to the primary alarm  input</w:t>
            </w:r>
          </w:p>
        </w:tc>
        <w:tc>
          <w:tcPr>
            <w:tcW w:w="1796"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$710.00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Plus</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in relation to each subsequent alarm  input</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 xml:space="preserve">$289.00 per input  </w:t>
            </w:r>
          </w:p>
        </w:tc>
      </w:tr>
      <w:tr w:rsidR="00E94EC6" w:rsidRPr="00E94EC6" w:rsidTr="00DA61CE">
        <w:trPr>
          <w:cantSplit/>
        </w:trPr>
        <w:tc>
          <w:tcPr>
            <w:tcW w:w="445"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w:t>
            </w:r>
          </w:p>
        </w:tc>
        <w:tc>
          <w:tcPr>
            <w:tcW w:w="6544"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 for attending in response to a false alarm (with the following classifications of premises or places being determined by SACFS)—</w:t>
            </w:r>
          </w:p>
        </w:tc>
        <w:tc>
          <w:tcPr>
            <w:tcW w:w="1796"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A Class (very high risk premises or place)</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$886.00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B Class (high risk premises or place)</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$633.00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C Class (significant, medium and low risk premises or place)</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3</w:t>
            </w:r>
          </w:p>
        </w:tc>
        <w:tc>
          <w:tcPr>
            <w:tcW w:w="6544"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Fees for fire safety services—</w:t>
            </w:r>
          </w:p>
        </w:tc>
        <w:tc>
          <w:tcPr>
            <w:tcW w:w="1796"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new alarm connection fee</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$141.00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smoke testing—per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on</w:t>
            </w:r>
            <w:r w:rsidRPr="00E94EC6">
              <w:rPr>
                <w:rFonts w:ascii="Times New Roman" w:eastAsia="Times New Roman" w:hAnsi="Times New Roman"/>
                <w:color w:val="000000"/>
                <w:sz w:val="20"/>
                <w:szCs w:val="20"/>
                <w:lang w:eastAsia="en-AU"/>
              </w:rPr>
              <w:noBreakHyphen/>
              <w:t>site inspections—per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(d)</w:t>
            </w:r>
            <w:r w:rsidRPr="00E94EC6">
              <w:rPr>
                <w:rFonts w:ascii="Times New Roman" w:eastAsia="Times New Roman" w:hAnsi="Times New Roman"/>
                <w:color w:val="000000"/>
                <w:sz w:val="20"/>
                <w:szCs w:val="20"/>
                <w:lang w:eastAsia="en-AU"/>
              </w:rPr>
              <w:tab/>
              <w:t>plan appraisals/meetings—per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(e)</w:t>
            </w:r>
            <w:r w:rsidRPr="00E94EC6">
              <w:rPr>
                <w:rFonts w:ascii="Times New Roman" w:eastAsia="Times New Roman" w:hAnsi="Times New Roman"/>
                <w:color w:val="000000"/>
                <w:sz w:val="20"/>
                <w:szCs w:val="20"/>
                <w:lang w:eastAsia="en-AU"/>
              </w:rPr>
              <w:tab/>
              <w:t>fire report copies—per set</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$125.00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(f)</w:t>
            </w:r>
            <w:r w:rsidRPr="00E94EC6">
              <w:rPr>
                <w:rFonts w:ascii="Times New Roman" w:eastAsia="Times New Roman" w:hAnsi="Times New Roman"/>
                <w:color w:val="000000"/>
                <w:sz w:val="20"/>
                <w:szCs w:val="20"/>
                <w:lang w:eastAsia="en-AU"/>
              </w:rPr>
              <w:tab/>
              <w:t>installed fire system or hydrant system test/inspection—</w:t>
            </w:r>
          </w:p>
        </w:tc>
        <w:tc>
          <w:tcPr>
            <w:tcW w:w="1796"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(i)</w:t>
            </w:r>
            <w:r w:rsidRPr="00E94EC6">
              <w:rPr>
                <w:rFonts w:ascii="Times New Roman" w:eastAsia="Times New Roman" w:hAnsi="Times New Roman"/>
                <w:color w:val="000000"/>
                <w:sz w:val="20"/>
                <w:szCs w:val="20"/>
                <w:lang w:eastAsia="en-AU"/>
              </w:rPr>
              <w:tab/>
              <w:t>per subject matter expert—per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(ii)</w:t>
            </w:r>
            <w:r w:rsidRPr="00E94EC6">
              <w:rPr>
                <w:rFonts w:ascii="Times New Roman" w:eastAsia="Times New Roman" w:hAnsi="Times New Roman"/>
                <w:color w:val="000000"/>
                <w:sz w:val="20"/>
                <w:szCs w:val="20"/>
                <w:lang w:eastAsia="en-AU"/>
              </w:rPr>
              <w:tab/>
              <w:t>per flow test unit—per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$152.00</w:t>
            </w:r>
          </w:p>
        </w:tc>
      </w:tr>
      <w:tr w:rsidR="00E94EC6" w:rsidRPr="00E94EC6" w:rsidTr="00DA61CE">
        <w:trPr>
          <w:cantSplit/>
        </w:trPr>
        <w:tc>
          <w:tcPr>
            <w:tcW w:w="445"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44" w:type="dxa"/>
            <w:tcBorders>
              <w:top w:val="nil"/>
              <w:left w:val="nil"/>
              <w:bottom w:val="nil"/>
              <w:right w:val="nil"/>
            </w:tcBorders>
            <w:vAlign w:val="center"/>
          </w:tcPr>
          <w:p w:rsidR="00E94EC6" w:rsidRPr="00E94EC6" w:rsidRDefault="00E94EC6" w:rsidP="00E94EC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(iii)</w:t>
            </w:r>
            <w:r w:rsidRPr="00E94EC6">
              <w:rPr>
                <w:rFonts w:ascii="Times New Roman" w:eastAsia="Times New Roman" w:hAnsi="Times New Roman"/>
                <w:color w:val="000000"/>
                <w:sz w:val="20"/>
                <w:szCs w:val="20"/>
                <w:lang w:eastAsia="en-AU"/>
              </w:rPr>
              <w:tab/>
              <w:t>per fire appliance—per hour</w:t>
            </w:r>
          </w:p>
        </w:tc>
        <w:tc>
          <w:tcPr>
            <w:tcW w:w="1796"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$194.00</w:t>
            </w:r>
          </w:p>
        </w:tc>
      </w:tr>
    </w:tbl>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Made by the Minister for Police, Emergency Services and Correctional Services</w:t>
      </w:r>
    </w:p>
    <w:p w:rsid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On 19 May 2020</w:t>
      </w:r>
    </w:p>
    <w:p w:rsidR="00E94EC6" w:rsidRDefault="00E94EC6" w:rsidP="00E94EC6">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E94EC6" w:rsidRDefault="00E94EC6" w:rsidP="00E94EC6">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0C497E" w:rsidRDefault="000C497E" w:rsidP="0014168A">
      <w:pPr>
        <w:pStyle w:val="GG-body"/>
        <w:spacing w:after="0"/>
        <w:rPr>
          <w:lang w:val="en-US"/>
        </w:rPr>
      </w:pPr>
    </w:p>
    <w:p w:rsidR="00E94EC6" w:rsidRPr="00AC5D10" w:rsidRDefault="00E94EC6" w:rsidP="00AC5D10">
      <w:pPr>
        <w:pStyle w:val="Heading2"/>
      </w:pPr>
      <w:bookmarkStart w:id="59" w:name="_Toc42172045"/>
      <w:r w:rsidRPr="00AC5D10">
        <w:t>Firearms Act 2015</w:t>
      </w:r>
      <w:bookmarkEnd w:id="59"/>
    </w:p>
    <w:p w:rsidR="00E94EC6" w:rsidRPr="00E94EC6" w:rsidRDefault="00E94EC6" w:rsidP="00E94EC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94EC6">
        <w:rPr>
          <w:rFonts w:ascii="Times New Roman" w:eastAsia="Times New Roman" w:hAnsi="Times New Roman"/>
          <w:color w:val="000000"/>
          <w:sz w:val="28"/>
          <w:szCs w:val="28"/>
          <w:lang w:eastAsia="en-AU"/>
        </w:rPr>
        <w:t>South Australia</w:t>
      </w:r>
    </w:p>
    <w:p w:rsidR="00E94EC6" w:rsidRPr="00E94EC6" w:rsidRDefault="00E94EC6" w:rsidP="00E94EC6">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94EC6">
        <w:rPr>
          <w:rFonts w:ascii="Times New Roman" w:eastAsia="Times New Roman" w:hAnsi="Times New Roman"/>
          <w:b/>
          <w:bCs/>
          <w:color w:val="000000"/>
          <w:sz w:val="36"/>
          <w:szCs w:val="36"/>
          <w:lang w:eastAsia="en-AU"/>
        </w:rPr>
        <w:t>Firearms (Fees) Notice 2020</w:t>
      </w:r>
    </w:p>
    <w:p w:rsidR="00E94EC6" w:rsidRPr="00E94EC6" w:rsidRDefault="00E94EC6" w:rsidP="00E94EC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94EC6">
        <w:rPr>
          <w:rFonts w:ascii="Times New Roman" w:eastAsia="Times New Roman" w:hAnsi="Times New Roman"/>
          <w:color w:val="000000"/>
          <w:sz w:val="24"/>
          <w:szCs w:val="24"/>
          <w:lang w:eastAsia="en-AU"/>
        </w:rPr>
        <w:t xml:space="preserve">under the </w:t>
      </w:r>
      <w:r w:rsidRPr="00E94EC6">
        <w:rPr>
          <w:rFonts w:ascii="Times New Roman" w:eastAsia="Times New Roman" w:hAnsi="Times New Roman"/>
          <w:i/>
          <w:iCs/>
          <w:color w:val="000000"/>
          <w:sz w:val="24"/>
          <w:szCs w:val="24"/>
          <w:lang w:eastAsia="en-AU"/>
        </w:rPr>
        <w:t>Firearms Act 2015</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1—Short title</w:t>
      </w:r>
    </w:p>
    <w:p w:rsidR="00E94EC6" w:rsidRPr="00E94EC6" w:rsidRDefault="00E94EC6" w:rsidP="00E94EC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This notice may be cited as the </w:t>
      </w:r>
      <w:hyperlink r:id="rId120" w:history="1">
        <w:r w:rsidRPr="00E94EC6">
          <w:rPr>
            <w:rFonts w:ascii="Times New Roman" w:eastAsia="Times New Roman" w:hAnsi="Times New Roman"/>
            <w:i/>
            <w:iCs/>
            <w:color w:val="000000"/>
            <w:sz w:val="23"/>
            <w:szCs w:val="23"/>
            <w:lang w:eastAsia="en-AU"/>
          </w:rPr>
          <w:t>Firearms (Fees) Notice 2020</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94EC6">
        <w:rPr>
          <w:rFonts w:ascii="Times New Roman" w:eastAsia="Times New Roman" w:hAnsi="Times New Roman"/>
          <w:b/>
          <w:bCs/>
          <w:color w:val="000000"/>
          <w:sz w:val="20"/>
          <w:szCs w:val="20"/>
          <w:lang w:eastAsia="en-AU"/>
        </w:rPr>
        <w:t>Note—</w:t>
      </w:r>
    </w:p>
    <w:p w:rsidR="00E94EC6" w:rsidRPr="00E94EC6" w:rsidRDefault="00E94EC6" w:rsidP="00E94EC6">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 xml:space="preserve">This is a fee notice made in accordance with the </w:t>
      </w:r>
      <w:hyperlink r:id="rId121" w:history="1">
        <w:r w:rsidRPr="00E94EC6">
          <w:rPr>
            <w:rFonts w:ascii="Times New Roman" w:eastAsia="Times New Roman" w:hAnsi="Times New Roman"/>
            <w:i/>
            <w:iCs/>
            <w:color w:val="000000"/>
            <w:sz w:val="20"/>
            <w:szCs w:val="20"/>
            <w:lang w:eastAsia="en-AU"/>
          </w:rPr>
          <w:t>Legislation (Fees) Act 2019</w:t>
        </w:r>
      </w:hyperlink>
      <w:r w:rsidRPr="00E94EC6">
        <w:rPr>
          <w:rFonts w:ascii="Times New Roman" w:eastAsia="Times New Roman" w:hAnsi="Times New Roman"/>
          <w:color w:val="000000"/>
          <w:sz w:val="20"/>
          <w:szCs w:val="20"/>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2—Commencement</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This notice has effect on 1 July 2020.</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3—Interpretation</w:t>
      </w:r>
    </w:p>
    <w:p w:rsidR="00E94EC6" w:rsidRPr="00E94EC6" w:rsidRDefault="00E94EC6" w:rsidP="00E94EC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ab/>
        <w:t>(1)</w:t>
      </w:r>
      <w:r w:rsidRPr="00E94EC6">
        <w:rPr>
          <w:rFonts w:ascii="Times New Roman" w:eastAsia="Times New Roman" w:hAnsi="Times New Roman"/>
          <w:color w:val="000000"/>
          <w:sz w:val="23"/>
          <w:szCs w:val="23"/>
          <w:lang w:eastAsia="en-AU"/>
        </w:rPr>
        <w:tab/>
        <w:t>In this notice, unless the contrary intention appears—</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b/>
          <w:bCs/>
          <w:i/>
          <w:iCs/>
          <w:color w:val="000000"/>
          <w:sz w:val="23"/>
          <w:szCs w:val="23"/>
          <w:lang w:eastAsia="en-AU"/>
        </w:rPr>
        <w:t>Act</w:t>
      </w:r>
      <w:r w:rsidRPr="00E94EC6">
        <w:rPr>
          <w:rFonts w:ascii="Times New Roman" w:eastAsia="Times New Roman" w:hAnsi="Times New Roman"/>
          <w:color w:val="000000"/>
          <w:sz w:val="23"/>
          <w:szCs w:val="23"/>
          <w:lang w:eastAsia="en-AU"/>
        </w:rPr>
        <w:t xml:space="preserve"> means the </w:t>
      </w:r>
      <w:hyperlink r:id="rId122" w:history="1">
        <w:r w:rsidRPr="00E94EC6">
          <w:rPr>
            <w:rFonts w:ascii="Times New Roman" w:eastAsia="Times New Roman" w:hAnsi="Times New Roman"/>
            <w:i/>
            <w:iCs/>
            <w:color w:val="000000"/>
            <w:sz w:val="23"/>
            <w:szCs w:val="23"/>
            <w:lang w:eastAsia="en-AU"/>
          </w:rPr>
          <w:t>Firearms Act 2015</w:t>
        </w:r>
      </w:hyperlink>
      <w:r w:rsidRPr="00E94EC6">
        <w:rPr>
          <w:rFonts w:ascii="Times New Roman" w:eastAsia="Times New Roman" w:hAnsi="Times New Roman"/>
          <w:color w:val="000000"/>
          <w:sz w:val="23"/>
          <w:szCs w:val="23"/>
          <w:lang w:eastAsia="en-AU"/>
        </w:rPr>
        <w:t>.</w:t>
      </w:r>
    </w:p>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ab/>
        <w:t>(2)</w:t>
      </w:r>
      <w:r w:rsidRPr="00E94EC6">
        <w:rPr>
          <w:rFonts w:ascii="Times New Roman" w:eastAsia="Times New Roman" w:hAnsi="Times New Roman"/>
          <w:color w:val="000000"/>
          <w:sz w:val="23"/>
          <w:szCs w:val="23"/>
          <w:lang w:eastAsia="en-AU"/>
        </w:rPr>
        <w:tab/>
        <w:t xml:space="preserve">Unless the contrary intention appears, words and expressions used in this notice have the same respective meanings as in the Act or the </w:t>
      </w:r>
      <w:hyperlink r:id="rId123" w:history="1">
        <w:r w:rsidRPr="00E94EC6">
          <w:rPr>
            <w:rFonts w:ascii="Times New Roman" w:eastAsia="Times New Roman" w:hAnsi="Times New Roman"/>
            <w:i/>
            <w:iCs/>
            <w:color w:val="000000"/>
            <w:sz w:val="23"/>
            <w:szCs w:val="23"/>
            <w:lang w:eastAsia="en-AU"/>
          </w:rPr>
          <w:t>Firearms Regulations 2017</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4—Fees</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 xml:space="preserve">The fees set out in </w:t>
      </w:r>
      <w:hyperlink w:anchor="id61f56c09_baf3_4910_91c5_94683fdab5" w:history="1">
        <w:r w:rsidRPr="00E94EC6">
          <w:rPr>
            <w:rFonts w:ascii="Times New Roman" w:eastAsia="Times New Roman" w:hAnsi="Times New Roman"/>
            <w:color w:val="000000"/>
            <w:sz w:val="23"/>
            <w:szCs w:val="23"/>
            <w:lang w:eastAsia="en-AU"/>
          </w:rPr>
          <w:t>Schedule 1</w:t>
        </w:r>
      </w:hyperlink>
      <w:r w:rsidRPr="00E94EC6">
        <w:rPr>
          <w:rFonts w:ascii="Times New Roman" w:eastAsia="Times New Roman" w:hAnsi="Times New Roman"/>
          <w:color w:val="000000"/>
          <w:sz w:val="23"/>
          <w:szCs w:val="23"/>
          <w:lang w:eastAsia="en-AU"/>
        </w:rPr>
        <w:t xml:space="preserve"> are prescribed for the purposes of the Act and the </w:t>
      </w:r>
      <w:hyperlink r:id="rId124" w:history="1">
        <w:r w:rsidRPr="00E94EC6">
          <w:rPr>
            <w:rFonts w:ascii="Times New Roman" w:eastAsia="Times New Roman" w:hAnsi="Times New Roman"/>
            <w:i/>
            <w:iCs/>
            <w:color w:val="000000"/>
            <w:sz w:val="23"/>
            <w:szCs w:val="23"/>
            <w:lang w:eastAsia="en-AU"/>
          </w:rPr>
          <w:t>Firearms Regulations 2017</w:t>
        </w:r>
      </w:hyperlink>
      <w:r w:rsidRPr="00E94EC6">
        <w:rPr>
          <w:rFonts w:ascii="Times New Roman" w:eastAsia="Times New Roman" w:hAnsi="Times New Roman"/>
          <w:color w:val="000000"/>
          <w:sz w:val="23"/>
          <w:szCs w:val="23"/>
          <w:lang w:eastAsia="en-AU"/>
        </w:rPr>
        <w:t>.</w:t>
      </w:r>
    </w:p>
    <w:p w:rsidR="00E94EC6" w:rsidRPr="00E94EC6" w:rsidRDefault="00E94EC6" w:rsidP="00E94EC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0" w:name="id61f56c09_baf3_4910_91c5_94683fdab5"/>
      <w:r w:rsidRPr="00E94EC6">
        <w:rPr>
          <w:rFonts w:ascii="Times New Roman" w:eastAsia="Times New Roman" w:hAnsi="Times New Roman"/>
          <w:b/>
          <w:bCs/>
          <w:color w:val="000000"/>
          <w:sz w:val="32"/>
          <w:szCs w:val="32"/>
          <w:lang w:eastAsia="en-AU"/>
        </w:rPr>
        <w:t>Schedule 1—Fees</w:t>
      </w:r>
      <w:bookmarkEnd w:id="60"/>
    </w:p>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8"/>
        <w:gridCol w:w="6875"/>
        <w:gridCol w:w="1453"/>
      </w:tblGrid>
      <w:tr w:rsidR="00E94EC6" w:rsidRPr="00E94EC6" w:rsidTr="00DA61CE">
        <w:trPr>
          <w:cantSplit/>
        </w:trPr>
        <w:tc>
          <w:tcPr>
            <w:tcW w:w="458"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w:t>
            </w:r>
          </w:p>
        </w:tc>
        <w:tc>
          <w:tcPr>
            <w:tcW w:w="6875"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grant or renewal of firearms licence (other than a category 11 (dealer) licence)—</w:t>
            </w:r>
          </w:p>
        </w:tc>
        <w:tc>
          <w:tcPr>
            <w:tcW w:w="1453" w:type="dxa"/>
            <w:tcBorders>
              <w:top w:val="nil"/>
              <w:left w:val="nil"/>
              <w:bottom w:val="nil"/>
              <w:right w:val="nil"/>
            </w:tcBorders>
            <w:vAlign w:val="center"/>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58"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if term of licence does not exceed 1 year</w:t>
            </w:r>
          </w:p>
        </w:tc>
        <w:tc>
          <w:tcPr>
            <w:tcW w:w="1453"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$101</w:t>
            </w:r>
          </w:p>
        </w:tc>
      </w:tr>
      <w:tr w:rsidR="00E94EC6" w:rsidRPr="00E94EC6" w:rsidTr="00DA61CE">
        <w:trPr>
          <w:cantSplit/>
        </w:trPr>
        <w:tc>
          <w:tcPr>
            <w:tcW w:w="458"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if term of licence exceeds 1 year but does not exceed 3 years</w:t>
            </w:r>
          </w:p>
        </w:tc>
        <w:tc>
          <w:tcPr>
            <w:tcW w:w="1453"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$262</w:t>
            </w:r>
          </w:p>
        </w:tc>
      </w:tr>
      <w:tr w:rsidR="00E94EC6" w:rsidRPr="00E94EC6" w:rsidTr="00DA61CE">
        <w:trPr>
          <w:cantSplit/>
        </w:trPr>
        <w:tc>
          <w:tcPr>
            <w:tcW w:w="458"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if term of licence exceeds 3 years but does not exceed 5 years</w:t>
            </w:r>
          </w:p>
        </w:tc>
        <w:tc>
          <w:tcPr>
            <w:tcW w:w="1453"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$416</w:t>
            </w:r>
          </w:p>
        </w:tc>
      </w:tr>
      <w:tr w:rsidR="00E94EC6" w:rsidRPr="00E94EC6" w:rsidTr="00DA61CE">
        <w:trPr>
          <w:cantSplit/>
        </w:trPr>
        <w:tc>
          <w:tcPr>
            <w:tcW w:w="458"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94EC6">
              <w:rPr>
                <w:rFonts w:ascii="Times New Roman" w:eastAsia="Times New Roman" w:hAnsi="Times New Roman"/>
                <w:b/>
                <w:bCs/>
                <w:color w:val="000000"/>
                <w:sz w:val="20"/>
                <w:szCs w:val="20"/>
                <w:lang w:eastAsia="en-AU"/>
              </w:rPr>
              <w:t>Note—</w:t>
            </w:r>
          </w:p>
          <w:p w:rsidR="00E94EC6" w:rsidRPr="00E94EC6" w:rsidRDefault="00E94EC6" w:rsidP="00E94EC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Subject to the fees otherwise specified in items 2 and 3 of this table, one application fee for the grant or renewal of a licence may be payable in respect of an application that involves more than one category of licence (other than an application for a licence authorising the purpose of collecting, or collecting and displaying, firearms—see section 12(4) of the Act). However, a separate application will be required (and separate fee payable) in respect of each category of licence where the term for which the licence is to be issued is not the same (as determined in accordance with section 17 of the Act).</w:t>
            </w:r>
          </w:p>
        </w:tc>
        <w:tc>
          <w:tcPr>
            <w:tcW w:w="1453"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w:t>
            </w:r>
          </w:p>
        </w:tc>
        <w:tc>
          <w:tcPr>
            <w:tcW w:w="6875"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grant or renewal of category 11 (dealer) licence authorising dealing in firearms or firearms and ammunition—</w:t>
            </w:r>
          </w:p>
        </w:tc>
        <w:tc>
          <w:tcPr>
            <w:tcW w:w="145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if term of licence does not exceed 1 year</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$518</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if term of licence exceeds 1 year but does not exceed 3 years</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$1 509</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if term of licence exceeds 3 years but does not exceed 5 years</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$2 504</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3</w:t>
            </w:r>
          </w:p>
        </w:tc>
        <w:tc>
          <w:tcPr>
            <w:tcW w:w="6875"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grant or renewal of category 11 (dealer) licence that authorises dealing in ammunition only—</w:t>
            </w:r>
          </w:p>
        </w:tc>
        <w:tc>
          <w:tcPr>
            <w:tcW w:w="145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(a)</w:t>
            </w:r>
            <w:r w:rsidRPr="00E94EC6">
              <w:rPr>
                <w:rFonts w:ascii="Times New Roman" w:eastAsia="Times New Roman" w:hAnsi="Times New Roman"/>
                <w:color w:val="000000"/>
                <w:sz w:val="20"/>
                <w:szCs w:val="20"/>
                <w:lang w:eastAsia="en-AU"/>
              </w:rPr>
              <w:tab/>
              <w:t>if term of licence does not exceed 1 year</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$153</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(b)</w:t>
            </w:r>
            <w:r w:rsidRPr="00E94EC6">
              <w:rPr>
                <w:rFonts w:ascii="Times New Roman" w:eastAsia="Times New Roman" w:hAnsi="Times New Roman"/>
                <w:color w:val="000000"/>
                <w:sz w:val="20"/>
                <w:szCs w:val="20"/>
                <w:lang w:eastAsia="en-AU"/>
              </w:rPr>
              <w:tab/>
              <w:t>if term of licence exceeds 1 year but does not exceed 3 years</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$416</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b/>
              <w:t>(c)</w:t>
            </w:r>
            <w:r w:rsidRPr="00E94EC6">
              <w:rPr>
                <w:rFonts w:ascii="Times New Roman" w:eastAsia="Times New Roman" w:hAnsi="Times New Roman"/>
                <w:color w:val="000000"/>
                <w:sz w:val="20"/>
                <w:szCs w:val="20"/>
                <w:lang w:eastAsia="en-AU"/>
              </w:rPr>
              <w:tab/>
              <w:t>if term of licence exceeds 3 years but does not exceed 5 years</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$681</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variation of licence</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$60</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5</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licence to replace licence lost, stolen or destroyed</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$60</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approval of person as a company's principal or secondary nominee</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$60</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7</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registration of firearm in name of owner of firearm</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$40</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8</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certificate of registration to replace certificate lost, stolen or destroyed</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$40</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9</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permit to possess ammunition</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$40</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10</w:t>
            </w:r>
          </w:p>
        </w:tc>
        <w:tc>
          <w:tcPr>
            <w:tcW w:w="6875"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 xml:space="preserve">Fee to witness the transfer of a firearm under regulation 51(5) of the </w:t>
            </w:r>
            <w:hyperlink r:id="rId125" w:history="1">
              <w:r w:rsidRPr="00E94EC6">
                <w:rPr>
                  <w:rFonts w:ascii="Times New Roman" w:eastAsia="Times New Roman" w:hAnsi="Times New Roman"/>
                  <w:i/>
                  <w:iCs/>
                  <w:color w:val="000000"/>
                  <w:sz w:val="20"/>
                  <w:szCs w:val="20"/>
                  <w:lang w:eastAsia="en-AU"/>
                </w:rPr>
                <w:t>Firearms Regulations 2017</w:t>
              </w:r>
            </w:hyperlink>
          </w:p>
        </w:tc>
        <w:tc>
          <w:tcPr>
            <w:tcW w:w="1453" w:type="dxa"/>
            <w:tcBorders>
              <w:top w:val="nil"/>
              <w:left w:val="nil"/>
              <w:bottom w:val="nil"/>
              <w:right w:val="nil"/>
            </w:tcBorders>
          </w:tcPr>
          <w:p w:rsidR="00E94EC6" w:rsidRPr="00E94EC6" w:rsidRDefault="00E94EC6" w:rsidP="00E94EC6">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$30</w:t>
            </w:r>
          </w:p>
        </w:tc>
      </w:tr>
      <w:tr w:rsidR="00E94EC6" w:rsidRPr="00E94EC6" w:rsidTr="00DA61CE">
        <w:trPr>
          <w:cantSplit/>
        </w:trPr>
        <w:tc>
          <w:tcPr>
            <w:tcW w:w="458"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However, if a firearm is registered in the name of the owner immediately after the transfer of the firearm is witnessed by a police officer, the witnessing fee is not payable.</w:t>
            </w:r>
          </w:p>
        </w:tc>
        <w:tc>
          <w:tcPr>
            <w:tcW w:w="1453"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94EC6" w:rsidRPr="00E94EC6" w:rsidTr="00DA61CE">
        <w:trPr>
          <w:cantSplit/>
        </w:trPr>
        <w:tc>
          <w:tcPr>
            <w:tcW w:w="458"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11</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international visitor permit</w:t>
            </w:r>
          </w:p>
        </w:tc>
        <w:tc>
          <w:tcPr>
            <w:tcW w:w="1453"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$40</w:t>
            </w:r>
          </w:p>
        </w:tc>
      </w:tr>
      <w:tr w:rsidR="00E94EC6" w:rsidRPr="00E94EC6" w:rsidTr="00DA61CE">
        <w:trPr>
          <w:cantSplit/>
        </w:trPr>
        <w:tc>
          <w:tcPr>
            <w:tcW w:w="458"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12</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foreign theatrical armourer permit</w:t>
            </w:r>
          </w:p>
        </w:tc>
        <w:tc>
          <w:tcPr>
            <w:tcW w:w="1453"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$40</w:t>
            </w:r>
          </w:p>
        </w:tc>
      </w:tr>
      <w:tr w:rsidR="00E94EC6" w:rsidRPr="00E94EC6" w:rsidTr="00DA61CE">
        <w:trPr>
          <w:cantSplit/>
        </w:trPr>
        <w:tc>
          <w:tcPr>
            <w:tcW w:w="458"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13</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foreign firearms dealer permit</w:t>
            </w:r>
          </w:p>
        </w:tc>
        <w:tc>
          <w:tcPr>
            <w:tcW w:w="1453"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$40</w:t>
            </w:r>
          </w:p>
        </w:tc>
      </w:tr>
      <w:tr w:rsidR="00E94EC6" w:rsidRPr="00E94EC6" w:rsidTr="00DA61CE">
        <w:trPr>
          <w:cantSplit/>
        </w:trPr>
        <w:tc>
          <w:tcPr>
            <w:tcW w:w="458"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14</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firearm refurbishment permit</w:t>
            </w:r>
          </w:p>
        </w:tc>
        <w:tc>
          <w:tcPr>
            <w:tcW w:w="1453"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$40</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15</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recognition of firearms club</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$601</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16</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recognition of commercial range operator</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$601</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17</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recognition of paint</w:t>
            </w:r>
            <w:r w:rsidRPr="00E94EC6">
              <w:rPr>
                <w:rFonts w:ascii="Times New Roman" w:eastAsia="Times New Roman" w:hAnsi="Times New Roman"/>
                <w:color w:val="000000"/>
                <w:sz w:val="20"/>
                <w:szCs w:val="20"/>
                <w:lang w:eastAsia="en-AU"/>
              </w:rPr>
              <w:noBreakHyphen/>
              <w:t>ball operator</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$601</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18</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Application for accreditation or renewal of accreditation as an accredited paint</w:t>
            </w:r>
            <w:r w:rsidRPr="00E94EC6">
              <w:rPr>
                <w:rFonts w:ascii="Times New Roman" w:eastAsia="Times New Roman" w:hAnsi="Times New Roman"/>
                <w:color w:val="000000"/>
                <w:sz w:val="20"/>
                <w:szCs w:val="20"/>
                <w:lang w:eastAsia="en-AU"/>
              </w:rPr>
              <w:noBreakHyphen/>
              <w:t>ball employee</w:t>
            </w:r>
          </w:p>
        </w:tc>
        <w:tc>
          <w:tcPr>
            <w:tcW w:w="1453"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$40</w:t>
            </w:r>
          </w:p>
        </w:tc>
      </w:tr>
      <w:tr w:rsidR="00E94EC6" w:rsidRPr="00E94EC6" w:rsidTr="00DA61CE">
        <w:trPr>
          <w:cantSplit/>
        </w:trPr>
        <w:tc>
          <w:tcPr>
            <w:tcW w:w="458"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19</w:t>
            </w:r>
          </w:p>
        </w:tc>
        <w:tc>
          <w:tcPr>
            <w:tcW w:w="6875" w:type="dxa"/>
            <w:tcBorders>
              <w:top w:val="nil"/>
              <w:left w:val="nil"/>
              <w:bottom w:val="nil"/>
              <w:right w:val="nil"/>
            </w:tcBorders>
          </w:tcPr>
          <w:p w:rsidR="00E94EC6" w:rsidRPr="00E94EC6" w:rsidRDefault="00E94EC6" w:rsidP="00E94EC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Administrative fee on late renewal of licence</w:t>
            </w:r>
          </w:p>
        </w:tc>
        <w:tc>
          <w:tcPr>
            <w:tcW w:w="1453" w:type="dxa"/>
            <w:tcBorders>
              <w:top w:val="nil"/>
              <w:left w:val="nil"/>
              <w:bottom w:val="nil"/>
              <w:right w:val="nil"/>
            </w:tcBorders>
            <w:vAlign w:val="center"/>
          </w:tcPr>
          <w:p w:rsidR="00E94EC6" w:rsidRPr="00E94EC6" w:rsidRDefault="00E94EC6" w:rsidP="00E94EC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94EC6">
              <w:rPr>
                <w:rFonts w:ascii="Times New Roman" w:eastAsia="Times New Roman" w:hAnsi="Times New Roman"/>
                <w:color w:val="000000"/>
                <w:sz w:val="20"/>
                <w:szCs w:val="20"/>
                <w:lang w:eastAsia="en-AU"/>
              </w:rPr>
              <w:t>$43</w:t>
            </w:r>
          </w:p>
        </w:tc>
      </w:tr>
    </w:tbl>
    <w:p w:rsidR="00E94EC6" w:rsidRP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94EC6">
        <w:rPr>
          <w:rFonts w:ascii="Times New Roman" w:eastAsia="Times New Roman" w:hAnsi="Times New Roman"/>
          <w:b/>
          <w:bCs/>
          <w:color w:val="000000"/>
          <w:sz w:val="26"/>
          <w:szCs w:val="26"/>
          <w:lang w:eastAsia="en-AU"/>
        </w:rPr>
        <w:t>Made by the Minister for Police, Emergency Services and Correctional Services</w:t>
      </w:r>
    </w:p>
    <w:p w:rsidR="00E94EC6" w:rsidRDefault="00E94EC6" w:rsidP="00E94EC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94EC6">
        <w:rPr>
          <w:rFonts w:ascii="Times New Roman" w:eastAsia="Times New Roman" w:hAnsi="Times New Roman"/>
          <w:color w:val="000000"/>
          <w:sz w:val="23"/>
          <w:szCs w:val="23"/>
          <w:lang w:eastAsia="en-AU"/>
        </w:rPr>
        <w:t>On 19 May 2020</w:t>
      </w:r>
    </w:p>
    <w:p w:rsidR="00E94EC6" w:rsidRDefault="00E94EC6" w:rsidP="00E94EC6">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E94EC6" w:rsidRDefault="00E94EC6" w:rsidP="00E94EC6">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0C497E" w:rsidRDefault="000C497E" w:rsidP="0014168A">
      <w:pPr>
        <w:pStyle w:val="GG-body"/>
        <w:spacing w:after="0"/>
        <w:rPr>
          <w:lang w:val="en-US"/>
        </w:rPr>
      </w:pPr>
    </w:p>
    <w:p w:rsidR="00CD0170" w:rsidRPr="00AC5D10" w:rsidRDefault="00CD0170" w:rsidP="00AC5D10">
      <w:pPr>
        <w:pStyle w:val="Heading2"/>
      </w:pPr>
      <w:bookmarkStart w:id="61" w:name="_Toc42172046"/>
      <w:r w:rsidRPr="00AC5D10">
        <w:t>Fisheries Management Act 2007</w:t>
      </w:r>
      <w:bookmarkEnd w:id="61"/>
    </w:p>
    <w:p w:rsidR="00CD0170" w:rsidRPr="00CD0170" w:rsidRDefault="00CD0170" w:rsidP="00CD0170">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CD0170">
        <w:rPr>
          <w:rFonts w:ascii="Times New Roman" w:eastAsia="Times New Roman" w:hAnsi="Times New Roman"/>
          <w:color w:val="000000"/>
          <w:sz w:val="28"/>
          <w:szCs w:val="28"/>
          <w:lang w:eastAsia="en-AU"/>
        </w:rPr>
        <w:t>South Australia</w:t>
      </w:r>
    </w:p>
    <w:p w:rsidR="00CD0170" w:rsidRPr="00CD0170" w:rsidRDefault="00CD0170" w:rsidP="00CD0170">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CD0170">
        <w:rPr>
          <w:rFonts w:ascii="Times New Roman" w:eastAsia="Times New Roman" w:hAnsi="Times New Roman"/>
          <w:b/>
          <w:bCs/>
          <w:color w:val="000000"/>
          <w:sz w:val="36"/>
          <w:szCs w:val="36"/>
          <w:lang w:eastAsia="en-AU"/>
        </w:rPr>
        <w:t>Fisheries Management (General Fees) Notice 2020</w:t>
      </w:r>
    </w:p>
    <w:p w:rsidR="00CD0170" w:rsidRPr="00CD0170" w:rsidRDefault="00CD0170" w:rsidP="00CD017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CD0170">
        <w:rPr>
          <w:rFonts w:ascii="Times New Roman" w:eastAsia="Times New Roman" w:hAnsi="Times New Roman"/>
          <w:color w:val="000000"/>
          <w:sz w:val="24"/>
          <w:szCs w:val="24"/>
          <w:lang w:eastAsia="en-AU"/>
        </w:rPr>
        <w:t xml:space="preserve">under the </w:t>
      </w:r>
      <w:r w:rsidRPr="00CD0170">
        <w:rPr>
          <w:rFonts w:ascii="Times New Roman" w:eastAsia="Times New Roman" w:hAnsi="Times New Roman"/>
          <w:i/>
          <w:iCs/>
          <w:color w:val="000000"/>
          <w:sz w:val="24"/>
          <w:szCs w:val="24"/>
          <w:lang w:eastAsia="en-AU"/>
        </w:rPr>
        <w:t>Fisheries Management Act 2007</w:t>
      </w:r>
    </w:p>
    <w:p w:rsidR="00CD0170" w:rsidRPr="00CD0170" w:rsidRDefault="00CD0170" w:rsidP="00CD017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0170">
        <w:rPr>
          <w:rFonts w:ascii="Times New Roman" w:eastAsia="Times New Roman" w:hAnsi="Times New Roman"/>
          <w:b/>
          <w:bCs/>
          <w:color w:val="000000"/>
          <w:sz w:val="26"/>
          <w:szCs w:val="26"/>
          <w:lang w:eastAsia="en-AU"/>
        </w:rPr>
        <w:t>1—Short title</w:t>
      </w:r>
    </w:p>
    <w:p w:rsidR="00CD0170" w:rsidRPr="00CD0170" w:rsidRDefault="00CD0170" w:rsidP="00CD017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0170">
        <w:rPr>
          <w:rFonts w:ascii="Times New Roman" w:eastAsia="Times New Roman" w:hAnsi="Times New Roman"/>
          <w:color w:val="000000"/>
          <w:sz w:val="23"/>
          <w:szCs w:val="23"/>
          <w:lang w:eastAsia="en-AU"/>
        </w:rPr>
        <w:t xml:space="preserve">This notice may be cited as the </w:t>
      </w:r>
      <w:hyperlink r:id="rId126" w:history="1">
        <w:r w:rsidRPr="00CD0170">
          <w:rPr>
            <w:rFonts w:ascii="Times New Roman" w:eastAsia="Times New Roman" w:hAnsi="Times New Roman"/>
            <w:i/>
            <w:iCs/>
            <w:color w:val="000000"/>
            <w:sz w:val="23"/>
            <w:szCs w:val="23"/>
            <w:lang w:eastAsia="en-AU"/>
          </w:rPr>
          <w:t>Fisheries Management (General Fees) Notice 2020</w:t>
        </w:r>
      </w:hyperlink>
      <w:r w:rsidRPr="00CD0170">
        <w:rPr>
          <w:rFonts w:ascii="Times New Roman" w:eastAsia="Times New Roman" w:hAnsi="Times New Roman"/>
          <w:color w:val="000000"/>
          <w:sz w:val="23"/>
          <w:szCs w:val="23"/>
          <w:lang w:eastAsia="en-AU"/>
        </w:rPr>
        <w:t>.</w:t>
      </w:r>
    </w:p>
    <w:p w:rsidR="00CD0170" w:rsidRPr="00CD0170" w:rsidRDefault="00CD0170" w:rsidP="00CD0170">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D0170">
        <w:rPr>
          <w:rFonts w:ascii="Times New Roman" w:eastAsia="Times New Roman" w:hAnsi="Times New Roman"/>
          <w:b/>
          <w:bCs/>
          <w:color w:val="000000"/>
          <w:sz w:val="20"/>
          <w:szCs w:val="20"/>
          <w:lang w:eastAsia="en-AU"/>
        </w:rPr>
        <w:t>Note—</w:t>
      </w:r>
    </w:p>
    <w:p w:rsidR="00CD0170" w:rsidRPr="00CD0170" w:rsidRDefault="00CD0170" w:rsidP="00CD0170">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 xml:space="preserve">This is a fee notice made in accordance with the </w:t>
      </w:r>
      <w:hyperlink r:id="rId127" w:history="1">
        <w:r w:rsidRPr="00CD0170">
          <w:rPr>
            <w:rFonts w:ascii="Times New Roman" w:eastAsia="Times New Roman" w:hAnsi="Times New Roman"/>
            <w:i/>
            <w:iCs/>
            <w:color w:val="000000"/>
            <w:sz w:val="20"/>
            <w:szCs w:val="20"/>
            <w:lang w:eastAsia="en-AU"/>
          </w:rPr>
          <w:t>Legislation (Fees) Act 2019</w:t>
        </w:r>
      </w:hyperlink>
      <w:r w:rsidRPr="00CD0170">
        <w:rPr>
          <w:rFonts w:ascii="Times New Roman" w:eastAsia="Times New Roman" w:hAnsi="Times New Roman"/>
          <w:color w:val="000000"/>
          <w:sz w:val="20"/>
          <w:szCs w:val="20"/>
          <w:lang w:eastAsia="en-AU"/>
        </w:rPr>
        <w:t>.</w:t>
      </w:r>
    </w:p>
    <w:p w:rsidR="00CD0170" w:rsidRPr="00CD0170" w:rsidRDefault="00CD0170" w:rsidP="00CD017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0170">
        <w:rPr>
          <w:rFonts w:ascii="Times New Roman" w:eastAsia="Times New Roman" w:hAnsi="Times New Roman"/>
          <w:b/>
          <w:bCs/>
          <w:color w:val="000000"/>
          <w:sz w:val="26"/>
          <w:szCs w:val="26"/>
          <w:lang w:eastAsia="en-AU"/>
        </w:rPr>
        <w:t>2—Commencement</w:t>
      </w:r>
    </w:p>
    <w:p w:rsidR="00CD0170" w:rsidRPr="00CD0170" w:rsidRDefault="00CD0170" w:rsidP="00CD017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0170">
        <w:rPr>
          <w:rFonts w:ascii="Times New Roman" w:eastAsia="Times New Roman" w:hAnsi="Times New Roman"/>
          <w:color w:val="000000"/>
          <w:sz w:val="23"/>
          <w:szCs w:val="23"/>
          <w:lang w:eastAsia="en-AU"/>
        </w:rPr>
        <w:t>This notice has effect on 1 July 2020.</w:t>
      </w:r>
    </w:p>
    <w:p w:rsidR="00CD0170" w:rsidRPr="00CD0170" w:rsidRDefault="00CD0170" w:rsidP="00CD017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0170">
        <w:rPr>
          <w:rFonts w:ascii="Times New Roman" w:eastAsia="Times New Roman" w:hAnsi="Times New Roman"/>
          <w:b/>
          <w:bCs/>
          <w:color w:val="000000"/>
          <w:sz w:val="26"/>
          <w:szCs w:val="26"/>
          <w:lang w:eastAsia="en-AU"/>
        </w:rPr>
        <w:t>3—Interpretation</w:t>
      </w:r>
    </w:p>
    <w:p w:rsidR="00CD0170" w:rsidRPr="00CD0170" w:rsidRDefault="00CD0170" w:rsidP="00CD017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0170">
        <w:rPr>
          <w:rFonts w:ascii="Times New Roman" w:eastAsia="Times New Roman" w:hAnsi="Times New Roman"/>
          <w:color w:val="000000"/>
          <w:sz w:val="23"/>
          <w:szCs w:val="23"/>
          <w:lang w:eastAsia="en-AU"/>
        </w:rPr>
        <w:t>In this notice, unless the contrary intention appears—</w:t>
      </w:r>
    </w:p>
    <w:p w:rsidR="00CD0170" w:rsidRPr="00CD0170" w:rsidRDefault="00CD0170" w:rsidP="00CD017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0170">
        <w:rPr>
          <w:rFonts w:ascii="Times New Roman" w:eastAsia="Times New Roman" w:hAnsi="Times New Roman"/>
          <w:b/>
          <w:bCs/>
          <w:i/>
          <w:iCs/>
          <w:color w:val="000000"/>
          <w:sz w:val="23"/>
          <w:szCs w:val="23"/>
          <w:lang w:eastAsia="en-AU"/>
        </w:rPr>
        <w:t>Act</w:t>
      </w:r>
      <w:r w:rsidRPr="00CD0170">
        <w:rPr>
          <w:rFonts w:ascii="Times New Roman" w:eastAsia="Times New Roman" w:hAnsi="Times New Roman"/>
          <w:color w:val="000000"/>
          <w:sz w:val="23"/>
          <w:szCs w:val="23"/>
          <w:lang w:eastAsia="en-AU"/>
        </w:rPr>
        <w:t xml:space="preserve"> means the </w:t>
      </w:r>
      <w:hyperlink r:id="rId128" w:history="1">
        <w:r w:rsidRPr="00CD0170">
          <w:rPr>
            <w:rFonts w:ascii="Times New Roman" w:eastAsia="Times New Roman" w:hAnsi="Times New Roman"/>
            <w:i/>
            <w:iCs/>
            <w:color w:val="000000"/>
            <w:sz w:val="23"/>
            <w:szCs w:val="23"/>
            <w:lang w:eastAsia="en-AU"/>
          </w:rPr>
          <w:t>Fisheries Management Act 2007</w:t>
        </w:r>
      </w:hyperlink>
      <w:r w:rsidRPr="00CD0170">
        <w:rPr>
          <w:rFonts w:ascii="Times New Roman" w:eastAsia="Times New Roman" w:hAnsi="Times New Roman"/>
          <w:color w:val="000000"/>
          <w:sz w:val="23"/>
          <w:szCs w:val="23"/>
          <w:lang w:eastAsia="en-AU"/>
        </w:rPr>
        <w:t>;</w:t>
      </w:r>
    </w:p>
    <w:p w:rsidR="00CD0170" w:rsidRPr="00CD0170" w:rsidRDefault="00CD0170" w:rsidP="00CD017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0170">
        <w:rPr>
          <w:rFonts w:ascii="Times New Roman" w:eastAsia="Times New Roman" w:hAnsi="Times New Roman"/>
          <w:b/>
          <w:bCs/>
          <w:i/>
          <w:iCs/>
          <w:color w:val="000000"/>
          <w:sz w:val="23"/>
          <w:szCs w:val="23"/>
          <w:lang w:eastAsia="en-AU"/>
        </w:rPr>
        <w:t>eligible person</w:t>
      </w:r>
      <w:r w:rsidRPr="00CD0170">
        <w:rPr>
          <w:rFonts w:ascii="Times New Roman" w:eastAsia="Times New Roman" w:hAnsi="Times New Roman"/>
          <w:color w:val="000000"/>
          <w:sz w:val="23"/>
          <w:szCs w:val="23"/>
          <w:lang w:eastAsia="en-AU"/>
        </w:rPr>
        <w:t>—</w:t>
      </w:r>
    </w:p>
    <w:p w:rsidR="00CD0170" w:rsidRPr="00CD0170" w:rsidRDefault="00CD0170" w:rsidP="00CD017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62" w:name="id9319c320_4332_4602_a533_7d83a733b0e1_2"/>
      <w:r w:rsidRPr="00CD0170">
        <w:rPr>
          <w:rFonts w:ascii="Times New Roman" w:eastAsia="Times New Roman" w:hAnsi="Times New Roman"/>
          <w:color w:val="000000"/>
          <w:sz w:val="23"/>
          <w:szCs w:val="23"/>
          <w:lang w:eastAsia="en-AU"/>
        </w:rPr>
        <w:tab/>
        <w:t>(a)</w:t>
      </w:r>
      <w:r w:rsidRPr="00CD0170">
        <w:rPr>
          <w:rFonts w:ascii="Times New Roman" w:eastAsia="Times New Roman" w:hAnsi="Times New Roman"/>
          <w:color w:val="000000"/>
          <w:sz w:val="23"/>
          <w:szCs w:val="23"/>
          <w:lang w:eastAsia="en-AU"/>
        </w:rPr>
        <w:tab/>
        <w:t>in the case of a person applying for registration as a fish processor—means the holder of a fishery authority or an aquaculture licence who applies for registration as a fish processor for the sole purpose of processing aquatic resources taken under the fishery authority or farmed under the aquaculture licence (as the case may be) for sale to a person who—</w:t>
      </w:r>
      <w:bookmarkEnd w:id="62"/>
    </w:p>
    <w:p w:rsidR="00CD0170" w:rsidRPr="00CD0170" w:rsidRDefault="00CD0170" w:rsidP="00CD017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CD0170">
        <w:rPr>
          <w:rFonts w:ascii="Times New Roman" w:eastAsia="Times New Roman" w:hAnsi="Times New Roman"/>
          <w:color w:val="000000"/>
          <w:sz w:val="23"/>
          <w:szCs w:val="23"/>
          <w:lang w:eastAsia="en-AU"/>
        </w:rPr>
        <w:tab/>
        <w:t>(i)</w:t>
      </w:r>
      <w:r w:rsidRPr="00CD0170">
        <w:rPr>
          <w:rFonts w:ascii="Times New Roman" w:eastAsia="Times New Roman" w:hAnsi="Times New Roman"/>
          <w:color w:val="000000"/>
          <w:sz w:val="23"/>
          <w:szCs w:val="23"/>
          <w:lang w:eastAsia="en-AU"/>
        </w:rPr>
        <w:tab/>
        <w:t>is an unregistered fish processor; and</w:t>
      </w:r>
    </w:p>
    <w:p w:rsidR="00CD0170" w:rsidRPr="00CD0170" w:rsidRDefault="00CD0170" w:rsidP="00CD017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CD0170">
        <w:rPr>
          <w:rFonts w:ascii="Times New Roman" w:eastAsia="Times New Roman" w:hAnsi="Times New Roman"/>
          <w:color w:val="000000"/>
          <w:sz w:val="23"/>
          <w:szCs w:val="23"/>
          <w:lang w:eastAsia="en-AU"/>
        </w:rPr>
        <w:tab/>
        <w:t>(ii)</w:t>
      </w:r>
      <w:r w:rsidRPr="00CD0170">
        <w:rPr>
          <w:rFonts w:ascii="Times New Roman" w:eastAsia="Times New Roman" w:hAnsi="Times New Roman"/>
          <w:color w:val="000000"/>
          <w:sz w:val="23"/>
          <w:szCs w:val="23"/>
          <w:lang w:eastAsia="en-AU"/>
        </w:rPr>
        <w:tab/>
        <w:t>carries on a business in the course of which aquatic resources are sold or supplied as a meal or part of a meal directly to the public;</w:t>
      </w:r>
    </w:p>
    <w:p w:rsidR="00CD0170" w:rsidRPr="00CD0170" w:rsidRDefault="00CD0170" w:rsidP="00CD0170">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CD0170">
        <w:rPr>
          <w:rFonts w:ascii="Times New Roman" w:eastAsia="Times New Roman" w:hAnsi="Times New Roman"/>
          <w:color w:val="000000"/>
          <w:sz w:val="23"/>
          <w:szCs w:val="23"/>
          <w:lang w:eastAsia="en-AU"/>
        </w:rPr>
        <w:tab/>
        <w:t>(b)</w:t>
      </w:r>
      <w:r w:rsidRPr="00CD0170">
        <w:rPr>
          <w:rFonts w:ascii="Times New Roman" w:eastAsia="Times New Roman" w:hAnsi="Times New Roman"/>
          <w:color w:val="000000"/>
          <w:sz w:val="23"/>
          <w:szCs w:val="23"/>
          <w:lang w:eastAsia="en-AU"/>
        </w:rPr>
        <w:tab/>
        <w:t>in the case of a registered fish processor—means the holder of a fishery authority or an aquaculture licence who only processes aquatic resources taken under the fishery authority or farmed under the aquaculture licence (as the case may be) for sale to a person who—</w:t>
      </w:r>
    </w:p>
    <w:p w:rsidR="00CD0170" w:rsidRPr="00CD0170" w:rsidRDefault="00CD0170" w:rsidP="00CD017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CD0170">
        <w:rPr>
          <w:rFonts w:ascii="Times New Roman" w:eastAsia="Times New Roman" w:hAnsi="Times New Roman"/>
          <w:color w:val="000000"/>
          <w:sz w:val="23"/>
          <w:szCs w:val="23"/>
          <w:lang w:eastAsia="en-AU"/>
        </w:rPr>
        <w:tab/>
        <w:t>(i)</w:t>
      </w:r>
      <w:r w:rsidRPr="00CD0170">
        <w:rPr>
          <w:rFonts w:ascii="Times New Roman" w:eastAsia="Times New Roman" w:hAnsi="Times New Roman"/>
          <w:color w:val="000000"/>
          <w:sz w:val="23"/>
          <w:szCs w:val="23"/>
          <w:lang w:eastAsia="en-AU"/>
        </w:rPr>
        <w:tab/>
        <w:t>is an unregistered fish processor; and</w:t>
      </w:r>
    </w:p>
    <w:p w:rsidR="00CD0170" w:rsidRPr="00CD0170" w:rsidRDefault="00CD0170" w:rsidP="00CD0170">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CD0170">
        <w:rPr>
          <w:rFonts w:ascii="Times New Roman" w:eastAsia="Times New Roman" w:hAnsi="Times New Roman"/>
          <w:color w:val="000000"/>
          <w:sz w:val="23"/>
          <w:szCs w:val="23"/>
          <w:lang w:eastAsia="en-AU"/>
        </w:rPr>
        <w:tab/>
        <w:t>(ii)</w:t>
      </w:r>
      <w:r w:rsidRPr="00CD0170">
        <w:rPr>
          <w:rFonts w:ascii="Times New Roman" w:eastAsia="Times New Roman" w:hAnsi="Times New Roman"/>
          <w:color w:val="000000"/>
          <w:sz w:val="23"/>
          <w:szCs w:val="23"/>
          <w:lang w:eastAsia="en-AU"/>
        </w:rPr>
        <w:tab/>
        <w:t>carries on a business in the course of which aquatic resources are sold or supplied as a meal or part of a meal directly to the public.</w:t>
      </w:r>
    </w:p>
    <w:p w:rsidR="00CD0170" w:rsidRPr="00CD0170" w:rsidRDefault="00CD0170" w:rsidP="00CD017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0170">
        <w:rPr>
          <w:rFonts w:ascii="Times New Roman" w:eastAsia="Times New Roman" w:hAnsi="Times New Roman"/>
          <w:b/>
          <w:bCs/>
          <w:color w:val="000000"/>
          <w:sz w:val="26"/>
          <w:szCs w:val="26"/>
          <w:lang w:eastAsia="en-AU"/>
        </w:rPr>
        <w:t>4—Fees</w:t>
      </w:r>
    </w:p>
    <w:p w:rsidR="00CD0170" w:rsidRPr="00CD0170" w:rsidRDefault="00CD0170" w:rsidP="00CD017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0170">
        <w:rPr>
          <w:rFonts w:ascii="Times New Roman" w:eastAsia="Times New Roman" w:hAnsi="Times New Roman"/>
          <w:color w:val="000000"/>
          <w:sz w:val="23"/>
          <w:szCs w:val="23"/>
          <w:lang w:eastAsia="en-AU"/>
        </w:rPr>
        <w:t xml:space="preserve">The Fees set out in </w:t>
      </w:r>
      <w:hyperlink w:anchor="ida6a94e9a_91af_4155_a4d1_523f879d98" w:history="1">
        <w:r w:rsidRPr="00CD0170">
          <w:rPr>
            <w:rFonts w:ascii="Times New Roman" w:eastAsia="Times New Roman" w:hAnsi="Times New Roman"/>
            <w:color w:val="000000"/>
            <w:sz w:val="23"/>
            <w:szCs w:val="23"/>
            <w:lang w:eastAsia="en-AU"/>
          </w:rPr>
          <w:t>Schedule 1</w:t>
        </w:r>
      </w:hyperlink>
      <w:r w:rsidRPr="00CD0170">
        <w:rPr>
          <w:rFonts w:ascii="Times New Roman" w:eastAsia="Times New Roman" w:hAnsi="Times New Roman"/>
          <w:color w:val="000000"/>
          <w:sz w:val="23"/>
          <w:szCs w:val="23"/>
          <w:lang w:eastAsia="en-AU"/>
        </w:rPr>
        <w:t xml:space="preserve"> are prescribed for the purposes of the Act and the regulations under the Act, as set out in the Schedule.</w:t>
      </w:r>
    </w:p>
    <w:p w:rsidR="00CD0170" w:rsidRPr="00CD0170" w:rsidRDefault="00CD0170" w:rsidP="00CD017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3" w:name="ida6a94e9a_91af_4155_a4d1_523f879d98"/>
      <w:r w:rsidRPr="00CD0170">
        <w:rPr>
          <w:rFonts w:ascii="Times New Roman" w:eastAsia="Times New Roman" w:hAnsi="Times New Roman"/>
          <w:b/>
          <w:bCs/>
          <w:color w:val="000000"/>
          <w:sz w:val="32"/>
          <w:szCs w:val="32"/>
          <w:lang w:eastAsia="en-AU"/>
        </w:rPr>
        <w:t>Schedule 1—Fees</w:t>
      </w:r>
      <w:bookmarkEnd w:id="63"/>
    </w:p>
    <w:p w:rsidR="00CD0170" w:rsidRPr="00CD0170" w:rsidRDefault="00CD0170" w:rsidP="00CD0170">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CD0170">
        <w:rPr>
          <w:rFonts w:ascii="Times New Roman" w:eastAsia="Times New Roman" w:hAnsi="Times New Roman"/>
          <w:b/>
          <w:bCs/>
          <w:color w:val="000000"/>
          <w:sz w:val="32"/>
          <w:szCs w:val="32"/>
          <w:lang w:eastAsia="en-AU"/>
        </w:rPr>
        <w:t>Part 1—Commercial fishing—fishery permit application and annual fees</w:t>
      </w:r>
    </w:p>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47"/>
        <w:gridCol w:w="6358"/>
        <w:gridCol w:w="1780"/>
      </w:tblGrid>
      <w:tr w:rsidR="00CD0170" w:rsidRPr="00CD0170" w:rsidTr="00DA61CE">
        <w:trPr>
          <w:cantSplit/>
        </w:trPr>
        <w:tc>
          <w:tcPr>
            <w:tcW w:w="8785" w:type="dxa"/>
            <w:gridSpan w:val="3"/>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b/>
                <w:bCs/>
                <w:color w:val="000000"/>
                <w:sz w:val="20"/>
                <w:szCs w:val="20"/>
                <w:lang w:eastAsia="en-AU"/>
              </w:rPr>
              <w:t>Application fees payable by an applicant for the issue of a fishery permit (section 54(1)(c) of Act)</w:t>
            </w:r>
          </w:p>
        </w:tc>
      </w:tr>
      <w:tr w:rsidR="00CD0170" w:rsidRPr="00CD0170" w:rsidTr="00DA61CE">
        <w:trPr>
          <w:cantSplit/>
        </w:trPr>
        <w:tc>
          <w:tcPr>
            <w:tcW w:w="647"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w:t>
            </w:r>
          </w:p>
        </w:tc>
        <w:tc>
          <w:tcPr>
            <w:tcW w:w="6358"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For a permit in respect of the Miscellaneous Broodstock and Seedstock Fishery</w:t>
            </w:r>
          </w:p>
        </w:tc>
        <w:tc>
          <w:tcPr>
            <w:tcW w:w="1780"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$418.00</w:t>
            </w:r>
          </w:p>
        </w:tc>
      </w:tr>
      <w:tr w:rsidR="00CD0170" w:rsidRPr="00CD0170" w:rsidTr="00DA61CE">
        <w:trPr>
          <w:cantSplit/>
        </w:trPr>
        <w:tc>
          <w:tcPr>
            <w:tcW w:w="647"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w:t>
            </w:r>
          </w:p>
        </w:tc>
        <w:tc>
          <w:tcPr>
            <w:tcW w:w="6358"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For a permit in respect of the Miscellaneous Developmental Fishery</w:t>
            </w:r>
          </w:p>
        </w:tc>
        <w:tc>
          <w:tcPr>
            <w:tcW w:w="1780"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$5 165.00</w:t>
            </w:r>
          </w:p>
        </w:tc>
      </w:tr>
      <w:tr w:rsidR="00CD0170" w:rsidRPr="00CD0170" w:rsidTr="00DA61CE">
        <w:trPr>
          <w:cantSplit/>
        </w:trPr>
        <w:tc>
          <w:tcPr>
            <w:tcW w:w="647"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3</w:t>
            </w:r>
          </w:p>
        </w:tc>
        <w:tc>
          <w:tcPr>
            <w:tcW w:w="6358"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For a permit in respect of the Miscellaneous Research Fishery</w:t>
            </w:r>
          </w:p>
        </w:tc>
        <w:tc>
          <w:tcPr>
            <w:tcW w:w="1780"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$418.00</w:t>
            </w:r>
          </w:p>
        </w:tc>
      </w:tr>
      <w:tr w:rsidR="00CD0170" w:rsidRPr="00CD0170" w:rsidTr="00DA61CE">
        <w:trPr>
          <w:cantSplit/>
        </w:trPr>
        <w:tc>
          <w:tcPr>
            <w:tcW w:w="8785" w:type="dxa"/>
            <w:gridSpan w:val="3"/>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b/>
                <w:bCs/>
                <w:color w:val="000000"/>
                <w:sz w:val="20"/>
                <w:szCs w:val="20"/>
                <w:lang w:eastAsia="en-AU"/>
              </w:rPr>
              <w:t>Annual fees payable by the holder of a fishery permit (section 56(5)(a) of Act)</w:t>
            </w:r>
          </w:p>
        </w:tc>
      </w:tr>
      <w:tr w:rsidR="00CD0170" w:rsidRPr="00CD0170" w:rsidTr="00DA61CE">
        <w:trPr>
          <w:cantSplit/>
        </w:trPr>
        <w:tc>
          <w:tcPr>
            <w:tcW w:w="647"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4</w:t>
            </w:r>
          </w:p>
        </w:tc>
        <w:tc>
          <w:tcPr>
            <w:tcW w:w="6358"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For a permit in respect of the Miscellaneous Developmental Fishery</w:t>
            </w:r>
          </w:p>
        </w:tc>
        <w:tc>
          <w:tcPr>
            <w:tcW w:w="1780"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$2 391.00</w:t>
            </w:r>
          </w:p>
        </w:tc>
      </w:tr>
    </w:tbl>
    <w:p w:rsidR="00CD0170" w:rsidRPr="00CD0170" w:rsidRDefault="00CD0170" w:rsidP="00CD0170">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CD0170">
        <w:rPr>
          <w:rFonts w:ascii="Times New Roman" w:eastAsia="Times New Roman" w:hAnsi="Times New Roman"/>
          <w:b/>
          <w:bCs/>
          <w:color w:val="000000"/>
          <w:sz w:val="32"/>
          <w:szCs w:val="32"/>
          <w:lang w:eastAsia="en-AU"/>
        </w:rPr>
        <w:t>Part 2—Commercial fishing—miscellaneous fees</w:t>
      </w:r>
    </w:p>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6"/>
        <w:gridCol w:w="6569"/>
        <w:gridCol w:w="1761"/>
      </w:tblGrid>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 consent to the transfer of a fishery authority</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$471.00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to vary the registration of a boat used under a fishery authority</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$128.00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3</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to vary the registration of a master</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$128.00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4</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to vary a quota entitlement under a fishery authority</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$158.00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5</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to vary a rock lobster pot entitlement under a licence in respect of the Northern Zone Rock Lobster Fishery or Southern Zone Rock Lobster Fishery</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$158.00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The fee fixed by this clause is not payable if an application to vary a rock lobster pot entitlement under a licence in respect of the Northern Zone Rock Lobster Fishery or Southern Zone Rock Lobster Fishery is made at the same time as an application to vary a giant crab or rock lobster quota entitlement under the licence.</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6</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 registration of an additional boat under a fishery authority</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$128.00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7</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CD0170" w:rsidRPr="00CD0170" w:rsidRDefault="00CD0170" w:rsidP="00CD017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(a)</w:t>
            </w:r>
            <w:r w:rsidRPr="00CD0170">
              <w:rPr>
                <w:rFonts w:ascii="Times New Roman" w:eastAsia="Times New Roman" w:hAnsi="Times New Roman"/>
                <w:color w:val="000000"/>
                <w:sz w:val="20"/>
                <w:szCs w:val="20"/>
                <w:lang w:eastAsia="en-AU"/>
              </w:rPr>
              <w:tab/>
              <w:t>notation of an interest in a fishery authority on the register of authorities</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$206.00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CD0170" w:rsidRPr="00CD0170" w:rsidRDefault="00CD0170" w:rsidP="00CD017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(b)</w:t>
            </w:r>
            <w:r w:rsidRPr="00CD0170">
              <w:rPr>
                <w:rFonts w:ascii="Times New Roman" w:eastAsia="Times New Roman" w:hAnsi="Times New Roman"/>
                <w:color w:val="000000"/>
                <w:sz w:val="20"/>
                <w:szCs w:val="20"/>
                <w:lang w:eastAsia="en-AU"/>
              </w:rPr>
              <w:tab/>
              <w:t>removal from the register of authorities of such a notation</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$206.00</w:t>
            </w:r>
          </w:p>
        </w:tc>
      </w:tr>
    </w:tbl>
    <w:p w:rsidR="00CD0170" w:rsidRPr="00CD0170" w:rsidRDefault="00CD0170" w:rsidP="00CD0170">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CD0170">
        <w:rPr>
          <w:rFonts w:ascii="Times New Roman" w:eastAsia="Times New Roman" w:hAnsi="Times New Roman"/>
          <w:b/>
          <w:bCs/>
          <w:color w:val="000000"/>
          <w:sz w:val="32"/>
          <w:szCs w:val="32"/>
          <w:lang w:eastAsia="en-AU"/>
        </w:rPr>
        <w:t>Part 3—Processing fees</w:t>
      </w:r>
    </w:p>
    <w:p w:rsidR="00CD0170" w:rsidRPr="00CD0170" w:rsidRDefault="00CD0170" w:rsidP="00CD017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r w:rsidRPr="00CD0170">
        <w:rPr>
          <w:rFonts w:ascii="Times New Roman" w:eastAsia="Times New Roman" w:hAnsi="Times New Roman"/>
          <w:b/>
          <w:bCs/>
          <w:color w:val="000000"/>
          <w:sz w:val="28"/>
          <w:szCs w:val="28"/>
          <w:lang w:eastAsia="en-AU"/>
        </w:rPr>
        <w:t>Division 1—Fish processor registration application and annual fees</w:t>
      </w:r>
    </w:p>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5"/>
        <w:gridCol w:w="7045"/>
        <w:gridCol w:w="1275"/>
      </w:tblGrid>
      <w:tr w:rsidR="00CD0170" w:rsidRPr="00CD0170" w:rsidTr="00DA61CE">
        <w:trPr>
          <w:cantSplit/>
        </w:trPr>
        <w:tc>
          <w:tcPr>
            <w:tcW w:w="7510" w:type="dxa"/>
            <w:gridSpan w:val="2"/>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b/>
                <w:bCs/>
                <w:color w:val="000000"/>
                <w:sz w:val="20"/>
                <w:szCs w:val="20"/>
                <w:lang w:eastAsia="en-AU"/>
              </w:rPr>
              <w:t>Registration fees payable by an applicant for registration as a fish processor (section 64(1)(d) of Act)</w:t>
            </w:r>
          </w:p>
        </w:tc>
        <w:tc>
          <w:tcPr>
            <w:tcW w:w="1275"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w:t>
            </w:r>
          </w:p>
        </w:tc>
        <w:tc>
          <w:tcPr>
            <w:tcW w:w="704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 registration as a fish processor made by an eligible person</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$206.00</w:t>
            </w: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w:t>
            </w:r>
          </w:p>
        </w:tc>
        <w:tc>
          <w:tcPr>
            <w:tcW w:w="7045"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 registration as a fish processor made by a person other than an eligible person—</w:t>
            </w:r>
          </w:p>
        </w:tc>
        <w:tc>
          <w:tcPr>
            <w:tcW w:w="1275" w:type="dxa"/>
            <w:tcBorders>
              <w:top w:val="nil"/>
              <w:left w:val="nil"/>
              <w:bottom w:val="nil"/>
              <w:right w:val="nil"/>
            </w:tcBorders>
            <w:vAlign w:val="bottom"/>
          </w:tcPr>
          <w:p w:rsidR="00CD0170" w:rsidRPr="00CD0170" w:rsidRDefault="00CD0170" w:rsidP="00CD017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(a)</w:t>
            </w:r>
            <w:r w:rsidRPr="00CD0170">
              <w:rPr>
                <w:rFonts w:ascii="Times New Roman" w:eastAsia="Times New Roman" w:hAnsi="Times New Roman"/>
                <w:color w:val="000000"/>
                <w:sz w:val="20"/>
                <w:szCs w:val="20"/>
                <w:lang w:eastAsia="en-AU"/>
              </w:rPr>
              <w:tab/>
              <w:t>base fee</w:t>
            </w:r>
          </w:p>
        </w:tc>
        <w:tc>
          <w:tcPr>
            <w:tcW w:w="1275" w:type="dxa"/>
            <w:tcBorders>
              <w:top w:val="nil"/>
              <w:left w:val="nil"/>
              <w:bottom w:val="nil"/>
              <w:right w:val="nil"/>
            </w:tcBorders>
            <w:vAlign w:val="bottom"/>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$1 184.00</w:t>
            </w: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(b)</w:t>
            </w:r>
            <w:r w:rsidRPr="00CD0170">
              <w:rPr>
                <w:rFonts w:ascii="Times New Roman" w:eastAsia="Times New Roman" w:hAnsi="Times New Roman"/>
                <w:color w:val="000000"/>
                <w:sz w:val="20"/>
                <w:szCs w:val="20"/>
                <w:lang w:eastAsia="en-AU"/>
              </w:rPr>
              <w:tab/>
              <w:t>additional fee—</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(i)</w:t>
            </w:r>
            <w:r w:rsidRPr="00CD0170">
              <w:rPr>
                <w:rFonts w:ascii="Times New Roman" w:eastAsia="Times New Roman" w:hAnsi="Times New Roman"/>
                <w:color w:val="000000"/>
                <w:sz w:val="20"/>
                <w:szCs w:val="20"/>
                <w:lang w:eastAsia="en-AU"/>
              </w:rPr>
              <w:tab/>
              <w:t>if the applicant proposes to process abalone (</w:t>
            </w:r>
            <w:r w:rsidRPr="00CD0170">
              <w:rPr>
                <w:rFonts w:ascii="Times New Roman" w:eastAsia="Times New Roman" w:hAnsi="Times New Roman"/>
                <w:i/>
                <w:iCs/>
                <w:color w:val="000000"/>
                <w:sz w:val="20"/>
                <w:szCs w:val="20"/>
                <w:lang w:eastAsia="en-AU"/>
              </w:rPr>
              <w:t>Haliotis</w:t>
            </w:r>
            <w:r w:rsidRPr="00CD0170">
              <w:rPr>
                <w:rFonts w:ascii="Times New Roman" w:eastAsia="Times New Roman" w:hAnsi="Times New Roman"/>
                <w:color w:val="000000"/>
                <w:sz w:val="20"/>
                <w:szCs w:val="20"/>
                <w:lang w:eastAsia="en-AU"/>
              </w:rPr>
              <w:t xml:space="preserve"> spp) under the registration</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$1 535.00</w:t>
            </w: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(ii)</w:t>
            </w:r>
            <w:r w:rsidRPr="00CD0170">
              <w:rPr>
                <w:rFonts w:ascii="Times New Roman" w:eastAsia="Times New Roman" w:hAnsi="Times New Roman"/>
                <w:color w:val="000000"/>
                <w:sz w:val="20"/>
                <w:szCs w:val="20"/>
                <w:lang w:eastAsia="en-AU"/>
              </w:rPr>
              <w:tab/>
              <w:t>if the applicant proposes to process King Prawn (</w:t>
            </w:r>
            <w:r w:rsidRPr="00CD0170">
              <w:rPr>
                <w:rFonts w:ascii="Times New Roman" w:eastAsia="Times New Roman" w:hAnsi="Times New Roman"/>
                <w:i/>
                <w:iCs/>
                <w:color w:val="000000"/>
                <w:sz w:val="20"/>
                <w:szCs w:val="20"/>
                <w:lang w:eastAsia="en-AU"/>
              </w:rPr>
              <w:t>Merlicertus latisulcatus</w:t>
            </w:r>
            <w:r w:rsidRPr="00CD0170">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$1 535.00</w:t>
            </w: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(iii)</w:t>
            </w:r>
            <w:r w:rsidRPr="00CD0170">
              <w:rPr>
                <w:rFonts w:ascii="Times New Roman" w:eastAsia="Times New Roman" w:hAnsi="Times New Roman"/>
                <w:color w:val="000000"/>
                <w:sz w:val="20"/>
                <w:szCs w:val="20"/>
                <w:lang w:eastAsia="en-AU"/>
              </w:rPr>
              <w:tab/>
              <w:t>if the applicant proposes to process Southern Rock Lobster (</w:t>
            </w:r>
            <w:r w:rsidRPr="00CD0170">
              <w:rPr>
                <w:rFonts w:ascii="Times New Roman" w:eastAsia="Times New Roman" w:hAnsi="Times New Roman"/>
                <w:i/>
                <w:iCs/>
                <w:color w:val="000000"/>
                <w:sz w:val="20"/>
                <w:szCs w:val="20"/>
                <w:lang w:eastAsia="en-AU"/>
              </w:rPr>
              <w:t>Jasus edwardsii</w:t>
            </w:r>
            <w:r w:rsidRPr="00CD0170">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$1 535.00</w:t>
            </w: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If registration is to be granted for a period of less than 12 months, the fee payable is a proportion of the fee set out above, being the proportion that the number of complete months in the term of registration bears to 12.</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7510" w:type="dxa"/>
            <w:gridSpan w:val="2"/>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b/>
                <w:bCs/>
                <w:color w:val="000000"/>
                <w:sz w:val="20"/>
                <w:szCs w:val="20"/>
                <w:lang w:eastAsia="en-AU"/>
              </w:rPr>
              <w:t>Annual fees payable by a registered fish processor (section 66(2)(a) of Act)</w:t>
            </w:r>
          </w:p>
        </w:tc>
        <w:tc>
          <w:tcPr>
            <w:tcW w:w="1275"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3</w:t>
            </w:r>
          </w:p>
        </w:tc>
        <w:tc>
          <w:tcPr>
            <w:tcW w:w="704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Annual fee payable by a fish processor who is an eligible person</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$206.00</w:t>
            </w: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4</w:t>
            </w:r>
          </w:p>
        </w:tc>
        <w:tc>
          <w:tcPr>
            <w:tcW w:w="7045"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Annual fee payable by a fish processor who is not an eligible person—</w:t>
            </w:r>
          </w:p>
        </w:tc>
        <w:tc>
          <w:tcPr>
            <w:tcW w:w="1275"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(a)</w:t>
            </w:r>
            <w:r w:rsidRPr="00CD0170">
              <w:rPr>
                <w:rFonts w:ascii="Times New Roman" w:eastAsia="Times New Roman" w:hAnsi="Times New Roman"/>
                <w:color w:val="000000"/>
                <w:sz w:val="20"/>
                <w:szCs w:val="20"/>
                <w:lang w:eastAsia="en-AU"/>
              </w:rPr>
              <w:tab/>
              <w:t>base fee</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$1 184.00</w:t>
            </w: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(b)</w:t>
            </w:r>
            <w:r w:rsidRPr="00CD0170">
              <w:rPr>
                <w:rFonts w:ascii="Times New Roman" w:eastAsia="Times New Roman" w:hAnsi="Times New Roman"/>
                <w:color w:val="000000"/>
                <w:sz w:val="20"/>
                <w:szCs w:val="20"/>
                <w:lang w:eastAsia="en-AU"/>
              </w:rPr>
              <w:tab/>
              <w:t>additional fee—</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(i)</w:t>
            </w:r>
            <w:r w:rsidRPr="00CD0170">
              <w:rPr>
                <w:rFonts w:ascii="Times New Roman" w:eastAsia="Times New Roman" w:hAnsi="Times New Roman"/>
                <w:color w:val="000000"/>
                <w:sz w:val="20"/>
                <w:szCs w:val="20"/>
                <w:lang w:eastAsia="en-AU"/>
              </w:rPr>
              <w:tab/>
              <w:t>if the fish processor processes abalone (</w:t>
            </w:r>
            <w:r w:rsidRPr="00CD0170">
              <w:rPr>
                <w:rFonts w:ascii="Times New Roman" w:eastAsia="Times New Roman" w:hAnsi="Times New Roman"/>
                <w:i/>
                <w:iCs/>
                <w:color w:val="000000"/>
                <w:sz w:val="20"/>
                <w:szCs w:val="20"/>
                <w:lang w:eastAsia="en-AU"/>
              </w:rPr>
              <w:t>Haliotis</w:t>
            </w:r>
            <w:r w:rsidRPr="00CD0170">
              <w:rPr>
                <w:rFonts w:ascii="Times New Roman" w:eastAsia="Times New Roman" w:hAnsi="Times New Roman"/>
                <w:color w:val="000000"/>
                <w:sz w:val="20"/>
                <w:szCs w:val="20"/>
                <w:lang w:eastAsia="en-AU"/>
              </w:rPr>
              <w:t xml:space="preserve"> spp) under the registration</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$1 535.00</w:t>
            </w: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(ii)</w:t>
            </w:r>
            <w:r w:rsidRPr="00CD0170">
              <w:rPr>
                <w:rFonts w:ascii="Times New Roman" w:eastAsia="Times New Roman" w:hAnsi="Times New Roman"/>
                <w:color w:val="000000"/>
                <w:sz w:val="20"/>
                <w:szCs w:val="20"/>
                <w:lang w:eastAsia="en-AU"/>
              </w:rPr>
              <w:tab/>
              <w:t>if the fish processor processes King Prawn (</w:t>
            </w:r>
            <w:r w:rsidRPr="00CD0170">
              <w:rPr>
                <w:rFonts w:ascii="Times New Roman" w:eastAsia="Times New Roman" w:hAnsi="Times New Roman"/>
                <w:i/>
                <w:iCs/>
                <w:color w:val="000000"/>
                <w:sz w:val="20"/>
                <w:szCs w:val="20"/>
                <w:lang w:eastAsia="en-AU"/>
              </w:rPr>
              <w:t>Merlicertus latisulcatus</w:t>
            </w:r>
            <w:r w:rsidRPr="00CD0170">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$1 535.00</w:t>
            </w:r>
          </w:p>
        </w:tc>
      </w:tr>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CD0170" w:rsidRPr="00CD0170" w:rsidRDefault="00CD0170" w:rsidP="00CD0170">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(iii)</w:t>
            </w:r>
            <w:r w:rsidRPr="00CD0170">
              <w:rPr>
                <w:rFonts w:ascii="Times New Roman" w:eastAsia="Times New Roman" w:hAnsi="Times New Roman"/>
                <w:color w:val="000000"/>
                <w:sz w:val="20"/>
                <w:szCs w:val="20"/>
                <w:lang w:eastAsia="en-AU"/>
              </w:rPr>
              <w:tab/>
              <w:t>if the fish processor processes Southern Rock Lobster (</w:t>
            </w:r>
            <w:r w:rsidRPr="00CD0170">
              <w:rPr>
                <w:rFonts w:ascii="Times New Roman" w:eastAsia="Times New Roman" w:hAnsi="Times New Roman"/>
                <w:i/>
                <w:iCs/>
                <w:color w:val="000000"/>
                <w:sz w:val="20"/>
                <w:szCs w:val="20"/>
                <w:lang w:eastAsia="en-AU"/>
              </w:rPr>
              <w:t>Jasus edwardsii</w:t>
            </w:r>
            <w:r w:rsidRPr="00CD0170">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$1 535.00</w:t>
            </w:r>
          </w:p>
        </w:tc>
      </w:tr>
    </w:tbl>
    <w:p w:rsidR="00CD0170" w:rsidRPr="00CD0170" w:rsidRDefault="00CD0170" w:rsidP="00CD017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r w:rsidRPr="00CD0170">
        <w:rPr>
          <w:rFonts w:ascii="Times New Roman" w:eastAsia="Times New Roman" w:hAnsi="Times New Roman"/>
          <w:b/>
          <w:bCs/>
          <w:color w:val="000000"/>
          <w:sz w:val="28"/>
          <w:szCs w:val="28"/>
          <w:lang w:eastAsia="en-AU"/>
        </w:rPr>
        <w:t>Division 2—Miscellaneous fees</w:t>
      </w:r>
    </w:p>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5"/>
        <w:gridCol w:w="7045"/>
        <w:gridCol w:w="1275"/>
      </w:tblGrid>
      <w:tr w:rsidR="00CD0170" w:rsidRPr="00CD0170" w:rsidTr="00DA61CE">
        <w:trPr>
          <w:cantSplit/>
        </w:trPr>
        <w:tc>
          <w:tcPr>
            <w:tcW w:w="46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5</w:t>
            </w:r>
          </w:p>
        </w:tc>
        <w:tc>
          <w:tcPr>
            <w:tcW w:w="704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by a registered fish processor to have additional premises, places, boats or vehicles specified in the certificate of registration</w:t>
            </w:r>
          </w:p>
        </w:tc>
        <w:tc>
          <w:tcPr>
            <w:tcW w:w="1275"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$36.25</w:t>
            </w:r>
          </w:p>
        </w:tc>
      </w:tr>
    </w:tbl>
    <w:p w:rsidR="00CD0170" w:rsidRPr="00CD0170" w:rsidRDefault="00CD0170" w:rsidP="00CD0170">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CD0170">
        <w:rPr>
          <w:rFonts w:ascii="Times New Roman" w:eastAsia="Times New Roman" w:hAnsi="Times New Roman"/>
          <w:b/>
          <w:bCs/>
          <w:color w:val="000000"/>
          <w:sz w:val="32"/>
          <w:szCs w:val="32"/>
          <w:lang w:eastAsia="en-AU"/>
        </w:rPr>
        <w:t>Part 4—Recreational fishing fees</w:t>
      </w:r>
    </w:p>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6"/>
        <w:gridCol w:w="6569"/>
        <w:gridCol w:w="1761"/>
      </w:tblGrid>
      <w:tr w:rsidR="00CD0170" w:rsidRPr="00CD0170" w:rsidTr="00DA61CE">
        <w:trPr>
          <w:cantSplit/>
        </w:trPr>
        <w:tc>
          <w:tcPr>
            <w:tcW w:w="7025" w:type="dxa"/>
            <w:gridSpan w:val="2"/>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 xml:space="preserve">Application fees payable by an applicant for registration under the </w:t>
            </w:r>
            <w:hyperlink r:id="rId129" w:history="1">
              <w:r w:rsidRPr="00CD0170">
                <w:rPr>
                  <w:rFonts w:ascii="Times New Roman" w:eastAsia="Times New Roman" w:hAnsi="Times New Roman"/>
                  <w:i/>
                  <w:iCs/>
                  <w:color w:val="000000"/>
                  <w:sz w:val="20"/>
                  <w:szCs w:val="20"/>
                  <w:lang w:eastAsia="en-AU"/>
                </w:rPr>
                <w:t>Fisheries Management (General) Regulations 2017</w:t>
              </w:r>
            </w:hyperlink>
            <w:r w:rsidRPr="00CD0170">
              <w:rPr>
                <w:rFonts w:ascii="Times New Roman" w:eastAsia="Times New Roman" w:hAnsi="Times New Roman"/>
                <w:color w:val="000000"/>
                <w:sz w:val="20"/>
                <w:szCs w:val="20"/>
                <w:lang w:eastAsia="en-AU"/>
              </w:rPr>
              <w:t xml:space="preserve"> of a device to be used for recreational fishing</w:t>
            </w:r>
          </w:p>
        </w:tc>
        <w:tc>
          <w:tcPr>
            <w:tcW w:w="1761"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w:t>
            </w:r>
          </w:p>
        </w:tc>
        <w:tc>
          <w:tcPr>
            <w:tcW w:w="6569"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 registration of a mesh net to be used by a person for recreational fishing—</w:t>
            </w:r>
          </w:p>
        </w:tc>
        <w:tc>
          <w:tcPr>
            <w:tcW w:w="1761"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CD0170" w:rsidRPr="00CD0170" w:rsidRDefault="00CD0170" w:rsidP="00CD017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(a)</w:t>
            </w:r>
            <w:r w:rsidRPr="00CD0170">
              <w:rPr>
                <w:rFonts w:ascii="Times New Roman" w:eastAsia="Times New Roman" w:hAnsi="Times New Roman"/>
                <w:color w:val="000000"/>
                <w:sz w:val="20"/>
                <w:szCs w:val="20"/>
                <w:lang w:eastAsia="en-AU"/>
              </w:rPr>
              <w:tab/>
              <w:t xml:space="preserve">in the case of a mesh net for use in the waters of Lake George </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$167.00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CD0170" w:rsidRPr="00CD0170" w:rsidRDefault="00CD0170" w:rsidP="00CD017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(b)</w:t>
            </w:r>
            <w:r w:rsidRPr="00CD0170">
              <w:rPr>
                <w:rFonts w:ascii="Times New Roman" w:eastAsia="Times New Roman" w:hAnsi="Times New Roman"/>
                <w:color w:val="000000"/>
                <w:sz w:val="20"/>
                <w:szCs w:val="20"/>
                <w:lang w:eastAsia="en-AU"/>
              </w:rPr>
              <w:tab/>
              <w:t>in the case of a mesh net for use in any other waters—</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CD0170" w:rsidRPr="00CD0170" w:rsidRDefault="00CD0170" w:rsidP="00CD0170">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(i)</w:t>
            </w:r>
            <w:r w:rsidRPr="00CD0170">
              <w:rPr>
                <w:rFonts w:ascii="Times New Roman" w:eastAsia="Times New Roman" w:hAnsi="Times New Roman"/>
                <w:color w:val="000000"/>
                <w:sz w:val="20"/>
                <w:szCs w:val="20"/>
                <w:lang w:eastAsia="en-AU"/>
              </w:rPr>
              <w:tab/>
              <w:t>if the applicant produces evidence to the satisfaction of the Minister that the applicant is entitled, as the holder of a pensioner entitlement card issued under an Act or law of the Commonwealth, to travel on public transport in this State at reduced fares (for each year in the term of the registration)</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$23.75</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CD0170" w:rsidRPr="00CD0170" w:rsidRDefault="00CD0170" w:rsidP="00CD0170">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(ii)</w:t>
            </w:r>
            <w:r w:rsidRPr="00CD0170">
              <w:rPr>
                <w:rFonts w:ascii="Times New Roman" w:eastAsia="Times New Roman" w:hAnsi="Times New Roman"/>
                <w:color w:val="000000"/>
                <w:sz w:val="20"/>
                <w:szCs w:val="20"/>
                <w:lang w:eastAsia="en-AU"/>
              </w:rPr>
              <w:tab/>
              <w:t>in any other case (for each year in the term of the registration)</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$48.00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No fee is payable where the Minister registers a mesh net for a period of less than 1 year for the purpose of achieving a common expiry date for the registration of that mesh net and the registration of any other mesh net owned by the same person.</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w:t>
            </w:r>
          </w:p>
        </w:tc>
        <w:tc>
          <w:tcPr>
            <w:tcW w:w="6569"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 registration of a rock lobster pot to be used by a person for recreational fishing—</w:t>
            </w:r>
          </w:p>
        </w:tc>
        <w:tc>
          <w:tcPr>
            <w:tcW w:w="1761" w:type="dxa"/>
            <w:tcBorders>
              <w:top w:val="nil"/>
              <w:left w:val="nil"/>
              <w:bottom w:val="nil"/>
              <w:right w:val="nil"/>
            </w:tcBorders>
          </w:tcPr>
          <w:p w:rsidR="00CD0170" w:rsidRPr="00CD0170" w:rsidRDefault="00CD0170" w:rsidP="00CD017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CD0170" w:rsidRPr="00CD0170" w:rsidRDefault="00CD0170" w:rsidP="00CD017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(a)</w:t>
            </w:r>
            <w:r w:rsidRPr="00CD0170">
              <w:rPr>
                <w:rFonts w:ascii="Times New Roman" w:eastAsia="Times New Roman" w:hAnsi="Times New Roman"/>
                <w:color w:val="000000"/>
                <w:sz w:val="20"/>
                <w:szCs w:val="20"/>
                <w:lang w:eastAsia="en-AU"/>
              </w:rPr>
              <w:tab/>
              <w:t>for registration of 1 rock lobster pot</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$79.00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CD0170" w:rsidRPr="00CD0170" w:rsidRDefault="00CD0170" w:rsidP="00CD017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ab/>
              <w:t>(b)</w:t>
            </w:r>
            <w:r w:rsidRPr="00CD0170">
              <w:rPr>
                <w:rFonts w:ascii="Times New Roman" w:eastAsia="Times New Roman" w:hAnsi="Times New Roman"/>
                <w:color w:val="000000"/>
                <w:sz w:val="20"/>
                <w:szCs w:val="20"/>
                <w:lang w:eastAsia="en-AU"/>
              </w:rPr>
              <w:tab/>
              <w:t>for registration of 2 rock lobster pots</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$219.00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3</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 the issue of a replacement tag for a rock lobster pot, or a mesh net for use in the waters of Lake George, registered for recreational fishing</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$32.00</w:t>
            </w:r>
          </w:p>
        </w:tc>
      </w:tr>
    </w:tbl>
    <w:p w:rsidR="00CD0170" w:rsidRPr="00CD0170" w:rsidRDefault="00CD0170" w:rsidP="00CD0170">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CD0170">
        <w:rPr>
          <w:rFonts w:ascii="Times New Roman" w:eastAsia="Times New Roman" w:hAnsi="Times New Roman"/>
          <w:b/>
          <w:bCs/>
          <w:color w:val="000000"/>
          <w:sz w:val="32"/>
          <w:szCs w:val="32"/>
          <w:lang w:eastAsia="en-AU"/>
        </w:rPr>
        <w:t>Part 5—Miscellaneous fees</w:t>
      </w:r>
    </w:p>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6"/>
        <w:gridCol w:w="6569"/>
        <w:gridCol w:w="1761"/>
      </w:tblGrid>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 a permit under Part 7 Division 2 of the Act</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$128.00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2</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 an exemption or a variation of an exemption under section 115 of the Act</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$158.00</w:t>
            </w:r>
          </w:p>
        </w:tc>
      </w:tr>
      <w:tr w:rsidR="00CD0170" w:rsidRPr="00CD0170" w:rsidTr="00DA61CE">
        <w:trPr>
          <w:cantSplit/>
        </w:trPr>
        <w:tc>
          <w:tcPr>
            <w:tcW w:w="456"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3</w:t>
            </w:r>
          </w:p>
        </w:tc>
        <w:tc>
          <w:tcPr>
            <w:tcW w:w="6569"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On application for the issue of a duplicate authority under section 68 of the Act</w:t>
            </w:r>
          </w:p>
        </w:tc>
        <w:tc>
          <w:tcPr>
            <w:tcW w:w="1761" w:type="dxa"/>
            <w:tcBorders>
              <w:top w:val="nil"/>
              <w:left w:val="nil"/>
              <w:bottom w:val="nil"/>
              <w:right w:val="nil"/>
            </w:tcBorders>
          </w:tcPr>
          <w:p w:rsidR="00CD0170" w:rsidRPr="00CD0170" w:rsidRDefault="00CD0170" w:rsidP="00CD017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0170">
              <w:rPr>
                <w:rFonts w:ascii="Times New Roman" w:eastAsia="Times New Roman" w:hAnsi="Times New Roman"/>
                <w:color w:val="000000"/>
                <w:sz w:val="20"/>
                <w:szCs w:val="20"/>
                <w:lang w:eastAsia="en-AU"/>
              </w:rPr>
              <w:t>$32.00</w:t>
            </w:r>
          </w:p>
        </w:tc>
      </w:tr>
    </w:tbl>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p>
    <w:p w:rsidR="00CD0170" w:rsidRP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D0170">
        <w:rPr>
          <w:rFonts w:ascii="Times New Roman" w:eastAsia="Times New Roman" w:hAnsi="Times New Roman"/>
          <w:b/>
          <w:bCs/>
          <w:color w:val="000000"/>
          <w:sz w:val="26"/>
          <w:szCs w:val="26"/>
          <w:lang w:eastAsia="en-AU"/>
        </w:rPr>
        <w:t>Made by the Minister for Primary Industries and Regional Development</w:t>
      </w:r>
    </w:p>
    <w:p w:rsidR="00CD0170" w:rsidRDefault="00CD0170" w:rsidP="00CD017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D0170">
        <w:rPr>
          <w:rFonts w:ascii="Times New Roman" w:eastAsia="Times New Roman" w:hAnsi="Times New Roman"/>
          <w:color w:val="000000"/>
          <w:sz w:val="23"/>
          <w:szCs w:val="23"/>
          <w:lang w:eastAsia="en-AU"/>
        </w:rPr>
        <w:t>On 25 May 2020</w:t>
      </w:r>
    </w:p>
    <w:p w:rsidR="00CD0170" w:rsidRDefault="00CD0170" w:rsidP="00CD0170">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CD0170" w:rsidRDefault="00CD0170" w:rsidP="00CD0170">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168A" w:rsidRDefault="0014168A" w:rsidP="0014168A">
      <w:pPr>
        <w:pStyle w:val="GG-body"/>
        <w:spacing w:after="0"/>
        <w:rPr>
          <w:lang w:val="en-US"/>
        </w:rPr>
      </w:pPr>
    </w:p>
    <w:p w:rsidR="00DA61CE" w:rsidRPr="00AC5D10" w:rsidRDefault="00DA61CE" w:rsidP="00AC5D10">
      <w:pPr>
        <w:pStyle w:val="Heading2"/>
      </w:pPr>
      <w:bookmarkStart w:id="64" w:name="_Toc42172047"/>
      <w:r w:rsidRPr="00AC5D10">
        <w:t>Food Act 2001</w:t>
      </w:r>
      <w:bookmarkEnd w:id="64"/>
    </w:p>
    <w:p w:rsidR="00DA61CE" w:rsidRPr="00DA61CE" w:rsidRDefault="00DA61CE" w:rsidP="00DA61C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A61CE">
        <w:rPr>
          <w:rFonts w:ascii="Times New Roman" w:eastAsia="Times New Roman" w:hAnsi="Times New Roman"/>
          <w:color w:val="000000"/>
          <w:sz w:val="28"/>
          <w:szCs w:val="28"/>
          <w:lang w:eastAsia="en-AU"/>
        </w:rPr>
        <w:t>South Australia</w:t>
      </w:r>
    </w:p>
    <w:p w:rsidR="00DA61CE" w:rsidRPr="00DA61CE" w:rsidRDefault="00DA61CE" w:rsidP="00DA61C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DA61CE">
        <w:rPr>
          <w:rFonts w:ascii="Times New Roman" w:eastAsia="Times New Roman" w:hAnsi="Times New Roman"/>
          <w:b/>
          <w:bCs/>
          <w:color w:val="000000"/>
          <w:sz w:val="36"/>
          <w:szCs w:val="36"/>
          <w:lang w:eastAsia="en-AU"/>
        </w:rPr>
        <w:t>Food (Fees) Notice 2020</w:t>
      </w:r>
    </w:p>
    <w:p w:rsidR="00DA61CE" w:rsidRPr="00DA61CE" w:rsidRDefault="00DA61CE" w:rsidP="00DA61C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A61CE">
        <w:rPr>
          <w:rFonts w:ascii="Times New Roman" w:eastAsia="Times New Roman" w:hAnsi="Times New Roman"/>
          <w:color w:val="000000"/>
          <w:sz w:val="24"/>
          <w:szCs w:val="24"/>
          <w:lang w:eastAsia="en-AU"/>
        </w:rPr>
        <w:t xml:space="preserve">under the </w:t>
      </w:r>
      <w:r w:rsidRPr="00DA61CE">
        <w:rPr>
          <w:rFonts w:ascii="Times New Roman" w:eastAsia="Times New Roman" w:hAnsi="Times New Roman"/>
          <w:i/>
          <w:iCs/>
          <w:color w:val="000000"/>
          <w:sz w:val="24"/>
          <w:szCs w:val="24"/>
          <w:lang w:eastAsia="en-AU"/>
        </w:rPr>
        <w:t>Food Act 2001</w:t>
      </w:r>
    </w:p>
    <w:p w:rsidR="00DA61CE" w:rsidRPr="00DA61CE" w:rsidRDefault="00DA61CE" w:rsidP="00DA61C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61CE">
        <w:rPr>
          <w:rFonts w:ascii="Times New Roman" w:eastAsia="Times New Roman" w:hAnsi="Times New Roman"/>
          <w:b/>
          <w:bCs/>
          <w:color w:val="000000"/>
          <w:sz w:val="26"/>
          <w:szCs w:val="26"/>
          <w:lang w:eastAsia="en-AU"/>
        </w:rPr>
        <w:t>1—Short title</w:t>
      </w:r>
    </w:p>
    <w:p w:rsidR="00DA61CE" w:rsidRPr="00DA61CE" w:rsidRDefault="00DA61CE" w:rsidP="00DA61C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color w:val="000000"/>
          <w:sz w:val="23"/>
          <w:szCs w:val="23"/>
          <w:lang w:eastAsia="en-AU"/>
        </w:rPr>
        <w:t xml:space="preserve">This notice may be cited as the </w:t>
      </w:r>
      <w:hyperlink r:id="rId130" w:history="1">
        <w:r w:rsidRPr="00DA61CE">
          <w:rPr>
            <w:rFonts w:ascii="Times New Roman" w:eastAsia="Times New Roman" w:hAnsi="Times New Roman"/>
            <w:i/>
            <w:iCs/>
            <w:color w:val="000000"/>
            <w:sz w:val="23"/>
            <w:szCs w:val="23"/>
            <w:lang w:eastAsia="en-AU"/>
          </w:rPr>
          <w:t>Food (Fees) Notice 2020</w:t>
        </w:r>
      </w:hyperlink>
      <w:r w:rsidRPr="00DA61CE">
        <w:rPr>
          <w:rFonts w:ascii="Times New Roman" w:eastAsia="Times New Roman" w:hAnsi="Times New Roman"/>
          <w:color w:val="000000"/>
          <w:sz w:val="23"/>
          <w:szCs w:val="23"/>
          <w:lang w:eastAsia="en-AU"/>
        </w:rPr>
        <w:t>.</w:t>
      </w:r>
    </w:p>
    <w:p w:rsidR="00DA61CE" w:rsidRPr="00DA61CE" w:rsidRDefault="00DA61CE" w:rsidP="00DA61CE">
      <w:pPr>
        <w:keepNext/>
        <w:keepLines/>
        <w:autoSpaceDE w:val="0"/>
        <w:autoSpaceDN w:val="0"/>
        <w:adjustRightInd w:val="0"/>
        <w:spacing w:before="120" w:after="0" w:line="240" w:lineRule="auto"/>
        <w:ind w:left="794" w:hanging="567"/>
        <w:jc w:val="left"/>
        <w:rPr>
          <w:rFonts w:ascii="Times New Roman" w:eastAsia="Times New Roman" w:hAnsi="Times New Roman"/>
          <w:b/>
          <w:bCs/>
          <w:color w:val="000000"/>
          <w:sz w:val="20"/>
          <w:szCs w:val="20"/>
          <w:lang w:eastAsia="en-AU"/>
        </w:rPr>
      </w:pPr>
      <w:r w:rsidRPr="00DA61CE">
        <w:rPr>
          <w:rFonts w:ascii="Times New Roman" w:eastAsia="Times New Roman" w:hAnsi="Times New Roman"/>
          <w:b/>
          <w:bCs/>
          <w:color w:val="000000"/>
          <w:sz w:val="20"/>
          <w:szCs w:val="20"/>
          <w:lang w:eastAsia="en-AU"/>
        </w:rPr>
        <w:t>Note—</w:t>
      </w:r>
    </w:p>
    <w:p w:rsidR="00DA61CE" w:rsidRPr="00DA61CE" w:rsidRDefault="00DA61CE" w:rsidP="00DA61C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 xml:space="preserve">This is a fee notice made in accordance with the </w:t>
      </w:r>
      <w:hyperlink r:id="rId131" w:history="1">
        <w:r w:rsidRPr="00DA61CE">
          <w:rPr>
            <w:rFonts w:ascii="Times New Roman" w:eastAsia="Times New Roman" w:hAnsi="Times New Roman"/>
            <w:i/>
            <w:iCs/>
            <w:color w:val="000000"/>
            <w:sz w:val="20"/>
            <w:szCs w:val="20"/>
            <w:lang w:eastAsia="en-AU"/>
          </w:rPr>
          <w:t>Legislation (Fees) Act 2019</w:t>
        </w:r>
      </w:hyperlink>
      <w:r w:rsidRPr="00DA61CE">
        <w:rPr>
          <w:rFonts w:ascii="Times New Roman" w:eastAsia="Times New Roman" w:hAnsi="Times New Roman"/>
          <w:color w:val="000000"/>
          <w:sz w:val="20"/>
          <w:szCs w:val="20"/>
          <w:lang w:eastAsia="en-AU"/>
        </w:rPr>
        <w:t>.</w:t>
      </w:r>
    </w:p>
    <w:p w:rsidR="00DA61CE" w:rsidRPr="00DA61CE" w:rsidRDefault="00DA61CE" w:rsidP="00DA61C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61CE">
        <w:rPr>
          <w:rFonts w:ascii="Times New Roman" w:eastAsia="Times New Roman" w:hAnsi="Times New Roman"/>
          <w:b/>
          <w:bCs/>
          <w:color w:val="000000"/>
          <w:sz w:val="26"/>
          <w:szCs w:val="26"/>
          <w:lang w:eastAsia="en-AU"/>
        </w:rPr>
        <w:t>2—Commencement</w:t>
      </w:r>
    </w:p>
    <w:p w:rsidR="00DA61CE" w:rsidRPr="00DA61CE" w:rsidRDefault="00DA61CE" w:rsidP="00DA61C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color w:val="000000"/>
          <w:sz w:val="23"/>
          <w:szCs w:val="23"/>
          <w:lang w:eastAsia="en-AU"/>
        </w:rPr>
        <w:t>This notice has effect on 1 July 2020.</w:t>
      </w:r>
    </w:p>
    <w:p w:rsidR="00DA61CE" w:rsidRPr="00DA61CE" w:rsidRDefault="00DA61CE" w:rsidP="00DA61C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61CE">
        <w:rPr>
          <w:rFonts w:ascii="Times New Roman" w:eastAsia="Times New Roman" w:hAnsi="Times New Roman"/>
          <w:b/>
          <w:bCs/>
          <w:color w:val="000000"/>
          <w:sz w:val="26"/>
          <w:szCs w:val="26"/>
          <w:lang w:eastAsia="en-AU"/>
        </w:rPr>
        <w:t>3—Interpretation</w:t>
      </w:r>
    </w:p>
    <w:p w:rsidR="00DA61CE" w:rsidRPr="00DA61CE" w:rsidRDefault="00DA61CE" w:rsidP="00DA61C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color w:val="000000"/>
          <w:sz w:val="23"/>
          <w:szCs w:val="23"/>
          <w:lang w:eastAsia="en-AU"/>
        </w:rPr>
        <w:t>In these regulations, unless the contrary intention appears—</w:t>
      </w:r>
    </w:p>
    <w:p w:rsidR="00DA61CE" w:rsidRPr="00DA61CE" w:rsidRDefault="00DA61CE" w:rsidP="00DA61C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b/>
          <w:bCs/>
          <w:i/>
          <w:iCs/>
          <w:color w:val="000000"/>
          <w:sz w:val="23"/>
          <w:szCs w:val="23"/>
          <w:lang w:eastAsia="en-AU"/>
        </w:rPr>
        <w:t>Act</w:t>
      </w:r>
      <w:r w:rsidRPr="00DA61CE">
        <w:rPr>
          <w:rFonts w:ascii="Times New Roman" w:eastAsia="Times New Roman" w:hAnsi="Times New Roman"/>
          <w:color w:val="000000"/>
          <w:sz w:val="23"/>
          <w:szCs w:val="23"/>
          <w:lang w:eastAsia="en-AU"/>
        </w:rPr>
        <w:t xml:space="preserve"> means the </w:t>
      </w:r>
      <w:hyperlink r:id="rId132" w:history="1">
        <w:r w:rsidRPr="00DA61CE">
          <w:rPr>
            <w:rFonts w:ascii="Times New Roman" w:eastAsia="Times New Roman" w:hAnsi="Times New Roman"/>
            <w:i/>
            <w:iCs/>
            <w:color w:val="000000"/>
            <w:sz w:val="23"/>
            <w:szCs w:val="23"/>
            <w:lang w:eastAsia="en-AU"/>
          </w:rPr>
          <w:t>Food Act 2001</w:t>
        </w:r>
      </w:hyperlink>
      <w:r w:rsidRPr="00DA61CE">
        <w:rPr>
          <w:rFonts w:ascii="Times New Roman" w:eastAsia="Times New Roman" w:hAnsi="Times New Roman"/>
          <w:color w:val="000000"/>
          <w:sz w:val="23"/>
          <w:szCs w:val="23"/>
          <w:lang w:eastAsia="en-AU"/>
        </w:rPr>
        <w:t>;</w:t>
      </w:r>
    </w:p>
    <w:p w:rsidR="00DA61CE" w:rsidRPr="00DA61CE" w:rsidRDefault="00DA61CE" w:rsidP="00DA61C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b/>
          <w:bCs/>
          <w:i/>
          <w:iCs/>
          <w:color w:val="000000"/>
          <w:sz w:val="23"/>
          <w:szCs w:val="23"/>
          <w:lang w:eastAsia="en-AU"/>
        </w:rPr>
        <w:t>regulations</w:t>
      </w:r>
      <w:r w:rsidRPr="00DA61CE">
        <w:rPr>
          <w:rFonts w:ascii="Times New Roman" w:eastAsia="Times New Roman" w:hAnsi="Times New Roman"/>
          <w:color w:val="000000"/>
          <w:sz w:val="23"/>
          <w:szCs w:val="23"/>
          <w:lang w:eastAsia="en-AU"/>
        </w:rPr>
        <w:t xml:space="preserve"> means the </w:t>
      </w:r>
      <w:hyperlink r:id="rId133" w:history="1">
        <w:r w:rsidRPr="00DA61CE">
          <w:rPr>
            <w:rFonts w:ascii="Times New Roman" w:eastAsia="Times New Roman" w:hAnsi="Times New Roman"/>
            <w:i/>
            <w:iCs/>
            <w:color w:val="000000"/>
            <w:sz w:val="23"/>
            <w:szCs w:val="23"/>
            <w:lang w:eastAsia="en-AU"/>
          </w:rPr>
          <w:t>Food Regulations 2017</w:t>
        </w:r>
      </w:hyperlink>
      <w:r w:rsidRPr="00DA61CE">
        <w:rPr>
          <w:rFonts w:ascii="Times New Roman" w:eastAsia="Times New Roman" w:hAnsi="Times New Roman"/>
          <w:color w:val="000000"/>
          <w:sz w:val="23"/>
          <w:szCs w:val="23"/>
          <w:lang w:eastAsia="en-AU"/>
        </w:rPr>
        <w:t>.</w:t>
      </w:r>
    </w:p>
    <w:p w:rsidR="00DA61CE" w:rsidRPr="00DA61CE" w:rsidRDefault="00DA61CE" w:rsidP="00DA61C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61CE">
        <w:rPr>
          <w:rFonts w:ascii="Times New Roman" w:eastAsia="Times New Roman" w:hAnsi="Times New Roman"/>
          <w:b/>
          <w:bCs/>
          <w:color w:val="000000"/>
          <w:sz w:val="26"/>
          <w:szCs w:val="26"/>
          <w:lang w:eastAsia="en-AU"/>
        </w:rPr>
        <w:t>4—Fees</w:t>
      </w:r>
    </w:p>
    <w:p w:rsidR="00DA61CE" w:rsidRPr="00DA61CE" w:rsidRDefault="00DA61CE" w:rsidP="00DA61C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color w:val="000000"/>
          <w:sz w:val="23"/>
          <w:szCs w:val="23"/>
          <w:lang w:eastAsia="en-AU"/>
        </w:rPr>
        <w:t xml:space="preserve">The fees specified in </w:t>
      </w:r>
      <w:hyperlink w:anchor="id6e601576_74c8_4e61_a8a5_27148d27584f_5" w:history="1">
        <w:r w:rsidRPr="00DA61CE">
          <w:rPr>
            <w:rFonts w:ascii="Times New Roman" w:eastAsia="Times New Roman" w:hAnsi="Times New Roman"/>
            <w:color w:val="000000"/>
            <w:sz w:val="23"/>
            <w:szCs w:val="23"/>
            <w:lang w:eastAsia="en-AU"/>
          </w:rPr>
          <w:t>Schedule 1</w:t>
        </w:r>
      </w:hyperlink>
      <w:r w:rsidRPr="00DA61CE">
        <w:rPr>
          <w:rFonts w:ascii="Times New Roman" w:eastAsia="Times New Roman" w:hAnsi="Times New Roman"/>
          <w:color w:val="000000"/>
          <w:sz w:val="23"/>
          <w:szCs w:val="23"/>
          <w:lang w:eastAsia="en-AU"/>
        </w:rPr>
        <w:t xml:space="preserve"> are prescribed for the purposes of the Act and the regulations.</w:t>
      </w:r>
    </w:p>
    <w:p w:rsidR="00DA61CE" w:rsidRPr="00DA61CE" w:rsidRDefault="00DA61CE" w:rsidP="00DA61C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5" w:name="id6e601576_74c8_4e61_a8a5_27148d27584f_5"/>
      <w:r w:rsidRPr="00DA61CE">
        <w:rPr>
          <w:rFonts w:ascii="Times New Roman" w:eastAsia="Times New Roman" w:hAnsi="Times New Roman"/>
          <w:b/>
          <w:bCs/>
          <w:color w:val="000000"/>
          <w:sz w:val="32"/>
          <w:szCs w:val="32"/>
          <w:lang w:eastAsia="en-AU"/>
        </w:rPr>
        <w:t>Schedule 1—Fees</w:t>
      </w:r>
      <w:bookmarkEnd w:id="65"/>
    </w:p>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03"/>
        <w:gridCol w:w="6690"/>
        <w:gridCol w:w="1392"/>
      </w:tblGrid>
      <w:tr w:rsidR="00DA61CE" w:rsidRPr="00DA61CE" w:rsidTr="00DA61CE">
        <w:trPr>
          <w:cantSplit/>
        </w:trPr>
        <w:tc>
          <w:tcPr>
            <w:tcW w:w="703"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1</w:t>
            </w:r>
          </w:p>
        </w:tc>
        <w:tc>
          <w:tcPr>
            <w:tcW w:w="6690"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Application for approval of food safety auditors (section 73(3)(b) of Act)</w:t>
            </w:r>
          </w:p>
        </w:tc>
        <w:tc>
          <w:tcPr>
            <w:tcW w:w="1392"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DA61CE" w:rsidRPr="00DA61CE" w:rsidTr="00DA61CE">
        <w:trPr>
          <w:cantSplit/>
        </w:trPr>
        <w:tc>
          <w:tcPr>
            <w:tcW w:w="703"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90" w:type="dxa"/>
            <w:tcBorders>
              <w:top w:val="nil"/>
              <w:left w:val="nil"/>
              <w:bottom w:val="nil"/>
              <w:right w:val="nil"/>
            </w:tcBorders>
          </w:tcPr>
          <w:p w:rsidR="00DA61CE" w:rsidRPr="00DA61CE" w:rsidRDefault="00DA61CE" w:rsidP="00DA61C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(a)</w:t>
            </w:r>
            <w:r w:rsidRPr="00DA61CE">
              <w:rPr>
                <w:rFonts w:ascii="Times New Roman" w:eastAsia="Times New Roman" w:hAnsi="Times New Roman"/>
                <w:color w:val="000000"/>
                <w:sz w:val="20"/>
                <w:szCs w:val="20"/>
                <w:lang w:eastAsia="en-AU"/>
              </w:rPr>
              <w:tab/>
              <w:t>in the case of a Public Service employee employed for the purpose of carrying out the functions of a food safety auditor</w:t>
            </w:r>
          </w:p>
        </w:tc>
        <w:tc>
          <w:tcPr>
            <w:tcW w:w="13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no fee</w:t>
            </w:r>
          </w:p>
        </w:tc>
      </w:tr>
      <w:tr w:rsidR="00DA61CE" w:rsidRPr="00DA61CE" w:rsidTr="00DA61CE">
        <w:trPr>
          <w:cantSplit/>
        </w:trPr>
        <w:tc>
          <w:tcPr>
            <w:tcW w:w="703"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90" w:type="dxa"/>
            <w:tcBorders>
              <w:top w:val="nil"/>
              <w:left w:val="nil"/>
              <w:bottom w:val="nil"/>
              <w:right w:val="nil"/>
            </w:tcBorders>
          </w:tcPr>
          <w:p w:rsidR="00DA61CE" w:rsidRPr="00DA61CE" w:rsidRDefault="00DA61CE" w:rsidP="00DA61C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(b)</w:t>
            </w:r>
            <w:r w:rsidRPr="00DA61CE">
              <w:rPr>
                <w:rFonts w:ascii="Times New Roman" w:eastAsia="Times New Roman" w:hAnsi="Times New Roman"/>
                <w:color w:val="000000"/>
                <w:sz w:val="20"/>
                <w:szCs w:val="20"/>
                <w:lang w:eastAsia="en-AU"/>
              </w:rPr>
              <w:tab/>
              <w:t>in any other case</w:t>
            </w:r>
          </w:p>
        </w:tc>
        <w:tc>
          <w:tcPr>
            <w:tcW w:w="13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$170.00</w:t>
            </w:r>
          </w:p>
        </w:tc>
      </w:tr>
      <w:tr w:rsidR="00DA61CE" w:rsidRPr="00DA61CE" w:rsidTr="00DA61CE">
        <w:trPr>
          <w:cantSplit/>
        </w:trPr>
        <w:tc>
          <w:tcPr>
            <w:tcW w:w="703"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2</w:t>
            </w:r>
          </w:p>
        </w:tc>
        <w:tc>
          <w:tcPr>
            <w:tcW w:w="6690"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Inspection fee (regulation 13)—the reasonable costs incurred in carrying out the inspection, but not exceeding—</w:t>
            </w:r>
          </w:p>
        </w:tc>
        <w:tc>
          <w:tcPr>
            <w:tcW w:w="13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DA61CE" w:rsidRPr="00DA61CE" w:rsidTr="00DA61CE">
        <w:trPr>
          <w:cantSplit/>
        </w:trPr>
        <w:tc>
          <w:tcPr>
            <w:tcW w:w="703"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90" w:type="dxa"/>
            <w:tcBorders>
              <w:top w:val="nil"/>
              <w:left w:val="nil"/>
              <w:bottom w:val="nil"/>
              <w:right w:val="nil"/>
            </w:tcBorders>
          </w:tcPr>
          <w:p w:rsidR="00DA61CE" w:rsidRPr="00DA61CE" w:rsidRDefault="00DA61CE" w:rsidP="00DA61C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(a)</w:t>
            </w:r>
            <w:r w:rsidRPr="00DA61CE">
              <w:rPr>
                <w:rFonts w:ascii="Times New Roman" w:eastAsia="Times New Roman" w:hAnsi="Times New Roman"/>
                <w:color w:val="000000"/>
                <w:sz w:val="20"/>
                <w:szCs w:val="20"/>
                <w:lang w:eastAsia="en-AU"/>
              </w:rPr>
              <w:tab/>
              <w:t>in the case of a small business</w:t>
            </w:r>
          </w:p>
        </w:tc>
        <w:tc>
          <w:tcPr>
            <w:tcW w:w="13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$129.00</w:t>
            </w:r>
          </w:p>
        </w:tc>
      </w:tr>
      <w:tr w:rsidR="00DA61CE" w:rsidRPr="00DA61CE" w:rsidTr="00DA61CE">
        <w:trPr>
          <w:cantSplit/>
        </w:trPr>
        <w:tc>
          <w:tcPr>
            <w:tcW w:w="703"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90" w:type="dxa"/>
            <w:tcBorders>
              <w:top w:val="nil"/>
              <w:left w:val="nil"/>
              <w:bottom w:val="nil"/>
              <w:right w:val="nil"/>
            </w:tcBorders>
          </w:tcPr>
          <w:p w:rsidR="00DA61CE" w:rsidRPr="00DA61CE" w:rsidRDefault="00DA61CE" w:rsidP="00DA61C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(b)</w:t>
            </w:r>
            <w:r w:rsidRPr="00DA61CE">
              <w:rPr>
                <w:rFonts w:ascii="Times New Roman" w:eastAsia="Times New Roman" w:hAnsi="Times New Roman"/>
                <w:color w:val="000000"/>
                <w:sz w:val="20"/>
                <w:szCs w:val="20"/>
                <w:lang w:eastAsia="en-AU"/>
              </w:rPr>
              <w:tab/>
              <w:t>in any other case</w:t>
            </w:r>
          </w:p>
          <w:p w:rsidR="00DA61CE" w:rsidRPr="00DA61CE" w:rsidRDefault="00DA61CE" w:rsidP="00DA61C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p>
        </w:tc>
        <w:tc>
          <w:tcPr>
            <w:tcW w:w="13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$321.00</w:t>
            </w:r>
          </w:p>
        </w:tc>
      </w:tr>
    </w:tbl>
    <w:p w:rsidR="00DA61CE" w:rsidRPr="00DA61CE" w:rsidRDefault="00DA61CE" w:rsidP="00DA61CE">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r w:rsidRPr="00DA61CE">
        <w:rPr>
          <w:rFonts w:ascii="Times New Roman" w:eastAsia="Times New Roman" w:hAnsi="Times New Roman"/>
          <w:b/>
          <w:bCs/>
          <w:color w:val="000000"/>
          <w:sz w:val="26"/>
          <w:szCs w:val="26"/>
          <w:lang w:eastAsia="en-AU"/>
        </w:rPr>
        <w:t>Made by the Minister for Health and Wellbeing</w:t>
      </w:r>
    </w:p>
    <w:p w:rsidR="00DA61CE" w:rsidRPr="00DA61CE" w:rsidRDefault="00DA61CE" w:rsidP="00DA61CE">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p>
    <w:p w:rsidR="00DA61CE" w:rsidRDefault="00DA61CE" w:rsidP="00DA61CE">
      <w:pPr>
        <w:keepNext/>
        <w:keepLines/>
        <w:autoSpaceDE w:val="0"/>
        <w:autoSpaceDN w:val="0"/>
        <w:adjustRightInd w:val="0"/>
        <w:spacing w:after="0" w:line="240" w:lineRule="auto"/>
        <w:jc w:val="left"/>
        <w:rPr>
          <w:rFonts w:ascii="Times New Roman" w:eastAsia="Times New Roman" w:hAnsi="Times New Roman"/>
          <w:bCs/>
          <w:color w:val="000000"/>
          <w:lang w:eastAsia="en-AU"/>
        </w:rPr>
      </w:pPr>
      <w:r w:rsidRPr="00DA61CE">
        <w:rPr>
          <w:rFonts w:ascii="Times New Roman" w:eastAsia="Times New Roman" w:hAnsi="Times New Roman"/>
          <w:bCs/>
          <w:color w:val="000000"/>
          <w:lang w:eastAsia="en-AU"/>
        </w:rPr>
        <w:t>On 9 May 2020</w:t>
      </w:r>
    </w:p>
    <w:p w:rsidR="00DA61CE" w:rsidRDefault="00DA61CE" w:rsidP="00DA61CE">
      <w:pPr>
        <w:pBdr>
          <w:bottom w:val="single" w:sz="4" w:space="1" w:color="auto"/>
        </w:pBdr>
        <w:spacing w:after="0" w:line="52" w:lineRule="exact"/>
        <w:jc w:val="center"/>
        <w:rPr>
          <w:rFonts w:ascii="Times New Roman" w:eastAsia="Times New Roman" w:hAnsi="Times New Roman"/>
          <w:bCs/>
          <w:color w:val="000000"/>
          <w:lang w:eastAsia="en-AU"/>
        </w:rPr>
      </w:pPr>
    </w:p>
    <w:p w:rsidR="00DA61CE" w:rsidRDefault="00DA61CE" w:rsidP="00DA61CE">
      <w:pPr>
        <w:pBdr>
          <w:top w:val="single" w:sz="4" w:space="1" w:color="auto"/>
        </w:pBdr>
        <w:spacing w:before="34" w:after="0" w:line="14" w:lineRule="exact"/>
        <w:jc w:val="center"/>
        <w:rPr>
          <w:rFonts w:ascii="Times New Roman" w:eastAsia="Times New Roman" w:hAnsi="Times New Roman"/>
          <w:bCs/>
          <w:color w:val="000000"/>
          <w:lang w:eastAsia="en-AU"/>
        </w:rPr>
      </w:pPr>
    </w:p>
    <w:p w:rsidR="00CD0170" w:rsidRDefault="00CD0170" w:rsidP="0014168A">
      <w:pPr>
        <w:pStyle w:val="GG-body"/>
        <w:spacing w:after="0"/>
        <w:rPr>
          <w:lang w:val="en-US"/>
        </w:rPr>
      </w:pPr>
    </w:p>
    <w:p w:rsidR="00DA61CE" w:rsidRPr="00AC5D10" w:rsidRDefault="00DA61CE" w:rsidP="00AC5D10">
      <w:pPr>
        <w:pStyle w:val="Heading2"/>
      </w:pPr>
      <w:bookmarkStart w:id="66" w:name="_Toc42172048"/>
      <w:r w:rsidRPr="00AC5D10">
        <w:t>Freedom of Information Act 1991</w:t>
      </w:r>
      <w:bookmarkEnd w:id="66"/>
    </w:p>
    <w:p w:rsidR="00DA61CE" w:rsidRPr="00DA61CE" w:rsidRDefault="00DA61CE" w:rsidP="00DA61C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A61CE">
        <w:rPr>
          <w:rFonts w:ascii="Times New Roman" w:eastAsia="Times New Roman" w:hAnsi="Times New Roman"/>
          <w:color w:val="000000"/>
          <w:sz w:val="28"/>
          <w:szCs w:val="28"/>
          <w:lang w:eastAsia="en-AU"/>
        </w:rPr>
        <w:t>South Australia</w:t>
      </w:r>
    </w:p>
    <w:p w:rsidR="00DA61CE" w:rsidRPr="00DA61CE" w:rsidRDefault="00DA61CE" w:rsidP="00DA61C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DA61CE">
        <w:rPr>
          <w:rFonts w:ascii="Times New Roman" w:eastAsia="Times New Roman" w:hAnsi="Times New Roman"/>
          <w:b/>
          <w:bCs/>
          <w:color w:val="000000"/>
          <w:sz w:val="36"/>
          <w:szCs w:val="36"/>
          <w:lang w:eastAsia="en-AU"/>
        </w:rPr>
        <w:t>Freedom of Information (Fees) Notice 2020</w:t>
      </w:r>
    </w:p>
    <w:p w:rsidR="00DA61CE" w:rsidRPr="00DA61CE" w:rsidRDefault="00DA61CE" w:rsidP="00DA61C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A61CE">
        <w:rPr>
          <w:rFonts w:ascii="Times New Roman" w:eastAsia="Times New Roman" w:hAnsi="Times New Roman"/>
          <w:color w:val="000000"/>
          <w:sz w:val="24"/>
          <w:szCs w:val="24"/>
          <w:lang w:eastAsia="en-AU"/>
        </w:rPr>
        <w:t xml:space="preserve">under the </w:t>
      </w:r>
      <w:r w:rsidRPr="00DA61CE">
        <w:rPr>
          <w:rFonts w:ascii="Times New Roman" w:eastAsia="Times New Roman" w:hAnsi="Times New Roman"/>
          <w:i/>
          <w:iCs/>
          <w:color w:val="000000"/>
          <w:sz w:val="24"/>
          <w:szCs w:val="24"/>
          <w:lang w:eastAsia="en-AU"/>
        </w:rPr>
        <w:t>Freedom of Information Act 1991</w:t>
      </w:r>
    </w:p>
    <w:p w:rsidR="00DA61CE" w:rsidRPr="00DA61CE" w:rsidRDefault="00DA61CE" w:rsidP="00DA61C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61CE">
        <w:rPr>
          <w:rFonts w:ascii="Times New Roman" w:eastAsia="Times New Roman" w:hAnsi="Times New Roman"/>
          <w:b/>
          <w:bCs/>
          <w:color w:val="000000"/>
          <w:sz w:val="26"/>
          <w:szCs w:val="26"/>
          <w:lang w:eastAsia="en-AU"/>
        </w:rPr>
        <w:t>1—Short title</w:t>
      </w:r>
    </w:p>
    <w:p w:rsidR="00DA61CE" w:rsidRPr="00DA61CE" w:rsidRDefault="00DA61CE" w:rsidP="00DA61C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color w:val="000000"/>
          <w:sz w:val="23"/>
          <w:szCs w:val="23"/>
          <w:lang w:eastAsia="en-AU"/>
        </w:rPr>
        <w:t xml:space="preserve">This notice may be cited as the </w:t>
      </w:r>
      <w:hyperlink r:id="rId134" w:history="1">
        <w:r w:rsidRPr="00DA61CE">
          <w:rPr>
            <w:rFonts w:ascii="Times New Roman" w:eastAsia="Times New Roman" w:hAnsi="Times New Roman"/>
            <w:i/>
            <w:iCs/>
            <w:color w:val="000000"/>
            <w:sz w:val="23"/>
            <w:szCs w:val="23"/>
            <w:lang w:eastAsia="en-AU"/>
          </w:rPr>
          <w:t>Freedom of Information (Fees) Notice 2020</w:t>
        </w:r>
      </w:hyperlink>
      <w:r w:rsidRPr="00DA61CE">
        <w:rPr>
          <w:rFonts w:ascii="Times New Roman" w:eastAsia="Times New Roman" w:hAnsi="Times New Roman"/>
          <w:color w:val="000000"/>
          <w:sz w:val="23"/>
          <w:szCs w:val="23"/>
          <w:lang w:eastAsia="en-AU"/>
        </w:rPr>
        <w:t>.</w:t>
      </w:r>
    </w:p>
    <w:p w:rsidR="00DA61CE" w:rsidRPr="00DA61CE" w:rsidRDefault="00DA61CE" w:rsidP="00DA61C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DA61CE">
        <w:rPr>
          <w:rFonts w:ascii="Times New Roman" w:eastAsia="Times New Roman" w:hAnsi="Times New Roman"/>
          <w:b/>
          <w:bCs/>
          <w:color w:val="000000"/>
          <w:sz w:val="20"/>
          <w:szCs w:val="20"/>
          <w:lang w:eastAsia="en-AU"/>
        </w:rPr>
        <w:t>Note—</w:t>
      </w:r>
    </w:p>
    <w:p w:rsidR="00DA61CE" w:rsidRPr="00DA61CE" w:rsidRDefault="00DA61CE" w:rsidP="00DA61C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 xml:space="preserve">This is a fee notice made in accordance with the </w:t>
      </w:r>
      <w:hyperlink r:id="rId135" w:history="1">
        <w:r w:rsidRPr="00DA61CE">
          <w:rPr>
            <w:rFonts w:ascii="Times New Roman" w:eastAsia="Times New Roman" w:hAnsi="Times New Roman"/>
            <w:i/>
            <w:iCs/>
            <w:color w:val="000000"/>
            <w:sz w:val="20"/>
            <w:szCs w:val="20"/>
            <w:lang w:eastAsia="en-AU"/>
          </w:rPr>
          <w:t>Legislation (Fees) Act 2019</w:t>
        </w:r>
      </w:hyperlink>
      <w:r w:rsidRPr="00DA61CE">
        <w:rPr>
          <w:rFonts w:ascii="Times New Roman" w:eastAsia="Times New Roman" w:hAnsi="Times New Roman"/>
          <w:color w:val="000000"/>
          <w:sz w:val="20"/>
          <w:szCs w:val="20"/>
          <w:lang w:eastAsia="en-AU"/>
        </w:rPr>
        <w:t>.</w:t>
      </w:r>
    </w:p>
    <w:p w:rsidR="00DA61CE" w:rsidRPr="00DA61CE" w:rsidRDefault="00DA61CE" w:rsidP="00DA61C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61CE">
        <w:rPr>
          <w:rFonts w:ascii="Times New Roman" w:eastAsia="Times New Roman" w:hAnsi="Times New Roman"/>
          <w:b/>
          <w:bCs/>
          <w:color w:val="000000"/>
          <w:sz w:val="26"/>
          <w:szCs w:val="26"/>
          <w:lang w:eastAsia="en-AU"/>
        </w:rPr>
        <w:t>2—Commencement</w:t>
      </w:r>
    </w:p>
    <w:p w:rsidR="00DA61CE" w:rsidRPr="00DA61CE" w:rsidRDefault="00DA61CE" w:rsidP="00DA61C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color w:val="000000"/>
          <w:sz w:val="23"/>
          <w:szCs w:val="23"/>
          <w:lang w:eastAsia="en-AU"/>
        </w:rPr>
        <w:t>This notice has effect on 1 July 2020.</w:t>
      </w:r>
    </w:p>
    <w:p w:rsidR="00DA61CE" w:rsidRPr="00DA61CE" w:rsidRDefault="00DA61CE" w:rsidP="00DA61C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61CE">
        <w:rPr>
          <w:rFonts w:ascii="Times New Roman" w:eastAsia="Times New Roman" w:hAnsi="Times New Roman"/>
          <w:b/>
          <w:bCs/>
          <w:color w:val="000000"/>
          <w:sz w:val="26"/>
          <w:szCs w:val="26"/>
          <w:lang w:eastAsia="en-AU"/>
        </w:rPr>
        <w:t>3—Interpretation</w:t>
      </w:r>
    </w:p>
    <w:p w:rsidR="00DA61CE" w:rsidRPr="00DA61CE" w:rsidRDefault="00DA61CE" w:rsidP="00DA61C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color w:val="000000"/>
          <w:sz w:val="23"/>
          <w:szCs w:val="23"/>
          <w:lang w:eastAsia="en-AU"/>
        </w:rPr>
        <w:t>In this notice, unless the contrary intention appears—</w:t>
      </w:r>
    </w:p>
    <w:p w:rsidR="00DA61CE" w:rsidRPr="00DA61CE" w:rsidRDefault="00DA61CE" w:rsidP="00DA61C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b/>
          <w:bCs/>
          <w:i/>
          <w:iCs/>
          <w:color w:val="000000"/>
          <w:sz w:val="23"/>
          <w:szCs w:val="23"/>
          <w:lang w:eastAsia="en-AU"/>
        </w:rPr>
        <w:t>Act</w:t>
      </w:r>
      <w:r w:rsidRPr="00DA61CE">
        <w:rPr>
          <w:rFonts w:ascii="Times New Roman" w:eastAsia="Times New Roman" w:hAnsi="Times New Roman"/>
          <w:color w:val="000000"/>
          <w:sz w:val="23"/>
          <w:szCs w:val="23"/>
          <w:lang w:eastAsia="en-AU"/>
        </w:rPr>
        <w:t xml:space="preserve"> means the </w:t>
      </w:r>
      <w:hyperlink r:id="rId136" w:history="1">
        <w:r w:rsidRPr="00DA61CE">
          <w:rPr>
            <w:rFonts w:ascii="Times New Roman" w:eastAsia="Times New Roman" w:hAnsi="Times New Roman"/>
            <w:i/>
            <w:iCs/>
            <w:color w:val="000000"/>
            <w:sz w:val="23"/>
            <w:szCs w:val="23"/>
            <w:lang w:eastAsia="en-AU"/>
          </w:rPr>
          <w:t>Freedom of Information Act 1991</w:t>
        </w:r>
      </w:hyperlink>
      <w:r w:rsidRPr="00DA61CE">
        <w:rPr>
          <w:rFonts w:ascii="Times New Roman" w:eastAsia="Times New Roman" w:hAnsi="Times New Roman"/>
          <w:color w:val="000000"/>
          <w:sz w:val="23"/>
          <w:szCs w:val="23"/>
          <w:lang w:eastAsia="en-AU"/>
        </w:rPr>
        <w:t>.</w:t>
      </w:r>
    </w:p>
    <w:p w:rsidR="00DA61CE" w:rsidRPr="00DA61CE" w:rsidRDefault="00DA61CE" w:rsidP="00DA61C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61CE">
        <w:rPr>
          <w:rFonts w:ascii="Times New Roman" w:eastAsia="Times New Roman" w:hAnsi="Times New Roman"/>
          <w:b/>
          <w:bCs/>
          <w:color w:val="000000"/>
          <w:sz w:val="26"/>
          <w:szCs w:val="26"/>
          <w:lang w:eastAsia="en-AU"/>
        </w:rPr>
        <w:t>4—Fees</w:t>
      </w:r>
    </w:p>
    <w:p w:rsidR="00DA61CE" w:rsidRPr="00DA61CE" w:rsidRDefault="00DA61CE" w:rsidP="00DA61C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61CE">
        <w:rPr>
          <w:rFonts w:ascii="Times New Roman" w:eastAsia="Times New Roman" w:hAnsi="Times New Roman"/>
          <w:color w:val="000000"/>
          <w:sz w:val="23"/>
          <w:szCs w:val="23"/>
          <w:lang w:eastAsia="en-AU"/>
        </w:rPr>
        <w:t xml:space="preserve">The fees set out in </w:t>
      </w:r>
      <w:hyperlink w:anchor="iddcb6e365_6366_47b7_9e6e_6b2f83fed6" w:history="1">
        <w:r w:rsidRPr="00DA61CE">
          <w:rPr>
            <w:rFonts w:ascii="Times New Roman" w:eastAsia="Times New Roman" w:hAnsi="Times New Roman"/>
            <w:color w:val="000000"/>
            <w:sz w:val="23"/>
            <w:szCs w:val="23"/>
            <w:lang w:eastAsia="en-AU"/>
          </w:rPr>
          <w:t>Schedule 1</w:t>
        </w:r>
      </w:hyperlink>
      <w:r w:rsidRPr="00DA61CE">
        <w:rPr>
          <w:rFonts w:ascii="Times New Roman" w:eastAsia="Times New Roman" w:hAnsi="Times New Roman"/>
          <w:color w:val="000000"/>
          <w:sz w:val="23"/>
          <w:szCs w:val="23"/>
          <w:lang w:eastAsia="en-AU"/>
        </w:rPr>
        <w:t xml:space="preserve"> are prescribed for the purposes of the Act.</w:t>
      </w:r>
    </w:p>
    <w:p w:rsidR="00DA61CE" w:rsidRPr="00DA61CE" w:rsidRDefault="00DA61CE" w:rsidP="00DA61C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7" w:name="iddcb6e365_6366_47b7_9e6e_6b2f83fed6"/>
      <w:r w:rsidRPr="00DA61CE">
        <w:rPr>
          <w:rFonts w:ascii="Times New Roman" w:eastAsia="Times New Roman" w:hAnsi="Times New Roman"/>
          <w:b/>
          <w:bCs/>
          <w:color w:val="000000"/>
          <w:sz w:val="32"/>
          <w:szCs w:val="32"/>
          <w:lang w:eastAsia="en-AU"/>
        </w:rPr>
        <w:t>Schedule 1—Fees</w:t>
      </w:r>
      <w:bookmarkEnd w:id="67"/>
    </w:p>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86"/>
        <w:gridCol w:w="492"/>
        <w:gridCol w:w="6208"/>
        <w:gridCol w:w="1799"/>
      </w:tblGrid>
      <w:tr w:rsidR="00DA61CE" w:rsidRPr="00DA61CE" w:rsidTr="00DA61CE">
        <w:trPr>
          <w:cantSplit/>
        </w:trPr>
        <w:tc>
          <w:tcPr>
            <w:tcW w:w="286"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1</w:t>
            </w:r>
          </w:p>
        </w:tc>
        <w:tc>
          <w:tcPr>
            <w:tcW w:w="4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08"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On application for access to an agency's document (section 13(c))</w:t>
            </w:r>
          </w:p>
        </w:tc>
        <w:tc>
          <w:tcPr>
            <w:tcW w:w="1799"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$37.50</w:t>
            </w: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2</w:t>
            </w:r>
          </w:p>
        </w:tc>
        <w:tc>
          <w:tcPr>
            <w:tcW w:w="492"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(1)</w:t>
            </w:r>
          </w:p>
        </w:tc>
        <w:tc>
          <w:tcPr>
            <w:tcW w:w="6208"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For dealing with an application for access to an agency's document and in respect of the giving of access to the document (section 19(1)(b) and (c))—</w:t>
            </w:r>
          </w:p>
        </w:tc>
        <w:tc>
          <w:tcPr>
            <w:tcW w:w="1799"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2"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08" w:type="dxa"/>
            <w:tcBorders>
              <w:top w:val="nil"/>
              <w:left w:val="nil"/>
              <w:bottom w:val="nil"/>
              <w:right w:val="nil"/>
            </w:tcBorders>
          </w:tcPr>
          <w:p w:rsidR="00DA61CE" w:rsidRPr="00DA61CE" w:rsidRDefault="00DA61CE" w:rsidP="00DA61C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(a)</w:t>
            </w:r>
            <w:r w:rsidRPr="00DA61CE">
              <w:rPr>
                <w:rFonts w:ascii="Times New Roman" w:eastAsia="Times New Roman" w:hAnsi="Times New Roman"/>
                <w:color w:val="000000"/>
                <w:sz w:val="20"/>
                <w:szCs w:val="20"/>
                <w:lang w:eastAsia="en-AU"/>
              </w:rPr>
              <w:tab/>
              <w:t>in the case of a document that contains information concerning the personal affairs of the applicant—</w:t>
            </w:r>
          </w:p>
        </w:tc>
        <w:tc>
          <w:tcPr>
            <w:tcW w:w="1799"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08" w:type="dxa"/>
            <w:tcBorders>
              <w:top w:val="nil"/>
              <w:left w:val="nil"/>
              <w:bottom w:val="nil"/>
              <w:right w:val="nil"/>
            </w:tcBorders>
          </w:tcPr>
          <w:p w:rsidR="00DA61CE" w:rsidRPr="00DA61CE" w:rsidRDefault="00DA61CE" w:rsidP="00DA61C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(i)</w:t>
            </w:r>
            <w:r w:rsidRPr="00DA61CE">
              <w:rPr>
                <w:rFonts w:ascii="Times New Roman" w:eastAsia="Times New Roman" w:hAnsi="Times New Roman"/>
                <w:color w:val="000000"/>
                <w:sz w:val="20"/>
                <w:szCs w:val="20"/>
                <w:lang w:eastAsia="en-AU"/>
              </w:rPr>
              <w:tab/>
              <w:t>for up to the first 2 hours spent by the agency in dealing with the application and giving access</w:t>
            </w:r>
          </w:p>
        </w:tc>
        <w:tc>
          <w:tcPr>
            <w:tcW w:w="1799"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no charge</w:t>
            </w: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08" w:type="dxa"/>
            <w:tcBorders>
              <w:top w:val="nil"/>
              <w:left w:val="nil"/>
              <w:bottom w:val="nil"/>
              <w:right w:val="nil"/>
            </w:tcBorders>
          </w:tcPr>
          <w:p w:rsidR="00DA61CE" w:rsidRPr="00DA61CE" w:rsidRDefault="00DA61CE" w:rsidP="00DA61C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(ii)</w:t>
            </w:r>
            <w:r w:rsidRPr="00DA61CE">
              <w:rPr>
                <w:rFonts w:ascii="Times New Roman" w:eastAsia="Times New Roman" w:hAnsi="Times New Roman"/>
                <w:color w:val="000000"/>
                <w:sz w:val="20"/>
                <w:szCs w:val="20"/>
                <w:lang w:eastAsia="en-AU"/>
              </w:rPr>
              <w:tab/>
              <w:t>for each subsequent 15 minutes so spent by the agency</w:t>
            </w:r>
          </w:p>
        </w:tc>
        <w:tc>
          <w:tcPr>
            <w:tcW w:w="1799"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$14.10</w:t>
            </w: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08" w:type="dxa"/>
            <w:tcBorders>
              <w:top w:val="nil"/>
              <w:left w:val="nil"/>
              <w:bottom w:val="nil"/>
              <w:right w:val="nil"/>
            </w:tcBorders>
          </w:tcPr>
          <w:p w:rsidR="00DA61CE" w:rsidRPr="00DA61CE" w:rsidRDefault="00DA61CE" w:rsidP="00DA61C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(b)</w:t>
            </w:r>
            <w:r w:rsidRPr="00DA61CE">
              <w:rPr>
                <w:rFonts w:ascii="Times New Roman" w:eastAsia="Times New Roman" w:hAnsi="Times New Roman"/>
                <w:color w:val="000000"/>
                <w:sz w:val="20"/>
                <w:szCs w:val="20"/>
                <w:lang w:eastAsia="en-AU"/>
              </w:rPr>
              <w:tab/>
              <w:t>in any other case—for each 15 minutes so spent by the agency</w:t>
            </w:r>
          </w:p>
        </w:tc>
        <w:tc>
          <w:tcPr>
            <w:tcW w:w="1799"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$14.10</w:t>
            </w: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2"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(2)</w:t>
            </w:r>
          </w:p>
        </w:tc>
        <w:tc>
          <w:tcPr>
            <w:tcW w:w="6208"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In addition to the fees specified in subclause (1), the following fees are payable in respect of the giving of access to an agency's document:</w:t>
            </w:r>
          </w:p>
        </w:tc>
        <w:tc>
          <w:tcPr>
            <w:tcW w:w="1799" w:type="dxa"/>
            <w:tcBorders>
              <w:top w:val="nil"/>
              <w:left w:val="nil"/>
              <w:bottom w:val="nil"/>
              <w:right w:val="nil"/>
            </w:tcBorders>
          </w:tcPr>
          <w:p w:rsidR="00DA61CE" w:rsidRPr="00DA61CE" w:rsidRDefault="00DA61CE" w:rsidP="00DA61C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08" w:type="dxa"/>
            <w:tcBorders>
              <w:top w:val="nil"/>
              <w:left w:val="nil"/>
              <w:bottom w:val="nil"/>
              <w:right w:val="nil"/>
            </w:tcBorders>
          </w:tcPr>
          <w:p w:rsidR="00DA61CE" w:rsidRPr="00DA61CE" w:rsidRDefault="00DA61CE" w:rsidP="00DA61C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(a)</w:t>
            </w:r>
            <w:r w:rsidRPr="00DA61CE">
              <w:rPr>
                <w:rFonts w:ascii="Times New Roman" w:eastAsia="Times New Roman" w:hAnsi="Times New Roman"/>
                <w:color w:val="000000"/>
                <w:sz w:val="20"/>
                <w:szCs w:val="20"/>
                <w:lang w:eastAsia="en-AU"/>
              </w:rPr>
              <w:tab/>
              <w:t>where access is to be given in the form of a photocopy of the document (per page)</w:t>
            </w:r>
          </w:p>
        </w:tc>
        <w:tc>
          <w:tcPr>
            <w:tcW w:w="1799"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$0.20</w:t>
            </w: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08" w:type="dxa"/>
            <w:tcBorders>
              <w:top w:val="nil"/>
              <w:left w:val="nil"/>
              <w:bottom w:val="nil"/>
              <w:right w:val="nil"/>
            </w:tcBorders>
          </w:tcPr>
          <w:p w:rsidR="00DA61CE" w:rsidRPr="00DA61CE" w:rsidRDefault="00DA61CE" w:rsidP="00DA61C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(b)</w:t>
            </w:r>
            <w:r w:rsidRPr="00DA61CE">
              <w:rPr>
                <w:rFonts w:ascii="Times New Roman" w:eastAsia="Times New Roman" w:hAnsi="Times New Roman"/>
                <w:color w:val="000000"/>
                <w:sz w:val="20"/>
                <w:szCs w:val="20"/>
                <w:lang w:eastAsia="en-AU"/>
              </w:rPr>
              <w:tab/>
              <w:t>where access is to be given in the form of a written transcript of words recorded or contained in the document (per page)</w:t>
            </w:r>
          </w:p>
        </w:tc>
        <w:tc>
          <w:tcPr>
            <w:tcW w:w="1799"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$8.40</w:t>
            </w: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08" w:type="dxa"/>
            <w:tcBorders>
              <w:top w:val="nil"/>
              <w:left w:val="nil"/>
              <w:bottom w:val="nil"/>
              <w:right w:val="nil"/>
            </w:tcBorders>
          </w:tcPr>
          <w:p w:rsidR="00DA61CE" w:rsidRPr="00DA61CE" w:rsidRDefault="00DA61CE" w:rsidP="00DA61C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ab/>
              <w:t>(c)</w:t>
            </w:r>
            <w:r w:rsidRPr="00DA61CE">
              <w:rPr>
                <w:rFonts w:ascii="Times New Roman" w:eastAsia="Times New Roman" w:hAnsi="Times New Roman"/>
                <w:color w:val="000000"/>
                <w:sz w:val="20"/>
                <w:szCs w:val="20"/>
                <w:lang w:eastAsia="en-AU"/>
              </w:rPr>
              <w:tab/>
              <w:t>where access is to be given in the form of a copy of a photograph, x</w:t>
            </w:r>
            <w:r w:rsidRPr="00DA61CE">
              <w:rPr>
                <w:rFonts w:ascii="Times New Roman" w:eastAsia="Times New Roman" w:hAnsi="Times New Roman"/>
                <w:color w:val="000000"/>
                <w:sz w:val="20"/>
                <w:szCs w:val="20"/>
                <w:lang w:eastAsia="en-AU"/>
              </w:rPr>
              <w:noBreakHyphen/>
              <w:t>ray, DVD or other medium in or on which information is recorded or stored</w:t>
            </w:r>
          </w:p>
        </w:tc>
        <w:tc>
          <w:tcPr>
            <w:tcW w:w="1799"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the actual cost incurred by the agency in producing the copy</w:t>
            </w: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0" w:type="dxa"/>
            <w:gridSpan w:val="2"/>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A61CE">
              <w:rPr>
                <w:rFonts w:ascii="Times New Roman" w:eastAsia="Times New Roman" w:hAnsi="Times New Roman"/>
                <w:b/>
                <w:bCs/>
                <w:color w:val="000000"/>
                <w:sz w:val="20"/>
                <w:szCs w:val="20"/>
                <w:lang w:eastAsia="en-AU"/>
              </w:rPr>
              <w:t>Note—</w:t>
            </w:r>
          </w:p>
          <w:p w:rsidR="00DA61CE" w:rsidRPr="00DA61CE" w:rsidRDefault="00DA61CE" w:rsidP="00DA61C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If the applicant requires that a document be posted or delivered, the applicant must pay the actual costs incurred by the agency in posting or delivering the document.</w:t>
            </w:r>
          </w:p>
        </w:tc>
        <w:tc>
          <w:tcPr>
            <w:tcW w:w="1799"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DA61CE" w:rsidRPr="00DA61CE" w:rsidTr="00DA61CE">
        <w:trPr>
          <w:cantSplit/>
        </w:trPr>
        <w:tc>
          <w:tcPr>
            <w:tcW w:w="286"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3</w:t>
            </w:r>
          </w:p>
        </w:tc>
        <w:tc>
          <w:tcPr>
            <w:tcW w:w="492"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208"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On application for review by an agency of a determination made by the agency under Part 3 of the Act (section 29(2)(b))</w:t>
            </w:r>
          </w:p>
        </w:tc>
        <w:tc>
          <w:tcPr>
            <w:tcW w:w="1799" w:type="dxa"/>
            <w:tcBorders>
              <w:top w:val="nil"/>
              <w:left w:val="nil"/>
              <w:bottom w:val="nil"/>
              <w:right w:val="nil"/>
            </w:tcBorders>
          </w:tcPr>
          <w:p w:rsidR="00DA61CE" w:rsidRPr="00DA61CE" w:rsidRDefault="00DA61CE" w:rsidP="00DA61C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DA61CE">
              <w:rPr>
                <w:rFonts w:ascii="Times New Roman" w:eastAsia="Times New Roman" w:hAnsi="Times New Roman"/>
                <w:color w:val="000000"/>
                <w:sz w:val="20"/>
                <w:szCs w:val="20"/>
                <w:lang w:eastAsia="en-AU"/>
              </w:rPr>
              <w:t>$37.50</w:t>
            </w:r>
          </w:p>
        </w:tc>
      </w:tr>
    </w:tbl>
    <w:p w:rsidR="00DA61CE" w:rsidRP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A61CE">
        <w:rPr>
          <w:rFonts w:ascii="Times New Roman" w:eastAsia="Times New Roman" w:hAnsi="Times New Roman"/>
          <w:b/>
          <w:bCs/>
          <w:color w:val="000000"/>
          <w:sz w:val="26"/>
          <w:szCs w:val="26"/>
          <w:lang w:eastAsia="en-AU"/>
        </w:rPr>
        <w:t>Made by the Attorney</w:t>
      </w:r>
      <w:r w:rsidRPr="00DA61CE">
        <w:rPr>
          <w:rFonts w:ascii="Times New Roman" w:eastAsia="Times New Roman" w:hAnsi="Times New Roman"/>
          <w:b/>
          <w:bCs/>
          <w:color w:val="000000"/>
          <w:sz w:val="26"/>
          <w:szCs w:val="26"/>
          <w:lang w:eastAsia="en-AU"/>
        </w:rPr>
        <w:noBreakHyphen/>
        <w:t>General</w:t>
      </w:r>
    </w:p>
    <w:p w:rsidR="00DA61CE" w:rsidRDefault="00DA61CE" w:rsidP="00DA61C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A61CE">
        <w:rPr>
          <w:rFonts w:ascii="Times New Roman" w:eastAsia="Times New Roman" w:hAnsi="Times New Roman"/>
          <w:color w:val="000000"/>
          <w:sz w:val="23"/>
          <w:szCs w:val="23"/>
          <w:lang w:eastAsia="en-AU"/>
        </w:rPr>
        <w:t>On 21 May 2020</w:t>
      </w:r>
    </w:p>
    <w:p w:rsidR="00DA61CE" w:rsidRDefault="00DA61CE" w:rsidP="00DA61C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DA61CE" w:rsidRDefault="00DA61CE" w:rsidP="00DA61C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DA61CE" w:rsidRDefault="00DA61CE" w:rsidP="0014168A">
      <w:pPr>
        <w:pStyle w:val="GG-body"/>
        <w:spacing w:after="0"/>
        <w:rPr>
          <w:lang w:val="en-US"/>
        </w:rPr>
      </w:pPr>
    </w:p>
    <w:p w:rsidR="004405AB" w:rsidRPr="00AC5D10" w:rsidRDefault="004405AB" w:rsidP="00AC5D10">
      <w:pPr>
        <w:pStyle w:val="Heading2"/>
      </w:pPr>
      <w:bookmarkStart w:id="68" w:name="_Toc42172049"/>
      <w:r w:rsidRPr="00AC5D10">
        <w:t>Gaming Machines Act 1992</w:t>
      </w:r>
      <w:bookmarkEnd w:id="68"/>
    </w:p>
    <w:p w:rsidR="004405AB" w:rsidRPr="004405AB" w:rsidRDefault="004405AB" w:rsidP="004405A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405AB">
        <w:rPr>
          <w:rFonts w:ascii="Times New Roman" w:eastAsia="Times New Roman" w:hAnsi="Times New Roman"/>
          <w:color w:val="000000"/>
          <w:sz w:val="28"/>
          <w:szCs w:val="28"/>
          <w:lang w:eastAsia="en-AU"/>
        </w:rPr>
        <w:t>South Australia</w:t>
      </w:r>
    </w:p>
    <w:p w:rsidR="004405AB" w:rsidRPr="004405AB" w:rsidRDefault="004405AB" w:rsidP="004405A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4405AB">
        <w:rPr>
          <w:rFonts w:ascii="Times New Roman" w:eastAsia="Times New Roman" w:hAnsi="Times New Roman"/>
          <w:b/>
          <w:bCs/>
          <w:color w:val="000000"/>
          <w:sz w:val="36"/>
          <w:szCs w:val="36"/>
          <w:lang w:eastAsia="en-AU"/>
        </w:rPr>
        <w:t>Gaming Machines (Fees) Notice 2020</w:t>
      </w:r>
    </w:p>
    <w:p w:rsidR="004405AB" w:rsidRPr="004405AB" w:rsidRDefault="004405AB" w:rsidP="004405A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405AB">
        <w:rPr>
          <w:rFonts w:ascii="Times New Roman" w:eastAsia="Times New Roman" w:hAnsi="Times New Roman"/>
          <w:color w:val="000000"/>
          <w:sz w:val="24"/>
          <w:szCs w:val="24"/>
          <w:lang w:eastAsia="en-AU"/>
        </w:rPr>
        <w:t xml:space="preserve">under the </w:t>
      </w:r>
      <w:r w:rsidRPr="004405AB">
        <w:rPr>
          <w:rFonts w:ascii="Times New Roman" w:eastAsia="Times New Roman" w:hAnsi="Times New Roman"/>
          <w:i/>
          <w:iCs/>
          <w:color w:val="000000"/>
          <w:sz w:val="24"/>
          <w:szCs w:val="24"/>
          <w:lang w:eastAsia="en-AU"/>
        </w:rPr>
        <w:t>Gaming Machines Act 1992</w:t>
      </w:r>
    </w:p>
    <w:p w:rsidR="004405AB" w:rsidRPr="004405AB" w:rsidRDefault="004405AB" w:rsidP="004405A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405AB">
        <w:rPr>
          <w:rFonts w:ascii="Times New Roman" w:eastAsia="Times New Roman" w:hAnsi="Times New Roman"/>
          <w:b/>
          <w:bCs/>
          <w:color w:val="000000"/>
          <w:sz w:val="26"/>
          <w:szCs w:val="26"/>
          <w:lang w:eastAsia="en-AU"/>
        </w:rPr>
        <w:t>1—Short title</w:t>
      </w:r>
    </w:p>
    <w:p w:rsidR="004405AB" w:rsidRPr="004405AB" w:rsidRDefault="004405AB" w:rsidP="004405A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405AB">
        <w:rPr>
          <w:rFonts w:ascii="Times New Roman" w:eastAsia="Times New Roman" w:hAnsi="Times New Roman"/>
          <w:color w:val="000000"/>
          <w:sz w:val="23"/>
          <w:szCs w:val="23"/>
          <w:lang w:eastAsia="en-AU"/>
        </w:rPr>
        <w:t xml:space="preserve">This notice may be cited as the </w:t>
      </w:r>
      <w:hyperlink r:id="rId137" w:history="1">
        <w:r w:rsidRPr="004405AB">
          <w:rPr>
            <w:rFonts w:ascii="Times New Roman" w:eastAsia="Times New Roman" w:hAnsi="Times New Roman"/>
            <w:i/>
            <w:iCs/>
            <w:color w:val="000000"/>
            <w:sz w:val="23"/>
            <w:szCs w:val="23"/>
            <w:lang w:eastAsia="en-AU"/>
          </w:rPr>
          <w:t>Gaming Machines (Fees) Notice 2020</w:t>
        </w:r>
      </w:hyperlink>
      <w:r w:rsidRPr="004405AB">
        <w:rPr>
          <w:rFonts w:ascii="Times New Roman" w:eastAsia="Times New Roman" w:hAnsi="Times New Roman"/>
          <w:color w:val="000000"/>
          <w:sz w:val="23"/>
          <w:szCs w:val="23"/>
          <w:lang w:eastAsia="en-AU"/>
        </w:rPr>
        <w:t>.</w:t>
      </w:r>
    </w:p>
    <w:p w:rsidR="004405AB" w:rsidRPr="004405AB" w:rsidRDefault="004405AB" w:rsidP="004405AB">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4405AB">
        <w:rPr>
          <w:rFonts w:ascii="Times New Roman" w:eastAsia="Times New Roman" w:hAnsi="Times New Roman"/>
          <w:b/>
          <w:bCs/>
          <w:color w:val="000000"/>
          <w:sz w:val="20"/>
          <w:szCs w:val="20"/>
          <w:lang w:eastAsia="en-AU"/>
        </w:rPr>
        <w:t>Note—</w:t>
      </w:r>
    </w:p>
    <w:p w:rsidR="004405AB" w:rsidRPr="004405AB" w:rsidRDefault="004405AB" w:rsidP="004405AB">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 xml:space="preserve">This is a fee notice made in accordance with the </w:t>
      </w:r>
      <w:hyperlink r:id="rId138" w:history="1">
        <w:r w:rsidRPr="004405AB">
          <w:rPr>
            <w:rFonts w:ascii="Times New Roman" w:eastAsia="Times New Roman" w:hAnsi="Times New Roman"/>
            <w:i/>
            <w:iCs/>
            <w:color w:val="000000"/>
            <w:sz w:val="20"/>
            <w:szCs w:val="20"/>
            <w:lang w:eastAsia="en-AU"/>
          </w:rPr>
          <w:t>Legislation (Fees) Act 2019</w:t>
        </w:r>
      </w:hyperlink>
      <w:r w:rsidRPr="004405AB">
        <w:rPr>
          <w:rFonts w:ascii="Times New Roman" w:eastAsia="Times New Roman" w:hAnsi="Times New Roman"/>
          <w:color w:val="000000"/>
          <w:sz w:val="20"/>
          <w:szCs w:val="20"/>
          <w:lang w:eastAsia="en-AU"/>
        </w:rPr>
        <w:t>.</w:t>
      </w:r>
    </w:p>
    <w:p w:rsidR="004405AB" w:rsidRPr="004405AB" w:rsidRDefault="004405AB" w:rsidP="004405A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405AB">
        <w:rPr>
          <w:rFonts w:ascii="Times New Roman" w:eastAsia="Times New Roman" w:hAnsi="Times New Roman"/>
          <w:b/>
          <w:bCs/>
          <w:color w:val="000000"/>
          <w:sz w:val="26"/>
          <w:szCs w:val="26"/>
          <w:lang w:eastAsia="en-AU"/>
        </w:rPr>
        <w:t>2—Commencement</w:t>
      </w:r>
    </w:p>
    <w:p w:rsidR="004405AB" w:rsidRPr="004405AB" w:rsidRDefault="004405AB" w:rsidP="004405A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405AB">
        <w:rPr>
          <w:rFonts w:ascii="Times New Roman" w:eastAsia="Times New Roman" w:hAnsi="Times New Roman"/>
          <w:color w:val="000000"/>
          <w:sz w:val="23"/>
          <w:szCs w:val="23"/>
          <w:lang w:eastAsia="en-AU"/>
        </w:rPr>
        <w:t>This notice has effect on the day on which it is made.</w:t>
      </w:r>
    </w:p>
    <w:p w:rsidR="004405AB" w:rsidRPr="004405AB" w:rsidRDefault="004405AB" w:rsidP="004405A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405AB">
        <w:rPr>
          <w:rFonts w:ascii="Times New Roman" w:eastAsia="Times New Roman" w:hAnsi="Times New Roman"/>
          <w:b/>
          <w:bCs/>
          <w:color w:val="000000"/>
          <w:sz w:val="26"/>
          <w:szCs w:val="26"/>
          <w:lang w:eastAsia="en-AU"/>
        </w:rPr>
        <w:t>3—Interpretation</w:t>
      </w:r>
    </w:p>
    <w:p w:rsidR="004405AB" w:rsidRPr="004405AB" w:rsidRDefault="004405AB" w:rsidP="004405A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405AB">
        <w:rPr>
          <w:rFonts w:ascii="Times New Roman" w:eastAsia="Times New Roman" w:hAnsi="Times New Roman"/>
          <w:color w:val="000000"/>
          <w:sz w:val="23"/>
          <w:szCs w:val="23"/>
          <w:lang w:eastAsia="en-AU"/>
        </w:rPr>
        <w:t>In this notice, unless the contrary intention appears—</w:t>
      </w:r>
    </w:p>
    <w:p w:rsidR="004405AB" w:rsidRPr="004405AB" w:rsidRDefault="004405AB" w:rsidP="004405A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405AB">
        <w:rPr>
          <w:rFonts w:ascii="Times New Roman" w:eastAsia="Times New Roman" w:hAnsi="Times New Roman"/>
          <w:b/>
          <w:bCs/>
          <w:i/>
          <w:iCs/>
          <w:color w:val="000000"/>
          <w:sz w:val="23"/>
          <w:szCs w:val="23"/>
          <w:lang w:eastAsia="en-AU"/>
        </w:rPr>
        <w:t>Act</w:t>
      </w:r>
      <w:r w:rsidRPr="004405AB">
        <w:rPr>
          <w:rFonts w:ascii="Times New Roman" w:eastAsia="Times New Roman" w:hAnsi="Times New Roman"/>
          <w:color w:val="000000"/>
          <w:sz w:val="23"/>
          <w:szCs w:val="23"/>
          <w:lang w:eastAsia="en-AU"/>
        </w:rPr>
        <w:t xml:space="preserve"> means the </w:t>
      </w:r>
      <w:hyperlink r:id="rId139" w:history="1">
        <w:r w:rsidRPr="004405AB">
          <w:rPr>
            <w:rFonts w:ascii="Times New Roman" w:eastAsia="Times New Roman" w:hAnsi="Times New Roman"/>
            <w:i/>
            <w:iCs/>
            <w:color w:val="000000"/>
            <w:sz w:val="23"/>
            <w:szCs w:val="23"/>
            <w:lang w:eastAsia="en-AU"/>
          </w:rPr>
          <w:t>Gaming Machines Act 1992</w:t>
        </w:r>
      </w:hyperlink>
      <w:r w:rsidRPr="004405AB">
        <w:rPr>
          <w:rFonts w:ascii="Times New Roman" w:eastAsia="Times New Roman" w:hAnsi="Times New Roman"/>
          <w:color w:val="000000"/>
          <w:sz w:val="23"/>
          <w:szCs w:val="23"/>
          <w:lang w:eastAsia="en-AU"/>
        </w:rPr>
        <w:t>.</w:t>
      </w:r>
    </w:p>
    <w:p w:rsidR="004405AB" w:rsidRPr="004405AB" w:rsidRDefault="004405AB" w:rsidP="004405A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405AB">
        <w:rPr>
          <w:rFonts w:ascii="Times New Roman" w:eastAsia="Times New Roman" w:hAnsi="Times New Roman"/>
          <w:b/>
          <w:bCs/>
          <w:color w:val="000000"/>
          <w:sz w:val="26"/>
          <w:szCs w:val="26"/>
          <w:lang w:eastAsia="en-AU"/>
        </w:rPr>
        <w:t>4—Fees</w:t>
      </w:r>
    </w:p>
    <w:p w:rsidR="004405AB" w:rsidRPr="004405AB" w:rsidRDefault="004405AB" w:rsidP="004405A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405AB">
        <w:rPr>
          <w:rFonts w:ascii="Times New Roman" w:eastAsia="Times New Roman" w:hAnsi="Times New Roman"/>
          <w:color w:val="000000"/>
          <w:sz w:val="23"/>
          <w:szCs w:val="23"/>
          <w:lang w:eastAsia="en-AU"/>
        </w:rPr>
        <w:t xml:space="preserve">The fees set out in </w:t>
      </w:r>
      <w:hyperlink w:anchor="ida3bf3375_3f07_4b0f_960e_edbb997734d2_8" w:history="1">
        <w:r w:rsidRPr="004405AB">
          <w:rPr>
            <w:rFonts w:ascii="Times New Roman" w:eastAsia="Times New Roman" w:hAnsi="Times New Roman"/>
            <w:color w:val="000000"/>
            <w:sz w:val="23"/>
            <w:szCs w:val="23"/>
            <w:lang w:eastAsia="en-AU"/>
          </w:rPr>
          <w:t>Schedule 1</w:t>
        </w:r>
      </w:hyperlink>
      <w:r w:rsidRPr="004405AB">
        <w:rPr>
          <w:rFonts w:ascii="Times New Roman" w:eastAsia="Times New Roman" w:hAnsi="Times New Roman"/>
          <w:color w:val="000000"/>
          <w:sz w:val="23"/>
          <w:szCs w:val="23"/>
          <w:lang w:eastAsia="en-AU"/>
        </w:rPr>
        <w:t xml:space="preserve"> are prescribed for the purposes of the Act.</w:t>
      </w:r>
    </w:p>
    <w:p w:rsidR="004405AB" w:rsidRPr="004405AB" w:rsidRDefault="004405AB" w:rsidP="004405A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9" w:name="ida3bf3375_3f07_4b0f_960e_edbb997734d2_8"/>
      <w:r w:rsidRPr="004405AB">
        <w:rPr>
          <w:rFonts w:ascii="Times New Roman" w:eastAsia="Times New Roman" w:hAnsi="Times New Roman"/>
          <w:b/>
          <w:bCs/>
          <w:color w:val="000000"/>
          <w:sz w:val="32"/>
          <w:szCs w:val="32"/>
          <w:lang w:eastAsia="en-AU"/>
        </w:rPr>
        <w:t>Schedule 1—Fees</w:t>
      </w:r>
      <w:bookmarkEnd w:id="69"/>
    </w:p>
    <w:p w:rsidR="004405AB" w:rsidRPr="004405AB" w:rsidRDefault="004405AB" w:rsidP="004405AB">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3"/>
        <w:gridCol w:w="6392"/>
        <w:gridCol w:w="1791"/>
      </w:tblGrid>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for a gaming machine licence, gaming machine dealer's licence or gaming machine service licence</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$631.00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2</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for the gaming machine monitor licence</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$631.00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3</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for consent to the transfer of a gaming machine licence</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$631.00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4</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for approval of a person as a gaming machine technician</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$147.00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5</w:t>
            </w:r>
          </w:p>
        </w:tc>
        <w:tc>
          <w:tcPr>
            <w:tcW w:w="6392" w:type="dxa"/>
            <w:tcBorders>
              <w:top w:val="nil"/>
              <w:left w:val="nil"/>
              <w:bottom w:val="nil"/>
              <w:right w:val="nil"/>
            </w:tcBorders>
          </w:tcPr>
          <w:p w:rsidR="004405AB" w:rsidRPr="004405AB" w:rsidRDefault="004405AB" w:rsidP="004405AB">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for approval of a person to assume a position of authority in body corporate—</w:t>
            </w:r>
          </w:p>
        </w:tc>
        <w:tc>
          <w:tcPr>
            <w:tcW w:w="1791" w:type="dxa"/>
            <w:tcBorders>
              <w:top w:val="nil"/>
              <w:left w:val="nil"/>
              <w:bottom w:val="nil"/>
              <w:right w:val="nil"/>
            </w:tcBorders>
          </w:tcPr>
          <w:p w:rsidR="004405AB" w:rsidRPr="004405AB" w:rsidRDefault="004405AB" w:rsidP="004405AB">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92" w:type="dxa"/>
            <w:tcBorders>
              <w:top w:val="nil"/>
              <w:left w:val="nil"/>
              <w:bottom w:val="nil"/>
              <w:right w:val="nil"/>
            </w:tcBorders>
          </w:tcPr>
          <w:p w:rsidR="004405AB" w:rsidRPr="004405AB" w:rsidRDefault="004405AB" w:rsidP="004405A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b/>
              <w:t>(a)</w:t>
            </w:r>
            <w:r w:rsidRPr="004405AB">
              <w:rPr>
                <w:rFonts w:ascii="Times New Roman" w:eastAsia="Times New Roman" w:hAnsi="Times New Roman"/>
                <w:color w:val="000000"/>
                <w:sz w:val="20"/>
                <w:szCs w:val="20"/>
                <w:lang w:eastAsia="en-AU"/>
              </w:rPr>
              <w:tab/>
              <w:t>if the person is the subject of an approval of the Commissioner in force under section 38 of the Act</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No fee</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92" w:type="dxa"/>
            <w:tcBorders>
              <w:top w:val="nil"/>
              <w:left w:val="nil"/>
              <w:bottom w:val="nil"/>
              <w:right w:val="nil"/>
            </w:tcBorders>
          </w:tcPr>
          <w:p w:rsidR="004405AB" w:rsidRPr="004405AB" w:rsidRDefault="004405AB" w:rsidP="004405A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b/>
              <w:t>(b)</w:t>
            </w:r>
            <w:r w:rsidRPr="004405AB">
              <w:rPr>
                <w:rFonts w:ascii="Times New Roman" w:eastAsia="Times New Roman" w:hAnsi="Times New Roman"/>
                <w:color w:val="000000"/>
                <w:sz w:val="20"/>
                <w:szCs w:val="20"/>
                <w:lang w:eastAsia="en-AU"/>
              </w:rPr>
              <w:tab/>
              <w:t xml:space="preserve">if an approval referred to in paragraph (a) is not in force but the person is the subject of an approval of the Commissioner in force under section 71 of the </w:t>
            </w:r>
            <w:hyperlink r:id="rId140" w:history="1">
              <w:r w:rsidRPr="004405AB">
                <w:rPr>
                  <w:rFonts w:ascii="Times New Roman" w:eastAsia="Times New Roman" w:hAnsi="Times New Roman"/>
                  <w:i/>
                  <w:iCs/>
                  <w:color w:val="000000"/>
                  <w:sz w:val="20"/>
                  <w:szCs w:val="20"/>
                  <w:lang w:eastAsia="en-AU"/>
                </w:rPr>
                <w:t>Liquor Licensing Act 1997</w:t>
              </w:r>
            </w:hyperlink>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$12.50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92" w:type="dxa"/>
            <w:tcBorders>
              <w:top w:val="nil"/>
              <w:left w:val="nil"/>
              <w:bottom w:val="nil"/>
              <w:right w:val="nil"/>
            </w:tcBorders>
          </w:tcPr>
          <w:p w:rsidR="004405AB" w:rsidRPr="004405AB" w:rsidRDefault="004405AB" w:rsidP="004405AB">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b/>
              <w:t>(c)</w:t>
            </w:r>
            <w:r w:rsidRPr="004405AB">
              <w:rPr>
                <w:rFonts w:ascii="Times New Roman" w:eastAsia="Times New Roman" w:hAnsi="Times New Roman"/>
                <w:color w:val="000000"/>
                <w:sz w:val="20"/>
                <w:szCs w:val="20"/>
                <w:lang w:eastAsia="en-AU"/>
              </w:rPr>
              <w:tab/>
              <w:t>in any other case</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$147.00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6</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for approval of a gaming machine</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$631.00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7</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for approval of a game</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$631.00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8</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for approval of gaming tokens</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$631.00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9</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for approval to manufacture gaming tokens</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$631.00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10</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for approval of an agreement or arrangement (section 68(2) of Act)</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$631.00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11</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to vary licence conditions (other than a condition relating to number of gaming machines on licensed premises)</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$137.00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12</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Application to vary a licence condition relating to number of gaming machines on licensed premises</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No fee</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13</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For the issue of an identification badge</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$23.00</w:t>
            </w:r>
          </w:p>
        </w:tc>
      </w:tr>
      <w:tr w:rsidR="004405AB" w:rsidRPr="004405AB" w:rsidTr="002A5C87">
        <w:trPr>
          <w:cantSplit/>
        </w:trPr>
        <w:tc>
          <w:tcPr>
            <w:tcW w:w="603"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14</w:t>
            </w:r>
          </w:p>
        </w:tc>
        <w:tc>
          <w:tcPr>
            <w:tcW w:w="6392"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For investigation of a natural person—for each person</w:t>
            </w:r>
          </w:p>
        </w:tc>
        <w:tc>
          <w:tcPr>
            <w:tcW w:w="179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$73.50</w:t>
            </w:r>
          </w:p>
        </w:tc>
      </w:tr>
    </w:tbl>
    <w:p w:rsidR="004405AB" w:rsidRPr="004405AB" w:rsidRDefault="004405AB" w:rsidP="004405A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405AB">
        <w:rPr>
          <w:rFonts w:ascii="Times New Roman" w:eastAsia="Times New Roman" w:hAnsi="Times New Roman"/>
          <w:b/>
          <w:bCs/>
          <w:color w:val="000000"/>
          <w:sz w:val="26"/>
          <w:szCs w:val="26"/>
          <w:lang w:eastAsia="en-AU"/>
        </w:rPr>
        <w:t>Made by the Attorney</w:t>
      </w:r>
      <w:r w:rsidRPr="004405AB">
        <w:rPr>
          <w:rFonts w:ascii="Times New Roman" w:eastAsia="Times New Roman" w:hAnsi="Times New Roman"/>
          <w:b/>
          <w:bCs/>
          <w:color w:val="000000"/>
          <w:sz w:val="26"/>
          <w:szCs w:val="26"/>
          <w:lang w:eastAsia="en-AU"/>
        </w:rPr>
        <w:noBreakHyphen/>
        <w:t>General</w:t>
      </w:r>
    </w:p>
    <w:p w:rsidR="004405AB" w:rsidRDefault="004405AB" w:rsidP="004405A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405AB">
        <w:rPr>
          <w:rFonts w:ascii="Times New Roman" w:eastAsia="Times New Roman" w:hAnsi="Times New Roman"/>
          <w:color w:val="000000"/>
          <w:sz w:val="23"/>
          <w:szCs w:val="23"/>
          <w:lang w:eastAsia="en-AU"/>
        </w:rPr>
        <w:t>On 21 May 2020</w:t>
      </w:r>
    </w:p>
    <w:p w:rsidR="004405AB" w:rsidRDefault="004405AB" w:rsidP="004405AB">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4405AB" w:rsidRDefault="004405AB" w:rsidP="004405AB">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4405AB" w:rsidRPr="004405AB" w:rsidRDefault="004405AB" w:rsidP="00AC5D10">
      <w:pPr>
        <w:pStyle w:val="Heading2"/>
      </w:pPr>
      <w:r>
        <w:rPr>
          <w:rFonts w:eastAsia="Times New Roman"/>
          <w:color w:val="000000"/>
          <w:sz w:val="23"/>
          <w:szCs w:val="23"/>
        </w:rPr>
        <w:br w:type="page"/>
      </w:r>
      <w:bookmarkStart w:id="70" w:name="_Toc42172050"/>
      <w:r w:rsidRPr="004405AB">
        <w:t>Guardianship and Administration Act 1993</w:t>
      </w:r>
      <w:bookmarkEnd w:id="70"/>
    </w:p>
    <w:p w:rsidR="004405AB" w:rsidRPr="004405AB" w:rsidRDefault="004405AB" w:rsidP="004405A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405AB">
        <w:rPr>
          <w:rFonts w:ascii="Times New Roman" w:eastAsia="Times New Roman" w:hAnsi="Times New Roman"/>
          <w:color w:val="000000"/>
          <w:sz w:val="28"/>
          <w:szCs w:val="28"/>
          <w:lang w:eastAsia="en-AU"/>
        </w:rPr>
        <w:t>South Australia</w:t>
      </w:r>
    </w:p>
    <w:p w:rsidR="004405AB" w:rsidRPr="004405AB" w:rsidRDefault="004405AB" w:rsidP="004405AB">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4405AB">
        <w:rPr>
          <w:rFonts w:ascii="Times New Roman" w:eastAsia="Times New Roman" w:hAnsi="Times New Roman"/>
          <w:b/>
          <w:bCs/>
          <w:color w:val="000000"/>
          <w:sz w:val="36"/>
          <w:szCs w:val="36"/>
          <w:lang w:eastAsia="en-AU"/>
        </w:rPr>
        <w:t>Guardianship and Administration (Fees) Notice 2020</w:t>
      </w:r>
    </w:p>
    <w:p w:rsidR="004405AB" w:rsidRPr="004405AB" w:rsidRDefault="004405AB" w:rsidP="004405A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405AB">
        <w:rPr>
          <w:rFonts w:ascii="Times New Roman" w:eastAsia="Times New Roman" w:hAnsi="Times New Roman"/>
          <w:color w:val="000000"/>
          <w:sz w:val="24"/>
          <w:szCs w:val="24"/>
          <w:lang w:eastAsia="en-AU"/>
        </w:rPr>
        <w:t xml:space="preserve">under the </w:t>
      </w:r>
      <w:r w:rsidRPr="004405AB">
        <w:rPr>
          <w:rFonts w:ascii="Times New Roman" w:eastAsia="Times New Roman" w:hAnsi="Times New Roman"/>
          <w:i/>
          <w:iCs/>
          <w:color w:val="000000"/>
          <w:sz w:val="24"/>
          <w:szCs w:val="24"/>
          <w:lang w:eastAsia="en-AU"/>
        </w:rPr>
        <w:t>Guardianship and Administration Act 1993</w:t>
      </w:r>
    </w:p>
    <w:p w:rsidR="004405AB" w:rsidRPr="004405AB" w:rsidRDefault="004405AB" w:rsidP="004405A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405AB">
        <w:rPr>
          <w:rFonts w:ascii="Times New Roman" w:eastAsia="Times New Roman" w:hAnsi="Times New Roman"/>
          <w:b/>
          <w:bCs/>
          <w:color w:val="000000"/>
          <w:sz w:val="26"/>
          <w:szCs w:val="26"/>
          <w:lang w:eastAsia="en-AU"/>
        </w:rPr>
        <w:t>1—Short title</w:t>
      </w:r>
    </w:p>
    <w:p w:rsidR="004405AB" w:rsidRPr="004405AB" w:rsidRDefault="004405AB" w:rsidP="004405A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405AB">
        <w:rPr>
          <w:rFonts w:ascii="Times New Roman" w:eastAsia="Times New Roman" w:hAnsi="Times New Roman"/>
          <w:color w:val="000000"/>
          <w:sz w:val="23"/>
          <w:szCs w:val="23"/>
          <w:lang w:eastAsia="en-AU"/>
        </w:rPr>
        <w:t xml:space="preserve">This notice may be cited as the </w:t>
      </w:r>
      <w:hyperlink r:id="rId141" w:history="1">
        <w:r w:rsidRPr="004405AB">
          <w:rPr>
            <w:rFonts w:ascii="Times New Roman" w:eastAsia="Times New Roman" w:hAnsi="Times New Roman"/>
            <w:i/>
            <w:iCs/>
            <w:color w:val="000000"/>
            <w:sz w:val="23"/>
            <w:szCs w:val="23"/>
            <w:lang w:eastAsia="en-AU"/>
          </w:rPr>
          <w:t>Guardianship and Administration (Fees) Notice 2020</w:t>
        </w:r>
      </w:hyperlink>
      <w:r w:rsidRPr="004405AB">
        <w:rPr>
          <w:rFonts w:ascii="Times New Roman" w:eastAsia="Times New Roman" w:hAnsi="Times New Roman"/>
          <w:color w:val="000000"/>
          <w:sz w:val="23"/>
          <w:szCs w:val="23"/>
          <w:lang w:eastAsia="en-AU"/>
        </w:rPr>
        <w:t>.</w:t>
      </w:r>
    </w:p>
    <w:p w:rsidR="004405AB" w:rsidRPr="004405AB" w:rsidRDefault="004405AB" w:rsidP="004405AB">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4405AB">
        <w:rPr>
          <w:rFonts w:ascii="Times New Roman" w:eastAsia="Times New Roman" w:hAnsi="Times New Roman"/>
          <w:b/>
          <w:bCs/>
          <w:color w:val="000000"/>
          <w:sz w:val="20"/>
          <w:szCs w:val="20"/>
          <w:lang w:eastAsia="en-AU"/>
        </w:rPr>
        <w:t>Note—</w:t>
      </w:r>
    </w:p>
    <w:p w:rsidR="004405AB" w:rsidRPr="004405AB" w:rsidRDefault="004405AB" w:rsidP="004405AB">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 xml:space="preserve">This is a fee notice made in accordance with the </w:t>
      </w:r>
      <w:hyperlink r:id="rId142" w:history="1">
        <w:r w:rsidRPr="004405AB">
          <w:rPr>
            <w:rFonts w:ascii="Times New Roman" w:eastAsia="Times New Roman" w:hAnsi="Times New Roman"/>
            <w:i/>
            <w:iCs/>
            <w:color w:val="000000"/>
            <w:sz w:val="20"/>
            <w:szCs w:val="20"/>
            <w:lang w:eastAsia="en-AU"/>
          </w:rPr>
          <w:t>Legislation (Fees) Act 2019</w:t>
        </w:r>
      </w:hyperlink>
      <w:r w:rsidRPr="004405AB">
        <w:rPr>
          <w:rFonts w:ascii="Times New Roman" w:eastAsia="Times New Roman" w:hAnsi="Times New Roman"/>
          <w:color w:val="000000"/>
          <w:sz w:val="20"/>
          <w:szCs w:val="20"/>
          <w:lang w:eastAsia="en-AU"/>
        </w:rPr>
        <w:t>.</w:t>
      </w:r>
    </w:p>
    <w:p w:rsidR="004405AB" w:rsidRPr="004405AB" w:rsidRDefault="004405AB" w:rsidP="004405A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405AB">
        <w:rPr>
          <w:rFonts w:ascii="Times New Roman" w:eastAsia="Times New Roman" w:hAnsi="Times New Roman"/>
          <w:b/>
          <w:bCs/>
          <w:color w:val="000000"/>
          <w:sz w:val="26"/>
          <w:szCs w:val="26"/>
          <w:lang w:eastAsia="en-AU"/>
        </w:rPr>
        <w:t>2—Commencement</w:t>
      </w:r>
    </w:p>
    <w:p w:rsidR="004405AB" w:rsidRPr="004405AB" w:rsidRDefault="004405AB" w:rsidP="004405A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405AB">
        <w:rPr>
          <w:rFonts w:ascii="Times New Roman" w:eastAsia="Times New Roman" w:hAnsi="Times New Roman"/>
          <w:color w:val="000000"/>
          <w:sz w:val="23"/>
          <w:szCs w:val="23"/>
          <w:lang w:eastAsia="en-AU"/>
        </w:rPr>
        <w:t>This notice has effect on 1 July 2020.</w:t>
      </w:r>
    </w:p>
    <w:p w:rsidR="004405AB" w:rsidRPr="004405AB" w:rsidRDefault="004405AB" w:rsidP="004405A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405AB">
        <w:rPr>
          <w:rFonts w:ascii="Times New Roman" w:eastAsia="Times New Roman" w:hAnsi="Times New Roman"/>
          <w:b/>
          <w:bCs/>
          <w:color w:val="000000"/>
          <w:sz w:val="26"/>
          <w:szCs w:val="26"/>
          <w:lang w:eastAsia="en-AU"/>
        </w:rPr>
        <w:t>3—Interpretation</w:t>
      </w:r>
    </w:p>
    <w:p w:rsidR="004405AB" w:rsidRPr="004405AB" w:rsidRDefault="004405AB" w:rsidP="004405A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405AB">
        <w:rPr>
          <w:rFonts w:ascii="Times New Roman" w:eastAsia="Times New Roman" w:hAnsi="Times New Roman"/>
          <w:color w:val="000000"/>
          <w:sz w:val="23"/>
          <w:szCs w:val="23"/>
          <w:lang w:eastAsia="en-AU"/>
        </w:rPr>
        <w:t>In this notice, unless the contrary intention appears—</w:t>
      </w:r>
    </w:p>
    <w:p w:rsidR="004405AB" w:rsidRPr="004405AB" w:rsidRDefault="004405AB" w:rsidP="004405A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405AB">
        <w:rPr>
          <w:rFonts w:ascii="Times New Roman" w:eastAsia="Times New Roman" w:hAnsi="Times New Roman"/>
          <w:b/>
          <w:bCs/>
          <w:i/>
          <w:iCs/>
          <w:color w:val="000000"/>
          <w:sz w:val="23"/>
          <w:szCs w:val="23"/>
          <w:lang w:eastAsia="en-AU"/>
        </w:rPr>
        <w:t>Act</w:t>
      </w:r>
      <w:r w:rsidRPr="004405AB">
        <w:rPr>
          <w:rFonts w:ascii="Times New Roman" w:eastAsia="Times New Roman" w:hAnsi="Times New Roman"/>
          <w:color w:val="000000"/>
          <w:sz w:val="23"/>
          <w:szCs w:val="23"/>
          <w:lang w:eastAsia="en-AU"/>
        </w:rPr>
        <w:t xml:space="preserve"> means the </w:t>
      </w:r>
      <w:hyperlink r:id="rId143" w:history="1">
        <w:r w:rsidRPr="004405AB">
          <w:rPr>
            <w:rFonts w:ascii="Times New Roman" w:eastAsia="Times New Roman" w:hAnsi="Times New Roman"/>
            <w:i/>
            <w:iCs/>
            <w:color w:val="000000"/>
            <w:sz w:val="23"/>
            <w:szCs w:val="23"/>
            <w:lang w:eastAsia="en-AU"/>
          </w:rPr>
          <w:t>Guardianship and Administration Act 1993</w:t>
        </w:r>
      </w:hyperlink>
      <w:r w:rsidRPr="004405AB">
        <w:rPr>
          <w:rFonts w:ascii="Times New Roman" w:eastAsia="Times New Roman" w:hAnsi="Times New Roman"/>
          <w:color w:val="000000"/>
          <w:sz w:val="23"/>
          <w:szCs w:val="23"/>
          <w:lang w:eastAsia="en-AU"/>
        </w:rPr>
        <w:t>.</w:t>
      </w:r>
    </w:p>
    <w:p w:rsidR="004405AB" w:rsidRPr="004405AB" w:rsidRDefault="004405AB" w:rsidP="004405A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405AB">
        <w:rPr>
          <w:rFonts w:ascii="Times New Roman" w:eastAsia="Times New Roman" w:hAnsi="Times New Roman"/>
          <w:b/>
          <w:bCs/>
          <w:color w:val="000000"/>
          <w:sz w:val="26"/>
          <w:szCs w:val="26"/>
          <w:lang w:eastAsia="en-AU"/>
        </w:rPr>
        <w:t>4—Fees</w:t>
      </w:r>
    </w:p>
    <w:p w:rsidR="004405AB" w:rsidRPr="004405AB" w:rsidRDefault="004405AB" w:rsidP="004405A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405AB">
        <w:rPr>
          <w:rFonts w:ascii="Times New Roman" w:eastAsia="Times New Roman" w:hAnsi="Times New Roman"/>
          <w:color w:val="000000"/>
          <w:sz w:val="23"/>
          <w:szCs w:val="23"/>
          <w:lang w:eastAsia="en-AU"/>
        </w:rPr>
        <w:t xml:space="preserve">The fees set out in </w:t>
      </w:r>
      <w:hyperlink w:anchor="idd7485220_2fbe_4e79_9832_04e7b240d8" w:history="1">
        <w:r w:rsidRPr="004405AB">
          <w:rPr>
            <w:rFonts w:ascii="Times New Roman" w:eastAsia="Times New Roman" w:hAnsi="Times New Roman"/>
            <w:color w:val="000000"/>
            <w:sz w:val="23"/>
            <w:szCs w:val="23"/>
            <w:lang w:eastAsia="en-AU"/>
          </w:rPr>
          <w:t>Schedule 1</w:t>
        </w:r>
      </w:hyperlink>
      <w:r w:rsidRPr="004405AB">
        <w:rPr>
          <w:rFonts w:ascii="Times New Roman" w:eastAsia="Times New Roman" w:hAnsi="Times New Roman"/>
          <w:color w:val="000000"/>
          <w:sz w:val="23"/>
          <w:szCs w:val="23"/>
          <w:lang w:eastAsia="en-AU"/>
        </w:rPr>
        <w:t xml:space="preserve"> are prescribed for the purposes of the Act and are payable to the Public Trustee.</w:t>
      </w:r>
    </w:p>
    <w:p w:rsidR="004405AB" w:rsidRPr="004405AB" w:rsidRDefault="004405AB" w:rsidP="004405A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1" w:name="idd7485220_2fbe_4e79_9832_04e7b240d8"/>
      <w:r w:rsidRPr="004405AB">
        <w:rPr>
          <w:rFonts w:ascii="Times New Roman" w:eastAsia="Times New Roman" w:hAnsi="Times New Roman"/>
          <w:b/>
          <w:bCs/>
          <w:color w:val="000000"/>
          <w:sz w:val="32"/>
          <w:szCs w:val="32"/>
          <w:lang w:eastAsia="en-AU"/>
        </w:rPr>
        <w:t>Schedule 1—Fees</w:t>
      </w:r>
      <w:bookmarkEnd w:id="71"/>
    </w:p>
    <w:p w:rsidR="004405AB" w:rsidRPr="004405AB" w:rsidRDefault="004405AB" w:rsidP="004405AB">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101"/>
        <w:gridCol w:w="6715"/>
        <w:gridCol w:w="969"/>
      </w:tblGrid>
      <w:tr w:rsidR="004405AB" w:rsidRPr="004405AB" w:rsidTr="002A5C87">
        <w:trPr>
          <w:cantSplit/>
        </w:trPr>
        <w:tc>
          <w:tcPr>
            <w:tcW w:w="1101"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1</w:t>
            </w:r>
          </w:p>
        </w:tc>
        <w:tc>
          <w:tcPr>
            <w:tcW w:w="6715"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The fee payable by an administrator of a protected person's estate for examination of a statement of the accounts of an estate and preparation of a report for the Tribunal by the Public Trustee for the purposes of section 44 of the Act</w:t>
            </w:r>
          </w:p>
        </w:tc>
        <w:tc>
          <w:tcPr>
            <w:tcW w:w="969" w:type="dxa"/>
            <w:tcBorders>
              <w:top w:val="nil"/>
              <w:left w:val="nil"/>
              <w:bottom w:val="nil"/>
              <w:right w:val="nil"/>
            </w:tcBorders>
          </w:tcPr>
          <w:p w:rsidR="004405AB" w:rsidRPr="004405AB" w:rsidRDefault="004405AB" w:rsidP="004405AB">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405AB">
              <w:rPr>
                <w:rFonts w:ascii="Times New Roman" w:eastAsia="Times New Roman" w:hAnsi="Times New Roman"/>
                <w:color w:val="000000"/>
                <w:sz w:val="20"/>
                <w:szCs w:val="20"/>
                <w:lang w:eastAsia="en-AU"/>
              </w:rPr>
              <w:t>$239.00</w:t>
            </w:r>
          </w:p>
        </w:tc>
      </w:tr>
    </w:tbl>
    <w:p w:rsidR="004405AB" w:rsidRPr="004405AB" w:rsidRDefault="004405AB" w:rsidP="004405A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405AB">
        <w:rPr>
          <w:rFonts w:ascii="Times New Roman" w:eastAsia="Times New Roman" w:hAnsi="Times New Roman"/>
          <w:b/>
          <w:bCs/>
          <w:color w:val="000000"/>
          <w:sz w:val="26"/>
          <w:szCs w:val="26"/>
          <w:lang w:eastAsia="en-AU"/>
        </w:rPr>
        <w:t>Made by the Attorney</w:t>
      </w:r>
      <w:r w:rsidRPr="004405AB">
        <w:rPr>
          <w:rFonts w:ascii="Times New Roman" w:eastAsia="Times New Roman" w:hAnsi="Times New Roman"/>
          <w:b/>
          <w:bCs/>
          <w:color w:val="000000"/>
          <w:sz w:val="26"/>
          <w:szCs w:val="26"/>
          <w:lang w:eastAsia="en-AU"/>
        </w:rPr>
        <w:noBreakHyphen/>
        <w:t>General</w:t>
      </w:r>
    </w:p>
    <w:p w:rsidR="00CD0170" w:rsidRDefault="004405AB" w:rsidP="004405A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405AB">
        <w:rPr>
          <w:rFonts w:ascii="Times New Roman" w:eastAsia="Times New Roman" w:hAnsi="Times New Roman"/>
          <w:color w:val="000000"/>
          <w:sz w:val="23"/>
          <w:szCs w:val="23"/>
          <w:lang w:eastAsia="en-AU"/>
        </w:rPr>
        <w:t>On 22 May 2020</w:t>
      </w:r>
    </w:p>
    <w:p w:rsidR="004405AB" w:rsidRDefault="004405AB" w:rsidP="004405AB">
      <w:pPr>
        <w:pBdr>
          <w:bottom w:val="single" w:sz="4" w:space="1" w:color="auto"/>
        </w:pBdr>
        <w:spacing w:after="0" w:line="52" w:lineRule="exact"/>
        <w:jc w:val="center"/>
        <w:rPr>
          <w:lang w:val="en-US"/>
        </w:rPr>
      </w:pPr>
    </w:p>
    <w:p w:rsidR="004405AB" w:rsidRDefault="004405AB" w:rsidP="004405AB">
      <w:pPr>
        <w:pBdr>
          <w:top w:val="single" w:sz="4" w:space="1" w:color="auto"/>
        </w:pBdr>
        <w:spacing w:before="34" w:after="0" w:line="14" w:lineRule="exact"/>
        <w:jc w:val="center"/>
        <w:rPr>
          <w:lang w:val="en-US"/>
        </w:rPr>
      </w:pPr>
    </w:p>
    <w:p w:rsidR="00CD0170" w:rsidRDefault="00CD0170" w:rsidP="0014168A">
      <w:pPr>
        <w:pStyle w:val="GG-body"/>
        <w:spacing w:after="0"/>
        <w:rPr>
          <w:lang w:val="en-US"/>
        </w:rPr>
      </w:pPr>
    </w:p>
    <w:p w:rsidR="004405AB" w:rsidRPr="00AC5D10" w:rsidRDefault="004405AB" w:rsidP="00AC5D10">
      <w:pPr>
        <w:pStyle w:val="Heading2"/>
      </w:pPr>
      <w:bookmarkStart w:id="72" w:name="_Toc42172051"/>
      <w:r w:rsidRPr="00AC5D10">
        <w:t>HEALTH CARE ACT 2008</w:t>
      </w:r>
      <w:bookmarkEnd w:id="72"/>
    </w:p>
    <w:p w:rsidR="004405AB" w:rsidRPr="004405AB" w:rsidRDefault="004405AB" w:rsidP="004405AB">
      <w:pPr>
        <w:jc w:val="center"/>
        <w:rPr>
          <w:rFonts w:ascii="Times New Roman" w:hAnsi="Times New Roman"/>
          <w:i/>
          <w:sz w:val="17"/>
          <w:szCs w:val="17"/>
          <w:lang w:val="en-NZ"/>
        </w:rPr>
      </w:pPr>
      <w:r w:rsidRPr="004405AB">
        <w:rPr>
          <w:rFonts w:ascii="Times New Roman" w:hAnsi="Times New Roman"/>
          <w:i/>
          <w:sz w:val="17"/>
          <w:szCs w:val="17"/>
          <w:lang w:val="en-NZ"/>
        </w:rPr>
        <w:t>Fees and Charges</w:t>
      </w:r>
      <w:r w:rsidR="009A421F">
        <w:rPr>
          <w:rFonts w:ascii="Times New Roman" w:eastAsia="Times New Roman" w:hAnsi="Times New Roman"/>
          <w:bCs/>
          <w:sz w:val="17"/>
          <w:szCs w:val="17"/>
          <w:lang w:val="en-NZ"/>
        </w:rPr>
        <w:t>—</w:t>
      </w:r>
      <w:r w:rsidR="009A421F" w:rsidRPr="009A421F">
        <w:rPr>
          <w:rStyle w:val="GG-Title3Char"/>
          <w:lang w:val="en-NZ"/>
        </w:rPr>
        <w:t>Ambulance Services</w:t>
      </w:r>
    </w:p>
    <w:p w:rsidR="004405AB" w:rsidRPr="004405AB" w:rsidRDefault="004405AB" w:rsidP="004405AB">
      <w:pPr>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 xml:space="preserve">I, STEPHEN WADE, Minister for Health and Wellbeing, hereby give notice pursuant to section 59 of the </w:t>
      </w:r>
      <w:r w:rsidRPr="004405AB">
        <w:rPr>
          <w:rFonts w:ascii="Times New Roman" w:eastAsia="Times New Roman" w:hAnsi="Times New Roman"/>
          <w:bCs/>
          <w:i/>
          <w:sz w:val="17"/>
          <w:szCs w:val="17"/>
          <w:lang w:val="en-NZ"/>
        </w:rPr>
        <w:t>Health Care Act 2008</w:t>
      </w:r>
      <w:r w:rsidRPr="004405AB">
        <w:rPr>
          <w:rFonts w:ascii="Times New Roman" w:eastAsia="Times New Roman" w:hAnsi="Times New Roman"/>
          <w:bCs/>
          <w:sz w:val="17"/>
          <w:szCs w:val="17"/>
          <w:lang w:val="en-NZ"/>
        </w:rPr>
        <w:t>, of the following fees to apply for ambulance services:</w:t>
      </w:r>
    </w:p>
    <w:p w:rsidR="004405AB" w:rsidRPr="004405AB" w:rsidRDefault="004405AB" w:rsidP="004405AB">
      <w:pPr>
        <w:ind w:firstLine="160"/>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These charges will operate from 1 July 2020 to 30 June 2021.</w:t>
      </w:r>
    </w:p>
    <w:tbl>
      <w:tblPr>
        <w:tblW w:w="0" w:type="auto"/>
        <w:tblInd w:w="212" w:type="dxa"/>
        <w:tblLook w:val="0000" w:firstRow="0" w:lastRow="0" w:firstColumn="0" w:lastColumn="0" w:noHBand="0" w:noVBand="0"/>
      </w:tblPr>
      <w:tblGrid>
        <w:gridCol w:w="5495"/>
        <w:gridCol w:w="1874"/>
      </w:tblGrid>
      <w:tr w:rsidR="004405AB" w:rsidRPr="004405AB" w:rsidTr="002A5C87">
        <w:tc>
          <w:tcPr>
            <w:tcW w:w="5495" w:type="dxa"/>
          </w:tcPr>
          <w:p w:rsidR="004405AB" w:rsidRPr="004405AB" w:rsidRDefault="004405AB" w:rsidP="004405AB">
            <w:pPr>
              <w:spacing w:after="0"/>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Emergency 1 call out fee</w:t>
            </w:r>
          </w:p>
        </w:tc>
        <w:tc>
          <w:tcPr>
            <w:tcW w:w="1874" w:type="dxa"/>
          </w:tcPr>
          <w:p w:rsidR="004405AB" w:rsidRPr="004405AB" w:rsidRDefault="004405AB" w:rsidP="004405AB">
            <w:pPr>
              <w:spacing w:after="0"/>
              <w:jc w:val="right"/>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$1,044.00</w:t>
            </w:r>
          </w:p>
        </w:tc>
      </w:tr>
      <w:tr w:rsidR="004405AB" w:rsidRPr="004405AB" w:rsidTr="002A5C87">
        <w:tc>
          <w:tcPr>
            <w:tcW w:w="5495" w:type="dxa"/>
          </w:tcPr>
          <w:p w:rsidR="004405AB" w:rsidRPr="004405AB" w:rsidRDefault="004405AB" w:rsidP="004405AB">
            <w:pPr>
              <w:spacing w:after="0"/>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Emergency 2 call out fee</w:t>
            </w:r>
          </w:p>
        </w:tc>
        <w:tc>
          <w:tcPr>
            <w:tcW w:w="1874" w:type="dxa"/>
          </w:tcPr>
          <w:p w:rsidR="004405AB" w:rsidRPr="004405AB" w:rsidRDefault="004405AB" w:rsidP="004405AB">
            <w:pPr>
              <w:spacing w:after="0"/>
              <w:jc w:val="right"/>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$ 752.00</w:t>
            </w:r>
          </w:p>
        </w:tc>
      </w:tr>
      <w:tr w:rsidR="004405AB" w:rsidRPr="004405AB" w:rsidTr="002A5C87">
        <w:tc>
          <w:tcPr>
            <w:tcW w:w="5495" w:type="dxa"/>
          </w:tcPr>
          <w:p w:rsidR="004405AB" w:rsidRPr="004405AB" w:rsidRDefault="004405AB" w:rsidP="004405AB">
            <w:pPr>
              <w:spacing w:after="0"/>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Non Emergency Fee</w:t>
            </w:r>
          </w:p>
        </w:tc>
        <w:tc>
          <w:tcPr>
            <w:tcW w:w="1874" w:type="dxa"/>
          </w:tcPr>
          <w:p w:rsidR="004405AB" w:rsidRPr="004405AB" w:rsidRDefault="004405AB" w:rsidP="004405AB">
            <w:pPr>
              <w:spacing w:after="0"/>
              <w:jc w:val="right"/>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$ 233.00</w:t>
            </w:r>
          </w:p>
        </w:tc>
      </w:tr>
      <w:tr w:rsidR="004405AB" w:rsidRPr="004405AB" w:rsidTr="002A5C87">
        <w:tc>
          <w:tcPr>
            <w:tcW w:w="5495" w:type="dxa"/>
          </w:tcPr>
          <w:p w:rsidR="004405AB" w:rsidRPr="004405AB" w:rsidRDefault="004405AB" w:rsidP="004405AB">
            <w:pPr>
              <w:spacing w:after="0"/>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 xml:space="preserve">Per Km Charge </w:t>
            </w:r>
          </w:p>
        </w:tc>
        <w:tc>
          <w:tcPr>
            <w:tcW w:w="1874" w:type="dxa"/>
          </w:tcPr>
          <w:p w:rsidR="004405AB" w:rsidRPr="004405AB" w:rsidRDefault="004405AB" w:rsidP="004405AB">
            <w:pPr>
              <w:spacing w:after="0"/>
              <w:jc w:val="right"/>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$6.00</w:t>
            </w:r>
          </w:p>
        </w:tc>
      </w:tr>
      <w:tr w:rsidR="004405AB" w:rsidRPr="004405AB" w:rsidTr="002A5C87">
        <w:tc>
          <w:tcPr>
            <w:tcW w:w="5495" w:type="dxa"/>
          </w:tcPr>
          <w:p w:rsidR="004405AB" w:rsidRPr="004405AB" w:rsidRDefault="004405AB" w:rsidP="004405AB">
            <w:pPr>
              <w:spacing w:after="0"/>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SAAS Incidental Services (Treat No Transport)</w:t>
            </w:r>
          </w:p>
        </w:tc>
        <w:tc>
          <w:tcPr>
            <w:tcW w:w="1874" w:type="dxa"/>
          </w:tcPr>
          <w:p w:rsidR="004405AB" w:rsidRPr="004405AB" w:rsidRDefault="004405AB" w:rsidP="004405AB">
            <w:pPr>
              <w:spacing w:after="0"/>
              <w:jc w:val="right"/>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$ 233.00</w:t>
            </w:r>
          </w:p>
        </w:tc>
      </w:tr>
      <w:tr w:rsidR="004405AB" w:rsidRPr="004405AB" w:rsidTr="002A5C87">
        <w:tc>
          <w:tcPr>
            <w:tcW w:w="5495" w:type="dxa"/>
          </w:tcPr>
          <w:p w:rsidR="004405AB" w:rsidRPr="004405AB" w:rsidRDefault="004405AB" w:rsidP="004405AB">
            <w:pPr>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 xml:space="preserve">SAAS Incidental Services (Treat No Transport) concession </w:t>
            </w:r>
          </w:p>
        </w:tc>
        <w:tc>
          <w:tcPr>
            <w:tcW w:w="1874" w:type="dxa"/>
          </w:tcPr>
          <w:p w:rsidR="004405AB" w:rsidRPr="004405AB" w:rsidRDefault="004405AB" w:rsidP="004405AB">
            <w:pPr>
              <w:jc w:val="right"/>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$ 116.00</w:t>
            </w:r>
          </w:p>
        </w:tc>
      </w:tr>
    </w:tbl>
    <w:p w:rsidR="004405AB" w:rsidRPr="004405AB" w:rsidRDefault="004405AB" w:rsidP="004405AB">
      <w:pPr>
        <w:rPr>
          <w:rFonts w:ascii="Times New Roman" w:eastAsia="Times New Roman" w:hAnsi="Times New Roman"/>
          <w:bCs/>
          <w:sz w:val="17"/>
          <w:szCs w:val="17"/>
          <w:lang w:val="en-NZ"/>
        </w:rPr>
      </w:pPr>
      <w:r w:rsidRPr="004405AB">
        <w:rPr>
          <w:rFonts w:ascii="Times New Roman" w:eastAsia="Times New Roman" w:hAnsi="Times New Roman"/>
          <w:bCs/>
          <w:sz w:val="17"/>
          <w:szCs w:val="17"/>
          <w:lang w:val="en-NZ"/>
        </w:rPr>
        <w:t>These charges will be GST-free where the service is in the course of treatment of a patient who pays for the supply of the ambulance service.  GST may be charged in addition to the above amounts in circumstances where the Commissioner of Taxation has ruled that the services are not GST-free, for example, for services contracted by a hospital.</w:t>
      </w:r>
    </w:p>
    <w:p w:rsidR="004405AB" w:rsidRPr="004405AB" w:rsidRDefault="004405AB" w:rsidP="004405AB">
      <w:pPr>
        <w:spacing w:after="0"/>
        <w:rPr>
          <w:rFonts w:ascii="Times New Roman" w:eastAsia="Times New Roman" w:hAnsi="Times New Roman"/>
          <w:sz w:val="17"/>
          <w:szCs w:val="17"/>
        </w:rPr>
      </w:pPr>
      <w:r w:rsidRPr="004405AB">
        <w:rPr>
          <w:rFonts w:ascii="Times New Roman" w:eastAsia="Times New Roman" w:hAnsi="Times New Roman"/>
          <w:sz w:val="17"/>
          <w:szCs w:val="17"/>
        </w:rPr>
        <w:t>Dated: 13 May 2020</w:t>
      </w:r>
    </w:p>
    <w:p w:rsidR="004405AB" w:rsidRPr="004405AB" w:rsidRDefault="004405AB" w:rsidP="004405AB">
      <w:pPr>
        <w:spacing w:after="0"/>
        <w:jc w:val="right"/>
        <w:rPr>
          <w:rFonts w:ascii="Times New Roman" w:eastAsia="Times New Roman" w:hAnsi="Times New Roman"/>
          <w:smallCaps/>
          <w:sz w:val="17"/>
          <w:szCs w:val="20"/>
        </w:rPr>
      </w:pPr>
      <w:r w:rsidRPr="004405AB">
        <w:rPr>
          <w:rFonts w:ascii="Times New Roman" w:eastAsia="Times New Roman" w:hAnsi="Times New Roman"/>
          <w:smallCaps/>
          <w:sz w:val="17"/>
          <w:szCs w:val="20"/>
        </w:rPr>
        <w:t>Hon Stephen Wade MLC</w:t>
      </w:r>
    </w:p>
    <w:p w:rsidR="004405AB" w:rsidRPr="004405AB" w:rsidRDefault="004405AB" w:rsidP="004405AB">
      <w:pPr>
        <w:spacing w:after="0"/>
        <w:jc w:val="right"/>
        <w:rPr>
          <w:rFonts w:ascii="Times New Roman" w:eastAsia="Times New Roman" w:hAnsi="Times New Roman"/>
          <w:sz w:val="17"/>
          <w:szCs w:val="17"/>
        </w:rPr>
      </w:pPr>
      <w:r w:rsidRPr="004405AB">
        <w:rPr>
          <w:rFonts w:ascii="Times New Roman" w:eastAsia="Times New Roman" w:hAnsi="Times New Roman"/>
          <w:sz w:val="17"/>
          <w:szCs w:val="17"/>
        </w:rPr>
        <w:t>Minister for Health and Wellbeing</w:t>
      </w:r>
    </w:p>
    <w:p w:rsidR="004405AB" w:rsidRPr="004405AB" w:rsidRDefault="004405AB" w:rsidP="004405AB">
      <w:pPr>
        <w:pBdr>
          <w:top w:val="single" w:sz="4" w:space="1" w:color="auto"/>
        </w:pBdr>
        <w:spacing w:before="100" w:after="0" w:line="14" w:lineRule="exact"/>
        <w:jc w:val="center"/>
        <w:rPr>
          <w:rFonts w:ascii="Times New Roman" w:eastAsia="Times New Roman" w:hAnsi="Times New Roman"/>
          <w:sz w:val="17"/>
          <w:szCs w:val="17"/>
        </w:rPr>
      </w:pPr>
    </w:p>
    <w:p w:rsidR="004405AB" w:rsidRDefault="004405AB" w:rsidP="0014168A">
      <w:pPr>
        <w:pStyle w:val="GG-body"/>
        <w:spacing w:after="0"/>
        <w:rPr>
          <w:lang w:val="en-US"/>
        </w:rPr>
      </w:pPr>
    </w:p>
    <w:p w:rsidR="002A5C87" w:rsidRPr="002A5C87" w:rsidRDefault="007B23AC" w:rsidP="002A5C87">
      <w:pPr>
        <w:jc w:val="center"/>
        <w:rPr>
          <w:rFonts w:ascii="Times New Roman" w:hAnsi="Times New Roman"/>
          <w:caps/>
          <w:sz w:val="17"/>
          <w:szCs w:val="17"/>
          <w:lang w:val="en-GB"/>
        </w:rPr>
      </w:pPr>
      <w:r>
        <w:rPr>
          <w:rFonts w:ascii="Times New Roman" w:hAnsi="Times New Roman"/>
          <w:caps/>
          <w:sz w:val="17"/>
          <w:szCs w:val="17"/>
          <w:lang w:val="en-GB"/>
        </w:rPr>
        <w:br w:type="page"/>
      </w:r>
      <w:r w:rsidR="002A5C87" w:rsidRPr="002A5C87">
        <w:rPr>
          <w:rFonts w:ascii="Times New Roman" w:hAnsi="Times New Roman"/>
          <w:caps/>
          <w:sz w:val="17"/>
          <w:szCs w:val="17"/>
          <w:lang w:val="en-GB"/>
        </w:rPr>
        <w:t>Health Care Act 2008</w:t>
      </w:r>
    </w:p>
    <w:p w:rsidR="002A5C87" w:rsidRPr="002A5C87" w:rsidRDefault="002A5C87" w:rsidP="002A5C87">
      <w:pPr>
        <w:jc w:val="center"/>
        <w:rPr>
          <w:rFonts w:ascii="Times New Roman" w:hAnsi="Times New Roman"/>
          <w:i/>
          <w:sz w:val="17"/>
          <w:szCs w:val="17"/>
        </w:rPr>
      </w:pPr>
      <w:r w:rsidRPr="002A5C87">
        <w:rPr>
          <w:rFonts w:ascii="Times New Roman" w:hAnsi="Times New Roman"/>
          <w:i/>
          <w:sz w:val="17"/>
          <w:szCs w:val="17"/>
        </w:rPr>
        <w:t>Fees and Charges</w:t>
      </w:r>
      <w:r w:rsidR="004F6938">
        <w:rPr>
          <w:rFonts w:ascii="Times New Roman" w:eastAsia="Times New Roman" w:hAnsi="Times New Roman"/>
          <w:bCs/>
          <w:sz w:val="17"/>
          <w:szCs w:val="17"/>
          <w:lang w:val="en-GB"/>
        </w:rPr>
        <w:t>—</w:t>
      </w:r>
      <w:r w:rsidR="004F6938" w:rsidRPr="004F6938">
        <w:rPr>
          <w:rStyle w:val="GG-Title3Char"/>
        </w:rPr>
        <w:t>Compensable Patients or</w:t>
      </w:r>
      <w:r w:rsidR="004F6938">
        <w:rPr>
          <w:rStyle w:val="GG-Title3Char"/>
        </w:rPr>
        <w:t xml:space="preserve"> Patients who a</w:t>
      </w:r>
      <w:r w:rsidR="004F6938" w:rsidRPr="004F6938">
        <w:rPr>
          <w:rStyle w:val="GG-Title3Char"/>
        </w:rPr>
        <w:t>re Not Medicare Patients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 xml:space="preserve">I, STEPHEN WADE, Minister for Health and Wellbeing hereby give notice pursuant to Section 44 of the </w:t>
      </w:r>
      <w:r w:rsidRPr="002A5C87">
        <w:rPr>
          <w:rFonts w:ascii="Times New Roman" w:eastAsia="Times New Roman" w:hAnsi="Times New Roman"/>
          <w:bCs/>
          <w:i/>
          <w:sz w:val="17"/>
          <w:szCs w:val="17"/>
          <w:lang w:val="en-GB"/>
        </w:rPr>
        <w:t>Health Care Act 2008</w:t>
      </w:r>
      <w:r w:rsidRPr="002A5C87">
        <w:rPr>
          <w:rFonts w:ascii="Times New Roman" w:eastAsia="Times New Roman" w:hAnsi="Times New Roman"/>
          <w:bCs/>
          <w:sz w:val="17"/>
          <w:szCs w:val="17"/>
          <w:lang w:val="en-GB"/>
        </w:rPr>
        <w:t>, of the fees in the list attached to apply to compensable patients or patients who are not Medicare patients:</w:t>
      </w:r>
    </w:p>
    <w:p w:rsidR="002A5C87" w:rsidRPr="002A5C87" w:rsidRDefault="002A5C87" w:rsidP="002A5C87">
      <w:pPr>
        <w:rPr>
          <w:rFonts w:ascii="Times New Roman" w:eastAsia="Times New Roman" w:hAnsi="Times New Roman"/>
          <w:sz w:val="17"/>
          <w:szCs w:val="17"/>
        </w:rPr>
      </w:pPr>
      <w:r w:rsidRPr="002A5C87">
        <w:rPr>
          <w:rFonts w:ascii="Times New Roman" w:eastAsia="Times New Roman" w:hAnsi="Times New Roman"/>
          <w:sz w:val="17"/>
          <w:szCs w:val="17"/>
        </w:rPr>
        <w:t>These fees will operate from 1 July 2020 until I make a further Notice under section 44 of the Act.</w:t>
      </w:r>
    </w:p>
    <w:p w:rsidR="002A5C87" w:rsidRPr="002A5C87" w:rsidRDefault="002A5C87" w:rsidP="002A5C87">
      <w:pPr>
        <w:spacing w:after="0"/>
        <w:rPr>
          <w:rFonts w:ascii="Times New Roman" w:eastAsia="Times New Roman" w:hAnsi="Times New Roman"/>
          <w:sz w:val="17"/>
          <w:szCs w:val="17"/>
        </w:rPr>
      </w:pPr>
      <w:r w:rsidRPr="002A5C87">
        <w:rPr>
          <w:rFonts w:ascii="Times New Roman" w:eastAsia="Times New Roman" w:hAnsi="Times New Roman"/>
          <w:sz w:val="17"/>
          <w:szCs w:val="17"/>
        </w:rPr>
        <w:t>Dated: 29 May 2020</w:t>
      </w:r>
    </w:p>
    <w:p w:rsidR="002A5C87" w:rsidRPr="002A5C87" w:rsidRDefault="002A5C87" w:rsidP="002A5C87">
      <w:pPr>
        <w:spacing w:after="0"/>
        <w:jc w:val="right"/>
        <w:rPr>
          <w:rFonts w:ascii="Times New Roman" w:eastAsia="Times New Roman" w:hAnsi="Times New Roman"/>
          <w:smallCaps/>
          <w:sz w:val="17"/>
          <w:szCs w:val="20"/>
        </w:rPr>
      </w:pPr>
      <w:r w:rsidRPr="002A5C87">
        <w:rPr>
          <w:rFonts w:ascii="Times New Roman" w:eastAsia="Times New Roman" w:hAnsi="Times New Roman"/>
          <w:smallCaps/>
          <w:sz w:val="17"/>
          <w:szCs w:val="20"/>
        </w:rPr>
        <w:t>Hon Stephen Wade MLC</w:t>
      </w:r>
    </w:p>
    <w:p w:rsidR="002A5C87" w:rsidRPr="002A5C87" w:rsidRDefault="002A5C87" w:rsidP="002A5C87">
      <w:pPr>
        <w:spacing w:after="0"/>
        <w:jc w:val="right"/>
        <w:rPr>
          <w:rFonts w:ascii="Times New Roman" w:eastAsia="Times New Roman" w:hAnsi="Times New Roman"/>
          <w:sz w:val="17"/>
          <w:szCs w:val="17"/>
        </w:rPr>
      </w:pPr>
      <w:r w:rsidRPr="002A5C87">
        <w:rPr>
          <w:rFonts w:ascii="Times New Roman" w:eastAsia="Times New Roman" w:hAnsi="Times New Roman"/>
          <w:sz w:val="17"/>
          <w:szCs w:val="17"/>
        </w:rPr>
        <w:t>Minister for Health and Wellbeing</w:t>
      </w:r>
    </w:p>
    <w:p w:rsidR="002A5C87" w:rsidRPr="002A5C87" w:rsidRDefault="002A5C87" w:rsidP="002A5C87">
      <w:pPr>
        <w:pBdr>
          <w:top w:val="single" w:sz="4" w:space="1" w:color="auto"/>
        </w:pBdr>
        <w:spacing w:before="100" w:line="14" w:lineRule="exact"/>
        <w:ind w:left="1080" w:right="1080"/>
        <w:jc w:val="center"/>
        <w:rPr>
          <w:rFonts w:ascii="Times New Roman" w:eastAsia="Times New Roman" w:hAnsi="Times New Roman"/>
          <w:sz w:val="17"/>
          <w:szCs w:val="17"/>
        </w:rPr>
      </w:pP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Interpretation</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unless the contrary intention appears—</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Act</w:t>
      </w:r>
      <w:r w:rsidRPr="002A5C87">
        <w:rPr>
          <w:rFonts w:ascii="Times New Roman" w:eastAsia="Times New Roman" w:hAnsi="Times New Roman"/>
          <w:bCs/>
          <w:sz w:val="17"/>
          <w:szCs w:val="17"/>
          <w:lang w:val="en-GB"/>
        </w:rPr>
        <w:t xml:space="preserve"> means the </w:t>
      </w:r>
      <w:r w:rsidRPr="002A5C87">
        <w:rPr>
          <w:rFonts w:ascii="Times New Roman" w:eastAsia="Times New Roman" w:hAnsi="Times New Roman"/>
          <w:bCs/>
          <w:i/>
          <w:sz w:val="17"/>
          <w:szCs w:val="17"/>
          <w:lang w:val="en-GB"/>
        </w:rPr>
        <w:t>Health Care Act 2008</w:t>
      </w:r>
      <w:r w:rsidRPr="002A5C87">
        <w:rPr>
          <w:rFonts w:ascii="Times New Roman" w:eastAsia="Times New Roman" w:hAnsi="Times New Roman"/>
          <w:bCs/>
          <w:sz w:val="17"/>
          <w:szCs w:val="17"/>
          <w:lang w:val="en-GB"/>
        </w:rPr>
        <w:t>;</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admission</w:t>
      </w:r>
      <w:r w:rsidRPr="002A5C87">
        <w:rPr>
          <w:rFonts w:ascii="Times New Roman" w:eastAsia="Times New Roman" w:hAnsi="Times New Roman"/>
          <w:bCs/>
          <w:sz w:val="17"/>
          <w:szCs w:val="17"/>
          <w:lang w:val="en-GB"/>
        </w:rPr>
        <w:t xml:space="preserve"> means the formal administrative process of a public hospital site by which a patient commences a period of treatment, care and accommodation in the public hospital site;</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admitted</w:t>
      </w:r>
      <w:r w:rsidRPr="002A5C87">
        <w:rPr>
          <w:rFonts w:ascii="Times New Roman" w:eastAsia="Times New Roman" w:hAnsi="Times New Roman"/>
          <w:bCs/>
          <w:sz w:val="17"/>
          <w:szCs w:val="17"/>
          <w:lang w:val="en-GB"/>
        </w:rPr>
        <w:t>, in relation to a patient, means a patient who has undergone the formal admission process of a public hospital site;</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compensable patient</w:t>
      </w:r>
      <w:r w:rsidRPr="002A5C87">
        <w:rPr>
          <w:rFonts w:ascii="Times New Roman" w:eastAsia="Times New Roman" w:hAnsi="Times New Roman"/>
          <w:bCs/>
          <w:sz w:val="17"/>
          <w:szCs w:val="17"/>
          <w:lang w:val="en-GB"/>
        </w:rPr>
        <w:t xml:space="preserve"> means a patient receiving services from a public hospital site who is, or may be, entitled to payment, or has received payment, by way of compensation in respect of the injury, illness or disease for which the patient is receiving those services;</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day</w:t>
      </w:r>
      <w:r w:rsidRPr="002A5C87">
        <w:rPr>
          <w:rFonts w:ascii="Times New Roman" w:eastAsia="Times New Roman" w:hAnsi="Times New Roman"/>
          <w:bCs/>
          <w:sz w:val="17"/>
          <w:szCs w:val="17"/>
          <w:lang w:val="en-GB"/>
        </w:rPr>
        <w:t xml:space="preserve"> means 24 hours (whether a continuous period or in aggregate);</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discharge</w:t>
      </w:r>
      <w:r w:rsidRPr="002A5C87">
        <w:rPr>
          <w:rFonts w:ascii="Times New Roman" w:eastAsia="Times New Roman" w:hAnsi="Times New Roman"/>
          <w:bCs/>
          <w:sz w:val="17"/>
          <w:szCs w:val="17"/>
          <w:lang w:val="en-GB"/>
        </w:rPr>
        <w:t xml:space="preserve"> means the formal administrative process of a public hospital site by which a patient ceases a period of treatment, care and accommodation in that public hospital site;</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discharged</w:t>
      </w:r>
      <w:r w:rsidRPr="002A5C87">
        <w:rPr>
          <w:rFonts w:ascii="Times New Roman" w:eastAsia="Times New Roman" w:hAnsi="Times New Roman"/>
          <w:bCs/>
          <w:sz w:val="17"/>
          <w:szCs w:val="17"/>
          <w:lang w:val="en-GB"/>
        </w:rPr>
        <w:t>, in relation to a patient, means a patient who has undergone the formal discharge process of a public hospital site;</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health professional</w:t>
      </w:r>
      <w:r w:rsidRPr="002A5C87">
        <w:rPr>
          <w:rFonts w:ascii="Times New Roman" w:eastAsia="Times New Roman" w:hAnsi="Times New Roman"/>
          <w:bCs/>
          <w:sz w:val="17"/>
          <w:szCs w:val="17"/>
          <w:lang w:val="en-GB"/>
        </w:rPr>
        <w:t xml:space="preserve"> includes a person employed to provide training or instruction to patients or their carers in relation to patient treatment and care;</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bCs/>
          <w:i/>
          <w:sz w:val="17"/>
          <w:szCs w:val="17"/>
          <w:lang w:val="en-GB"/>
        </w:rPr>
        <w:t>incorporated hospital</w:t>
      </w:r>
      <w:r w:rsidRPr="002A5C87">
        <w:rPr>
          <w:rFonts w:ascii="Times New Roman" w:eastAsia="Times New Roman" w:hAnsi="Times New Roman"/>
          <w:bCs/>
          <w:sz w:val="17"/>
          <w:szCs w:val="17"/>
          <w:lang w:val="en-GB"/>
        </w:rPr>
        <w:t xml:space="preserve"> means a hospital incorporated under the </w:t>
      </w:r>
      <w:r w:rsidRPr="002A5C87">
        <w:rPr>
          <w:rFonts w:ascii="Times New Roman" w:eastAsia="Times New Roman" w:hAnsi="Times New Roman"/>
          <w:bCs/>
          <w:i/>
          <w:sz w:val="17"/>
          <w:szCs w:val="17"/>
          <w:lang w:val="en-GB"/>
        </w:rPr>
        <w:t>Health Care Act 2008</w:t>
      </w:r>
      <w:r w:rsidRPr="002A5C87">
        <w:rPr>
          <w:rFonts w:ascii="Times New Roman" w:eastAsia="Times New Roman" w:hAnsi="Times New Roman"/>
          <w:bCs/>
          <w:sz w:val="17"/>
          <w:szCs w:val="17"/>
          <w:lang w:val="en-GB"/>
        </w:rPr>
        <w:t>.</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Medicare eligible patient</w:t>
      </w:r>
      <w:r w:rsidRPr="002A5C87">
        <w:rPr>
          <w:rFonts w:ascii="Times New Roman" w:eastAsia="Times New Roman" w:hAnsi="Times New Roman"/>
          <w:bCs/>
          <w:sz w:val="17"/>
          <w:szCs w:val="17"/>
          <w:lang w:val="en-GB"/>
        </w:rPr>
        <w:t xml:space="preserve"> means a patient who is an eligible person for the purposes of receiving medical benefits under the </w:t>
      </w:r>
      <w:r w:rsidRPr="002A5C87">
        <w:rPr>
          <w:rFonts w:ascii="Times New Roman" w:eastAsia="Times New Roman" w:hAnsi="Times New Roman"/>
          <w:bCs/>
          <w:i/>
          <w:iCs/>
          <w:sz w:val="17"/>
          <w:szCs w:val="17"/>
          <w:lang w:val="en-GB"/>
        </w:rPr>
        <w:t>Health Insurance Act 1973</w:t>
      </w:r>
      <w:r w:rsidRPr="002A5C87">
        <w:rPr>
          <w:rFonts w:ascii="Times New Roman" w:eastAsia="Times New Roman" w:hAnsi="Times New Roman"/>
          <w:bCs/>
          <w:sz w:val="17"/>
          <w:szCs w:val="17"/>
          <w:lang w:val="en-GB"/>
        </w:rPr>
        <w:t xml:space="preserve"> of the Commonwealth;</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non-admitted</w:t>
      </w:r>
      <w:r w:rsidRPr="002A5C87">
        <w:rPr>
          <w:rFonts w:ascii="Times New Roman" w:eastAsia="Times New Roman" w:hAnsi="Times New Roman"/>
          <w:bCs/>
          <w:sz w:val="17"/>
          <w:szCs w:val="17"/>
          <w:lang w:val="en-GB"/>
        </w:rPr>
        <w:t>, in relation to a patient, means a patient who is not an admitted patient;</w:t>
      </w:r>
    </w:p>
    <w:p w:rsidR="002A5C87" w:rsidRPr="002A5C87" w:rsidRDefault="002A5C87" w:rsidP="002A5C87">
      <w:pPr>
        <w:ind w:left="480"/>
        <w:rPr>
          <w:rFonts w:ascii="Times New Roman" w:eastAsia="Times New Roman" w:hAnsi="Times New Roman"/>
          <w:iCs/>
          <w:sz w:val="17"/>
          <w:szCs w:val="17"/>
          <w:lang w:val="en-GB"/>
        </w:rPr>
      </w:pPr>
      <w:r w:rsidRPr="002A5C87">
        <w:rPr>
          <w:rFonts w:ascii="Times New Roman" w:eastAsia="Times New Roman" w:hAnsi="Times New Roman"/>
          <w:b/>
          <w:i/>
          <w:iCs/>
          <w:sz w:val="17"/>
          <w:szCs w:val="17"/>
          <w:lang w:val="en-GB"/>
        </w:rPr>
        <w:t xml:space="preserve">non-Medicare patient </w:t>
      </w:r>
      <w:r w:rsidRPr="002A5C87">
        <w:rPr>
          <w:rFonts w:ascii="Times New Roman" w:eastAsia="Times New Roman" w:hAnsi="Times New Roman"/>
          <w:iCs/>
          <w:sz w:val="17"/>
          <w:szCs w:val="17"/>
          <w:lang w:val="en-GB"/>
        </w:rPr>
        <w:t>is anyone who does not fall into the Compensable, Veterans’ Affairs, or Medicare eligible categories; as follows:</w:t>
      </w:r>
    </w:p>
    <w:p w:rsidR="002A5C87" w:rsidRPr="002A5C87" w:rsidRDefault="002A5C87" w:rsidP="007B23AC">
      <w:pPr>
        <w:numPr>
          <w:ilvl w:val="0"/>
          <w:numId w:val="35"/>
        </w:numPr>
        <w:tabs>
          <w:tab w:val="left" w:pos="1134"/>
        </w:tabs>
        <w:spacing w:after="0"/>
        <w:ind w:left="1134"/>
        <w:rPr>
          <w:rFonts w:ascii="Times New Roman" w:eastAsia="Times New Roman" w:hAnsi="Times New Roman"/>
          <w:iCs/>
          <w:sz w:val="17"/>
          <w:szCs w:val="17"/>
          <w:lang w:val="en-GB"/>
        </w:rPr>
      </w:pPr>
      <w:r w:rsidRPr="002A5C87">
        <w:rPr>
          <w:rFonts w:ascii="Times New Roman" w:eastAsia="Times New Roman" w:hAnsi="Times New Roman"/>
          <w:b/>
          <w:i/>
          <w:iCs/>
          <w:sz w:val="17"/>
          <w:szCs w:val="17"/>
          <w:lang w:val="en-GB"/>
        </w:rPr>
        <w:t>Admitted Sub Acute and Non Acute services</w:t>
      </w:r>
      <w:r w:rsidRPr="002A5C87">
        <w:rPr>
          <w:rFonts w:ascii="Times New Roman" w:eastAsia="Times New Roman" w:hAnsi="Times New Roman"/>
          <w:iCs/>
          <w:sz w:val="17"/>
          <w:szCs w:val="17"/>
          <w:lang w:val="en-GB"/>
        </w:rPr>
        <w:t xml:space="preserve"> - Refers to any service that is classified as Sub-Acute or Non-Acute under the Australian National Sub-Acute and Non-Acute Patient (AN SNAP v4.0) classification system.</w:t>
      </w:r>
    </w:p>
    <w:p w:rsidR="002A5C87" w:rsidRPr="002A5C87" w:rsidRDefault="002A5C87" w:rsidP="007B23AC">
      <w:pPr>
        <w:numPr>
          <w:ilvl w:val="0"/>
          <w:numId w:val="35"/>
        </w:numPr>
        <w:tabs>
          <w:tab w:val="left" w:pos="1134"/>
        </w:tabs>
        <w:spacing w:after="0"/>
        <w:ind w:left="1134"/>
        <w:rPr>
          <w:rFonts w:ascii="Times New Roman" w:eastAsia="Times New Roman" w:hAnsi="Times New Roman"/>
          <w:iCs/>
          <w:sz w:val="17"/>
          <w:szCs w:val="17"/>
          <w:lang w:val="en-GB"/>
        </w:rPr>
      </w:pPr>
      <w:r w:rsidRPr="002A5C87">
        <w:rPr>
          <w:rFonts w:ascii="Times New Roman" w:eastAsia="Times New Roman" w:hAnsi="Times New Roman"/>
          <w:b/>
          <w:i/>
          <w:iCs/>
          <w:sz w:val="17"/>
          <w:szCs w:val="17"/>
          <w:lang w:val="en-GB"/>
        </w:rPr>
        <w:t>Admitted Surgical Interventions</w:t>
      </w:r>
      <w:r w:rsidRPr="002A5C87">
        <w:rPr>
          <w:rFonts w:ascii="Times New Roman" w:eastAsia="Times New Roman" w:hAnsi="Times New Roman"/>
          <w:iCs/>
          <w:sz w:val="17"/>
          <w:szCs w:val="17"/>
          <w:lang w:val="en-GB"/>
        </w:rPr>
        <w:t xml:space="preserve"> - Refers to any service that is classified as a Surgical Intervention under the Australian Refined Diagnosis Related Group (AR-DRG v9.0) classification system.</w:t>
      </w:r>
      <w:r w:rsidRPr="002A5C87">
        <w:rPr>
          <w:rFonts w:ascii="Times New Roman" w:eastAsia="Times New Roman" w:hAnsi="Times New Roman"/>
          <w:iCs/>
          <w:sz w:val="17"/>
          <w:szCs w:val="17"/>
          <w:lang w:val="en-GB"/>
        </w:rPr>
        <w:tab/>
      </w:r>
    </w:p>
    <w:p w:rsidR="002A5C87" w:rsidRPr="002A5C87" w:rsidRDefault="002A5C87" w:rsidP="007B23AC">
      <w:pPr>
        <w:numPr>
          <w:ilvl w:val="0"/>
          <w:numId w:val="35"/>
        </w:numPr>
        <w:tabs>
          <w:tab w:val="left" w:pos="1134"/>
        </w:tabs>
        <w:spacing w:after="0"/>
        <w:ind w:left="1134"/>
        <w:rPr>
          <w:rFonts w:ascii="Times New Roman" w:eastAsia="Times New Roman" w:hAnsi="Times New Roman"/>
          <w:iCs/>
          <w:sz w:val="17"/>
          <w:szCs w:val="17"/>
          <w:lang w:val="en-GB"/>
        </w:rPr>
      </w:pPr>
      <w:r w:rsidRPr="002A5C87">
        <w:rPr>
          <w:rFonts w:ascii="Times New Roman" w:eastAsia="Times New Roman" w:hAnsi="Times New Roman"/>
          <w:b/>
          <w:i/>
          <w:iCs/>
          <w:sz w:val="17"/>
          <w:szCs w:val="17"/>
          <w:lang w:val="en-GB"/>
        </w:rPr>
        <w:t>Admitted Medical Interventions</w:t>
      </w:r>
      <w:r w:rsidRPr="002A5C87">
        <w:rPr>
          <w:rFonts w:ascii="Times New Roman" w:eastAsia="Times New Roman" w:hAnsi="Times New Roman"/>
          <w:iCs/>
          <w:sz w:val="17"/>
          <w:szCs w:val="17"/>
          <w:lang w:val="en-GB"/>
        </w:rPr>
        <w:t xml:space="preserve"> - Refers to any service that is classified as a Medical Intervention under the Australian Refined Diagnosis Related Group (AR-DRGv9.0) classification system.</w:t>
      </w:r>
    </w:p>
    <w:p w:rsidR="002A5C87" w:rsidRPr="002A5C87" w:rsidRDefault="002A5C87" w:rsidP="007B23AC">
      <w:pPr>
        <w:numPr>
          <w:ilvl w:val="0"/>
          <w:numId w:val="35"/>
        </w:numPr>
        <w:tabs>
          <w:tab w:val="left" w:pos="1134"/>
        </w:tabs>
        <w:ind w:left="1134"/>
        <w:rPr>
          <w:rFonts w:ascii="Times New Roman" w:eastAsia="Times New Roman" w:hAnsi="Times New Roman"/>
          <w:iCs/>
          <w:sz w:val="17"/>
          <w:szCs w:val="17"/>
          <w:lang w:val="en-GB"/>
        </w:rPr>
      </w:pPr>
      <w:r w:rsidRPr="002A5C87">
        <w:rPr>
          <w:rFonts w:ascii="Times New Roman" w:eastAsia="Times New Roman" w:hAnsi="Times New Roman"/>
          <w:b/>
          <w:i/>
          <w:iCs/>
          <w:sz w:val="17"/>
          <w:szCs w:val="17"/>
          <w:lang w:val="en-GB"/>
        </w:rPr>
        <w:t>Admitted Births / Deliveries</w:t>
      </w:r>
      <w:r w:rsidRPr="002A5C87">
        <w:rPr>
          <w:rFonts w:ascii="Times New Roman" w:eastAsia="Times New Roman" w:hAnsi="Times New Roman"/>
          <w:iCs/>
          <w:sz w:val="17"/>
          <w:szCs w:val="17"/>
          <w:lang w:val="en-GB"/>
        </w:rPr>
        <w:t xml:space="preserve"> - Refers to any service that is classified within the Australian Refined Diagnosis Related Group (AR DRG) classification system within the adjacent AR DRGs of "O01" or "O02" or "O60" relating to births / deliveries.</w:t>
      </w:r>
    </w:p>
    <w:p w:rsidR="002A5C87" w:rsidRPr="002A5C87" w:rsidRDefault="002A5C87" w:rsidP="002A5C87">
      <w:pPr>
        <w:ind w:left="480"/>
        <w:rPr>
          <w:rFonts w:ascii="Times New Roman" w:eastAsia="Times New Roman" w:hAnsi="Times New Roman"/>
          <w:iCs/>
          <w:sz w:val="17"/>
          <w:szCs w:val="17"/>
          <w:lang w:val="en-GB"/>
        </w:rPr>
      </w:pPr>
      <w:r w:rsidRPr="002A5C87">
        <w:rPr>
          <w:rFonts w:ascii="Times New Roman" w:eastAsia="Times New Roman" w:hAnsi="Times New Roman"/>
          <w:b/>
          <w:i/>
          <w:iCs/>
          <w:sz w:val="17"/>
          <w:szCs w:val="17"/>
          <w:lang w:val="en-GB"/>
        </w:rPr>
        <w:t xml:space="preserve">obstetrics </w:t>
      </w:r>
      <w:r w:rsidRPr="002A5C87">
        <w:rPr>
          <w:rFonts w:ascii="Times New Roman" w:eastAsia="Times New Roman" w:hAnsi="Times New Roman"/>
          <w:iCs/>
          <w:sz w:val="17"/>
          <w:szCs w:val="17"/>
          <w:lang w:val="en-GB"/>
        </w:rPr>
        <w:t xml:space="preserve">refers to the </w:t>
      </w:r>
      <w:r w:rsidRPr="002A5C87">
        <w:rPr>
          <w:rFonts w:ascii="Times New Roman" w:eastAsia="Times New Roman" w:hAnsi="Times New Roman"/>
          <w:bCs/>
          <w:sz w:val="17"/>
          <w:szCs w:val="17"/>
          <w:lang w:val="en-GB"/>
        </w:rPr>
        <w:t>branch</w:t>
      </w:r>
      <w:r w:rsidRPr="002A5C87">
        <w:rPr>
          <w:rFonts w:ascii="Times New Roman" w:eastAsia="Times New Roman" w:hAnsi="Times New Roman"/>
          <w:iCs/>
          <w:sz w:val="17"/>
          <w:szCs w:val="17"/>
          <w:lang w:val="en-GB"/>
        </w:rPr>
        <w:t xml:space="preserve"> of medicine that specialises in the care of women before, during, and after childbirth. </w:t>
      </w:r>
    </w:p>
    <w:p w:rsidR="002A5C87" w:rsidRPr="002A5C87" w:rsidRDefault="002A5C87" w:rsidP="002A5C87">
      <w:pPr>
        <w:ind w:left="480"/>
        <w:rPr>
          <w:rFonts w:ascii="Times New Roman" w:eastAsia="Times New Roman" w:hAnsi="Times New Roman"/>
          <w:b/>
          <w:bCs/>
          <w:sz w:val="17"/>
          <w:szCs w:val="17"/>
          <w:lang w:val="en-GB"/>
        </w:rPr>
      </w:pPr>
      <w:r w:rsidRPr="002A5C87">
        <w:rPr>
          <w:rFonts w:ascii="Times New Roman" w:eastAsia="Times New Roman" w:hAnsi="Times New Roman"/>
          <w:b/>
          <w:i/>
          <w:iCs/>
          <w:sz w:val="17"/>
          <w:szCs w:val="17"/>
          <w:lang w:val="en-GB"/>
        </w:rPr>
        <w:t>outreach service</w:t>
      </w:r>
      <w:r w:rsidRPr="002A5C87">
        <w:rPr>
          <w:rFonts w:ascii="Times New Roman" w:eastAsia="Times New Roman" w:hAnsi="Times New Roman"/>
          <w:b/>
          <w:bCs/>
          <w:sz w:val="17"/>
          <w:szCs w:val="17"/>
          <w:lang w:val="en-GB"/>
        </w:rPr>
        <w:t xml:space="preserve">, </w:t>
      </w:r>
      <w:r w:rsidRPr="002A5C87">
        <w:rPr>
          <w:rFonts w:ascii="Times New Roman" w:eastAsia="Times New Roman" w:hAnsi="Times New Roman"/>
          <w:bCs/>
          <w:sz w:val="17"/>
          <w:szCs w:val="17"/>
          <w:lang w:val="en-GB"/>
        </w:rPr>
        <w:t>in relation to a public hospital site, means treatment or care provided by the public hospital site to a non-admitted patient at a location outside the public hospital site premises (being treatment or care provided as a direct substitute for treatment or care that would normally be provided on the public hospital site premises);</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patient</w:t>
      </w:r>
      <w:r w:rsidRPr="002A5C87">
        <w:rPr>
          <w:rFonts w:ascii="Times New Roman" w:eastAsia="Times New Roman" w:hAnsi="Times New Roman"/>
          <w:bCs/>
          <w:sz w:val="17"/>
          <w:szCs w:val="17"/>
          <w:lang w:val="en-GB"/>
        </w:rPr>
        <w:t xml:space="preserve"> means a person to whom a public hospital site provides treatment or care (including outreach services or domiciliary maintenance and care);</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private</w:t>
      </w:r>
      <w:r w:rsidRPr="002A5C87">
        <w:rPr>
          <w:rFonts w:ascii="Times New Roman" w:eastAsia="Times New Roman" w:hAnsi="Times New Roman"/>
          <w:bCs/>
          <w:sz w:val="17"/>
          <w:szCs w:val="17"/>
          <w:lang w:val="en-GB"/>
        </w:rPr>
        <w:t>, in relation to a patient, connotes that the patient receives medical or diagnostic services from a medical practitioner selected by the patient;</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public</w:t>
      </w:r>
      <w:r w:rsidRPr="002A5C87">
        <w:rPr>
          <w:rFonts w:ascii="Times New Roman" w:eastAsia="Times New Roman" w:hAnsi="Times New Roman"/>
          <w:bCs/>
          <w:sz w:val="17"/>
          <w:szCs w:val="17"/>
          <w:lang w:val="en-GB"/>
        </w:rPr>
        <w:t>, in relation to a patient, connotes that the patient receives medical or diagnostic services from a medical practitioner selected by the public hospital site of which he or she is a patient;</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public hospital site</w:t>
      </w:r>
      <w:r w:rsidRPr="002A5C87">
        <w:rPr>
          <w:rFonts w:ascii="Times New Roman" w:eastAsia="Times New Roman" w:hAnsi="Times New Roman"/>
          <w:iCs/>
          <w:sz w:val="17"/>
          <w:szCs w:val="17"/>
          <w:lang w:val="en-GB"/>
        </w:rPr>
        <w:t xml:space="preserve"> means a </w:t>
      </w:r>
      <w:r w:rsidRPr="002A5C87">
        <w:rPr>
          <w:rFonts w:ascii="Times New Roman" w:eastAsia="Times New Roman" w:hAnsi="Times New Roman"/>
          <w:bCs/>
          <w:sz w:val="17"/>
          <w:szCs w:val="17"/>
          <w:lang w:val="en-GB"/>
        </w:rPr>
        <w:t>hospital</w:t>
      </w:r>
      <w:r w:rsidRPr="002A5C87">
        <w:rPr>
          <w:rFonts w:ascii="Times New Roman" w:eastAsia="Times New Roman" w:hAnsi="Times New Roman"/>
          <w:iCs/>
          <w:sz w:val="17"/>
          <w:szCs w:val="17"/>
          <w:lang w:val="en-GB"/>
        </w:rPr>
        <w:t xml:space="preserve"> facility which is operated by and is part of an incorporated hospital and which can have buildings and facilities at more than one location in the State;</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retrieval team</w:t>
      </w:r>
      <w:r w:rsidRPr="002A5C87">
        <w:rPr>
          <w:rFonts w:ascii="Times New Roman" w:eastAsia="Times New Roman" w:hAnsi="Times New Roman"/>
          <w:bCs/>
          <w:sz w:val="17"/>
          <w:szCs w:val="17"/>
          <w:lang w:val="en-GB"/>
        </w:rPr>
        <w:t xml:space="preserve"> means a team of health professionals, at least one of whom is a medical practitioner, with specialist expertise in the treatment and care of seriously ill or seriously injured patients during transportation;</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salaried medical officer</w:t>
      </w:r>
      <w:r w:rsidRPr="002A5C87">
        <w:rPr>
          <w:rFonts w:ascii="Times New Roman" w:eastAsia="Times New Roman" w:hAnsi="Times New Roman"/>
          <w:bCs/>
          <w:sz w:val="17"/>
          <w:szCs w:val="17"/>
          <w:lang w:val="en-GB"/>
        </w:rPr>
        <w:t xml:space="preserve">, in relation to a public hospital site, means a medical practitioner who is employed by the employing authority under the </w:t>
      </w:r>
      <w:r w:rsidRPr="002A5C87">
        <w:rPr>
          <w:rFonts w:ascii="Times New Roman" w:eastAsia="Times New Roman" w:hAnsi="Times New Roman"/>
          <w:bCs/>
          <w:i/>
          <w:sz w:val="17"/>
          <w:szCs w:val="17"/>
          <w:lang w:val="en-GB"/>
        </w:rPr>
        <w:t>Health Care Act 2008</w:t>
      </w:r>
      <w:r w:rsidRPr="002A5C87">
        <w:rPr>
          <w:rFonts w:ascii="Times New Roman" w:eastAsia="Times New Roman" w:hAnsi="Times New Roman"/>
          <w:bCs/>
          <w:sz w:val="17"/>
          <w:szCs w:val="17"/>
          <w:lang w:val="en-GB"/>
        </w:rPr>
        <w:t>.</w:t>
      </w:r>
    </w:p>
    <w:p w:rsidR="002A5C87" w:rsidRPr="002A5C87" w:rsidRDefault="002A5C87" w:rsidP="002A5C87">
      <w:pP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Determination of fees</w:t>
      </w:r>
    </w:p>
    <w:p w:rsidR="002A5C87" w:rsidRPr="002A5C87" w:rsidRDefault="002A5C87" w:rsidP="002A5C87">
      <w:pPr>
        <w:rPr>
          <w:rFonts w:ascii="Times New Roman" w:eastAsia="Times New Roman" w:hAnsi="Times New Roman"/>
          <w:i/>
          <w:sz w:val="17"/>
          <w:szCs w:val="17"/>
        </w:rPr>
      </w:pPr>
      <w:r w:rsidRPr="002A5C87">
        <w:rPr>
          <w:rFonts w:ascii="Times New Roman" w:eastAsia="Times New Roman" w:hAnsi="Times New Roman"/>
          <w:i/>
          <w:sz w:val="17"/>
          <w:szCs w:val="17"/>
        </w:rPr>
        <w:t>Fees</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Subject to subsection (3) and (4), the fee to be charged by a public hospital site for services of a kind set out in Schedule 1 provided to an admitted patient—</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(a)</w:t>
      </w:r>
      <w:r w:rsidRPr="002A5C87">
        <w:rPr>
          <w:rFonts w:ascii="Times New Roman" w:eastAsia="Times New Roman" w:hAnsi="Times New Roman"/>
          <w:bCs/>
          <w:sz w:val="17"/>
          <w:szCs w:val="17"/>
          <w:lang w:val="en-GB"/>
        </w:rPr>
        <w:tab/>
        <w:t>who is a compensable patient,</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is the fee set out in, or determined in accordance with, that Schedule.</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Subject to subsection (3) and (4), the fee to be charged by a public hospital site for services of a kind set out in Schedule 2 provided to an admitted patient—</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(a)</w:t>
      </w:r>
      <w:r w:rsidRPr="002A5C87">
        <w:rPr>
          <w:rFonts w:ascii="Times New Roman" w:eastAsia="Times New Roman" w:hAnsi="Times New Roman"/>
          <w:bCs/>
          <w:sz w:val="17"/>
          <w:szCs w:val="17"/>
          <w:lang w:val="en-GB"/>
        </w:rPr>
        <w:tab/>
        <w:t>who is not a Medicare patient,</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is the fee set out in, or determined in accordance with, that Schedule.</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(3)</w:t>
      </w:r>
      <w:r w:rsidRPr="002A5C87">
        <w:rPr>
          <w:rFonts w:ascii="Times New Roman" w:eastAsia="Times New Roman" w:hAnsi="Times New Roman"/>
          <w:bCs/>
          <w:sz w:val="17"/>
          <w:szCs w:val="17"/>
          <w:lang w:val="en-GB"/>
        </w:rPr>
        <w:tab/>
        <w:t>Subject to subsection (3) and (4), the fee (or, where specified, the maximum fee) to be charged by a public hospital site for services of a kind set out in Schedule 3 provided to a non-admitted patient—</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(a)</w:t>
      </w:r>
      <w:r w:rsidRPr="002A5C87">
        <w:rPr>
          <w:rFonts w:ascii="Times New Roman" w:eastAsia="Times New Roman" w:hAnsi="Times New Roman"/>
          <w:bCs/>
          <w:sz w:val="17"/>
          <w:szCs w:val="17"/>
          <w:lang w:val="en-GB"/>
        </w:rPr>
        <w:tab/>
        <w:t>who is a compensable patient; or</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(b)</w:t>
      </w:r>
      <w:r w:rsidRPr="002A5C87">
        <w:rPr>
          <w:rFonts w:ascii="Times New Roman" w:eastAsia="Times New Roman" w:hAnsi="Times New Roman"/>
          <w:bCs/>
          <w:sz w:val="17"/>
          <w:szCs w:val="17"/>
          <w:lang w:val="en-GB"/>
        </w:rPr>
        <w:tab/>
        <w:t>who is not a Medicare patient,</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is the fee set out in, or determined in accordance with, that Schedule.</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(4)</w:t>
      </w:r>
      <w:r w:rsidRPr="002A5C87">
        <w:rPr>
          <w:rFonts w:ascii="Times New Roman" w:eastAsia="Times New Roman" w:hAnsi="Times New Roman"/>
          <w:bCs/>
          <w:sz w:val="17"/>
          <w:szCs w:val="17"/>
          <w:lang w:val="en-GB"/>
        </w:rPr>
        <w:tab/>
        <w:t>Subject to subsection (4), the fee (or, where specified, the maximum fee) to be charged by a public hospital site for services of a kind set out in Schedule 4 provided to a patient—</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(a)</w:t>
      </w:r>
      <w:r w:rsidRPr="002A5C87">
        <w:rPr>
          <w:rFonts w:ascii="Times New Roman" w:eastAsia="Times New Roman" w:hAnsi="Times New Roman"/>
          <w:bCs/>
          <w:sz w:val="17"/>
          <w:szCs w:val="17"/>
          <w:lang w:val="en-GB"/>
        </w:rPr>
        <w:tab/>
        <w:t>who is a compensable patient; or</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(b)</w:t>
      </w:r>
      <w:r w:rsidRPr="002A5C87">
        <w:rPr>
          <w:rFonts w:ascii="Times New Roman" w:eastAsia="Times New Roman" w:hAnsi="Times New Roman"/>
          <w:bCs/>
          <w:sz w:val="17"/>
          <w:szCs w:val="17"/>
          <w:lang w:val="en-GB"/>
        </w:rPr>
        <w:tab/>
        <w:t>who is not a Medicare patient,</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is the fee set out in, or determined in accordance with, that Schedule.</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(5)</w:t>
      </w:r>
      <w:r w:rsidRPr="002A5C87">
        <w:rPr>
          <w:rFonts w:ascii="Times New Roman" w:eastAsia="Times New Roman" w:hAnsi="Times New Roman"/>
          <w:bCs/>
          <w:sz w:val="17"/>
          <w:szCs w:val="17"/>
          <w:lang w:val="en-GB"/>
        </w:rPr>
        <w:tab/>
        <w:t>The fee to be charged by a public hospital site for services of a kind set out in Schedule 4A provided to a public patient—</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(a)</w:t>
      </w:r>
      <w:r w:rsidRPr="002A5C87">
        <w:rPr>
          <w:rFonts w:ascii="Times New Roman" w:eastAsia="Times New Roman" w:hAnsi="Times New Roman"/>
          <w:bCs/>
          <w:sz w:val="17"/>
          <w:szCs w:val="17"/>
          <w:lang w:val="en-GB"/>
        </w:rPr>
        <w:tab/>
        <w:t>who is not a compensable patient; and</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(b)</w:t>
      </w:r>
      <w:r w:rsidRPr="002A5C87">
        <w:rPr>
          <w:rFonts w:ascii="Times New Roman" w:eastAsia="Times New Roman" w:hAnsi="Times New Roman"/>
          <w:bCs/>
          <w:sz w:val="17"/>
          <w:szCs w:val="17"/>
          <w:lang w:val="en-GB"/>
        </w:rPr>
        <w:tab/>
        <w:t>who is not a Medicare patient,</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is the fee set out in, or determined in accordance with, that Schedule.</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Discount or remission of fees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 public hospital site may discount payment of, or remit, the whole or any part of a fee payable to it.</w:t>
      </w:r>
    </w:p>
    <w:p w:rsidR="002A5C87" w:rsidRPr="002A5C87" w:rsidRDefault="002A5C87" w:rsidP="002A5C87">
      <w:pPr>
        <w:spacing w:after="0"/>
        <w:jc w:val="center"/>
        <w:rPr>
          <w:rFonts w:ascii="Times New Roman" w:hAnsi="Times New Roman"/>
          <w:smallCaps/>
          <w:sz w:val="17"/>
          <w:szCs w:val="17"/>
          <w:lang w:val="en-GB"/>
        </w:rPr>
      </w:pPr>
      <w:r w:rsidRPr="002A5C87">
        <w:rPr>
          <w:rFonts w:ascii="Times New Roman" w:hAnsi="Times New Roman"/>
          <w:smallCaps/>
          <w:sz w:val="17"/>
          <w:szCs w:val="17"/>
          <w:lang w:val="en-GB"/>
        </w:rPr>
        <w:t xml:space="preserve">Schedule 1—Incorporated Hospitals and Public Hospital Sites: Fees for Admitted Patients </w:t>
      </w:r>
      <w:r w:rsidRPr="002A5C87">
        <w:rPr>
          <w:rFonts w:ascii="Times New Roman" w:hAnsi="Times New Roman"/>
          <w:smallCaps/>
          <w:sz w:val="17"/>
          <w:szCs w:val="17"/>
          <w:lang w:val="en-GB"/>
        </w:rPr>
        <w:br/>
        <w:t>who are Compensable Patients</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1—Interpretation</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In this Schedule, unless the contrary intention appears—</w:t>
      </w:r>
    </w:p>
    <w:p w:rsidR="002A5C87" w:rsidRPr="002A5C87" w:rsidRDefault="002A5C87" w:rsidP="002A5C87">
      <w:pPr>
        <w:ind w:left="42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AR-DRG</w:t>
      </w:r>
      <w:r w:rsidRPr="002A5C87">
        <w:rPr>
          <w:rFonts w:ascii="Times New Roman" w:eastAsia="Times New Roman" w:hAnsi="Times New Roman"/>
          <w:bCs/>
          <w:sz w:val="17"/>
          <w:szCs w:val="17"/>
          <w:lang w:val="en-GB"/>
        </w:rPr>
        <w:t xml:space="preserve"> means Australian Refined Diagnosis Related Group;</w:t>
      </w:r>
    </w:p>
    <w:p w:rsidR="002A5C87" w:rsidRPr="002A5C87" w:rsidRDefault="002A5C87" w:rsidP="002A5C87">
      <w:pPr>
        <w:ind w:left="42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leave hour</w:t>
      </w:r>
      <w:r w:rsidRPr="002A5C87">
        <w:rPr>
          <w:rFonts w:ascii="Times New Roman" w:eastAsia="Times New Roman" w:hAnsi="Times New Roman"/>
          <w:bCs/>
          <w:sz w:val="17"/>
          <w:szCs w:val="17"/>
          <w:lang w:val="en-GB"/>
        </w:rPr>
        <w:t xml:space="preserve"> means an hour for which an admitted patient of a public hospital site is on leave from the public hospital site without being discharged from the public hospital site;</w:t>
      </w:r>
    </w:p>
    <w:p w:rsidR="002A5C87" w:rsidRPr="002A5C87" w:rsidRDefault="002A5C87" w:rsidP="002A5C87">
      <w:pPr>
        <w:ind w:left="42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maintenance care</w:t>
      </w:r>
      <w:r w:rsidRPr="002A5C87">
        <w:rPr>
          <w:rFonts w:ascii="Times New Roman" w:eastAsia="Times New Roman" w:hAnsi="Times New Roman"/>
          <w:bCs/>
          <w:sz w:val="17"/>
          <w:szCs w:val="17"/>
          <w:lang w:val="en-GB"/>
        </w:rPr>
        <w:t xml:space="preserve"> (formerly Nursing Home Type care) means treatment and care of an admitted patient in which the treatment goal is to prevent deterioration in the patient's health or ability to function and where care over an indefinite period, but not further complex assessment or stabilisation, is required;</w:t>
      </w:r>
    </w:p>
    <w:p w:rsidR="002A5C87" w:rsidRPr="002A5C87" w:rsidRDefault="002A5C87" w:rsidP="002A5C87">
      <w:pPr>
        <w:ind w:left="426"/>
        <w:rPr>
          <w:rFonts w:ascii="Times New Roman" w:eastAsia="Times New Roman" w:hAnsi="Times New Roman"/>
          <w:bCs/>
          <w:sz w:val="17"/>
          <w:szCs w:val="17"/>
        </w:rPr>
      </w:pPr>
      <w:r w:rsidRPr="002A5C87">
        <w:rPr>
          <w:rFonts w:ascii="Times New Roman" w:eastAsia="Times New Roman" w:hAnsi="Times New Roman"/>
          <w:b/>
          <w:i/>
          <w:iCs/>
          <w:sz w:val="17"/>
          <w:szCs w:val="17"/>
          <w:lang w:val="en-GB"/>
        </w:rPr>
        <w:t>Manual</w:t>
      </w:r>
      <w:r w:rsidRPr="002A5C87">
        <w:rPr>
          <w:rFonts w:ascii="Times New Roman" w:eastAsia="Times New Roman" w:hAnsi="Times New Roman"/>
          <w:bCs/>
          <w:sz w:val="17"/>
          <w:szCs w:val="17"/>
        </w:rPr>
        <w:t xml:space="preserve"> means the most current </w:t>
      </w:r>
      <w:r w:rsidRPr="002A5C87">
        <w:rPr>
          <w:rFonts w:ascii="Times New Roman" w:eastAsia="Times New Roman" w:hAnsi="Times New Roman"/>
          <w:bCs/>
          <w:i/>
          <w:iCs/>
          <w:sz w:val="17"/>
          <w:szCs w:val="17"/>
        </w:rPr>
        <w:t>Australian Refined Diagnosis Related Groups Definitions Manual</w:t>
      </w:r>
      <w:r w:rsidRPr="002A5C87">
        <w:rPr>
          <w:rFonts w:ascii="Times New Roman" w:eastAsia="Times New Roman" w:hAnsi="Times New Roman"/>
          <w:bCs/>
          <w:sz w:val="17"/>
          <w:szCs w:val="17"/>
        </w:rPr>
        <w:t>, released by the Commonwealth Department for Health and Wellbeing;</w:t>
      </w:r>
    </w:p>
    <w:p w:rsidR="002A5C87" w:rsidRPr="002A5C87" w:rsidRDefault="002A5C87" w:rsidP="002A5C87">
      <w:pPr>
        <w:ind w:left="426"/>
        <w:rPr>
          <w:rFonts w:ascii="Times New Roman" w:eastAsia="Times New Roman" w:hAnsi="Times New Roman"/>
          <w:bCs/>
          <w:sz w:val="17"/>
          <w:szCs w:val="17"/>
        </w:rPr>
      </w:pPr>
      <w:r w:rsidRPr="002A5C87">
        <w:rPr>
          <w:rFonts w:ascii="Times New Roman" w:eastAsia="Times New Roman" w:hAnsi="Times New Roman"/>
          <w:b/>
          <w:i/>
          <w:iCs/>
          <w:sz w:val="17"/>
          <w:szCs w:val="17"/>
          <w:lang w:val="en-GB"/>
        </w:rPr>
        <w:t>Private</w:t>
      </w:r>
      <w:r w:rsidRPr="002A5C87">
        <w:rPr>
          <w:rFonts w:ascii="Times New Roman" w:eastAsia="Times New Roman" w:hAnsi="Times New Roman"/>
          <w:b/>
          <w:bCs/>
          <w:i/>
          <w:iCs/>
          <w:sz w:val="17"/>
          <w:szCs w:val="17"/>
        </w:rPr>
        <w:t xml:space="preserve"> and public admitted compensable patients</w:t>
      </w:r>
      <w:r w:rsidRPr="002A5C87">
        <w:rPr>
          <w:rFonts w:ascii="Times New Roman" w:eastAsia="Times New Roman" w:hAnsi="Times New Roman"/>
          <w:sz w:val="17"/>
          <w:szCs w:val="17"/>
        </w:rPr>
        <w:t xml:space="preserve"> - patients will be seen as a public or private admitted compensable patient in accordance with hospital practices in a similar way as applied to Medicare eligible patients;</w:t>
      </w:r>
    </w:p>
    <w:p w:rsidR="002A5C87" w:rsidRPr="002A5C87" w:rsidRDefault="002A5C87" w:rsidP="002A5C87">
      <w:pPr>
        <w:ind w:left="42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rehabilitation</w:t>
      </w:r>
      <w:r w:rsidRPr="002A5C87">
        <w:rPr>
          <w:rFonts w:ascii="Times New Roman" w:eastAsia="Times New Roman" w:hAnsi="Times New Roman"/>
          <w:bCs/>
          <w:sz w:val="17"/>
          <w:szCs w:val="17"/>
          <w:lang w:val="en-GB"/>
        </w:rPr>
        <w:t xml:space="preserve">, or </w:t>
      </w:r>
      <w:r w:rsidRPr="002A5C87">
        <w:rPr>
          <w:rFonts w:ascii="Times New Roman" w:eastAsia="Times New Roman" w:hAnsi="Times New Roman"/>
          <w:b/>
          <w:i/>
          <w:iCs/>
          <w:sz w:val="17"/>
          <w:szCs w:val="17"/>
          <w:lang w:val="en-GB"/>
        </w:rPr>
        <w:t>rehabilitation care</w:t>
      </w:r>
      <w:r w:rsidRPr="002A5C87">
        <w:rPr>
          <w:rFonts w:ascii="Times New Roman" w:eastAsia="Times New Roman" w:hAnsi="Times New Roman"/>
          <w:bCs/>
          <w:sz w:val="17"/>
          <w:szCs w:val="17"/>
          <w:lang w:val="en-GB"/>
        </w:rPr>
        <w:t>, means the treatment and care of a patient with an impairment, disability or handicap in which the treatment goal is to improve the ability of the patient to function;</w:t>
      </w:r>
    </w:p>
    <w:p w:rsidR="002A5C87" w:rsidRPr="002A5C87" w:rsidRDefault="002A5C87" w:rsidP="002A5C87">
      <w:pPr>
        <w:ind w:left="42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rounded to the nearest hour</w:t>
      </w:r>
      <w:r w:rsidRPr="002A5C87">
        <w:rPr>
          <w:rFonts w:ascii="Times New Roman" w:eastAsia="Times New Roman" w:hAnsi="Times New Roman"/>
          <w:bCs/>
          <w:sz w:val="17"/>
          <w:szCs w:val="17"/>
          <w:lang w:val="en-GB"/>
        </w:rPr>
        <w:t>, in relation to the determination of a number of hours, means that where a number of hours includes a fraction of an hour, the number is to be rounded up to the nearest whole hour if the fraction consists of 30 minutes or more and rounded down to the nearest whole hour (or, where necessary, to zero) if the fraction consists of less than 30 minutes;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For the purposes of this Schedule—</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AR-DRG reference numbers or descriptions are as set out in the Manual; and</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terms and abbreviations used in AR-DRG descriptions have the meanings given by the Manual.</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(3)</w:t>
      </w:r>
      <w:r w:rsidRPr="002A5C87">
        <w:rPr>
          <w:rFonts w:ascii="Times New Roman" w:eastAsia="Times New Roman" w:hAnsi="Times New Roman"/>
          <w:bCs/>
          <w:sz w:val="17"/>
          <w:szCs w:val="17"/>
          <w:lang w:val="en-GB"/>
        </w:rPr>
        <w:tab/>
        <w:t>A reference in this Schedule to a Table of a specified number in this Schedule is a reference to the Table of that number in clause 9.</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2—Determination of applicable AR-DRG</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 xml:space="preserve">For the purposes of this Schedule, the AR-DRG applicable to a patient must be determined in accordance with the guidelines contained in </w:t>
      </w:r>
      <w:r w:rsidRPr="002A5C87">
        <w:rPr>
          <w:rFonts w:ascii="Times New Roman" w:eastAsia="Times New Roman" w:hAnsi="Times New Roman"/>
          <w:bCs/>
          <w:i/>
          <w:iCs/>
          <w:sz w:val="17"/>
          <w:szCs w:val="17"/>
          <w:lang w:val="en-GB"/>
        </w:rPr>
        <w:t xml:space="preserve">South Australian Morbidity Coding Standards and Guidelines (Inpatients), </w:t>
      </w:r>
      <w:r w:rsidRPr="002A5C87">
        <w:rPr>
          <w:rFonts w:ascii="Times New Roman" w:eastAsia="Times New Roman" w:hAnsi="Times New Roman"/>
          <w:bCs/>
          <w:iCs/>
          <w:sz w:val="17"/>
          <w:szCs w:val="17"/>
          <w:lang w:val="en-GB"/>
        </w:rPr>
        <w:t>effective</w:t>
      </w:r>
      <w:r w:rsidRPr="002A5C87">
        <w:rPr>
          <w:rFonts w:ascii="Times New Roman" w:eastAsia="Times New Roman" w:hAnsi="Times New Roman"/>
          <w:bCs/>
          <w:i/>
          <w:iCs/>
          <w:sz w:val="17"/>
          <w:szCs w:val="17"/>
          <w:lang w:val="en-GB"/>
        </w:rPr>
        <w:t xml:space="preserve"> </w:t>
      </w:r>
      <w:r w:rsidRPr="002A5C87">
        <w:rPr>
          <w:rFonts w:ascii="Times New Roman" w:eastAsia="Times New Roman" w:hAnsi="Times New Roman"/>
          <w:bCs/>
          <w:iCs/>
          <w:sz w:val="17"/>
          <w:szCs w:val="17"/>
          <w:lang w:val="en-GB"/>
        </w:rPr>
        <w:t>1 July 2015</w:t>
      </w:r>
      <w:r w:rsidRPr="002A5C87">
        <w:rPr>
          <w:rFonts w:ascii="Times New Roman" w:eastAsia="Times New Roman" w:hAnsi="Times New Roman"/>
          <w:bCs/>
          <w:i/>
          <w:iCs/>
          <w:sz w:val="17"/>
          <w:szCs w:val="17"/>
          <w:lang w:val="en-GB"/>
        </w:rPr>
        <w:t>, published by the Department for Health and Wellbeing</w:t>
      </w:r>
      <w:r w:rsidRPr="002A5C87">
        <w:rPr>
          <w:rFonts w:ascii="Times New Roman" w:eastAsia="Times New Roman" w:hAnsi="Times New Roman"/>
          <w:bCs/>
          <w:sz w:val="17"/>
          <w:szCs w:val="17"/>
          <w:lang w:val="en-GB"/>
        </w:rPr>
        <w:t>.</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3—Standard fee for admitted patients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Subject to this Schedule, the fee to be charged by a public hospital site for a period of treatment, care and accommodation of an admitted patient to whom an AR</w:t>
      </w:r>
      <w:r w:rsidRPr="002A5C87">
        <w:rPr>
          <w:rFonts w:ascii="Times New Roman" w:eastAsia="Times New Roman" w:hAnsi="Times New Roman"/>
          <w:bCs/>
          <w:sz w:val="17"/>
          <w:szCs w:val="17"/>
          <w:lang w:val="en-GB"/>
        </w:rPr>
        <w:noBreakHyphen/>
        <w:t>DRG specified in the first and second columns of Table 3 in this Schedule is applicable must be calculated as follows:</w:t>
      </w:r>
    </w:p>
    <w:p w:rsidR="002A5C87" w:rsidRPr="002A5C87" w:rsidRDefault="00372CCD" w:rsidP="002A5C87">
      <w:pPr>
        <w:spacing w:line="240" w:lineRule="auto"/>
        <w:ind w:left="160"/>
        <w:rPr>
          <w:rFonts w:ascii="Times New Roman" w:eastAsia="Times New Roman" w:hAnsi="Times New Roman"/>
          <w:bCs/>
          <w:sz w:val="17"/>
          <w:szCs w:val="17"/>
          <w:lang w:val="en-GB"/>
        </w:rPr>
      </w:pPr>
      <w:r>
        <w:rPr>
          <w:rFonts w:ascii="Times New Roman" w:eastAsia="Times New Roman" w:hAnsi="Times New Roman"/>
          <w:noProof/>
          <w:sz w:val="17"/>
          <w:szCs w:val="17"/>
          <w:lang w:eastAsia="en-AU"/>
        </w:rPr>
        <w:pict>
          <v:shape id="Picture 177" o:spid="_x0000_i1025" type="#_x0000_t75" style="width:135pt;height:15.75pt;visibility:visible;mso-wrap-style:square">
            <v:imagedata r:id="rId144" o:title=""/>
          </v:shape>
        </w:pic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where—</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(a)</w:t>
      </w:r>
      <w:r w:rsidRPr="002A5C87">
        <w:rPr>
          <w:rFonts w:ascii="Times New Roman" w:eastAsia="Times New Roman" w:hAnsi="Times New Roman"/>
          <w:bCs/>
          <w:sz w:val="17"/>
          <w:szCs w:val="17"/>
          <w:lang w:val="en-GB"/>
        </w:rPr>
        <w:tab/>
        <w:t xml:space="preserve">the </w:t>
      </w:r>
      <w:r w:rsidRPr="002A5C87">
        <w:rPr>
          <w:rFonts w:ascii="Times New Roman" w:eastAsia="Times New Roman" w:hAnsi="Times New Roman"/>
          <w:b/>
          <w:i/>
          <w:iCs/>
          <w:sz w:val="17"/>
          <w:szCs w:val="17"/>
          <w:lang w:val="en-GB"/>
        </w:rPr>
        <w:t>Price</w:t>
      </w:r>
      <w:r w:rsidRPr="002A5C87">
        <w:rPr>
          <w:rFonts w:ascii="Times New Roman" w:eastAsia="Times New Roman" w:hAnsi="Times New Roman"/>
          <w:bCs/>
          <w:sz w:val="17"/>
          <w:szCs w:val="17"/>
          <w:lang w:val="en-GB"/>
        </w:rPr>
        <w:t xml:space="preserve"> is the price specified in the second column of Table 1 in this Schedule; and</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(b)</w:t>
      </w:r>
      <w:r w:rsidRPr="002A5C87">
        <w:rPr>
          <w:rFonts w:ascii="Times New Roman" w:eastAsia="Times New Roman" w:hAnsi="Times New Roman"/>
          <w:bCs/>
          <w:sz w:val="17"/>
          <w:szCs w:val="17"/>
          <w:lang w:val="en-GB"/>
        </w:rPr>
        <w:tab/>
        <w:t xml:space="preserve">the </w:t>
      </w:r>
      <w:r w:rsidRPr="002A5C87">
        <w:rPr>
          <w:rFonts w:ascii="Times New Roman" w:eastAsia="Times New Roman" w:hAnsi="Times New Roman"/>
          <w:b/>
          <w:i/>
          <w:iCs/>
          <w:sz w:val="17"/>
          <w:szCs w:val="17"/>
          <w:lang w:val="en-GB"/>
        </w:rPr>
        <w:t>Cost Weight</w:t>
      </w:r>
      <w:r w:rsidRPr="002A5C87">
        <w:rPr>
          <w:rFonts w:ascii="Times New Roman" w:eastAsia="Times New Roman" w:hAnsi="Times New Roman"/>
          <w:bCs/>
          <w:sz w:val="17"/>
          <w:szCs w:val="17"/>
          <w:lang w:val="en-GB"/>
        </w:rPr>
        <w:t xml:space="preserve"> is the cost weight specified in the third or fourth column of Table 3 in this Schedule according to the patient classification (public or private) specified in those columns for the AR</w:t>
      </w:r>
      <w:r w:rsidRPr="002A5C87">
        <w:rPr>
          <w:rFonts w:ascii="Times New Roman" w:eastAsia="Times New Roman" w:hAnsi="Times New Roman"/>
          <w:bCs/>
          <w:sz w:val="17"/>
          <w:szCs w:val="17"/>
          <w:lang w:val="en-GB"/>
        </w:rPr>
        <w:noBreakHyphen/>
        <w:t>DRG applicable to the patient.</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4—Fee for rehabilitation or maintenance care</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Despite clause 3, the fee to be charged by a public hospital site for a period of treatment, care and accommodation of an admitted patient where the treatment and care consists of rehabilitation or maintenance care must be calculated as follows:</w:t>
      </w:r>
    </w:p>
    <w:p w:rsidR="002A5C87" w:rsidRPr="002A5C87" w:rsidRDefault="00372CCD" w:rsidP="002A5C87">
      <w:pPr>
        <w:spacing w:line="240" w:lineRule="auto"/>
        <w:ind w:left="160"/>
        <w:rPr>
          <w:rFonts w:ascii="Times New Roman" w:eastAsia="Times New Roman" w:hAnsi="Times New Roman"/>
          <w:bCs/>
          <w:sz w:val="17"/>
          <w:szCs w:val="17"/>
          <w:lang w:val="en-GB"/>
        </w:rPr>
      </w:pPr>
      <w:r>
        <w:rPr>
          <w:rFonts w:ascii="Times New Roman" w:eastAsia="Times New Roman" w:hAnsi="Times New Roman"/>
          <w:noProof/>
          <w:sz w:val="17"/>
          <w:szCs w:val="17"/>
          <w:lang w:eastAsia="en-AU"/>
        </w:rPr>
        <w:pict>
          <v:shape id="Picture 178" o:spid="_x0000_i1026" type="#_x0000_t75" style="width:96pt;height:14.25pt;visibility:visible;mso-wrap-style:square">
            <v:imagedata r:id="rId145" o:title=""/>
          </v:shape>
        </w:pic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where—</w:t>
      </w:r>
    </w:p>
    <w:p w:rsidR="002A5C87" w:rsidRPr="002A5C87" w:rsidRDefault="002A5C87" w:rsidP="002A5C87">
      <w:pPr>
        <w:ind w:left="48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 xml:space="preserve">the </w:t>
      </w:r>
      <w:r w:rsidRPr="002A5C87">
        <w:rPr>
          <w:rFonts w:ascii="Times New Roman" w:eastAsia="Times New Roman" w:hAnsi="Times New Roman"/>
          <w:b/>
          <w:i/>
          <w:iCs/>
          <w:sz w:val="17"/>
          <w:szCs w:val="17"/>
          <w:lang w:val="en-GB"/>
        </w:rPr>
        <w:t>Price</w:t>
      </w:r>
      <w:r w:rsidRPr="002A5C87">
        <w:rPr>
          <w:rFonts w:ascii="Times New Roman" w:eastAsia="Times New Roman" w:hAnsi="Times New Roman"/>
          <w:bCs/>
          <w:sz w:val="17"/>
          <w:szCs w:val="17"/>
          <w:lang w:val="en-GB"/>
        </w:rPr>
        <w:t xml:space="preserve"> is the price specified in the third column of Table 2 in this Schedule according to the patient classification (public or private) specified in the first column and the type of treatment or care specified in the second column of the Table; and</w:t>
      </w:r>
    </w:p>
    <w:p w:rsidR="002A5C87" w:rsidRPr="002A5C87" w:rsidRDefault="007B23AC" w:rsidP="002A5C87">
      <w:pPr>
        <w:rPr>
          <w:rFonts w:ascii="Times New Roman" w:eastAsia="Times New Roman" w:hAnsi="Times New Roman"/>
          <w:bCs/>
          <w:sz w:val="17"/>
          <w:szCs w:val="17"/>
          <w:lang w:val="en-GB"/>
        </w:rPr>
      </w:pPr>
      <w:r>
        <w:rPr>
          <w:rFonts w:ascii="Times New Roman" w:eastAsia="Times New Roman" w:hAnsi="Times New Roman"/>
          <w:bCs/>
          <w:sz w:val="17"/>
          <w:szCs w:val="17"/>
          <w:lang w:val="en-GB"/>
        </w:rPr>
        <w:br w:type="page"/>
      </w:r>
      <w:r w:rsidR="002A5C87" w:rsidRPr="002A5C87">
        <w:rPr>
          <w:rFonts w:ascii="Times New Roman" w:eastAsia="Times New Roman" w:hAnsi="Times New Roman"/>
          <w:bCs/>
          <w:sz w:val="17"/>
          <w:szCs w:val="17"/>
          <w:lang w:val="en-GB"/>
        </w:rPr>
        <w:tab/>
        <w:t>(b)</w:t>
      </w:r>
      <w:r w:rsidR="002A5C87" w:rsidRPr="002A5C87">
        <w:rPr>
          <w:rFonts w:ascii="Times New Roman" w:eastAsia="Times New Roman" w:hAnsi="Times New Roman"/>
          <w:bCs/>
          <w:sz w:val="17"/>
          <w:szCs w:val="17"/>
          <w:lang w:val="en-GB"/>
        </w:rPr>
        <w:tab/>
        <w:t xml:space="preserve">the </w:t>
      </w:r>
      <w:r w:rsidR="002A5C87" w:rsidRPr="002A5C87">
        <w:rPr>
          <w:rFonts w:ascii="Times New Roman" w:eastAsia="Times New Roman" w:hAnsi="Times New Roman"/>
          <w:b/>
          <w:i/>
          <w:iCs/>
          <w:sz w:val="17"/>
          <w:szCs w:val="17"/>
          <w:lang w:val="en-GB"/>
        </w:rPr>
        <w:t>LOS</w:t>
      </w:r>
      <w:r w:rsidR="002A5C87" w:rsidRPr="002A5C87">
        <w:rPr>
          <w:rFonts w:ascii="Times New Roman" w:eastAsia="Times New Roman" w:hAnsi="Times New Roman"/>
          <w:bCs/>
          <w:sz w:val="17"/>
          <w:szCs w:val="17"/>
          <w:lang w:val="en-GB"/>
        </w:rPr>
        <w:t xml:space="preserve"> (length of stay) means the number of hours (rounded to the nearest hour) between—</w:t>
      </w:r>
    </w:p>
    <w:p w:rsidR="002A5C87" w:rsidRPr="002A5C87" w:rsidRDefault="002A5C87" w:rsidP="002A5C87">
      <w:pPr>
        <w:ind w:left="80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w:t>
      </w:r>
      <w:r w:rsidRPr="002A5C87">
        <w:rPr>
          <w:rFonts w:ascii="Times New Roman" w:eastAsia="Times New Roman" w:hAnsi="Times New Roman"/>
          <w:bCs/>
          <w:sz w:val="17"/>
          <w:szCs w:val="17"/>
          <w:lang w:val="en-GB"/>
        </w:rPr>
        <w:tab/>
        <w:t>the admission of the patient to the public hospital site or, where the patient receives maintenance care, the commencement of maintenance care, whichever is the later; and</w:t>
      </w:r>
    </w:p>
    <w:p w:rsidR="002A5C87" w:rsidRPr="002A5C87" w:rsidRDefault="002A5C87" w:rsidP="002A5C87">
      <w:pPr>
        <w:ind w:left="480" w:hanging="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(ii)</w:t>
      </w:r>
      <w:r w:rsidRPr="002A5C87">
        <w:rPr>
          <w:rFonts w:ascii="Times New Roman" w:eastAsia="Times New Roman" w:hAnsi="Times New Roman"/>
          <w:bCs/>
          <w:sz w:val="17"/>
          <w:szCs w:val="17"/>
          <w:lang w:val="en-GB"/>
        </w:rPr>
        <w:tab/>
        <w:t>the discharge of the patient from the public hospital site,</w:t>
      </w:r>
    </w:p>
    <w:p w:rsidR="002A5C87" w:rsidRPr="002A5C87" w:rsidRDefault="002A5C87" w:rsidP="002A5C87">
      <w:pPr>
        <w:ind w:left="48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excluding any leave hours (rounded to the nearest hour) for the patient during that period, expressed as a figure in days (including parts of days) and rounded up to the nearest whole day.</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5—Medical or diagnostic services not included in fees for private patients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In the case of a private patient, a fee determined in accordance with this Schedule does not include a fee for the cost of medical or diagnostic services provided by a medical practitioner selected by the patient.</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6—Retrieval fee (admitted patients)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Where a retrieval team provided by a public hospital site or SA Ambulance Service monitors and treats a seriously ill or seriously injured admitted patient of that or any other public hospital site during the transportation of the patient to a the public hospital site or to another facility of the public hospital site, the fee to be charged by the public hospital site or SA Ambulance Service providing the retrieval team is as follows:</w:t>
      </w:r>
    </w:p>
    <w:p w:rsidR="002A5C87" w:rsidRPr="002A5C87" w:rsidRDefault="002A5C87" w:rsidP="007B23AC">
      <w:pPr>
        <w:ind w:firstLine="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Provision of retrieval team—$3 704.00</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7—Transportation fee</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Subclause (1) does not apply to the transportation of a patient with a retrieval team provided by the public hospital site.</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8—Other fees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Pharmaceutical Reform arrangements</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Under the agreement between the South Australian and the Australian Government the following fees apply for pharmaceuticals provided to admitted patients on discharge:</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(i)</w:t>
      </w:r>
      <w:r w:rsidRPr="002A5C87">
        <w:rPr>
          <w:rFonts w:ascii="Times New Roman" w:eastAsia="Times New Roman" w:hAnsi="Times New Roman"/>
          <w:bCs/>
          <w:sz w:val="17"/>
          <w:szCs w:val="17"/>
          <w:lang w:val="en-GB"/>
        </w:rPr>
        <w:tab/>
        <w:t>For compensable patients:</w:t>
      </w:r>
    </w:p>
    <w:p w:rsidR="002A5C87" w:rsidRPr="002A5C87" w:rsidRDefault="002A5C87" w:rsidP="002A5C87">
      <w:pPr>
        <w:ind w:left="993" w:hanging="353"/>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 xml:space="preserve">For the supply of Pharmaceutical Benefit Scheme items (per item) the community co-payment rate for pharmaceuticals as set under the Commonwealth </w:t>
      </w:r>
      <w:r w:rsidRPr="002A5C87">
        <w:rPr>
          <w:rFonts w:ascii="Times New Roman" w:eastAsia="Times New Roman" w:hAnsi="Times New Roman"/>
          <w:bCs/>
          <w:i/>
          <w:sz w:val="17"/>
          <w:szCs w:val="17"/>
          <w:lang w:val="en-GB"/>
        </w:rPr>
        <w:t>National Health Act 1953</w:t>
      </w:r>
      <w:r w:rsidRPr="002A5C87">
        <w:rPr>
          <w:rFonts w:ascii="Times New Roman" w:eastAsia="Times New Roman" w:hAnsi="Times New Roman"/>
          <w:bCs/>
          <w:sz w:val="17"/>
          <w:szCs w:val="17"/>
          <w:lang w:val="en-GB"/>
        </w:rPr>
        <w:t xml:space="preserve"> each year on 1 January.  </w:t>
      </w:r>
    </w:p>
    <w:p w:rsidR="002A5C87" w:rsidRPr="002A5C87" w:rsidRDefault="002A5C87" w:rsidP="002A5C87">
      <w:pPr>
        <w:ind w:left="993" w:hanging="353"/>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 xml:space="preserve">For the supply of non-Pharmaceutical Benefit Scheme items (per item) an amount that is the cost to the public hospital (using a full cost recovery principle) for supply of that item. </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9—Tables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
          <w:sz w:val="17"/>
          <w:szCs w:val="17"/>
          <w:lang w:val="en-GB"/>
        </w:rPr>
        <w:t>Table 1: Prices</w:t>
      </w:r>
    </w:p>
    <w:tbl>
      <w:tblPr>
        <w:tblW w:w="0" w:type="auto"/>
        <w:jc w:val="center"/>
        <w:tblBorders>
          <w:top w:val="single" w:sz="4" w:space="0" w:color="auto"/>
          <w:bottom w:val="single" w:sz="4" w:space="0" w:color="auto"/>
          <w:insideH w:val="single" w:sz="4" w:space="0" w:color="auto"/>
        </w:tblBorders>
        <w:tblLayout w:type="fixed"/>
        <w:tblCellMar>
          <w:left w:w="60" w:type="dxa"/>
          <w:right w:w="60" w:type="dxa"/>
        </w:tblCellMar>
        <w:tblLook w:val="0000" w:firstRow="0" w:lastRow="0" w:firstColumn="0" w:lastColumn="0" w:noHBand="0" w:noVBand="0"/>
      </w:tblPr>
      <w:tblGrid>
        <w:gridCol w:w="3124"/>
        <w:gridCol w:w="2013"/>
      </w:tblGrid>
      <w:tr w:rsidR="002A5C87" w:rsidRPr="002A5C87" w:rsidTr="002A5C87">
        <w:trPr>
          <w:cantSplit/>
          <w:tblHeader/>
          <w:jc w:val="center"/>
        </w:trPr>
        <w:tc>
          <w:tcPr>
            <w:tcW w:w="3124" w:type="dxa"/>
            <w:vAlign w:val="center"/>
          </w:tcPr>
          <w:p w:rsidR="002A5C87" w:rsidRPr="002A5C87" w:rsidRDefault="002A5C87" w:rsidP="002A5C87">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Public Hospitals</w:t>
            </w:r>
          </w:p>
        </w:tc>
        <w:tc>
          <w:tcPr>
            <w:tcW w:w="2013" w:type="dxa"/>
            <w:vAlign w:val="center"/>
          </w:tcPr>
          <w:p w:rsidR="002A5C87" w:rsidRPr="002A5C87" w:rsidRDefault="002A5C87" w:rsidP="002A5C87">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Price</w:t>
            </w:r>
          </w:p>
        </w:tc>
      </w:tr>
      <w:tr w:rsidR="002A5C87" w:rsidRPr="002A5C87" w:rsidTr="002A5C87">
        <w:trPr>
          <w:jc w:val="center"/>
        </w:trPr>
        <w:tc>
          <w:tcPr>
            <w:tcW w:w="3124" w:type="dxa"/>
            <w:vAlign w:val="center"/>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All Hospitals</w:t>
            </w:r>
          </w:p>
        </w:tc>
        <w:tc>
          <w:tcPr>
            <w:tcW w:w="2013" w:type="dxa"/>
            <w:vAlign w:val="center"/>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$6 290</w:t>
            </w:r>
          </w:p>
        </w:tc>
      </w:tr>
    </w:tbl>
    <w:p w:rsidR="002A5C87" w:rsidRPr="002A5C87" w:rsidRDefault="002A5C87" w:rsidP="002A5C87">
      <w:pPr>
        <w:spacing w:before="80"/>
        <w:rPr>
          <w:rFonts w:ascii="Times New Roman" w:eastAsia="Times New Roman" w:hAnsi="Times New Roman"/>
          <w:bCs/>
          <w:sz w:val="17"/>
          <w:szCs w:val="17"/>
          <w:lang w:val="en-GB"/>
        </w:rPr>
      </w:pPr>
      <w:r w:rsidRPr="002A5C87">
        <w:rPr>
          <w:rFonts w:ascii="Times New Roman" w:eastAsia="Times New Roman" w:hAnsi="Times New Roman"/>
          <w:b/>
          <w:sz w:val="17"/>
          <w:szCs w:val="17"/>
          <w:lang w:val="en-GB"/>
        </w:rPr>
        <w:t>Table 2: Rehabilitation and Maintenance Care Fees</w:t>
      </w:r>
    </w:p>
    <w:tbl>
      <w:tblPr>
        <w:tblW w:w="8213" w:type="dxa"/>
        <w:jc w:val="center"/>
        <w:tblBorders>
          <w:top w:val="single" w:sz="4" w:space="0" w:color="auto"/>
          <w:bottom w:val="single" w:sz="4" w:space="0" w:color="auto"/>
        </w:tblBorders>
        <w:tblLayout w:type="fixed"/>
        <w:tblCellMar>
          <w:left w:w="60" w:type="dxa"/>
          <w:right w:w="60" w:type="dxa"/>
        </w:tblCellMar>
        <w:tblLook w:val="0000" w:firstRow="0" w:lastRow="0" w:firstColumn="0" w:lastColumn="0" w:noHBand="0" w:noVBand="0"/>
      </w:tblPr>
      <w:tblGrid>
        <w:gridCol w:w="1976"/>
        <w:gridCol w:w="4111"/>
        <w:gridCol w:w="2126"/>
      </w:tblGrid>
      <w:tr w:rsidR="002A5C87" w:rsidRPr="002A5C87" w:rsidTr="002A5C87">
        <w:trPr>
          <w:cantSplit/>
          <w:trHeight w:val="190"/>
          <w:tblHeader/>
          <w:jc w:val="center"/>
        </w:trPr>
        <w:tc>
          <w:tcPr>
            <w:tcW w:w="1976" w:type="dxa"/>
            <w:vMerge w:val="restart"/>
            <w:tcBorders>
              <w:top w:val="single" w:sz="4" w:space="0" w:color="auto"/>
              <w:bottom w:val="single" w:sz="4" w:space="0" w:color="auto"/>
            </w:tcBorders>
            <w:tcMar>
              <w:left w:w="28" w:type="dxa"/>
              <w:right w:w="28" w:type="dxa"/>
            </w:tcMar>
            <w:vAlign w:val="center"/>
          </w:tcPr>
          <w:p w:rsidR="002A5C87" w:rsidRPr="002A5C87" w:rsidRDefault="002A5C87" w:rsidP="002A5C87">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Public or Private Patient</w:t>
            </w:r>
          </w:p>
        </w:tc>
        <w:tc>
          <w:tcPr>
            <w:tcW w:w="4111" w:type="dxa"/>
            <w:vMerge w:val="restart"/>
            <w:tcBorders>
              <w:top w:val="single" w:sz="4" w:space="0" w:color="auto"/>
              <w:bottom w:val="single" w:sz="4" w:space="0" w:color="auto"/>
            </w:tcBorders>
            <w:tcMar>
              <w:left w:w="28" w:type="dxa"/>
              <w:right w:w="28" w:type="dxa"/>
            </w:tcMar>
            <w:vAlign w:val="center"/>
          </w:tcPr>
          <w:p w:rsidR="002A5C87" w:rsidRPr="002A5C87" w:rsidRDefault="002A5C87" w:rsidP="002A5C87">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Type of Treatment</w:t>
            </w:r>
          </w:p>
        </w:tc>
        <w:tc>
          <w:tcPr>
            <w:tcW w:w="2126" w:type="dxa"/>
            <w:vMerge w:val="restart"/>
            <w:tcBorders>
              <w:top w:val="single" w:sz="4" w:space="0" w:color="auto"/>
              <w:bottom w:val="single" w:sz="4" w:space="0" w:color="auto"/>
            </w:tcBorders>
            <w:tcMar>
              <w:left w:w="28" w:type="dxa"/>
              <w:right w:w="28" w:type="dxa"/>
            </w:tcMar>
            <w:vAlign w:val="center"/>
          </w:tcPr>
          <w:p w:rsidR="002A5C87" w:rsidRPr="002A5C87" w:rsidRDefault="002A5C87" w:rsidP="002A5C87">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Price Per Day All Hospitals</w:t>
            </w:r>
          </w:p>
        </w:tc>
      </w:tr>
      <w:tr w:rsidR="002A5C87" w:rsidRPr="002A5C87" w:rsidTr="002A5C87">
        <w:trPr>
          <w:cantSplit/>
          <w:trHeight w:val="210"/>
          <w:tblHeader/>
          <w:jc w:val="center"/>
        </w:trPr>
        <w:tc>
          <w:tcPr>
            <w:tcW w:w="1976" w:type="dxa"/>
            <w:vMerge/>
            <w:tcBorders>
              <w:top w:val="nil"/>
              <w:bottom w:val="single" w:sz="4" w:space="0" w:color="auto"/>
            </w:tcBorders>
            <w:vAlign w:val="center"/>
          </w:tcPr>
          <w:p w:rsidR="002A5C87" w:rsidRPr="002A5C87" w:rsidRDefault="002A5C87" w:rsidP="002A5C87">
            <w:pPr>
              <w:spacing w:before="20" w:after="20"/>
              <w:rPr>
                <w:rFonts w:ascii="Times New Roman" w:eastAsia="Times New Roman" w:hAnsi="Times New Roman"/>
                <w:bCs/>
                <w:sz w:val="17"/>
                <w:szCs w:val="17"/>
                <w:lang w:val="en-GB"/>
              </w:rPr>
            </w:pPr>
          </w:p>
        </w:tc>
        <w:tc>
          <w:tcPr>
            <w:tcW w:w="4111" w:type="dxa"/>
            <w:vMerge/>
            <w:tcBorders>
              <w:top w:val="nil"/>
              <w:bottom w:val="single" w:sz="4" w:space="0" w:color="auto"/>
            </w:tcBorders>
            <w:vAlign w:val="center"/>
          </w:tcPr>
          <w:p w:rsidR="002A5C87" w:rsidRPr="002A5C87" w:rsidRDefault="002A5C87" w:rsidP="002A5C87">
            <w:pPr>
              <w:spacing w:before="20" w:after="20"/>
              <w:rPr>
                <w:rFonts w:ascii="Times New Roman" w:eastAsia="Times New Roman" w:hAnsi="Times New Roman"/>
                <w:bCs/>
                <w:sz w:val="17"/>
                <w:szCs w:val="17"/>
                <w:lang w:val="en-GB"/>
              </w:rPr>
            </w:pPr>
          </w:p>
        </w:tc>
        <w:tc>
          <w:tcPr>
            <w:tcW w:w="2126" w:type="dxa"/>
            <w:vMerge/>
            <w:tcBorders>
              <w:top w:val="nil"/>
              <w:bottom w:val="single" w:sz="4" w:space="0" w:color="auto"/>
            </w:tcBorders>
          </w:tcPr>
          <w:p w:rsidR="002A5C87" w:rsidRPr="002A5C87" w:rsidRDefault="002A5C87" w:rsidP="002A5C87">
            <w:pPr>
              <w:spacing w:before="20" w:after="20"/>
              <w:rPr>
                <w:rFonts w:ascii="Times New Roman" w:eastAsia="Times New Roman" w:hAnsi="Times New Roman"/>
                <w:b/>
                <w:sz w:val="17"/>
                <w:szCs w:val="17"/>
                <w:lang w:val="en-GB"/>
              </w:rPr>
            </w:pPr>
          </w:p>
        </w:tc>
      </w:tr>
      <w:tr w:rsidR="002A5C87" w:rsidRPr="002A5C87" w:rsidTr="002A5C87">
        <w:trPr>
          <w:trHeight w:val="20"/>
          <w:jc w:val="center"/>
        </w:trPr>
        <w:tc>
          <w:tcPr>
            <w:tcW w:w="1976" w:type="dxa"/>
            <w:tcBorders>
              <w:top w:val="single" w:sz="4" w:space="0" w:color="auto"/>
            </w:tcBorders>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Public</w:t>
            </w:r>
          </w:p>
        </w:tc>
        <w:tc>
          <w:tcPr>
            <w:tcW w:w="4111" w:type="dxa"/>
            <w:tcBorders>
              <w:top w:val="single" w:sz="4" w:space="0" w:color="auto"/>
            </w:tcBorders>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Maintenance care</w:t>
            </w:r>
          </w:p>
        </w:tc>
        <w:tc>
          <w:tcPr>
            <w:tcW w:w="2126" w:type="dxa"/>
            <w:tcBorders>
              <w:top w:val="single" w:sz="4" w:space="0" w:color="auto"/>
            </w:tcBorders>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$479</w:t>
            </w:r>
          </w:p>
        </w:tc>
      </w:tr>
      <w:tr w:rsidR="002A5C87" w:rsidRPr="002A5C87" w:rsidTr="002A5C87">
        <w:trPr>
          <w:trHeight w:val="20"/>
          <w:jc w:val="center"/>
        </w:trPr>
        <w:tc>
          <w:tcPr>
            <w:tcW w:w="1976"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Private</w:t>
            </w:r>
          </w:p>
        </w:tc>
        <w:tc>
          <w:tcPr>
            <w:tcW w:w="4111"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Maintenance care</w:t>
            </w:r>
          </w:p>
        </w:tc>
        <w:tc>
          <w:tcPr>
            <w:tcW w:w="2126" w:type="dxa"/>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$468</w:t>
            </w:r>
          </w:p>
        </w:tc>
      </w:tr>
      <w:tr w:rsidR="002A5C87" w:rsidRPr="002A5C87" w:rsidTr="002A5C87">
        <w:trPr>
          <w:trHeight w:val="20"/>
          <w:jc w:val="center"/>
        </w:trPr>
        <w:tc>
          <w:tcPr>
            <w:tcW w:w="1976"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Public</w:t>
            </w:r>
          </w:p>
        </w:tc>
        <w:tc>
          <w:tcPr>
            <w:tcW w:w="4111"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Rehabilitation—Spinal</w:t>
            </w:r>
          </w:p>
        </w:tc>
        <w:tc>
          <w:tcPr>
            <w:tcW w:w="2126" w:type="dxa"/>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$2 566</w:t>
            </w:r>
          </w:p>
        </w:tc>
      </w:tr>
      <w:tr w:rsidR="002A5C87" w:rsidRPr="002A5C87" w:rsidTr="002A5C87">
        <w:trPr>
          <w:trHeight w:val="20"/>
          <w:jc w:val="center"/>
        </w:trPr>
        <w:tc>
          <w:tcPr>
            <w:tcW w:w="1976"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Private</w:t>
            </w:r>
          </w:p>
        </w:tc>
        <w:tc>
          <w:tcPr>
            <w:tcW w:w="4111"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Rehabilitation—Spinal</w:t>
            </w:r>
          </w:p>
        </w:tc>
        <w:tc>
          <w:tcPr>
            <w:tcW w:w="2126" w:type="dxa"/>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$2 342</w:t>
            </w:r>
          </w:p>
        </w:tc>
      </w:tr>
      <w:tr w:rsidR="002A5C87" w:rsidRPr="002A5C87" w:rsidTr="002A5C87">
        <w:trPr>
          <w:trHeight w:val="20"/>
          <w:jc w:val="center"/>
        </w:trPr>
        <w:tc>
          <w:tcPr>
            <w:tcW w:w="1976"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Public</w:t>
            </w:r>
          </w:p>
        </w:tc>
        <w:tc>
          <w:tcPr>
            <w:tcW w:w="4111"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Rehabilitation—Stroke, Acquired Brain Injury, Amputee</w:t>
            </w:r>
          </w:p>
        </w:tc>
        <w:tc>
          <w:tcPr>
            <w:tcW w:w="2126" w:type="dxa"/>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$1 483</w:t>
            </w:r>
          </w:p>
        </w:tc>
      </w:tr>
      <w:tr w:rsidR="002A5C87" w:rsidRPr="002A5C87" w:rsidTr="002A5C87">
        <w:trPr>
          <w:trHeight w:val="20"/>
          <w:jc w:val="center"/>
        </w:trPr>
        <w:tc>
          <w:tcPr>
            <w:tcW w:w="1976"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Private</w:t>
            </w:r>
          </w:p>
        </w:tc>
        <w:tc>
          <w:tcPr>
            <w:tcW w:w="4111"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Rehabilitation—Stroke, Acquired Brain Injury, Amputee</w:t>
            </w:r>
          </w:p>
        </w:tc>
        <w:tc>
          <w:tcPr>
            <w:tcW w:w="2126" w:type="dxa"/>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$1 353</w:t>
            </w:r>
          </w:p>
        </w:tc>
      </w:tr>
      <w:tr w:rsidR="002A5C87" w:rsidRPr="002A5C87" w:rsidTr="002A5C87">
        <w:trPr>
          <w:trHeight w:val="20"/>
          <w:jc w:val="center"/>
        </w:trPr>
        <w:tc>
          <w:tcPr>
            <w:tcW w:w="1976"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Public</w:t>
            </w:r>
          </w:p>
        </w:tc>
        <w:tc>
          <w:tcPr>
            <w:tcW w:w="4111"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Rehabilitation—Other</w:t>
            </w:r>
          </w:p>
        </w:tc>
        <w:tc>
          <w:tcPr>
            <w:tcW w:w="2126" w:type="dxa"/>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$1 058</w:t>
            </w:r>
          </w:p>
        </w:tc>
      </w:tr>
      <w:tr w:rsidR="002A5C87" w:rsidRPr="002A5C87" w:rsidTr="002A5C87">
        <w:trPr>
          <w:trHeight w:val="20"/>
          <w:jc w:val="center"/>
        </w:trPr>
        <w:tc>
          <w:tcPr>
            <w:tcW w:w="1976"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Private</w:t>
            </w:r>
          </w:p>
        </w:tc>
        <w:tc>
          <w:tcPr>
            <w:tcW w:w="4111" w:type="dxa"/>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Rehabilitation—Other</w:t>
            </w:r>
          </w:p>
        </w:tc>
        <w:tc>
          <w:tcPr>
            <w:tcW w:w="2126" w:type="dxa"/>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$967</w:t>
            </w:r>
          </w:p>
        </w:tc>
      </w:tr>
    </w:tbl>
    <w:p w:rsidR="002A5C87" w:rsidRPr="002A5C87" w:rsidRDefault="002A5C87" w:rsidP="002A5C87">
      <w:pPr>
        <w:spacing w:before="80"/>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Table 3: Cost Weight Table for All Incorporated Hospitals and Public Hospital Sites</w:t>
      </w:r>
    </w:p>
    <w:tbl>
      <w:tblPr>
        <w:tblW w:w="9367" w:type="dxa"/>
        <w:jc w:val="center"/>
        <w:tblBorders>
          <w:top w:val="single" w:sz="4" w:space="0" w:color="auto"/>
          <w:bottom w:val="single" w:sz="4" w:space="0" w:color="auto"/>
        </w:tblBorders>
        <w:tblLook w:val="04A0" w:firstRow="1" w:lastRow="0" w:firstColumn="1" w:lastColumn="0" w:noHBand="0" w:noVBand="1"/>
      </w:tblPr>
      <w:tblGrid>
        <w:gridCol w:w="86"/>
        <w:gridCol w:w="601"/>
        <w:gridCol w:w="99"/>
        <w:gridCol w:w="6437"/>
        <w:gridCol w:w="93"/>
        <w:gridCol w:w="950"/>
        <w:gridCol w:w="93"/>
        <w:gridCol w:w="915"/>
        <w:gridCol w:w="93"/>
      </w:tblGrid>
      <w:tr w:rsidR="002A5C87" w:rsidRPr="002A5C87" w:rsidTr="007B23AC">
        <w:trPr>
          <w:gridAfter w:val="1"/>
          <w:wAfter w:w="93" w:type="dxa"/>
          <w:cantSplit/>
          <w:trHeight w:val="20"/>
          <w:tblHeader/>
          <w:jc w:val="center"/>
        </w:trPr>
        <w:tc>
          <w:tcPr>
            <w:tcW w:w="7223" w:type="dxa"/>
            <w:gridSpan w:val="4"/>
            <w:tcBorders>
              <w:top w:val="single" w:sz="4" w:space="0" w:color="auto"/>
              <w:bottom w:val="nil"/>
            </w:tcBorders>
            <w:shd w:val="clear" w:color="auto" w:fill="auto"/>
            <w:noWrap/>
            <w:vAlign w:val="bottom"/>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AR_DRGv8.0</w:t>
            </w:r>
          </w:p>
        </w:tc>
        <w:tc>
          <w:tcPr>
            <w:tcW w:w="2051" w:type="dxa"/>
            <w:gridSpan w:val="4"/>
            <w:tcBorders>
              <w:top w:val="single" w:sz="4" w:space="0" w:color="auto"/>
              <w:bottom w:val="nil"/>
            </w:tcBorders>
            <w:shd w:val="clear" w:color="auto" w:fill="auto"/>
            <w:noWrap/>
            <w:vAlign w:val="bottom"/>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Cost Weight</w:t>
            </w:r>
          </w:p>
        </w:tc>
      </w:tr>
      <w:tr w:rsidR="002A5C87" w:rsidRPr="002A5C87" w:rsidTr="007B23AC">
        <w:trPr>
          <w:gridAfter w:val="1"/>
          <w:wAfter w:w="93" w:type="dxa"/>
          <w:cantSplit/>
          <w:trHeight w:val="20"/>
          <w:tblHeader/>
          <w:jc w:val="center"/>
        </w:trPr>
        <w:tc>
          <w:tcPr>
            <w:tcW w:w="687" w:type="dxa"/>
            <w:gridSpan w:val="2"/>
            <w:tcBorders>
              <w:top w:val="nil"/>
              <w:bottom w:val="single" w:sz="4" w:space="0" w:color="auto"/>
            </w:tcBorders>
            <w:shd w:val="clear" w:color="auto" w:fill="auto"/>
            <w:noWrap/>
            <w:vAlign w:val="bottom"/>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DRG</w:t>
            </w:r>
          </w:p>
        </w:tc>
        <w:tc>
          <w:tcPr>
            <w:tcW w:w="6536" w:type="dxa"/>
            <w:gridSpan w:val="2"/>
            <w:tcBorders>
              <w:top w:val="nil"/>
              <w:bottom w:val="single" w:sz="4" w:space="0" w:color="auto"/>
            </w:tcBorders>
            <w:shd w:val="clear" w:color="auto" w:fill="auto"/>
            <w:noWrap/>
            <w:vAlign w:val="bottom"/>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DRG Description</w:t>
            </w:r>
          </w:p>
        </w:tc>
        <w:tc>
          <w:tcPr>
            <w:tcW w:w="1043" w:type="dxa"/>
            <w:gridSpan w:val="2"/>
            <w:tcBorders>
              <w:top w:val="nil"/>
              <w:bottom w:val="single" w:sz="4" w:space="0" w:color="auto"/>
            </w:tcBorders>
            <w:shd w:val="clear" w:color="auto" w:fill="auto"/>
            <w:noWrap/>
            <w:vAlign w:val="bottom"/>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Public</w:t>
            </w:r>
          </w:p>
        </w:tc>
        <w:tc>
          <w:tcPr>
            <w:tcW w:w="1008" w:type="dxa"/>
            <w:gridSpan w:val="2"/>
            <w:tcBorders>
              <w:top w:val="nil"/>
              <w:bottom w:val="single" w:sz="4" w:space="0" w:color="auto"/>
            </w:tcBorders>
            <w:shd w:val="clear" w:color="auto" w:fill="auto"/>
            <w:noWrap/>
            <w:vAlign w:val="bottom"/>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Private</w:t>
            </w:r>
          </w:p>
        </w:tc>
      </w:tr>
      <w:tr w:rsidR="002A5C87" w:rsidRPr="002A5C87" w:rsidTr="007B23AC">
        <w:trPr>
          <w:gridAfter w:val="1"/>
          <w:wAfter w:w="93" w:type="dxa"/>
          <w:cantSplit/>
          <w:trHeight w:val="20"/>
          <w:jc w:val="center"/>
        </w:trPr>
        <w:tc>
          <w:tcPr>
            <w:tcW w:w="687" w:type="dxa"/>
            <w:gridSpan w:val="2"/>
            <w:tcBorders>
              <w:top w:val="single" w:sz="4" w:space="0" w:color="auto"/>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801A</w:t>
            </w:r>
          </w:p>
        </w:tc>
        <w:tc>
          <w:tcPr>
            <w:tcW w:w="6536" w:type="dxa"/>
            <w:gridSpan w:val="2"/>
            <w:tcBorders>
              <w:top w:val="single" w:sz="4" w:space="0" w:color="auto"/>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 Procedures Unrelated to Principal Diagnosis, Major Complexity</w:t>
            </w:r>
          </w:p>
        </w:tc>
        <w:tc>
          <w:tcPr>
            <w:tcW w:w="1043" w:type="dxa"/>
            <w:gridSpan w:val="2"/>
            <w:tcBorders>
              <w:top w:val="single" w:sz="4" w:space="0" w:color="auto"/>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10.701 </w:t>
            </w:r>
          </w:p>
        </w:tc>
        <w:tc>
          <w:tcPr>
            <w:tcW w:w="1008" w:type="dxa"/>
            <w:gridSpan w:val="2"/>
            <w:tcBorders>
              <w:top w:val="single" w:sz="4" w:space="0" w:color="auto"/>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11.387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801B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 Procedures Unrelated to Principal Diagnosis,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4.126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5.692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801C</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 Procedures Unrelated to Principal Diagnosis,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1.344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1.309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A01Z</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Liver Transplant</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30.470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46.463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A03Z</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Lung or Heart-Lung Transplant</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20.350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18.415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A05Z</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Heart Transplant</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28.635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25.871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A06A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Tracheostomy and/or Ventilation &gt;=96hours,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60.687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76.694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A06B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Tracheostomy and/or Ventilation &gt;=96hours,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39.479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55.133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A06C</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Tracheostomy and/or Ventilation &gt;=96hours,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24.429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18.675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A07A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Allogeneic Bone Marrow Transplant, Age &lt;=16 Years or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25.190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19.814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A07B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Allogeneic Bone Marrow Transplant, Age &gt;=17 Years and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12.019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5.617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A08A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Autologous Bone Marrow Transplant,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8.785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7.364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A08B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Autologous Bone Marrow Transplant,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2.744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2.693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A09A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Transplant, Age &lt;=16 Years or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13.970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6.391 </w:t>
            </w:r>
          </w:p>
        </w:tc>
      </w:tr>
      <w:tr w:rsidR="002A5C87" w:rsidRPr="002A5C87" w:rsidTr="007B23AC">
        <w:trPr>
          <w:gridAfter w:val="1"/>
          <w:wAfter w:w="93" w:type="dxa"/>
          <w:cantSplit/>
          <w:trHeight w:val="20"/>
          <w:jc w:val="center"/>
        </w:trPr>
        <w:tc>
          <w:tcPr>
            <w:tcW w:w="687"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A09B</w:t>
            </w:r>
          </w:p>
        </w:tc>
        <w:tc>
          <w:tcPr>
            <w:tcW w:w="6536"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Transplant, Age &gt;=17 Years and Minor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9.382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12.398 </w:t>
            </w:r>
          </w:p>
        </w:tc>
      </w:tr>
      <w:tr w:rsidR="002A5C87" w:rsidRPr="002A5C87" w:rsidTr="007B23AC">
        <w:trPr>
          <w:gridAfter w:val="1"/>
          <w:wAfter w:w="93" w:type="dxa"/>
          <w:cantSplit/>
          <w:trHeight w:val="20"/>
          <w:jc w:val="center"/>
        </w:trPr>
        <w:tc>
          <w:tcPr>
            <w:tcW w:w="687"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A10Z</w:t>
            </w:r>
          </w:p>
        </w:tc>
        <w:tc>
          <w:tcPr>
            <w:tcW w:w="6536"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Insertion of Ventricular Assist Device</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63.716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57.443 </w:t>
            </w:r>
          </w:p>
        </w:tc>
      </w:tr>
      <w:tr w:rsidR="002A5C87" w:rsidRPr="002A5C87" w:rsidTr="007B23AC">
        <w:trPr>
          <w:gridAfter w:val="1"/>
          <w:wAfter w:w="93" w:type="dxa"/>
          <w:cantSplit/>
          <w:trHeight w:val="20"/>
          <w:jc w:val="center"/>
        </w:trPr>
        <w:tc>
          <w:tcPr>
            <w:tcW w:w="687"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A11A</w:t>
            </w:r>
          </w:p>
        </w:tc>
        <w:tc>
          <w:tcPr>
            <w:tcW w:w="6536"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Insertion of Implantable Spinal Infusion Device,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9.799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9.026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A11B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Insertion of Implantable Spinal Infusion Device,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3.598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1.619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A12Z</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Insertion of Neurostimulator Device</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5.243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4.588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A40A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ECMO,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101.838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28.949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A40B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ECMO,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33.012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10.103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B01A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Ventricular Shunt Revision,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4.823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4.527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B01B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Ventricular Shunt Revision,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2.728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2.255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B02A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Cranial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15.737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19.133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B02B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Cranial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7.235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13.613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B02C</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Cranial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4.516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5.259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B03A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6.959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7.198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B03B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2.044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B03C</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2.571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1.933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B04A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Extracranial Vascular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6.813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3.816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B04B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Extracranial Vascular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3.761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1.820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B04C</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Extracranial Vascular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2.373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2.057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B05Z</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Carpal Tunnel Release</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0.446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0.352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B06A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Procedures for Cerebral Palsy, Muscular Dystrophy and Neuropathy,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6.753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4.423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B06B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Procedures for Cerebral Palsy, Muscular Dystrophy and Neuropathy, Interm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3.114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1.048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B06C</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Procedures for Cerebral Palsy, Muscular Dystrophy and Neuropathy,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1.184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B07A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Cranial or Peripheral Nerve and Other Nervous System Procedures,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4.508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2.647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B07B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Cranial or Peripheral Nerve and Other Nervous System Procedures,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1.400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1.165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B40Z</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Plasmapheresis W Neurological Disease, Sameday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0.175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0.350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B41Z</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Telemetric EEG Monitoring</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1.371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1.271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B42A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Nervous System Disorders W Ventilator Support,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11.160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12.117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B42B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Nervous System Disorders W Ventilator Support,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4.615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8.361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B60A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Acute Paraplegia and Quadriplegia W or W/O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16.536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9.921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B60B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Acute Paraplegia and Quadriplegia W or W/O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3.880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3.461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B61A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 Cord Conditions W or W/O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8.898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8.994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B61B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 Cord Conditions W or W/O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3.101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2.328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B62Z</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Apheresis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0.245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0.436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B63A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Dementia and Other Chronic Disturbances of Cerebral Function,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5.004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4.738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B63B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Dementia and Other Chronic Disturbances of Cerebral Function,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2.338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B64A</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Delirium,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2.487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4.786 </w:t>
            </w:r>
          </w:p>
        </w:tc>
      </w:tr>
      <w:tr w:rsidR="002A5C87" w:rsidRPr="002A5C87" w:rsidTr="007B23AC">
        <w:trPr>
          <w:gridAfter w:val="1"/>
          <w:wAfter w:w="93" w:type="dxa"/>
          <w:cantSplit/>
          <w:trHeight w:val="20"/>
          <w:jc w:val="center"/>
        </w:trPr>
        <w:tc>
          <w:tcPr>
            <w:tcW w:w="687"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B64B</w:t>
            </w:r>
          </w:p>
        </w:tc>
        <w:tc>
          <w:tcPr>
            <w:tcW w:w="6536"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Delirium,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0.409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Cerebral Palsy,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2.439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Cerebral Palsy,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0.330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0.423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Nervous System Neoplasms,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2.950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18.997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Nervous System Neoplasms,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1.375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1.176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Degenerative Nervous System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2.937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3.809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Degenerative Nervous System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1.133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B67C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Degenerative Nervous System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0.230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0.094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Multiple Sclerosis and Cerebellar Ataxia,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2.156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6.540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Multiple Sclerosis and Cerebellar Ataxia,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0.343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0.129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TIA and Precerebral Occlusion,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1.233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B69B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TIA and Precerebral Occlusion,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0.486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0.348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Stroke and Other Cerebrovascular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5.841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3.295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Stroke and Other Cerebrovascular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2.151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3.110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B70C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Stroke and Other Cerebrovascular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1.128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B70D</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Stroke and Other Cerebrovascular Disorders, Transferred &lt;5 Days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0.748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0.448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Cranial and Peripheral Nerve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1.815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1.622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Cranial and Peripheral Nerve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Nervous System Infection Except Viral Meningitis,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4.468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6.351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Nervous System Infection Except Viral Meningitis,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0.962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B73Z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Viral Meningitis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0.675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Nontraumatic Stupor and Coma,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1.554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1.003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Nontraumatic Stupor and Coma,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0.381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B75Z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Febrile Convulsions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0.309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Seizures,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1.301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1.579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Seizures,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0.488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0.435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Headaches,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0.802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0.905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Headaches,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0.209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0.382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B78A</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Intracranial Injuries, Major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3.302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5.302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B78B</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Intracranial Injuries, Minor Complexity</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1.381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1.186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B78C</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Intracranial Injuries, Transferred &lt;5 Days</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0.454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0.385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Skull Fractures,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0.958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B79B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Skull Fractures,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0.343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B80A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Head Injuries,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0.951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B80B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Head Injuries,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0.168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0.155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B81A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Disorders of the Nervous System,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B81B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Disorders of the Nervous System,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0.861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0.786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B82A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Chronic &amp; Unspec Para/Quadriplegia W or W/O OR Proc,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12.691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10.543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B82B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Chronic &amp; Unspec Para/Quadriplegia W or W/O OR Proc,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2.964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2.718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B82C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Chronic &amp; Unspec Para/Quadriplegia W or W/O OR Proc,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0.999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0.851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Procedures for Penetrating Eye Injury,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2.588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2.536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Procedures for Penetrating Eye Injury,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1.379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1.339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C02Z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Enucleations and Orbital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2.269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1.688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C03A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Retinal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0.937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0.528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C03B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Retinal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0.383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0.319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C04A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Corneal, Scleral and Conjunctival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2.116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1.733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C04B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Corneal, Scleral and Conjunctival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1.083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C05Z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Dacryocystorhinostomy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0.988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0.548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C10Z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Strabismus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0.817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0.609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C11Z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Eyelid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0.778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C12Z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Corneal, Scleral and Conjunctival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0.729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0.525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C13Z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Lacrimal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0.429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0.333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C14A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Eye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1.341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C14B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Eye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0.495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C15Z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Glaucoma and Complex Cataract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0.774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0.513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C16Z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Lens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0.575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0.205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Acute and Major Eye Infections,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2.391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2.677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Acute and Major Eye Infections,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1.158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Neurological and Vascular Disorders of the Eye,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1.254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2.715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Neurological and Vascular Disorders of the Eye,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0.781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0.459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Hyphaema and Medically Managed Trauma to the Eye,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0.888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Hyphaema and Medically Managed Trauma to the Eye,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0.204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0.204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Disorders of the Eye,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1.348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0.695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Disorders of the Eye,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0.749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0.437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C63C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Disorders of the Eye,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0.574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0.544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D01Z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Cochlear Implant</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6.809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D02A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Head and Neck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7.644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4.870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D02B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Head and Neck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3.716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2.182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D02C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Head and Neck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2.137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2.420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D03Z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Surgical Repair for Cleft Lip and Palate Disorders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1.647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D04A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Maxillo Surgery,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2.360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1.970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D04B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Maxillo Surgery,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1.453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D05Z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Parotid Gland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2.311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1.858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D06Z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Sinus and Complex Middle Ear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1.264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D10Z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Nasal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0.977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0.723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D11Z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Tonsillectomy and Adenoidectomy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0.740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0.605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D12A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Ear, Nose, Mouth and Throat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2.477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5.244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D12B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Ear, Nose, Mouth and Throat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0.775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D13Z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Myringotomy W Tube Insertion</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0.245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D14A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Mouth and Salivary Gland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1.245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10.846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D14B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Mouth and Salivary Gland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0.193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D15Z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Mastoid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1.961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1.353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D40Z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Dental Extractions and Restorations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0.614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0.524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Ear, Nose, Mouth and Throat Malignancy,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3.535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3.089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Ear, Nose, Mouth and Throat Malignancy,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1.022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Dysequilibrium,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0.860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0.952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Dysequilibrium,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0.261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0.211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Epistaxis,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0.371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Epistaxis,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0.288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0.587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Otitis Media and Upper Respiratory Infections,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2.274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Otitis Media and Upper Respiratory Infections,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0.307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0.225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Laryngotracheitis and Epiglottitis,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0.726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0.752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D64B</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Laryngotracheitis and Epiglottitis, Minor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0.233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0.423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D65A</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Nasal Trauma and Deformity, Major Complexity</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0.557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0.690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D65B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Nasal Trauma and Deformity,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0.289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0.444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Ear, Nose, Mouth and Throat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1.038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4.985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Ear, Nose, Mouth and Throat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0.318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0.268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Oral and Dental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1.142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4.052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D67B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Oral and Dental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0.323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Chest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11.105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4.365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Chest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6.049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1.781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E01C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Chest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3.248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2.903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E02A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Respiratory System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7.124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E02B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Respiratory System OR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1.881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4.228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E02C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Respiratory System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E40A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System Disorders W Ventilator Support,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11.764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5.980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E40B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System Disorders W Ventilator Support,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7.020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37.259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E41A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System Disorders W Non-Invasive Ventilation,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11.979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5.299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E41B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System Disorders W Non-Invasive Ventilation,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4.734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10.908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E42A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Bronchoscopy,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3.413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5.563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E42B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Bronchoscopy,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2.121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0.952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Cystic Fibrosis,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5.654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Cystic Fibrosis,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2.762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1.979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Pulmonary Embolism,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2.071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4.554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Pulmonary Embolism,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0.922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0.577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Infections and Inflammations,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2.922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Infections and Inflammations,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0.819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Sleep Apnoea,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Sleep Apnoea,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0.269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0.381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Pulmonary Oedema and Respiratory Failure,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2.516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1.785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Pulmonary Oedema and Respiratory Failure,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0.930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2.403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Chronic Obstructive Airways Disease,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1.814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3.095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Chronic Obstructive Airways Disease,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0.789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0.678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Chest Trauma,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2.219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Chest Trauma,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0.488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Signs and Symptoms,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0.965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0.881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Signs and Symptoms,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0.284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0.235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Pneumothorax,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1.633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Pneumothorax,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0.812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0.778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Bronchitis and Asthma,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0.728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E69B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Bronchitis and Asthma,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0.363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Whooping Cough and Acute Bronchiolitis,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Whooping Cough and Acute Bronchiolitis,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0.616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Neoplasms,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2.696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3.268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Neoplasms,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1.167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0.974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E72Z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Problems Arising from Neonatal Period</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0.830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0.689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Pleural Effusion,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2.831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2.094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Pleural Effusion,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1.260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1.394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E73C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Pleural Effusion,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0.827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0.569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Interstitial Lung Disease,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1.839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3.483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Interstitial Lung Disease,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0.967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0.644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Respiratory System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1.115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1.087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Respiratory System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0.569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0.505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Tuberculosis,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4.896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4.592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E76B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 Tuberculosis,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1.728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1.487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Implantation and Replacement of AICD, Total System,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10.420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6.032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Implantation and Replacement of AICD, Total System,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5.209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0.897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F02Z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AICD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2.863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1.790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Cardiac Valve Procedures W CPB Pump W Invasive Cardiac Investigation,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20.255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5.976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Cardiac Valve Procedures W CPB Pump W Invasive Cardiac Investigation,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11.984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7.781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Cardiac Valve Procedures W CPB Pump W/O Invasive Cardiac Invest,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21.144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3.287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Cardiac Valve Procedures W CPB Pump W/O Invasive Cardiac Invest, Interm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11.612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6.513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F04C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Cardiac Valve Procedures W CPB Pump W/O Invasive Cardiac Invest,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8.355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5.112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Coronary Bypass W Invasive Cardiac Investigation,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15.185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7.027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Coronary Bypass W Invasive Cardiac Investigation,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10.019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15.408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Coronary Bypass W/O Invasive Cardiac Investigation,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11.848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2.951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F06B</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Coronary Bypass W/O Invasive Cardiac Investigation, Minor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7.688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12.256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F07A</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Cardiothoracic/Vascular Procedures W CPB Pump, Major Complexity</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18.106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F07B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Cardiothoracic/Vascular Procedures W CPB Pump, Intermediate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12.382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4.870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F07C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Cardiothoracic/Vascular Procedures W CPB Pump,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8.197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4.792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Reconstructive Vascular Procedures W/O CPB Pump,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13.083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5.332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Reconstructive Vascular Procedures W/O CPB Pump,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7.155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5.287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F08C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Reconstructive Vascular Procedures W/O CPB Pump,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4.262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2.850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Cardiothoracic Procedures W/O CPB Pump,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9.506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1.604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Cardiothoracic Procedures W/O CPB Pump,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5.942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5.017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F09C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Cardiothoracic Procedures W/O CPB Pump,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2.377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30.597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Interventional Coronary Procedures, Admitted for AMI,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4.152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3.716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Interventional Coronary Procedures, Admitted for AMI,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2.089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1.414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Amputation, Except Upper Limb and Toe, for Circulatory Disorders,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13.707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7.934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Amputation, Except Upper Limb and Toe, for Circulatory Disorders,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7.505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20.043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Implantation and Replacement of Pacemaker, Total System,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4.050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4.080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Implantation and Replacement of Pacemaker, Total System,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2.348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0.868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Amputation, Upper Limb and Toe, for Circulatory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6.832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1.885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Amputation, Upper Limb and Toe, for Circulatory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3.056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2.777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Vascular Procedures, Except Major Reconstruction, W/O CPB Pump,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6.619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3.019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Vascular Procedures, Except Major Reconstruction, W/O CPB Pump, Interm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2.630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F14C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Vascular Procedures, Except Major Reconstruction, W/O CPB Pump,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1.579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1.647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Interventional Coronary Procs, Not Adm for AMI, W Stent Implant,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0.808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Interventional Coronary Procs, Not Adm for AMI, W Stent Implant,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1.720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1.208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Interventional Coronary Procs, Not Adm for AMI, W/O Stent Implant,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5.693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2.520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Interventional Coronary Procs, Not Adm for AMI, W/O Stent Implant,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Insertion and Replacement of Pacemaker Generator,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2.733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0.881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Insertion and Replacement of Pacemaker Generator,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1.378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0.558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Pacemaker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4.050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3.312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Pacemaker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1.491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1.168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Trans-Vascular Percutaneous Cardiac Intervention,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5.288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F19B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Trans-Vascular Percutaneous Cardiac Intervention,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2.448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3.103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F20Z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Vein Ligation and Stripping</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1.023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0.821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F21A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Circulatory System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6.874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6.499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F21B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Circulatory System OR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2.716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1.310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F21C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Circulatory System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1.486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F40A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Circulatory Disorders W Ventilator Support,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11.506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5.893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F40B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Circulatory Disorders W Ventilator Support,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5.152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5.606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F41A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Circulatory Disorders, Adm for AMI W Invasive Cardiac Inves Proc,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3.094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2.335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F41B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Circulatory Disorders, Adm for AMI W Invasive Cardiac Inves Proc,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1.699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1.413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F42A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Circulatory Dsrds, Not Adm for AMI W Invasive Cardiac Inves Proc,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2.615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F42B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Circulatory Dsrds, Not Adm for AMI W Invasive Cardiac Inves Proc,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1.286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0.904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F43A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Circulatory Disorders W Non-Invasive Ventilation,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8.710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5.036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F43B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Circulatory Disorders W Non-Invasive Ventilation,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5.407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3.093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Circulatory Dsrd, Adm for AMI W/O Invas Card Inves Proc</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1.377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1.239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Circulatory Dsrd, Adm for AMI W/O Invas Card Inves Proc, Transf &lt;5 Days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0.569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Infective Endocarditis,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7.145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24.808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Infective Endocarditis,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2.951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1.494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Heart Failure and Shock,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2.438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2.554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Heart Failure and Shock,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1.004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0.872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Heart Failure and Shock, Transferred &lt;5 Days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0.389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0.271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Venous Thrombosis,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1.476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1.250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Venous Thrombosis,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0.746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0.702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Ulcers in Circulatory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3.092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2.117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Ulcers in Circulatory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1.628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1.171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F64C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Ulcers in Circulatory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Peripheral Vascular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2.089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2.225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Peripheral Vascular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0.868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0.658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Coronary Atherosclerosis,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0.921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Coronary Atherosclerosis,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0.333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Hypertension,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1.100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0.853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Hypertension,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0.487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0.479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Congenital Heart Disease,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1.360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1.211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Congenital Heart Disease,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0.395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0.503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Valvular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1.916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2.579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F69B</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Valvular Disorders, Minor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0.266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0.210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F72A</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Unstable Angina, Major Complexity</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1.053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1.532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F72B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Unstable Angina,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0.547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0.381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Syncope and Collapse,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1.146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Syncope and Collapse,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0.456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0.393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Chest Pain,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0.459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0.399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Chest Pain,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0.178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0.142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Circulatory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3.956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2.080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Circulatory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1.445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0.876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F75C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Circulatory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0.890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Arrhythmia, Cardiac Arrest and Conduction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1.226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F76B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Arrhythmia, Cardiac Arrest and Conduction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0.499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Rectal Resection,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14.395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5.359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Rectal Resection,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7.507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7.325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G01C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Rectal Resection,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4.839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3.894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Small and Large Bowel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13.023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9.984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Small and Large Bowel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5.659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6.039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Small and Large Bowel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Stomach, Oesophageal and Duodenal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12.970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6.199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Stomach, Oesophageal and Duodenal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5.553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8.079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G03C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Stomach, Oesophageal and Duodenal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2.483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3.773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Peritoneal Adhesiolysis,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6.924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3.593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Peritoneal Adhesiolysis,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3.204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4.542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G04C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Peritoneal Adhesiolysis,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1.695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1.397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Minor Small and Large Bowel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4.676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4.323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Minor Small and Large Bowel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1.838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5.472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G06Z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Pyloromyotomy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1.574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Appendicectomy,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1.589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G07B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Appendicectomy,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1.258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G10A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Hernia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2.129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1.766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G10B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Hernia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1.003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0.859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G11A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Anal and Stomal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1.572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1.448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G11B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Anal and Stomal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0.678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G12A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Digestive System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7.905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2.468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G12B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Digestive System OR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2.795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4.313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G12C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Digestive System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1.557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1.005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G46A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Complex Endoscopy,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2.468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8.053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G46B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Complex Endoscopy,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0.465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0.675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G47A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Gastroscopy,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2.099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6.432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G47B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Gastroscopy,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0.321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G47C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Gastroscopy,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0.340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0.228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G48A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Colonoscopy,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1.982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1.590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G48B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Colonoscopy,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2.626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Digestive Malignancy,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2.294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3.273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Digestive Malignancy,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0.781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0.410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Gastrointestinal Haemorrhage,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1.023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Gastrointestinal Haemorrhage,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0.490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0.399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Inflammatory Bowel Disease,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1.408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1.334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Inflammatory Bowel Disease,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0.751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0.721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Gastrointestinal Obstruction,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1.641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1.451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Gastrointestinal Obstruction,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0.647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0.566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Abdominal Pain and Mesenteric Adenitis,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0.658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0.205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Abdominal Pain and Mesenteric Adenitis,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0.228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Oesophagitis and Gastroenteritis,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0.984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1.423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G67B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Oesophagitis and Gastroenteritis,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0.259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0.228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G70A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Digestive System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1.040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0.889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G70B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Digestive System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0.268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0.222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Pancreas, Liver and Shunt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13.451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1.617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Pancreas, Liver and Shunt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6.441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8.251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H01C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Pancreas, Liver and Shunt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2.382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1.905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Biliary Tract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6.717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8.447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Biliary Tract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Hepatobiliary Diagnostic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4.269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6.941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Hepatobiliary Diagnostic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0.865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0.450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H06A</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Hepatobiliary and Pancreas OR Procedures, Major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8.794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5.980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H06B</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Hepatobiliary and Pancreas OR Procedures, Intermediate Complexity</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2.777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0.819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H06C</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Hepatobiliary and Pancreas OR Procedures,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1.143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0.960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Open Cholecystectomy,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8.019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4.939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Open Cholecystectomy,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4.310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H07C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Open Cholecystectomy,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2.666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Laparoscopic Cholecystectomy,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2.902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1.780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H08B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Laparoscopic Cholecystectomy,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1.473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1.302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H40A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Endoscopic Procedures for Bleeding Oesophageal Varices,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5.071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2.177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H40B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Endoscopic Procedures for Bleeding Oesophageal Varices,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2.192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0.929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H40C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Endoscopic Procedures for Bleeding Oesophageal Varices,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1.104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1.142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H43A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ERCP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4.565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1.569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H43B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ERCP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2.042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H43C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ERCP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1.250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15.846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Cirrhosis and Alcoholic Hepatitis,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3.120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2.778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Cirrhosis and Alcoholic Hepatitis,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1.139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H60C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Cirrhosis and Alcoholic Hepatitis,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0.882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0.556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Malignancy of Hepatobiliary System and Pancreas,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2.611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3.316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Malignancy of Hepatobiliary System and Pancreas,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1.063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0.750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Disorders of Pancreas, Except Malignancy,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2.234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2.687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Disorders of Pancreas, Except Malignancy,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0.660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Disorders of Liver,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Disorders of Liver,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1.088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H63C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Disorders of Liver,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0.727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0.887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Disorders of the Biliary Tract,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1.338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1.656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Disorders of the Biliary Tract,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0.587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0.449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Bilateral and Multiple Major Joint Procedures of Lower Limb,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10.774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11.879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Bilateral and Multiple Major Joint Procedures of Lower Limb,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6.555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2.320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Microvascular Tissue Transfers or Skin Grafts, Excluding Hand,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20.771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14.829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Microvascular Tissue Transfers or Skin Grafts, Excluding Hand, Intermediate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8.449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6.792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Microvascular Tissue Transfers or Skin Grafts, Excluding Hand,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2.761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2.388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Hip Replacement,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6.459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4.233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Hip Replacement,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4.239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2.704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Knee Replacement,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5.281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2.887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Knee Replacement,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4.096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2.803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Joint Replacement,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6.074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2.824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Joint Replacement,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3.078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I06Z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 Fusion for Deformity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11.967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7.471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I07Z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Amputation</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10.665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6.691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Hip and Femur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5.679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4.843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Hip and Femur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3.095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2.516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 Fusion,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15.129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10.123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 Fusion,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7.415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5.678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I09C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 Fusion,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5.719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3.192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Back and Neck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4.033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3.632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Back and Neck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1.494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I11Z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Limb Lengthening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5.394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3.195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Misc Musculoskeletal Procs for Infect/Inflam of Bone/Joint,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8.511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6.939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Misc Musculoskeletal Procs for Infect/Inflam of Bone/Joint, Intermediate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5.009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Misc Musculoskeletal Procs for Infect/Inflam of Bone/Joint,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1.356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Humerus, Tibia, Fibula and Ankle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4.269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3.413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Humerus, Tibia, Fibula and Ankle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1.454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Cranio-Facial Surgery,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5.909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Cranio-Facial Surgery,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2.625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2.333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I16Z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Shoulder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1.544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Maxillo-Facial Surgery,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3.008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2.898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Maxillo-Facial Surgery,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1.673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1.363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Knee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1.585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1.523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Knee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0.682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0.637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Elbow and Forearm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3.001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2.911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I19B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Elbow and Forearm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1.458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Foot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2.951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2.727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Foot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1.176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I21Z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Local Excision and Removal of Internal Fixation Devices of Hip and Femur</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1.080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1.004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I23A</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Local Excision &amp; Removal of Internal Fixation Device, Except Hip &amp; Fmr, Maj Comp</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1.590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1.463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I23B</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Local Excision &amp; Removal of Internal Fixation Device, Except Hip &amp; Fmr, Min Comp</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0.537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0.680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I24A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Arthroscopy,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1.353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1.317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Arthroscopy,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0.661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0.736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Bone and Joint Diagnostic Procedures Including Biopsy,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5.224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2.652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Bone and Joint Diagnostic Procedures Including Biopsy,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1.603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Soft Tissue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4.166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Soft Tissue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1.231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1.244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Musculoskeletal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4.180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3.386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Musculoskeletal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1.812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1.300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I28C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Musculoskeletal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1.035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1.109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I29Z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Knee Reconstructions, and Revisions of Reconstructions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1.707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1.339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I30Z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Hand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0.860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0.718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I31A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Revision of Hip Replacement,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12.070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9.291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I31B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Revision of Hip Replacement,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6.904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4.613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I31C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Revision of Hip Replacement,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4.961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2.998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I32A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Revision of Knee Replacement,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8.705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8.131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I32B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Revision of Knee Replacement,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5.037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3.021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I40Z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Infusions for Musculoskeletal Disorders, Sameday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0.285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0.276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Femoral Shaft Fractures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3.525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3.251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Distal Femoral Fractures,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5.387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4.933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Distal Femoral Fractures,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1.883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1.617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Sprains, Strains and Dislocations of Hip, Pelvis and Thigh,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3.918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Sprains, Strains and Dislocations of Hip, Pelvis and Thigh,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0.511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0.436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Osteomyelitis,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4.648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3.177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Osteomyelitis,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2.354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3.248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Musculoskeletal Malignant Neoplasms,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3.635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3.262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Musculoskeletal Malignant Neoplasms,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1.483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Inflammatory Musculoskeletal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4.273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2.504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Inflammatory Musculoskeletal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2.021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1.154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I66C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Inflammatory Musculoskeletal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1.123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1.183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Septic Arthritis,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4.114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14.128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Septic Arthritis,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1.491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1.022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Non-surgical Spinal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2.687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2.150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Non-surgical Spinal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0.635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0.738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Bone Diseases and Arthropathies,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1.821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2.311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I69B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Bone Diseases and Arthropathies,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Musculotendinous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1.720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1.773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Musculotendinous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0.520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Specific Musculotendinous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2.211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2.126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Specific Musculotendinous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0.635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Aftercare of Musculoskeletal Implants or Prostheses,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3.323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2.994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Aftercare of Musculoskeletal Implants or Prostheses,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1.309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1.241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Injuries to Forearm, Wrist, Hand and Foot,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1.463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Injuries to Forearm, Wrist, Hand and Foot,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0.504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0.409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Injuries to Shoulder, Arm, Elbow, Knee, Leg and Ankle,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2.697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Injuries to Shoulder, Arm, Elbow, Knee, Leg and Ankle,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0.625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0.550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Musculoskeletal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3.469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1.933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Musculoskeletal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1.264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I76C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Musculoskeletal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0.609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Fractures of Pelvis,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3.123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3.377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Fractures of Pelvis,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1.111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1.043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Fractures of Neck of Femur,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3.736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2.928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Fractures of Neck of Femur,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1.564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Pathological Fractures,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3.800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4.578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I79B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Pathological Fractures,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1.716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I80Z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Femoral Fractures, Transferred to Acute Facility &lt;2 Days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0.208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0.089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I81Z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Musculoskeletal Injuries, Sameday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0.138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0.099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I82Z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Sameday Treatment for Musculoskeletal Disorders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0.142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0.121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Microvas Tiss Transf for Skin, Subcut Tiss &amp; Breast Dsrds,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13.493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6.397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Microvas Tiss Transf for Skin, Subcut Tiss &amp; Breast Dsrds,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7.160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10.284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J06A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Procedures for Breast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2.362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0.572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J06B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Procedures for Breast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1.529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7.701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J07A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Minor Procedures for Breast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0.818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0.725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J07B</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Minor Procedures for Breast Disorders, Minor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0.630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0.448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J08A</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Skin Grafts and Debridement Procedures, Major Complexity</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3.459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2.314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J08B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Skin Grafts and Debridement Procedures, Intermediate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1.536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1.627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J08C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Skin Grafts and Debridement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1.423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1.000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J09Z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Perianal and Pilonidal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J10A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Plastic OR Procs for Skin, Subcutaneous Tissue and Breast Disorders,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1.843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1.585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J10B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Plastic OR Procs for Skin, Subcutaneous Tissue and Breast Disorders,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0.638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0.673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J11A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Skin, Subcutaneous Tissue and Breast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1.351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1.320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J11B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Skin, Subcutaneous Tissue and Breast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0.415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J12A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Lower Limb Procedures W Ulcer or Cellulitis,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6.872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8.784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J12B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Lower Limb Procedures W Ulcer or Cellulitis,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2.353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6.474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J13A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Lower Limb Procedures W/O Ulcer or Cellulitis,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2.749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5.927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J13B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Lower Limb Procedures W/O Ulcer or Cellulitis,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1.596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1.201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J14Z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Breast Reconstructions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4.922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3.501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Ulcers,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3.122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2.788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Ulcers,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1.286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1.629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J60C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Ulcers,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5.703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Malignant Breast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2.830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1.742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Malignant Breast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1.217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Non-Malignant Breast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0.783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0.712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Non-Malignant Breast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Cellulitis,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Cellulitis,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0.691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Trauma to Skin, Subcutaneous Tissue and Breast,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1.217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1.180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Trauma to Skin, Subcutaneous Tissue and Breast,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0.240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0.215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Minor Skin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1.050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0.975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Minor Skin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0.285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0.262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Skin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1.833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Skin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0.825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Malignancy,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3.103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5.132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Malignancy,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1.291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1.052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J69C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Malignancy,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0.241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0.215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 Procedures for Diabetic Complications,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13.252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7.566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 Procedures for Diabetic Complications,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6.264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2.977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K01C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 Procedures for Diabetic Complications,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3.324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3.190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Pituitary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8.853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9.513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Pituitary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3.680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1.525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K03Z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Adrenal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3.803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3.282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Parathyroid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3.565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5.046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Parathyroid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1.468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0.736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Thyroid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2.953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1.362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Thyroid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1.868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2.962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K08Z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Thyroglossal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0.832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Endocrine, Nutritional and Metabolic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6.697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8.924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K09B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Endocrine, Nutritional and Metabolic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1.984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2.778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K10A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Revisional and Open Bariatric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4.875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3.625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K10B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Revisional and Open Bariatric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2.798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2.486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K11A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Laparoscopic Bariatric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2.090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K11B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Laparoscopic Bariatric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1.847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1.742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K12A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Bariatric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1.929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1.657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K12B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Bariatric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1.581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1.517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K13Z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Plastic OR Procedures for Endocrine, Nutritional and Metabolic Disorders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2.029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K40A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Endoscopic and Investigative Procedures for Metabolic Disorders, Major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4.137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17.878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K40B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Endoscopic and Investigative Procedures for Metabolic Disorders, Minor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0.482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1.468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Diabetes,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1.550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2.233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Diabetes,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0.849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0.847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Severe Nutritional Disturbance,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3.878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3.641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Severe Nutritional Disturbance,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1.963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1.957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Miscellaneous Metabolic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2.477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1.025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Miscellaneous Metabolic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1.947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0.924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Miscellaneous Metabolic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0.620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Inborn Errors of Metabolism,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0.883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0.795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Inborn Errors of Metabolism,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0.232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Endocrine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2.754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K64B</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Endocrine Disorders, Minor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0.762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0.291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L02A</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Operative Insertion of Peritoneal Catheter for Dialysis, Major Complexity</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4.631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4.869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L02B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Operative Insertion of Peritoneal Catheter for Dialysis,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1.102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1.024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Ureter and Major Bladder Procedures for Neoplasm,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10.056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8.723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Ureter and Major Bladder Procedures for Neoplasm, Intermediate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3.704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L03C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Ureter and Major Bladder Procedures for Neoplasm,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2.844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2.517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Ureter and Major Bladder Procedures for Non-Neoplasm,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5.938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5.324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Ureter and Major Bladder Procedures for Non-Neoplasm, Intermediate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2.402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0.830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L04C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Ureter and Major Bladder Procedures for Non-Neoplasm,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1.466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3.822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Transurethral Prostatectomy for Urinary Disorder,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3.486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2.623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Transurethral Prostatectomy for Urinary Disorder,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1.175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Minor Bladder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4.690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Minor Bladder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1.750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0.619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L06C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Minor Bladder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Transurethral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1.944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1.473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Transurethral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0.589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Urethral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1.928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Urethral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0.788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L09A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Procedures for Kidney and Urinary Tract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8.524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L09B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Procedures for Kidney and Urinary Tract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4.605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L09C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Procedures for Kidney and Urinary Tract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1.074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1.043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L40Z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Ureteroscopy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0.711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0.527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L41Z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Cystourethroscopy for Urinary Disorder, Sameday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0.225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0.176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L42Z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ESW Lithotripsy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0.914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0.429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Failure,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4.230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3.057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Failure,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1.885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L60C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Failure,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0.860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0.461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L61Z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Haemodialysis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0.109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0.299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and Urinary Tract Neoplasms,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2.659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2.499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and Urinary Tract Neoplasms,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0.645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0.544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and Urinary Tract Infections,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1.480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1.712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and Urinary Tract Infections,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0.650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0.564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Urinary Stones and Obstruction,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0.877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2.882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Urinary Stones and Obstruction,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0.265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and Urinary Tract Signs and Symptoms,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1.424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Kidney and Urinary Tract Signs and Symptoms,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0.462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L66Z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Urethral Stricture</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0.583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Kidney and Urinary Tract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1.414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1.558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Kidney and Urinary Tract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0.680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L67C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Kidney and Urinary Tract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0.165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0.147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L68Z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Peritoneal Dialysis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0.227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0.366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Male Pelvic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4.827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Male Pelvic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5.085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M02A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Transurethral Prostatectomy for Reproductive System Disorder,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2.445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1.013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M02B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Transurethral Prostatectomy for Reproductive System Disorder,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1.336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1.086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M03A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Penis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1.615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1.529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M03B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Penis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0.872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0.909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M04Z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Testes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0.691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M05Z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Circumcision</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0.591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M06A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Male Reproductive System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2.575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6.531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M06B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Male Reproductive System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1.184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1.022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M40Z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Cystourethroscopy for Male Reproductive System Disorder, Sameday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0.222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0.127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Male Reproductive System Malignancy,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2.285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2.233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Male Reproductive System Malignancy,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0.295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Benign Prostatic Hypertrophy,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0.837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0.458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Benign Prostatic Hypertrophy,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0.379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0.594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Male Reproductive System Inflammation,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1.158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0.509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Male Reproductive System Inflammation,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0.591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M63Z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Male Sterilisation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0.428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Male Reproductive System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0.696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0.699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Male Reproductive System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0.279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0.434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Pelvic Evisceration and Radical Vulvectomy,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7.110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5.459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Pelvic Evisceration and Radical Vulvectomy,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2.729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Hysterectomy for Non-Malignancy,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2.846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2.649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N04B</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Hysterectomy for Non-Malignancy, Minor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2.020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1.834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N05A</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Oophorectomy and Complex Fallopian Tube Procedures for Non-Malignancy, Maj Comp</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2.838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11.605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N05B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Oophorectomy and Complex Fallopian Tube Procedures for Non-Malignancy, Min Comp</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1.498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0.972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Female Reproductive System Reconstructive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2.269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2.049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Female Reproductive System Reconstructive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1.403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1.264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Uterus and Adnexa Procedures for Non-Malignancy,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1.520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3.886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Uterus and Adnexa Procedures for Non-Malignancy,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2.750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N08Z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Endoscopic and Laparoscopic Procedures, Female Reproductive System</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1.308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N09Z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Vagina, Cervix and Vulva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0.490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N10Z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Diagnostic Curettage and Diagnostic Hysteroscopy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0.491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0.401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N11A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Female Reproductive System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3.176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2.721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N11B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Female Reproductive System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0.512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N12A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Uterus and Adnexa Procedures for Malignancy,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5.905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2.244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N12B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Uterus and Adnexa Procedures for Malignancy,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3.360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N12C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Uterus and Adnexa Procedures for Malignancy,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2.300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1.973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Female Reproductive System Malignancy,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3.162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3.201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Female Reproductive System Malignancy,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0.858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0.692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Female Reproductive System Infections,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0.951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0.992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Female Reproductive System Infections,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0.401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0.549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Menstrual and Other Female Reproductive System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0.494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0.626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Menstrual and Other Female Reproductive System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0.258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0.422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Caesarean Delivery,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3.454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2.952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Caesarean Delivery,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2.240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3.848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O01C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Caesarean Delivery,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1.911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1.136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O02A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Vaginal Delivery W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2.346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2.119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O02B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Vaginal Delivery W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1.622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1.500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O03A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Ectopic Pregnancy,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1.433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O03B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Ectopic Pregnancy,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0.924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0.776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O04A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Postpartum and Post Abortion W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1.243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O04B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Postpartum and Post Abortion W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7.792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O05Z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Abortion W OR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0.463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0.390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Vaginal Delivery,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1.731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2.604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Vaginal Delivery,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1.148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2.861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O60C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Vaginal Delivery,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Postpartum and Post Abortion W/O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1.215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Postpartum and Post Abortion W/O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0.592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Abortion W/O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0.616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0.677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Abortion W/O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0.198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0.379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O66A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Antenatal and Other Obstetric Admissions,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0.730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1.412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O66B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Antenatal and Other Obstetric Admissions,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0.203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0.189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P01Z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W Sig OR Proc/Vent&gt;=96hrs, Died or Transfer to Acute Facility &lt;5Days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1.261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1.920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P02Z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Cardiothoracic and Vascular Procedures for Neonates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26.300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23.246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1000-1499g W Significant OR Proc/Vent&gt;=96hrs,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27.894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27.340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1000-1499g W Significant OR Proc/Vent&gt;=96hrs,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15.906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12.603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1500-1999g W Significant OR Proc/Vent&gt;=96hrs,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22.605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9.742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1500-1999g W Significant OR Proc/Vent&gt;=96hrs,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9.679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11.406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2000-2499g W Significant OR Proc/Vent&gt;=96hrs,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29.212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2000-2499g W Significant OR Proc/Vent&gt;=96hrs,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14.421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13.904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P06A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&gt;=2500g W Significant OR Proc/Vent&gt;=96hrs,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31.252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17.714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P06B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&gt;=2500g W Significant OR Proc/Vent&gt;=96hrs,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7.287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7.290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P07Z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&lt;750g W Significant OR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68.137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58.073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P08Z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750-999g W Significant OR Procedures</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50.008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43.078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W/O Sig OR/Vent&gt;=96hrs, Died/Transfer Acute Facility &lt;5 Days, MajC</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1.072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0.071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W/O Sig OR/Vent&gt;=96hrs, Died/Transfer Acute Facility &lt;5 Days, MinC</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0.801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4.496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P61Z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&lt;750g W/O Significant OR procedure</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47.905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42.201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750-999g W/O Significant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39.729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35.836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750-999g W/O Significant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22.659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20.577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1000-1249g W/O Significant OR Proc/Vent&gt;=96hrs,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12.914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9.668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1000-1249g W/O Significant OR Proc/Vent&gt;=96hrs,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4.915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9.044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1250-1499g W/O Significant OR Proc/Vent&gt;=96hrs,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10.780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15.548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1250-1499g W/O Significant OR Proc/Vent&gt;=96hrs,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6.989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1.586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1500-1999g W/O Significant OR Proc/Vent&gt;=96hrs, Extreme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8.587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8.100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1500-1999g W/O Significant OR Proc/Vent&gt;=96hrs,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6.345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4.025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P65C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1500-1999g W/O Significant OR Proc/Vent&gt;=96hrs, Intermediate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4.970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3.266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P65D</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1500-1999g W/O Significant OR Proc/Vent&gt;=96hrs, Minor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4.064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3.693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P66A</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2000-2499g W/O Significant OR Proc/Vent&gt;=96hrs, Extreme Comp</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5.206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16.226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P66B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2000-2499g W/O Significant OR Proc/Vent&gt;=96hrs,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3.834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P66C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2000-2499g W/O Significant OR Proc/Vent&gt;=96hrs, Intermediate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2.572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1.360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P66D</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2000-2499g W/O Significant OR Proc/Vent&gt;=96hrs,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1.245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P67A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pacing w:val="-4"/>
                <w:sz w:val="17"/>
                <w:szCs w:val="17"/>
              </w:rPr>
            </w:pPr>
            <w:r w:rsidRPr="002A5C87">
              <w:rPr>
                <w:rFonts w:ascii="Times New Roman" w:eastAsia="Times New Roman" w:hAnsi="Times New Roman"/>
                <w:bCs/>
                <w:spacing w:val="-4"/>
                <w:sz w:val="17"/>
                <w:szCs w:val="17"/>
              </w:rPr>
              <w:t>Neonate, AdmWt &gt;=2500g W/O Sig OR Proc/Vent&gt;=96hrs, &lt;37 Comp Wks Gest, Extr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4.373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12.519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P67B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&gt;=2500g W/O Sig OR Proc/Vent&gt;=96hrs, &lt;37 Comp Wks Gest, Maj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2.792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3.574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P67C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&gt;=2500g W/O Sig OR Proc/Vent&gt;=96hrs, &lt;37 Comp Wks Gest, Int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2.182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0.709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P67D</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&gt;=2500g W/O Sig OR Proc/Vent&gt;=96hrs, &lt;37 Comp Wks Gest, Min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1.461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3.545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P68A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pacing w:val="-4"/>
                <w:sz w:val="17"/>
                <w:szCs w:val="17"/>
              </w:rPr>
              <w:t>Neonate, AdmWt &gt;=2500g W/O Sig OR Proc/Vent&gt;=96hrs, &gt;=37 Comp Wks Gest, Ext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3.139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5.196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P68B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pacing w:val="-4"/>
                <w:sz w:val="17"/>
                <w:szCs w:val="17"/>
              </w:rPr>
            </w:pPr>
            <w:r w:rsidRPr="002A5C87">
              <w:rPr>
                <w:rFonts w:ascii="Times New Roman" w:eastAsia="Times New Roman" w:hAnsi="Times New Roman"/>
                <w:bCs/>
                <w:spacing w:val="-4"/>
                <w:sz w:val="17"/>
                <w:szCs w:val="17"/>
              </w:rPr>
              <w:t>Neonate, AdmWt &gt;=2500g W/O Sig OR Proc/Vent&gt;=96hrs, &gt;=37 Comp Wks Gest, Maj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1.436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1.160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P68C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Neonate, AdmWt &gt;=2500g W/O Sig OR Proc/Vent&gt;=96hrs, &gt;=37 Comp Wks Gest, Int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1.047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0.483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P68D</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pacing w:val="-4"/>
                <w:sz w:val="17"/>
                <w:szCs w:val="17"/>
              </w:rPr>
            </w:pPr>
            <w:r w:rsidRPr="002A5C87">
              <w:rPr>
                <w:rFonts w:ascii="Times New Roman" w:eastAsia="Times New Roman" w:hAnsi="Times New Roman"/>
                <w:bCs/>
                <w:spacing w:val="-4"/>
                <w:sz w:val="17"/>
                <w:szCs w:val="17"/>
              </w:rPr>
              <w:t>Neonate, AdmWt &gt;=2500g W/O Sig OR Proc/Vent&gt;=96hrs, &gt;=37 Comp Wks Gest, Min Comp</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0.708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0.820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Splenectomy,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6.627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2.622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Splenectomy,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3.158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2.840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Q02A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Blood and Immune System Disorders W Other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2.941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Q02B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Blood and Immune System Disorders W Other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1.647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2.295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Reticuloendothelial and Immunity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1.535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1.397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Reticuloendothelial and Immunity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0.152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0.101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Red Blood Cell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1.178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1.507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Red Blood Cell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0.503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0.420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Q61C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Red Blood Cell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0.049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Coagulation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1.350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1.176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Q62B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Coagulation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0.643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1.501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Lymphoma and Leukaemia W Major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11.640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12.949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Lymphoma and Leukaemia W Major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2.127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R02A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Neoplastic Disorders W Major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7.201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5.556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R02B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Neoplastic Disorders W Major OR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4.088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3.291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R02C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Neoplastic Disorders W Major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2.212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1.242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R03A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Lymphoma and Leukaemia W Other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12.006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3.020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R03B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Lymphoma and Leukaemia W Other OR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3.745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3.784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R03C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Lymphoma and Leukaemia W Other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1.658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5.179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R04A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Neoplastic Disorders W Other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4.130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3.173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R04B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Neoplastic Disorders W Other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1.714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1.439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Acute Leukaemia,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7.503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14.311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Acute Leukaemia,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1.553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1.336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Lymphoma and Non-Acute Leukaemia,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2.994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9.126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Lymphoma and Non-Acute Leukaemia,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1.797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Neoplastic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2.600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2.795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Neoplastic Disorders,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1.067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0.734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R62C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Neoplastic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0.886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0.941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R63Z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Chemotherapy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0.222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0.227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S65A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Human Immunodeficiency Virus,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11.544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9.806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S65B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Human Immunodeficiency Virus,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2.112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2.148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S65C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Human Immunodeficiency Virus,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1.280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1.176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T01A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Infectious and Parasitic Diseases W OR Procedures,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11.855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7.934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T01B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Infectious and Parasitic Diseases W OR Procedures,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3.779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3.527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T01C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Infectious and Parasitic Diseases W OR Procedures,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2.419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2.105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T40Z</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Infectious and Parasitic Diseases W Ventilator Support</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9.486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5.870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T60A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Septicaemia,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5.857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3.893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T60B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Septicaemia,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2.728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2.408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T60C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Septicaemia,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1.331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1.206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Postoperative and Post-Traumatic Infections,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1.800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1.631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Postoperative and Post-Traumatic Infections,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0.679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0.667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Fever of Unknown Origin,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0.864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Fever of Unknown Origin,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0.542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0.574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Viral Illnesses,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1.255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0.675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Viral Illnesses,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0.332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Infectious and Parasitic Diseases,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6.713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2.883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Infectious and Parasitic Diseases, Intermediate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2.230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2.239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T64C</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Infectious and Parasitic Diseases,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1.134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1.891 </w:t>
            </w:r>
          </w:p>
        </w:tc>
      </w:tr>
      <w:tr w:rsidR="002A5C87" w:rsidRPr="002A5C87" w:rsidTr="00AF466D">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U40Z</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Mental Health Treatment W ECT, Sameday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0.166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0.355 </w:t>
            </w:r>
          </w:p>
        </w:tc>
      </w:tr>
      <w:tr w:rsidR="002A5C87" w:rsidRPr="002A5C87" w:rsidTr="00AF466D">
        <w:tblPrEx>
          <w:jc w:val="left"/>
        </w:tblPrEx>
        <w:trPr>
          <w:gridBefore w:val="1"/>
          <w:wBefore w:w="86" w:type="dxa"/>
          <w:cantSplit/>
          <w:trHeight w:val="20"/>
        </w:trPr>
        <w:tc>
          <w:tcPr>
            <w:tcW w:w="70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U60A</w:t>
            </w:r>
          </w:p>
        </w:tc>
        <w:tc>
          <w:tcPr>
            <w:tcW w:w="6530"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Mental Health Treatment W/O ECT, Sameday, Major Complexity</w:t>
            </w:r>
          </w:p>
        </w:tc>
        <w:tc>
          <w:tcPr>
            <w:tcW w:w="1043"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0.105 </w:t>
            </w:r>
          </w:p>
        </w:tc>
        <w:tc>
          <w:tcPr>
            <w:tcW w:w="1008" w:type="dxa"/>
            <w:gridSpan w:val="2"/>
            <w:tcBorders>
              <w:top w:val="nil"/>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0.295 </w:t>
            </w:r>
          </w:p>
        </w:tc>
      </w:tr>
      <w:tr w:rsidR="002A5C87" w:rsidRPr="002A5C87" w:rsidTr="00AF466D">
        <w:tblPrEx>
          <w:jc w:val="left"/>
        </w:tblPrEx>
        <w:trPr>
          <w:gridBefore w:val="1"/>
          <w:wBefore w:w="86" w:type="dxa"/>
          <w:cantSplit/>
          <w:trHeight w:val="20"/>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U60B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Mental Health Treatment W/O ECT, Sameday,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0.083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0.265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U61A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Schizophrenia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11.510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35.992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U61B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Schizophrenia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5.372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4.721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U62A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Paranoia and Acute Psychotic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7.568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5.187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U62B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Paranoia and Acute Psychotic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4.780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4.564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U63A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Affective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9.286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10.958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U63B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Major Affective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3.767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3.824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U64A</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Affective and Somatoform Disorders, Major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4.525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4.095 </w:t>
            </w:r>
          </w:p>
        </w:tc>
      </w:tr>
      <w:tr w:rsidR="002A5C87" w:rsidRPr="002A5C87" w:rsidTr="007B23AC">
        <w:tblPrEx>
          <w:jc w:val="left"/>
        </w:tblPrEx>
        <w:trPr>
          <w:gridBefore w:val="1"/>
          <w:wBefore w:w="86" w:type="dxa"/>
          <w:cantSplit/>
          <w:trHeight w:val="20"/>
        </w:trPr>
        <w:tc>
          <w:tcPr>
            <w:tcW w:w="70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U64B</w:t>
            </w:r>
          </w:p>
        </w:tc>
        <w:tc>
          <w:tcPr>
            <w:tcW w:w="6530"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Affective and Somatoform Disorders, Minor Complexity</w:t>
            </w:r>
          </w:p>
        </w:tc>
        <w:tc>
          <w:tcPr>
            <w:tcW w:w="1043"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1.914 </w:t>
            </w:r>
          </w:p>
        </w:tc>
        <w:tc>
          <w:tcPr>
            <w:tcW w:w="1008" w:type="dxa"/>
            <w:gridSpan w:val="2"/>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1.845 </w:t>
            </w:r>
          </w:p>
        </w:tc>
      </w:tr>
      <w:tr w:rsidR="002A5C87" w:rsidRPr="002A5C87" w:rsidTr="007B23AC">
        <w:tblPrEx>
          <w:jc w:val="left"/>
        </w:tblPrEx>
        <w:trPr>
          <w:gridBefore w:val="1"/>
          <w:wBefore w:w="86" w:type="dxa"/>
          <w:cantSplit/>
          <w:trHeight w:val="20"/>
        </w:trPr>
        <w:tc>
          <w:tcPr>
            <w:tcW w:w="70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U65A</w:t>
            </w:r>
          </w:p>
        </w:tc>
        <w:tc>
          <w:tcPr>
            <w:tcW w:w="6530"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Anxiety Disorders, Major Complexity</w:t>
            </w:r>
          </w:p>
        </w:tc>
        <w:tc>
          <w:tcPr>
            <w:tcW w:w="1043"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2.624 </w:t>
            </w:r>
          </w:p>
        </w:tc>
        <w:tc>
          <w:tcPr>
            <w:tcW w:w="1008" w:type="dxa"/>
            <w:gridSpan w:val="2"/>
            <w:tcBorders>
              <w:bottom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2.334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U65B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Anxiety Disorders,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1.086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1.087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U66A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Eating and Obsessive-Compulsive Disorders,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9.118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8.186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U66B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Eating and Obsessive-Compulsive Disorders,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5.455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4.916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U67A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Personality Disorders and Acute Reactions,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3.630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3.205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U67B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Personality Disorders and Acute Reactions,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1.462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1.502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U68A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Childhood Mental Disorders,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4.672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4.102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U68B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Childhood Mental Disorders,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2.823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2.464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V60A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Alcohol Intoxication and Withdrawal,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1.491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1.751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V60B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Alcohol Intoxication and Withdrawal,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0.325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0.299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V61A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Drug Intoxication and Withdrawal,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4.108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3.195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V61B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Drug Intoxication and Withdrawal,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1.954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1.843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V62A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Alcohol Use and Dependence,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2.541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2.507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V62B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Alcohol Use and Dependence,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1.617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1.664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V63Z</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Opioid Use and Dependence</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1.204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1.238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V64Z</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Drug Use and Dependence</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1.220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1.148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V65Z</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Treatment for Alcohol Disorders, Sameday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0.135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0.101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V66Z</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Treatment for Drug Disorders, Sameday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0.096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0.087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W01A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Vent, Trac &amp; Cran Procs for Mult Sig Trauma,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60.653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52.711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W01B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Vent, Trac &amp; Cran Procs for Mult Sig Trauma, Intermediate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29.810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27.360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W01C</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Vent, Trac &amp; Cran Procs for Mult Sig Trauma,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21.272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17.759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W02A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Hip, Femur and Lower Limb Procedures for Multiple Sig Trauma,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10.939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11.460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W02B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Hip, Femur and Lower Limb Procedures for Multiple Sig Trauma,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5.488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5.380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W03Z</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Abdominal Procedures for Multiple Significant Trauma</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5.229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7.874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W04A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Multiple Significant Trauma W Other OR Procedures,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10.896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11.389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W04B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Multiple Significant Trauma W Other OR Procedures,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5.821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6.219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W60A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Multiple Sig Trauma, Died or Transferred to Acute Facility &lt;5 Days, Major Comp</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3.688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1.673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W60B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Multiple Sig Trauma, Died or Transferred to Acute Facility &lt;5 Days, Minor Comp</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1.386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1.034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W61A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Multiple Significant Trauma W/O OR Procedures,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4.559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5.975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W61B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Multiple Significant Trauma W/O OR Procedures,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2.674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2.914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X02A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Microvascular Tissue Transfer and Skin Grafts for Injuries to Hand, Major Comp</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3.930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3.341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X02B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Microvascular Tissue Transfer and Skin Grafts for Injuries to Hand, Minor Comp</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0.953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0.725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X04A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Procedures for Injuries to Lower Limb,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4.089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3.680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X04B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Procedures for Injuries to Lower Limb,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1.069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0.944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X05A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Procedures for Injuries to Hand,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1.172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1.130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X05B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Procedures for Injuries to Hand,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0.568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0.481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X06A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Procedures for Other Injuries,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5.303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3.935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X06B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Procedures for Other Injuries, Intermediate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1.633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1.437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X06C</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Procedures for Other Injuries,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0.836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0.935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X07A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Grafts for Injuries Excluding Hand,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8.274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9.162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X07B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Grafts for Injuries Excluding Hand, Intermediate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3.686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3.452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X07C</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Grafts for Injuries Excluding Hand,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1.868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1.735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X40A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Injuries, Poisoning and Toxic Effects of Drugs W Ventilator Support, Major Comp</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9.617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3.470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X40B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Injuries, Poisoning and Toxic Effects of Drugs W Ventilator Support, Minor Comp</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4.984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1.730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X60A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Injuries,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1.170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1.055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X60B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Injuries,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0.253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0.236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X61A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Allergic Reactions,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0.511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0.577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X61B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Allergic Reactions,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0.145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0.331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X62A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Poisoning/Toxic Effects of Drugs and Other Substances,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1.784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1.243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X62B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Poisoning/Toxic Effects of Drugs and Other Substances,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1.614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0.425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X63A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Sequelae of Treatment,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1.433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1.417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X63B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Sequelae of Treatment,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0.537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0.512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X64A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Injuries, Poisonings and Toxic Effects,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1.777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1.511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X64B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Injuries, Poisonings and Toxic Effects,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0.240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0.218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Y01Z</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Vent &gt;=96hrs or Trach for Burns or OR Procs for Severe Full Thickness Burns</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80.607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52.235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Y02A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Grafts for Other Burns,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9.153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8.742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Y02B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Grafts for Other Burns, Intermediate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3.517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3.153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Y02C</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Skin Grafts for Other Burns,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1.141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1.106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Y03A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OR Procedures for Other Burns,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2.077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1.794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Y03B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OR Procedures for Other Burns,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1.043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1.131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Y60Z</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Burns, Transferred to Acute Facility &lt;5 Days</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0.406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0.416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Y61Z</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Severe Burns</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0.982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0.855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Y62A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Burns,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1.361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1.191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Y62B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Burns,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0.681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0.526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Z01A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Contacts W Health Services W OR Procedures,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8.130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2.281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Z01B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Contacts W Health Services W OR Procedures,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1.190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0.769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Z40Z</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Contacts W Health Services W Endoscopy, Sameday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0.311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0.153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Z60A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Rehabilitation,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0.207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Z60B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Rehabilitation,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0.207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Z61A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Signs and Symptoms,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1.697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1.476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Z61B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Signs and Symptoms, Intermediate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0.705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0.599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Z61C</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Signs and Symptoms,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0.512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0.647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Z63A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Follow Up After Surgery or Medical Care,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2.644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2.520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Z63B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Follow Up After Surgery or Medical Care,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0.685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0.627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Z64A</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Factors Influencing Health Status, Major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2.762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2.367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Z64B</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Other Factors Influencing Health Status, Minor Complexity</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0.750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0.340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Z65Z</w:t>
            </w:r>
          </w:p>
        </w:tc>
        <w:tc>
          <w:tcPr>
            <w:tcW w:w="6530"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Congenital Anomalies and Problems Arising from Neonatal Period</w:t>
            </w:r>
          </w:p>
        </w:tc>
        <w:tc>
          <w:tcPr>
            <w:tcW w:w="1043"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0.733 </w:t>
            </w:r>
          </w:p>
        </w:tc>
        <w:tc>
          <w:tcPr>
            <w:tcW w:w="1008" w:type="dxa"/>
            <w:gridSpan w:val="2"/>
            <w:tcBorders>
              <w:top w:val="nil"/>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0.629 </w:t>
            </w:r>
          </w:p>
        </w:tc>
      </w:tr>
      <w:tr w:rsidR="002A5C87" w:rsidRPr="002A5C87" w:rsidTr="007B23AC">
        <w:tblPrEx>
          <w:jc w:val="left"/>
          <w:tblBorders>
            <w:top w:val="none" w:sz="0" w:space="0" w:color="auto"/>
            <w:bottom w:val="none" w:sz="0" w:space="0" w:color="auto"/>
          </w:tblBorders>
        </w:tblPrEx>
        <w:trPr>
          <w:gridBefore w:val="1"/>
          <w:wBefore w:w="86" w:type="dxa"/>
          <w:trHeight w:val="227"/>
        </w:trPr>
        <w:tc>
          <w:tcPr>
            <w:tcW w:w="700" w:type="dxa"/>
            <w:gridSpan w:val="2"/>
            <w:tcBorders>
              <w:top w:val="nil"/>
              <w:bottom w:val="single" w:sz="4" w:space="0" w:color="auto"/>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Z66Z</w:t>
            </w:r>
          </w:p>
        </w:tc>
        <w:tc>
          <w:tcPr>
            <w:tcW w:w="6530" w:type="dxa"/>
            <w:gridSpan w:val="2"/>
            <w:tcBorders>
              <w:top w:val="nil"/>
              <w:bottom w:val="single" w:sz="4" w:space="0" w:color="auto"/>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Sleep Disorders</w:t>
            </w:r>
          </w:p>
        </w:tc>
        <w:tc>
          <w:tcPr>
            <w:tcW w:w="1043" w:type="dxa"/>
            <w:gridSpan w:val="2"/>
            <w:tcBorders>
              <w:top w:val="nil"/>
              <w:bottom w:val="single" w:sz="4" w:space="0" w:color="auto"/>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0.546 </w:t>
            </w:r>
          </w:p>
        </w:tc>
        <w:tc>
          <w:tcPr>
            <w:tcW w:w="1008" w:type="dxa"/>
            <w:gridSpan w:val="2"/>
            <w:tcBorders>
              <w:top w:val="nil"/>
              <w:bottom w:val="single" w:sz="4" w:space="0" w:color="auto"/>
            </w:tcBorders>
            <w:shd w:val="clear" w:color="auto" w:fill="auto"/>
            <w:noWrap/>
            <w:vAlign w:val="bottom"/>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 xml:space="preserve">       0.530 </w:t>
            </w:r>
          </w:p>
        </w:tc>
      </w:tr>
    </w:tbl>
    <w:p w:rsidR="002A5C87" w:rsidRPr="002A5C87" w:rsidRDefault="002A5C87" w:rsidP="002A5C87">
      <w:pPr>
        <w:spacing w:before="80"/>
        <w:jc w:val="center"/>
        <w:rPr>
          <w:rFonts w:ascii="Times New Roman" w:hAnsi="Times New Roman"/>
          <w:smallCaps/>
          <w:sz w:val="17"/>
          <w:szCs w:val="17"/>
          <w:lang w:val="en-GB"/>
        </w:rPr>
      </w:pPr>
      <w:bookmarkStart w:id="73" w:name="id6e5c7e2f_6380_4a4f_a949_02c94e12c49023"/>
      <w:r w:rsidRPr="002A5C87">
        <w:rPr>
          <w:rFonts w:ascii="Times New Roman" w:hAnsi="Times New Roman"/>
          <w:smallCaps/>
          <w:sz w:val="17"/>
          <w:szCs w:val="17"/>
          <w:lang w:val="en-GB"/>
        </w:rPr>
        <w:t xml:space="preserve">Schedule 2—Incorporated Hospitals and Public Hospital Sites: Fees for Admitted Patients </w:t>
      </w:r>
      <w:r w:rsidRPr="002A5C87">
        <w:rPr>
          <w:rFonts w:ascii="Times New Roman" w:hAnsi="Times New Roman"/>
          <w:smallCaps/>
          <w:sz w:val="17"/>
          <w:szCs w:val="17"/>
          <w:lang w:val="en-GB"/>
        </w:rPr>
        <w:br/>
        <w:t>who are Not Medicare Patients</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1—Standard fee for all admitted patients except obstetric patients</w:t>
      </w:r>
    </w:p>
    <w:p w:rsidR="002A5C87" w:rsidRPr="002A5C87" w:rsidRDefault="002A5C87" w:rsidP="002A5C87">
      <w:pPr>
        <w:rPr>
          <w:rFonts w:ascii="Times New Roman" w:eastAsia="Times New Roman" w:hAnsi="Times New Roman"/>
          <w:sz w:val="17"/>
          <w:szCs w:val="17"/>
        </w:rPr>
      </w:pPr>
      <w:r w:rsidRPr="002A5C87">
        <w:rPr>
          <w:rFonts w:ascii="Times New Roman" w:eastAsia="Times New Roman" w:hAnsi="Times New Roman"/>
          <w:sz w:val="17"/>
          <w:szCs w:val="17"/>
        </w:rPr>
        <w:t>Fee for treatment, care and accommodation at a public hospital site of an admitted patient who is not a Medicare patient and who is not an obstetric patient – per day or part day.</w:t>
      </w:r>
    </w:p>
    <w:tbl>
      <w:tblPr>
        <w:tblW w:w="0" w:type="auto"/>
        <w:tblInd w:w="144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380"/>
        <w:gridCol w:w="2440"/>
        <w:gridCol w:w="1134"/>
      </w:tblGrid>
      <w:tr w:rsidR="002A5C87" w:rsidRPr="002A5C87" w:rsidTr="002A5C87">
        <w:trPr>
          <w:trHeight w:val="20"/>
        </w:trPr>
        <w:tc>
          <w:tcPr>
            <w:tcW w:w="3380" w:type="dxa"/>
            <w:tcBorders>
              <w:top w:val="single" w:sz="4" w:space="0" w:color="auto"/>
              <w:bottom w:val="single" w:sz="4" w:space="0" w:color="auto"/>
            </w:tcBorders>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Non-Admitted Fee Classification</w:t>
            </w:r>
          </w:p>
        </w:tc>
        <w:tc>
          <w:tcPr>
            <w:tcW w:w="2440" w:type="dxa"/>
            <w:tcBorders>
              <w:top w:val="single" w:sz="4" w:space="0" w:color="auto"/>
              <w:bottom w:val="single" w:sz="4" w:space="0" w:color="auto"/>
            </w:tcBorders>
          </w:tcPr>
          <w:p w:rsidR="002A5C87" w:rsidRPr="002A5C87" w:rsidRDefault="002A5C87" w:rsidP="002A5C87">
            <w:pPr>
              <w:spacing w:before="20" w:after="20"/>
              <w:jc w:val="center"/>
              <w:rPr>
                <w:rFonts w:ascii="Times New Roman" w:eastAsia="Times New Roman" w:hAnsi="Times New Roman"/>
                <w:b/>
                <w:bCs/>
                <w:sz w:val="17"/>
                <w:szCs w:val="17"/>
              </w:rPr>
            </w:pPr>
            <w:r w:rsidRPr="002A5C87">
              <w:rPr>
                <w:rFonts w:ascii="Times New Roman" w:eastAsia="Times New Roman" w:hAnsi="Times New Roman"/>
                <w:b/>
                <w:bCs/>
                <w:sz w:val="17"/>
                <w:szCs w:val="17"/>
              </w:rPr>
              <w:t>Internal Classification Label</w:t>
            </w:r>
          </w:p>
        </w:tc>
        <w:tc>
          <w:tcPr>
            <w:tcW w:w="1134" w:type="dxa"/>
            <w:tcBorders>
              <w:top w:val="single" w:sz="4" w:space="0" w:color="auto"/>
              <w:bottom w:val="single" w:sz="4" w:space="0" w:color="auto"/>
            </w:tcBorders>
          </w:tcPr>
          <w:p w:rsidR="002A5C87" w:rsidRPr="002A5C87" w:rsidRDefault="002A5C87" w:rsidP="002A5C87">
            <w:pPr>
              <w:spacing w:before="20" w:after="20"/>
              <w:jc w:val="center"/>
              <w:rPr>
                <w:rFonts w:ascii="Times New Roman" w:eastAsia="Times New Roman" w:hAnsi="Times New Roman"/>
                <w:b/>
                <w:bCs/>
                <w:sz w:val="17"/>
                <w:szCs w:val="17"/>
              </w:rPr>
            </w:pPr>
            <w:r w:rsidRPr="002A5C87">
              <w:rPr>
                <w:rFonts w:ascii="Times New Roman" w:eastAsia="Times New Roman" w:hAnsi="Times New Roman"/>
                <w:b/>
                <w:bCs/>
                <w:sz w:val="17"/>
                <w:szCs w:val="17"/>
              </w:rPr>
              <w:t>Fee</w:t>
            </w:r>
          </w:p>
        </w:tc>
      </w:tr>
      <w:tr w:rsidR="002A5C87" w:rsidRPr="002A5C87" w:rsidTr="002A5C87">
        <w:trPr>
          <w:trHeight w:val="20"/>
        </w:trPr>
        <w:tc>
          <w:tcPr>
            <w:tcW w:w="3380" w:type="dxa"/>
            <w:tcBorders>
              <w:top w:val="single" w:sz="4" w:space="0" w:color="auto"/>
            </w:tcBorders>
          </w:tcPr>
          <w:p w:rsidR="002A5C87" w:rsidRPr="002A5C87" w:rsidRDefault="002A5C87" w:rsidP="002A5C87">
            <w:pPr>
              <w:spacing w:before="20" w:after="20"/>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40" w:type="dxa"/>
            <w:tcBorders>
              <w:top w:val="single" w:sz="4" w:space="0" w:color="auto"/>
            </w:tcBorders>
          </w:tcPr>
          <w:p w:rsidR="002A5C87" w:rsidRPr="002A5C87" w:rsidRDefault="002A5C87" w:rsidP="002A5C87">
            <w:pPr>
              <w:spacing w:before="20" w:after="20"/>
              <w:rPr>
                <w:rFonts w:ascii="Times New Roman" w:eastAsia="Times New Roman" w:hAnsi="Times New Roman"/>
                <w:sz w:val="17"/>
                <w:szCs w:val="17"/>
              </w:rPr>
            </w:pPr>
            <w:r w:rsidRPr="002A5C87">
              <w:rPr>
                <w:rFonts w:ascii="Times New Roman" w:eastAsia="Times New Roman" w:hAnsi="Times New Roman"/>
                <w:sz w:val="17"/>
                <w:szCs w:val="17"/>
              </w:rPr>
              <w:t>Sub Acute</w:t>
            </w:r>
          </w:p>
        </w:tc>
        <w:tc>
          <w:tcPr>
            <w:tcW w:w="1134" w:type="dxa"/>
            <w:tcBorders>
              <w:top w:val="single" w:sz="4" w:space="0" w:color="auto"/>
            </w:tcBorders>
          </w:tcPr>
          <w:p w:rsidR="002A5C87" w:rsidRPr="002A5C87" w:rsidRDefault="002A5C87" w:rsidP="002A5C87">
            <w:pPr>
              <w:spacing w:before="20" w:after="20"/>
              <w:jc w:val="right"/>
              <w:rPr>
                <w:rFonts w:ascii="Times New Roman" w:eastAsia="Times New Roman" w:hAnsi="Times New Roman"/>
                <w:sz w:val="17"/>
                <w:szCs w:val="17"/>
              </w:rPr>
            </w:pPr>
            <w:r w:rsidRPr="002A5C87">
              <w:rPr>
                <w:rFonts w:ascii="Times New Roman" w:eastAsia="Times New Roman" w:hAnsi="Times New Roman"/>
                <w:sz w:val="17"/>
                <w:szCs w:val="17"/>
              </w:rPr>
              <w:t>$2,220</w:t>
            </w:r>
          </w:p>
        </w:tc>
      </w:tr>
      <w:tr w:rsidR="002A5C87" w:rsidRPr="002A5C87" w:rsidTr="002A5C87">
        <w:trPr>
          <w:trHeight w:val="20"/>
        </w:trPr>
        <w:tc>
          <w:tcPr>
            <w:tcW w:w="3380" w:type="dxa"/>
          </w:tcPr>
          <w:p w:rsidR="002A5C87" w:rsidRPr="002A5C87" w:rsidRDefault="002A5C87" w:rsidP="002A5C87">
            <w:pPr>
              <w:spacing w:before="20" w:after="20"/>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40" w:type="dxa"/>
          </w:tcPr>
          <w:p w:rsidR="002A5C87" w:rsidRPr="002A5C87" w:rsidRDefault="002A5C87" w:rsidP="002A5C87">
            <w:pPr>
              <w:spacing w:before="20" w:after="20"/>
              <w:rPr>
                <w:rFonts w:ascii="Times New Roman" w:eastAsia="Times New Roman" w:hAnsi="Times New Roman"/>
                <w:sz w:val="17"/>
                <w:szCs w:val="17"/>
              </w:rPr>
            </w:pPr>
            <w:r w:rsidRPr="002A5C87">
              <w:rPr>
                <w:rFonts w:ascii="Times New Roman" w:eastAsia="Times New Roman" w:hAnsi="Times New Roman"/>
                <w:sz w:val="17"/>
                <w:szCs w:val="17"/>
              </w:rPr>
              <w:t>I</w:t>
            </w:r>
          </w:p>
        </w:tc>
        <w:tc>
          <w:tcPr>
            <w:tcW w:w="1134" w:type="dxa"/>
          </w:tcPr>
          <w:p w:rsidR="002A5C87" w:rsidRPr="002A5C87" w:rsidRDefault="002A5C87" w:rsidP="002A5C87">
            <w:pPr>
              <w:spacing w:before="20" w:after="20"/>
              <w:jc w:val="right"/>
              <w:rPr>
                <w:rFonts w:ascii="Times New Roman" w:eastAsia="Times New Roman" w:hAnsi="Times New Roman"/>
                <w:sz w:val="17"/>
                <w:szCs w:val="17"/>
              </w:rPr>
            </w:pPr>
            <w:r w:rsidRPr="002A5C87">
              <w:rPr>
                <w:rFonts w:ascii="Times New Roman" w:eastAsia="Times New Roman" w:hAnsi="Times New Roman"/>
                <w:sz w:val="17"/>
                <w:szCs w:val="17"/>
              </w:rPr>
              <w:t>$3,905</w:t>
            </w:r>
          </w:p>
        </w:tc>
      </w:tr>
      <w:tr w:rsidR="002A5C87" w:rsidRPr="002A5C87" w:rsidTr="002A5C87">
        <w:trPr>
          <w:trHeight w:val="20"/>
        </w:trPr>
        <w:tc>
          <w:tcPr>
            <w:tcW w:w="3380" w:type="dxa"/>
          </w:tcPr>
          <w:p w:rsidR="002A5C87" w:rsidRPr="002A5C87" w:rsidRDefault="002A5C87" w:rsidP="002A5C87">
            <w:pPr>
              <w:spacing w:before="20" w:after="20"/>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40" w:type="dxa"/>
          </w:tcPr>
          <w:p w:rsidR="002A5C87" w:rsidRPr="002A5C87" w:rsidRDefault="002A5C87" w:rsidP="002A5C87">
            <w:pPr>
              <w:spacing w:before="20" w:after="20"/>
              <w:rPr>
                <w:rFonts w:ascii="Times New Roman" w:eastAsia="Times New Roman" w:hAnsi="Times New Roman"/>
                <w:sz w:val="17"/>
                <w:szCs w:val="17"/>
              </w:rPr>
            </w:pPr>
            <w:r w:rsidRPr="002A5C87">
              <w:rPr>
                <w:rFonts w:ascii="Times New Roman" w:eastAsia="Times New Roman" w:hAnsi="Times New Roman"/>
                <w:sz w:val="17"/>
                <w:szCs w:val="17"/>
              </w:rPr>
              <w:t>M</w:t>
            </w:r>
          </w:p>
        </w:tc>
        <w:tc>
          <w:tcPr>
            <w:tcW w:w="1134" w:type="dxa"/>
          </w:tcPr>
          <w:p w:rsidR="002A5C87" w:rsidRPr="002A5C87" w:rsidRDefault="002A5C87" w:rsidP="002A5C87">
            <w:pPr>
              <w:spacing w:before="20" w:after="20"/>
              <w:jc w:val="right"/>
              <w:rPr>
                <w:rFonts w:ascii="Times New Roman" w:eastAsia="Times New Roman" w:hAnsi="Times New Roman"/>
                <w:sz w:val="17"/>
                <w:szCs w:val="17"/>
              </w:rPr>
            </w:pPr>
            <w:r w:rsidRPr="002A5C87">
              <w:rPr>
                <w:rFonts w:ascii="Times New Roman" w:eastAsia="Times New Roman" w:hAnsi="Times New Roman"/>
                <w:sz w:val="17"/>
                <w:szCs w:val="17"/>
              </w:rPr>
              <w:t>$2,220</w:t>
            </w:r>
          </w:p>
        </w:tc>
      </w:tr>
    </w:tbl>
    <w:p w:rsidR="002A5C87" w:rsidRPr="002A5C87" w:rsidRDefault="002A5C87" w:rsidP="002A5C87">
      <w:pPr>
        <w:spacing w:before="80"/>
        <w:rPr>
          <w:rFonts w:ascii="Times New Roman" w:eastAsia="Times New Roman" w:hAnsi="Times New Roman"/>
          <w:b/>
          <w:sz w:val="17"/>
          <w:szCs w:val="17"/>
        </w:rPr>
      </w:pPr>
      <w:r w:rsidRPr="002A5C87">
        <w:rPr>
          <w:rFonts w:ascii="Times New Roman" w:eastAsia="Times New Roman" w:hAnsi="Times New Roman"/>
          <w:b/>
          <w:sz w:val="17"/>
          <w:szCs w:val="17"/>
        </w:rPr>
        <w:t>2—Standard fee for all admitted obstetric patients</w:t>
      </w:r>
    </w:p>
    <w:p w:rsidR="002A5C87" w:rsidRPr="002A5C87" w:rsidRDefault="002A5C87" w:rsidP="002A5C87">
      <w:pPr>
        <w:rPr>
          <w:rFonts w:ascii="Times New Roman" w:eastAsia="Times New Roman" w:hAnsi="Times New Roman"/>
          <w:sz w:val="17"/>
          <w:szCs w:val="17"/>
        </w:rPr>
      </w:pPr>
      <w:r w:rsidRPr="002A5C87">
        <w:rPr>
          <w:rFonts w:ascii="Times New Roman" w:eastAsia="Times New Roman" w:hAnsi="Times New Roman"/>
          <w:sz w:val="17"/>
          <w:szCs w:val="17"/>
        </w:rPr>
        <w:t>Fee for treatment, care and accommodation at a public hospital site of an admitted obstetric patient who is not a Medicare patient – per day or part day.</w:t>
      </w:r>
    </w:p>
    <w:tbl>
      <w:tblPr>
        <w:tblW w:w="0" w:type="auto"/>
        <w:tblInd w:w="144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380"/>
        <w:gridCol w:w="2440"/>
        <w:gridCol w:w="1104"/>
      </w:tblGrid>
      <w:tr w:rsidR="002A5C87" w:rsidRPr="002A5C87" w:rsidTr="002A5C87">
        <w:trPr>
          <w:trHeight w:val="20"/>
        </w:trPr>
        <w:tc>
          <w:tcPr>
            <w:tcW w:w="3380" w:type="dxa"/>
            <w:tcBorders>
              <w:top w:val="single" w:sz="4" w:space="0" w:color="auto"/>
              <w:bottom w:val="single" w:sz="4" w:space="0" w:color="auto"/>
            </w:tcBorders>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Non-Admitted Fee Classification</w:t>
            </w:r>
          </w:p>
        </w:tc>
        <w:tc>
          <w:tcPr>
            <w:tcW w:w="2440" w:type="dxa"/>
            <w:tcBorders>
              <w:top w:val="single" w:sz="4" w:space="0" w:color="auto"/>
              <w:bottom w:val="single" w:sz="4" w:space="0" w:color="auto"/>
            </w:tcBorders>
          </w:tcPr>
          <w:p w:rsidR="002A5C87" w:rsidRPr="002A5C87" w:rsidRDefault="002A5C87" w:rsidP="002A5C87">
            <w:pPr>
              <w:spacing w:before="20" w:after="20"/>
              <w:jc w:val="center"/>
              <w:rPr>
                <w:rFonts w:ascii="Times New Roman" w:eastAsia="Times New Roman" w:hAnsi="Times New Roman"/>
                <w:b/>
                <w:bCs/>
                <w:sz w:val="17"/>
                <w:szCs w:val="17"/>
              </w:rPr>
            </w:pPr>
            <w:r w:rsidRPr="002A5C87">
              <w:rPr>
                <w:rFonts w:ascii="Times New Roman" w:eastAsia="Times New Roman" w:hAnsi="Times New Roman"/>
                <w:b/>
                <w:bCs/>
                <w:sz w:val="17"/>
                <w:szCs w:val="17"/>
              </w:rPr>
              <w:t>Internal Classification Label</w:t>
            </w:r>
          </w:p>
        </w:tc>
        <w:tc>
          <w:tcPr>
            <w:tcW w:w="1104" w:type="dxa"/>
            <w:tcBorders>
              <w:top w:val="single" w:sz="4" w:space="0" w:color="auto"/>
              <w:bottom w:val="single" w:sz="4" w:space="0" w:color="auto"/>
            </w:tcBorders>
          </w:tcPr>
          <w:p w:rsidR="002A5C87" w:rsidRPr="002A5C87" w:rsidRDefault="002A5C87" w:rsidP="002A5C87">
            <w:pPr>
              <w:spacing w:before="20" w:after="20"/>
              <w:jc w:val="center"/>
              <w:rPr>
                <w:rFonts w:ascii="Times New Roman" w:eastAsia="Times New Roman" w:hAnsi="Times New Roman"/>
                <w:b/>
                <w:bCs/>
                <w:sz w:val="17"/>
                <w:szCs w:val="17"/>
              </w:rPr>
            </w:pPr>
            <w:r w:rsidRPr="002A5C87">
              <w:rPr>
                <w:rFonts w:ascii="Times New Roman" w:eastAsia="Times New Roman" w:hAnsi="Times New Roman"/>
                <w:b/>
                <w:bCs/>
                <w:sz w:val="17"/>
                <w:szCs w:val="17"/>
              </w:rPr>
              <w:t>Fee</w:t>
            </w:r>
          </w:p>
        </w:tc>
      </w:tr>
      <w:tr w:rsidR="002A5C87" w:rsidRPr="002A5C87" w:rsidTr="002A5C87">
        <w:trPr>
          <w:trHeight w:val="20"/>
        </w:trPr>
        <w:tc>
          <w:tcPr>
            <w:tcW w:w="3380" w:type="dxa"/>
            <w:tcBorders>
              <w:top w:val="single" w:sz="4" w:space="0" w:color="auto"/>
            </w:tcBorders>
          </w:tcPr>
          <w:p w:rsidR="002A5C87" w:rsidRPr="002A5C87" w:rsidRDefault="002A5C87" w:rsidP="002A5C87">
            <w:pPr>
              <w:spacing w:before="20" w:after="20"/>
              <w:rPr>
                <w:rFonts w:ascii="Times New Roman" w:eastAsia="Times New Roman" w:hAnsi="Times New Roman"/>
                <w:sz w:val="17"/>
                <w:szCs w:val="17"/>
              </w:rPr>
            </w:pPr>
            <w:r w:rsidRPr="002A5C87">
              <w:rPr>
                <w:rFonts w:ascii="Times New Roman" w:eastAsia="Times New Roman" w:hAnsi="Times New Roman"/>
                <w:sz w:val="17"/>
                <w:szCs w:val="17"/>
              </w:rPr>
              <w:t>Admitted Births / Deliveries</w:t>
            </w:r>
          </w:p>
        </w:tc>
        <w:tc>
          <w:tcPr>
            <w:tcW w:w="2440" w:type="dxa"/>
            <w:tcBorders>
              <w:top w:val="single" w:sz="4" w:space="0" w:color="auto"/>
            </w:tcBorders>
          </w:tcPr>
          <w:p w:rsidR="002A5C87" w:rsidRPr="002A5C87" w:rsidRDefault="002A5C87" w:rsidP="002A5C87">
            <w:pPr>
              <w:spacing w:before="20" w:after="20"/>
              <w:rPr>
                <w:rFonts w:ascii="Times New Roman" w:eastAsia="Times New Roman" w:hAnsi="Times New Roman"/>
                <w:sz w:val="17"/>
                <w:szCs w:val="17"/>
              </w:rPr>
            </w:pPr>
            <w:r w:rsidRPr="002A5C87">
              <w:rPr>
                <w:rFonts w:ascii="Times New Roman" w:eastAsia="Times New Roman" w:hAnsi="Times New Roman"/>
                <w:sz w:val="17"/>
                <w:szCs w:val="17"/>
              </w:rPr>
              <w:t>Birth / Delivery</w:t>
            </w:r>
          </w:p>
        </w:tc>
        <w:tc>
          <w:tcPr>
            <w:tcW w:w="1104" w:type="dxa"/>
            <w:tcBorders>
              <w:top w:val="single" w:sz="4" w:space="0" w:color="auto"/>
            </w:tcBorders>
          </w:tcPr>
          <w:p w:rsidR="002A5C87" w:rsidRPr="002A5C87" w:rsidRDefault="002A5C87" w:rsidP="002A5C87">
            <w:pPr>
              <w:spacing w:before="20" w:after="20"/>
              <w:jc w:val="right"/>
              <w:rPr>
                <w:rFonts w:ascii="Times New Roman" w:eastAsia="Times New Roman" w:hAnsi="Times New Roman"/>
                <w:sz w:val="17"/>
                <w:szCs w:val="17"/>
              </w:rPr>
            </w:pPr>
            <w:r w:rsidRPr="002A5C87">
              <w:rPr>
                <w:rFonts w:ascii="Times New Roman" w:eastAsia="Times New Roman" w:hAnsi="Times New Roman"/>
                <w:sz w:val="17"/>
                <w:szCs w:val="17"/>
              </w:rPr>
              <w:t>$3,110</w:t>
            </w:r>
          </w:p>
        </w:tc>
      </w:tr>
    </w:tbl>
    <w:p w:rsidR="002A5C87" w:rsidRPr="002A5C87" w:rsidRDefault="002A5C87" w:rsidP="002A5C87">
      <w:pPr>
        <w:spacing w:before="80"/>
        <w:rPr>
          <w:rFonts w:ascii="Times New Roman" w:eastAsia="Times New Roman" w:hAnsi="Times New Roman"/>
          <w:b/>
          <w:bCs/>
          <w:iCs/>
          <w:sz w:val="17"/>
          <w:szCs w:val="17"/>
        </w:rPr>
      </w:pPr>
      <w:r w:rsidRPr="002A5C87">
        <w:rPr>
          <w:rFonts w:ascii="Times New Roman" w:eastAsia="Times New Roman" w:hAnsi="Times New Roman"/>
          <w:b/>
          <w:sz w:val="17"/>
          <w:szCs w:val="17"/>
        </w:rPr>
        <w:t>3—</w:t>
      </w:r>
      <w:r w:rsidRPr="002A5C87">
        <w:rPr>
          <w:rFonts w:ascii="Times New Roman" w:eastAsia="Times New Roman" w:hAnsi="Times New Roman"/>
          <w:b/>
          <w:bCs/>
          <w:iCs/>
          <w:sz w:val="17"/>
          <w:szCs w:val="17"/>
        </w:rPr>
        <w:t>Private and public admitted non-Medicare patients</w:t>
      </w:r>
    </w:p>
    <w:p w:rsidR="002A5C87" w:rsidRPr="002A5C87" w:rsidRDefault="002A5C87" w:rsidP="002A5C87">
      <w:pPr>
        <w:rPr>
          <w:rFonts w:ascii="Times New Roman" w:eastAsia="Times New Roman" w:hAnsi="Times New Roman"/>
          <w:sz w:val="17"/>
          <w:szCs w:val="17"/>
        </w:rPr>
      </w:pPr>
      <w:r w:rsidRPr="002A5C87">
        <w:rPr>
          <w:rFonts w:ascii="Times New Roman" w:eastAsia="Times New Roman" w:hAnsi="Times New Roman"/>
          <w:sz w:val="17"/>
          <w:szCs w:val="17"/>
        </w:rPr>
        <w:t>Patients will be seen as a public or private admitted non-Medicare patient in accordance with hospital practices in a similar way as applied to Medicare eligible patients.</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4—Medical or diagnostic services not included in fees for private patients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In the case of a private patient, a fee determined in accordance with this Schedule does not include a fee for the cost of medical or diagnostic services provided by a medical practitioner selected by the patient.</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5—Retrieval fee (admitted patients)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Where a retrieval team provided by a public hospital site or SA Ambulance Service monitors and treats a seriously ill or seriously injured admitted patient of that or any other public hospital site during the transportation of the patient to a the public hospital site or to another facility of the public hospital site, the fee to be charged by the public hospital site or SA Ambulance Service providing the retrieval team is as follows:</w:t>
      </w:r>
    </w:p>
    <w:p w:rsidR="002A5C87" w:rsidRPr="002A5C87" w:rsidRDefault="002A5C87" w:rsidP="002A5C87">
      <w:pPr>
        <w:ind w:firstLine="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Provision of retrieval team—$3 704.00</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6—Transportation fee</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Subclause (1) does not apply to the transportation of a patient with a retrieval team provided by the public hospital site.</w:t>
      </w:r>
    </w:p>
    <w:p w:rsidR="002A5C87" w:rsidRPr="002A5C87" w:rsidRDefault="00EF7D92" w:rsidP="002A5C87">
      <w:pPr>
        <w:rPr>
          <w:rFonts w:ascii="Times New Roman" w:eastAsia="Times New Roman" w:hAnsi="Times New Roman"/>
          <w:b/>
          <w:sz w:val="17"/>
          <w:szCs w:val="17"/>
        </w:rPr>
      </w:pPr>
      <w:r>
        <w:rPr>
          <w:rFonts w:ascii="Times New Roman" w:eastAsia="Times New Roman" w:hAnsi="Times New Roman"/>
          <w:b/>
          <w:sz w:val="17"/>
          <w:szCs w:val="17"/>
        </w:rPr>
        <w:br w:type="page"/>
      </w:r>
      <w:r w:rsidR="002A5C87" w:rsidRPr="002A5C87">
        <w:rPr>
          <w:rFonts w:ascii="Times New Roman" w:eastAsia="Times New Roman" w:hAnsi="Times New Roman"/>
          <w:b/>
          <w:sz w:val="17"/>
          <w:szCs w:val="17"/>
        </w:rPr>
        <w:t>7—Table</w:t>
      </w:r>
    </w:p>
    <w:p w:rsidR="002A5C87" w:rsidRPr="002A5C87" w:rsidRDefault="002A5C87" w:rsidP="002A5C87">
      <w:pP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Fee type classification reference table</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373"/>
        <w:gridCol w:w="4588"/>
        <w:gridCol w:w="1391"/>
        <w:gridCol w:w="1122"/>
      </w:tblGrid>
      <w:tr w:rsidR="002A5C87" w:rsidRPr="002A5C87" w:rsidTr="00EF7D92">
        <w:trPr>
          <w:cantSplit/>
          <w:trHeight w:val="600"/>
          <w:tblHeader/>
        </w:trPr>
        <w:tc>
          <w:tcPr>
            <w:tcW w:w="1252" w:type="pct"/>
            <w:tcBorders>
              <w:top w:val="single" w:sz="4" w:space="0" w:color="auto"/>
              <w:bottom w:val="single" w:sz="4" w:space="0" w:color="auto"/>
            </w:tcBorders>
            <w:shd w:val="clear" w:color="auto" w:fill="auto"/>
            <w:tcMar>
              <w:left w:w="57" w:type="dxa"/>
              <w:right w:w="57" w:type="dxa"/>
            </w:tcMar>
            <w:vAlign w:val="center"/>
            <w:hideMark/>
          </w:tcPr>
          <w:p w:rsidR="002A5C87" w:rsidRPr="002A5C87" w:rsidRDefault="002A5C87" w:rsidP="002A5C87">
            <w:pPr>
              <w:spacing w:before="20" w:after="20"/>
              <w:jc w:val="center"/>
              <w:rPr>
                <w:rFonts w:ascii="Times New Roman" w:eastAsia="Times New Roman" w:hAnsi="Times New Roman"/>
                <w:b/>
                <w:bCs/>
                <w:sz w:val="17"/>
                <w:szCs w:val="17"/>
              </w:rPr>
            </w:pPr>
            <w:r w:rsidRPr="002A5C87">
              <w:rPr>
                <w:rFonts w:ascii="Times New Roman" w:eastAsia="Times New Roman" w:hAnsi="Times New Roman"/>
                <w:b/>
                <w:bCs/>
                <w:sz w:val="17"/>
                <w:szCs w:val="17"/>
              </w:rPr>
              <w:t>Fee Type</w:t>
            </w:r>
          </w:p>
        </w:tc>
        <w:tc>
          <w:tcPr>
            <w:tcW w:w="2421" w:type="pct"/>
            <w:tcBorders>
              <w:top w:val="single" w:sz="4" w:space="0" w:color="auto"/>
              <w:bottom w:val="single" w:sz="4" w:space="0" w:color="auto"/>
            </w:tcBorders>
            <w:shd w:val="clear" w:color="auto" w:fill="auto"/>
            <w:tcMar>
              <w:left w:w="57" w:type="dxa"/>
              <w:right w:w="57" w:type="dxa"/>
            </w:tcMar>
            <w:vAlign w:val="center"/>
            <w:hideMark/>
          </w:tcPr>
          <w:p w:rsidR="002A5C87" w:rsidRPr="002A5C87" w:rsidRDefault="002A5C87" w:rsidP="002A5C87">
            <w:pPr>
              <w:spacing w:before="20" w:after="20"/>
              <w:jc w:val="center"/>
              <w:rPr>
                <w:rFonts w:ascii="Times New Roman" w:eastAsia="Times New Roman" w:hAnsi="Times New Roman"/>
                <w:b/>
                <w:bCs/>
                <w:sz w:val="17"/>
                <w:szCs w:val="17"/>
              </w:rPr>
            </w:pPr>
            <w:r w:rsidRPr="002A5C87">
              <w:rPr>
                <w:rFonts w:ascii="Times New Roman" w:eastAsia="Times New Roman" w:hAnsi="Times New Roman"/>
                <w:b/>
                <w:bCs/>
                <w:sz w:val="17"/>
                <w:szCs w:val="17"/>
              </w:rPr>
              <w:t>Classification Description</w:t>
            </w:r>
          </w:p>
        </w:tc>
        <w:tc>
          <w:tcPr>
            <w:tcW w:w="734" w:type="pct"/>
            <w:tcBorders>
              <w:top w:val="single" w:sz="4" w:space="0" w:color="auto"/>
              <w:bottom w:val="single" w:sz="4" w:space="0" w:color="auto"/>
            </w:tcBorders>
            <w:shd w:val="clear" w:color="auto" w:fill="auto"/>
            <w:tcMar>
              <w:left w:w="57" w:type="dxa"/>
              <w:right w:w="57" w:type="dxa"/>
            </w:tcMar>
            <w:vAlign w:val="center"/>
            <w:hideMark/>
          </w:tcPr>
          <w:p w:rsidR="002A5C87" w:rsidRPr="002A5C87" w:rsidRDefault="002A5C87" w:rsidP="002A5C87">
            <w:pPr>
              <w:spacing w:before="20" w:after="20"/>
              <w:jc w:val="center"/>
              <w:rPr>
                <w:rFonts w:ascii="Times New Roman" w:eastAsia="Times New Roman" w:hAnsi="Times New Roman"/>
                <w:b/>
                <w:bCs/>
                <w:sz w:val="17"/>
                <w:szCs w:val="17"/>
              </w:rPr>
            </w:pPr>
            <w:r w:rsidRPr="002A5C87">
              <w:rPr>
                <w:rFonts w:ascii="Times New Roman" w:eastAsia="Times New Roman" w:hAnsi="Times New Roman"/>
                <w:b/>
                <w:bCs/>
                <w:sz w:val="17"/>
                <w:szCs w:val="17"/>
              </w:rPr>
              <w:t xml:space="preserve">Classification Reference </w:t>
            </w:r>
            <w:r w:rsidRPr="002A5C87">
              <w:rPr>
                <w:rFonts w:ascii="Times New Roman" w:eastAsia="Times New Roman" w:hAnsi="Times New Roman"/>
                <w:b/>
                <w:bCs/>
                <w:sz w:val="17"/>
                <w:szCs w:val="17"/>
              </w:rPr>
              <w:br/>
              <w:t>(AN-SNAP V4.0)</w:t>
            </w:r>
          </w:p>
        </w:tc>
        <w:tc>
          <w:tcPr>
            <w:tcW w:w="592" w:type="pct"/>
            <w:tcBorders>
              <w:top w:val="single" w:sz="4" w:space="0" w:color="auto"/>
              <w:bottom w:val="single" w:sz="4" w:space="0" w:color="auto"/>
            </w:tcBorders>
            <w:shd w:val="clear" w:color="auto" w:fill="auto"/>
            <w:tcMar>
              <w:left w:w="57" w:type="dxa"/>
              <w:right w:w="57" w:type="dxa"/>
            </w:tcMar>
            <w:vAlign w:val="center"/>
            <w:hideMark/>
          </w:tcPr>
          <w:p w:rsidR="002A5C87" w:rsidRPr="002A5C87" w:rsidRDefault="002A5C87" w:rsidP="002A5C87">
            <w:pPr>
              <w:spacing w:before="20" w:after="20"/>
              <w:jc w:val="center"/>
              <w:rPr>
                <w:rFonts w:ascii="Times New Roman" w:eastAsia="Times New Roman" w:hAnsi="Times New Roman"/>
                <w:b/>
                <w:bCs/>
                <w:sz w:val="17"/>
                <w:szCs w:val="17"/>
              </w:rPr>
            </w:pPr>
            <w:r w:rsidRPr="002A5C87">
              <w:rPr>
                <w:rFonts w:ascii="Times New Roman" w:eastAsia="Times New Roman" w:hAnsi="Times New Roman"/>
                <w:b/>
                <w:bCs/>
                <w:sz w:val="17"/>
                <w:szCs w:val="17"/>
              </w:rPr>
              <w:t>Internal Classification Label</w:t>
            </w:r>
          </w:p>
        </w:tc>
      </w:tr>
      <w:tr w:rsidR="002A5C87" w:rsidRPr="002A5C87" w:rsidTr="00EF7D92">
        <w:trPr>
          <w:cantSplit/>
          <w:trHeight w:val="20"/>
        </w:trPr>
        <w:tc>
          <w:tcPr>
            <w:tcW w:w="1252" w:type="pct"/>
            <w:tcBorders>
              <w:top w:val="single" w:sz="4" w:space="0" w:color="auto"/>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tcBorders>
              <w:top w:val="single" w:sz="4" w:space="0" w:color="auto"/>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Weighted FIM motor score 13-18, Brain, Spine, MMT, Age &gt;= 49</w:t>
            </w:r>
          </w:p>
        </w:tc>
        <w:tc>
          <w:tcPr>
            <w:tcW w:w="734" w:type="pct"/>
            <w:tcBorders>
              <w:top w:val="single" w:sz="4" w:space="0" w:color="auto"/>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4AZ1</w:t>
            </w:r>
          </w:p>
        </w:tc>
        <w:tc>
          <w:tcPr>
            <w:tcW w:w="592" w:type="pct"/>
            <w:tcBorders>
              <w:top w:val="single" w:sz="4" w:space="0" w:color="auto"/>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Weighted FIM motor score 13-18, Brain, Spine, MMT, Age &lt;= 48</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4AZ2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Weighted FIM motor score 13-18, All other impairments, Age &gt;= 65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4AZ3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Weighted FIM motor score 13-18, All other impairments, Age &lt;= 64</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4AZ4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weighted FIM motor 51-91, FIM cognition 29-35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4AA1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weighted FIM motor 51-91, FIM cognition 19-28</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4AA2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weighted FIM motor 51-91, FIM cognition 5-18</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4AA3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weighted FIM motor 36-50, Age &gt;= 68</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4AA4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weighted FIM motor 36-50, Age &lt;= 67</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4AA5</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weighted FIM motor 19-35, Age &gt;= 68</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4AA6</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weighted FIM motor 19-35, Age &lt;= 67</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4AA7</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Brain dysfunction, weighted FIM motor 71-91, FIM cognition 26-35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4AB1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Brain dysfunction, weighted FIM motor 71-91, FIM cognition 5-25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4AB2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Brain dysfunction, weighted FIM motor 41-70, FIM cognition 26-35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4AB3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Brain dysfunction, weighted FIM motor 41-70, FIM cognition 17-25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4AB4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Brain dysfunction, weighted FIM motor 41-70, FIM cognition 5-16</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4AB5</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Brain dysfunction, weighted FIM motor 29-40</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4AB6</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Brain dysfunction, weighted FIM motor 19-28</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4AB7</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Neurological conditions, weighted FIM motor 62-91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4AC1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Neurological conditions, weighted FIM motor 43-61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4AC2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Neurological conditions, weighted FIM motor 19-42</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4AC3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cord dysfunction, Age &gt;= 50, weighted FIM motor 42-91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4AD1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cord dysfunction, Age &gt;= 50, weighted FIM motor 19-41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4AD2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cord dysfunction, Age &lt;= 49, weighted FIM motor 34-91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4AD3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cord dysfunction, Age &lt;= 49, weighted FIM motor 19-33</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4AD4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Amputation of limb, Age &gt;= 54, weighted FIM motor 68-91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4AE1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Amputation of limb, Age &gt;= 54, weighted FIM motor 31-67</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4AE2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Amputation of limb, Age &gt;= 54, weighted FIM motor 19-30</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4AE3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Amputation of limb, Age &lt;= 53, weighted FIM motor 19-91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4AE4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Orthopaedic conditions, fractures, weighted FIM motor 49-91, FIM cognition 33-35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4AH1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Orthopaedic conditions, fractures, weighted FIM motor 49-91, FIM cognition 5-32</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4AH2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Orthopaedic conditions, fractures, weighted FIM motor 38-48</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4AH3</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Orthopaedic conditions, fractures, weighted FIM motor 19-37</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4AH4</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Orthopaedic conditions, all other (including replacements), weighted FIM motor 68-91</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4A21</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Orthopaedic conditions, all other (including replacements), weighted FIM motor 50-67</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4A22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Orthopaedic conditions, all other (including replacements), weighted FIM motor 19-49</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4A23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Cardiac, Pain syndromes, Pulmonary, weighted FIM motor 72-91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4A31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Cardiac, Pain syndromes, Pulmonary, weighted FIM motor 55-71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4A32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Cardiac, Pain syndromes, Pulmonary, weighted FIM motor 34-54</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4A33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Cardiac, Pain syndromes, Pulmonary, weighted FIM motor 19-33</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4A34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Multiple Trauma, weighted FIM motor 19-91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4AP1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Reconditioning, weighted FIM motor 67-91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4AR1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Reconditioning, weighted FIM motor 50-66, FIM cognition 26-35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4AR2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Reconditioning, weighted FIM motor 50-66, FIM cognition 5-25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4AR3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Reconditioning, weighted FIM motor 34-49, FIM cognition 31-35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4AR4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Reconditioning, weighted FIM motor 34-49, FIM cognition 5-30</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4AR5</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Reconditioning, weighted FIM motor 19-33</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4AR6</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All other impairments, weighted FIM motor 55-91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4A91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All other impairments, weighted FIM motor 33-54</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4A92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All other impairments, weighted FIM motor 19-32</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4A93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Adult Same-Day Rehabilitation</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4J01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Rehabilitation, Age &lt;= 3</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4F01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Rehabilitation, Age &gt;= 4, Spinal cord dysfunction</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4F02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Rehabilitation, Age &gt;= 4, Brain dysfunction</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4F03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Rehabilitation, Age &gt;= 4, Neurological conditions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4F04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Rehabilitation, Age &gt;= 4, All other impairments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4F05</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Paediatric Same-Day Rehabilitation</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4O01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Stable phase, RUG-ADL 4-5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4BS1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Stable phase, RUG-ADL 6-16</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4BS2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Stable phase, RUG-ADL 17-18</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4BS3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Unstable phase, First Phase in Episode, RUG-ADL 4-13</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4BU1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Unstable phase, First Phase in Episode, RUG-ADL 14-18</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4BU2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Unstable phase, Not first Phase in Episode, RUG-ADL 4-5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4BU3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Unstable phase, Not first Phase in Episode, RUG-ADL 6-18</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4BU4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Deteriorating phase, RUG-ADL 4-14</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4BD1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Deteriorating phase, RUG-ADL 15-18, Age &gt;= 75</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4BD2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Deteriorating phase, RUG-ADL 15-18, Age 55-74</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4BD3</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Deteriorating phase, RUG-ADL 15-18, Age &lt;= 54</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4BD4</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Terminal phase</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4BT1</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Adult Same-Day Palliative Care</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4K01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Palliative Care, Stable phase, Age &gt;= 1 year</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4G02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Palliative Care, Unstable or Deteriorating phase, Age &gt;= 1 year</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4G03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FIM motor 57-91 with Delirium or Dementia</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4CH1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FIM motor 57-91 without Delirium or Dementia</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4CH2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FIM motor 18-56 with Delirium or Dementia</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4CM1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FIM motor 18-56 without Delirium or Dementia</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4CM2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FIM motor 13-17 with Delirium or Dementia</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4CL1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FIM motor 13-17 without Delirium or Dementia</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4CL2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Same-Day GEM</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4L01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HoNOS 65+ Overactive behaviour 3-4, LOS &lt;= 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4DS1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HoNOS 65+ Overactive behaviour 1-2, HoNOS 65+ ADL 4, LOS &lt;= 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4DS2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HoNOS 65+ Overactive behaviour 1-2, HoNOS 65+ ADL 0-3, LOS &lt;= 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4DS3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HoNOS 65+ Overactive behaviour 0, HoNOS 65+ total 18-48, LOS &lt;= 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4DS4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HoNOS 65+ Overactive behaviour 0, HoNOS 65+ total 0-17, LOS &lt;= 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4DS5</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Long term care</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4DL1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Same-Day Psychogeriatric Care</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4M01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Age &gt;= 60, RUG-ADL 4-11, LOS &lt;= 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4ES1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Age &gt;= 60, RUG-ADL 12-15, LOS &lt;= 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4ES2</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Age &gt;= 60, RUG-ADL 16-18, LOS &lt;= 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4ES3</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Age 18-59, LOS &lt;= 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4ES4</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Age &lt;= 17, LOS &lt;= 91</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4ES5</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Sub Acute and Non Acute services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Long term care</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4EL1</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Sub Acute</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Ventilation &gt;=336hours,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A13A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Ventilation &gt;=336hours,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A13B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Ventilation &gt;=96hours &amp; &lt;336hours,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A14A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Ventilation &gt;=96hours &amp; &lt;336hours,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A14B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Ventilation &gt;=96hours &amp; &lt;336hours,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A14C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Tracheostomy,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A15A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Tracheostomy,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A15B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Tracheostomy,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A15C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ECMO</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A40Z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Ventricular Shunt Revision</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Cranial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Cranial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Cranial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B03C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Extracranial Vascular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Extracranial Vascular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Extracranial Vascular Procedures, Minor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B04C</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Carpal Tunnel Release</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B05Z</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Procedures for Cerebral Palsy, Muscular Dystrophy and Neuropathy, Major Comp</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B06A</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Procedures for Cerebral Palsy, Muscular Dystrophy and Neuropathy, Interm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Procedures for Cerebral Palsy, Muscular Dystrophy and Neuropathy,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B06C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Cranial or Peripheral Nerve and Other Nervous System Procedures,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Cranial or Peripheral Nerve and Other Nervous System Procedures,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B07B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Plasmapheresis W Neurological Disease, Sameday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B40Z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Telemetric EEG Monitoring,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B41A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Telemetric EEG Monitoring, Minor Complexisty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B41B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Nervous System Disorders W Ventilator Support,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B42A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Nervous System Disorders W Ventilator Support,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B42B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Nervous System Disorders W Ventilator Support,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B42C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Apheresis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B62Z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Dementia and Other Chronic Disturbances of Cerebral Function,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Dementia and Other Chronic Disturbances of Cerebral Function,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Delirium,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Delirium,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Cerebral Palsy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B65Z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Nervous System Neoplasms,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Nervous System Neoplasms,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Degenerative Nervous System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Degenerative Nervous System Disorders,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Degenerative Nervous System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B67C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Multiple Sclerosis and Cerebellar Ataxia,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Multiple Sclerosis and Cerebellar Ataxia,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TIA and Precerebral Occlusion,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TIA and Precerebral Occlusion,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B69B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and Other Cerebrovascular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and Other Cerebrovascular Disorders,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and Other Cerebrovascular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B70C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Stroke and Other Cerebrovascular Disorders, Transferred &lt;5 Days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B70D</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Cranial and Peripheral Nerve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Cranial and Peripheral Nerve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Nervous System Infection Except Viral Meningitis,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Nervous System Infection Except Viral Meningitis,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Viral Meningitis,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Viral Meningitis,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Nontraumatic Stupor and Coma,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Nontraumatic Stupor and Coma,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Febrile Convulsions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B75Z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Seizures,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Seizures,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Headaches,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Headaches,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Intracranial Injuries,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Intracranial Injuries,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Intracranial Injuries, Transferred &lt;5 Days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B78C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Skull Fractures,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Skull Fractures,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B79B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Head Injuries,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B80A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Head Injuries, Minor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B80B</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Disorders of the Nervous System, Major Complexity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B81A</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Disorders of the Nervous System, Minor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B81B</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Chronic &amp; Unspec Para/Quadriplegia,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B82A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Chronic &amp; Unspec Para/Quadriplegia,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B82B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Chronic &amp; Unspec Para/Quadriplegia,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B82C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Acute Paraplegia and Quadriplegia and Spinal Cord Conditions,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B83A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Acute Paraplegia and Quadriplegia and Spinal Cord Conditions, Interm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B83B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Acute Paraplegia and Quadriplegia and Spinal Cord Conditions,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B83C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Procedures for Penetrating Eye Injury,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Procedures for Penetrating Eye Injury,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Enucleations and Orbital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Enucleations and Orbital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Retinal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C03A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Retinal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C03B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Corneal, Scleral and Conjunctival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Corneal, Scleral and Conjunctival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Dacryocystorhinostomy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C05Z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Strabismus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C10Z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Eyelid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C11Z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Corneal, Scleral and Conjunctival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C12A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Corneal, Scleral and Conjunctival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C12B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Lacrimal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C13Z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Eye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C14A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Eye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C14B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Glaucoma and Complex Cataract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C15Z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Lens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C16Z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Acute and Major Eye Infections,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Acute and Major Eye Infections,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Neurological and Vascular Disorders of the Eye,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Neurological and Vascular Disorders of the Eye,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Hyphaema and Medically Managed Trauma to the Eye,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Hyphaema and Medically Managed Trauma to the Eye,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Disorders of the Eye,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Disorders of the Eye,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C63B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Cochlear Implant</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D01Z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Head and Neck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Head and Neck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Surgical Repair for Cleft Lip and Palate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D03A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Surgical Repair for Cleft Lip and Palate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D03B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Maxillo Surgery,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Maxillo Surgery,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Parotid Gland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D05Z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Sinus and Complex Middle Ear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D06Z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Nasal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D10Z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Tonsillectomy and Adenoidectomy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D11Z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Ear, Nose, Mouth and Throat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D12A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Ear, Nose, Mouth and Throat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D12B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Myringotomy W Tube Insertion</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D13Z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Mouth and Salivary Gland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D14A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Mouth and Salivary Gland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D14B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Mastoid Procedures</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D15Z</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Dental Extractions and Restorations</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D40Z</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Ear, Nose, Mouth and Throat Malignancy, Major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D60A</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Ear, Nose, Mouth and Throat Malignancy,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Dysequilibrium,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Dysequilibrium,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Epistaxis,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Epistaxis,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Otitis Media and Upper Respiratory Infections,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Otitis Media and Upper Respiratory Infections,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Laryngotracheitis and Epiglottitis,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Laryngotracheitis and Epiglottitis,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Nasal Trauma and Deformity,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Nasal Trauma and Deformity,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Ear, Nose, Mouth and Throat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Ear, Nose, Mouth and Throat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Oral and Dental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Oral and Dental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D67B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Chest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Chest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Chest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E01C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Respiratory System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Respiratory System GIs,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Respiratory System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E02C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Lung or Heart-Lung Transplant</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E03Z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System Disorders W Ventilator Support,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E40A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System Disorders W Ventilator Support,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E40B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System Disorders W Non-Invasive Ventilation,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E41A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System Disorders W Non-Invasive Ventilation,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E41B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Bronchoscopy,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E42A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Bronchoscopy,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E42B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Bronchoscopy,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E42C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Cystic Fibrosis,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Cystic Fibrosis,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Pulmonary Embolism,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Pulmonary Embolism,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Infections and Inflammations,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Infections and Inflammations,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Sleep Apnoea,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Sleep Apnoea,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Pulmonary Oedema and Respiratory Failure,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Pulmonary Oedema and Respiratory Failure,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Chronic Obstructive Airways Disease,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Chronic Obstructive Airways Disease,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Chest Trauma,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Chest Trauma,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Chest Trauma,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E66C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Signs and Symptoms,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Signs and Symptoms,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Pneumothorax,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Pneumothorax,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Bronchitis and Asthma,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Bronchitis and Asthma,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E69B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Whooping Cough and Acute Bronchiolitis,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Whooping Cough and Acute Bronchiolitis,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Neoplasms,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Neoplasms,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Problems Arising from Neonatal Period</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E72Z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Pleural Effusion, Major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E73A</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Pleural Effusion, Intermediate Complexity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E73B</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Pleural Effusion, Minor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E73C</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Interstitial Lung Disease,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Interstitial Lung Disease,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Respiratory System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Respiratory System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Respiratory Tuberculosis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E76Z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Bronchiectasis,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Bronchiectasis,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E77B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Implantation and Replacement of AICD, Total System,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Implantation and Replacement of AICD, Total System,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AICD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F02Z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Cardiac Valve Procedures W CPB Pump W Invasive Cardiac Investigation,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Cardiac Valve Procedures W CPB Pump W Invasive Cardiac Investigation,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Cardiac Valve Procedures W CPB Pump W/O Invasive Cardiac Invest,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Cardiac Valve Procedures W CPB Pump W/O Invasive Cardiac Invest, Interm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Cardiac Valve Procedures W CPB Pump W/O Invasive Cardiac Invest,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F04C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Coronary Bypass W Invasive Cardiac Investigation,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Coronary Bypass W Invasive Cardiac Investigation,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Coronary Bypass W/O Invasive Cardiac Investigation,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Coronary Bypass W/O Invasive Cardiac Investigation,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Coronary Bypass W/O Invasive Cardiac Investigation,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F06C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Cardiothoracic/Vascular Procedures W CPB Pump,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Cardiothoracic/Vascular Procedures W CPB Pump,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Reconstructive Vascular Procedures W/O CPB Pump,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Reconstructive Vascular Procedures W/O CPB Pump,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Reconstructive Vascular Procedures W/O CPB Pump,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F08C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Cardiothoracic Procedures W/O CPB Pump,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Cardiothoracic Procedures W/O CPB Pump,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Cardiothoracic Procedures W/O CPB Pump,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F09C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Interventional Coronary Procedures, Admitted for AMI,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Interventional Coronary Procedures, Admitted for AMI,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Amputation, Except Upper Limb and Toe, for Circulatory Disorders,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Amputation, Except Upper Limb and Toe, for Circulatory Disorders,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Implantation and Replacement of Pacemaker, Total System,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Implantation and Replacement of Pacemaker, Total System,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Amputation, Upper Limb and Toe, for Circulatory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Amputation, Upper Limb and Toe, for Circulatory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Vascular Procedures, Except Major Reconstruction, W/O CPB Pump, Major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F14A</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Vascular Procedures, Except Major Reconstruction, W/O CPB Pump, Interm Comp</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F14B</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Vascular Procedures, Except Major Reconstruction, W/O CPB Pump, Minor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F14C</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Insertion and Replacement of Pacemaker Generator,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Insertion and Replacement of Pacemaker Generator,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Pacemaker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F18Z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Trans-Vascular Percutaneous Cardiac Intervention,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Trans-Vascular Percutaneous Cardiac Intervention,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F19B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Vein Ligation and Stripping</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F20Z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Circulatory System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F21A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Circulatory System GIs,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F21B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Circulatory System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F21C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Insertion of Artificial Heart Device</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F22Z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Heart Transplant</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F23Z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Interventional Coronary Procs, Not Adm for AMI,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F24A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Interventional Coronary Procs, Not Adm for AMI,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F24B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Circulatory Disorders W Ventilator Support,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F40A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Circulatory Disorders W Ventilator Support,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F40B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Circulatory Disorders, Adm for AMI W Invasive Cardiac Inves Proc,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F41A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Circulatory Disorders, Adm for AMI W Invasive Cardiac Inves Proc,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F41B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Circulatory Dsrds, Not Adm for AMI W Invasive Cardiac Inves Proc,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F42A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Circulatory Dsrds, Not Adm for AMI W Invasive Cardiac Inves Proc,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F42B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Circulatory Disorders W Non-Invasive Ventilation,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F43A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Circulatory Disorders W Non-Invasive Ventilation,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F43B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Circulatory Dsrd, Adm for AMI W/O Invas Card Inves Proc</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Circulatory Dsrd, Adm for AMI W/O Invas Card Inves Proc, Transf &lt;5 Days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Infective Endocarditis,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Infective Endocarditis,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Infective Endocarditis,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Heart Failure and Shock,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Heart Failure and Shock,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Heart Failure and Shock, Transferred &lt;5 Days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Venous Thrombosis,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Venous Thrombosis,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Ulcers in Circulatory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Ulcers in Circulatory Disorders,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Ulcers in Circulatory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F64C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Peripheral Vascular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Peripheral Vascular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Coronary Atherosclerosis,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Coronary Atherosclerosis,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Hypertension,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Hypertension,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Congenital Heart Disease</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F68Z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Valvular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Valvular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F69B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Unstable Angina,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Unstable Angina,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Syncope and Collapse,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Syncope and Collapse,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Chest Pain,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Chest Pain,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Circulatory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Circulatory Disorders, Intermediate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F75B</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Circulatory Disorders, Minor Complexity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F75C</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Arrhythmia, Cardiac Arrest and Conduction Disorders, Major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F76A</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Arrhythmia, Cardiac Arrest and Conduction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F76B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Rectal Resection,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Rectal Resection,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Rectal Resection,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Small and Large Bowel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Small and Large Bowel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Small and Large Bowel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Stomach, Oesophageal and Duodenal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Stomach, Oesophageal and Duodenal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Stomach, Oesophageal and Duodenal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G03C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Peritoneal Adhesiolysis,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Peritoneal Adhesiolysis,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Peritoneal Adhesiolysis,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G04C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Minor Small and Large Bowel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Minor Small and Large Bowel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Pyloromyotomy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G06Z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Appendicectomy,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Appendicectomy,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G07B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Hernia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G10A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Hernia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G10B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Anal and Stomal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G11A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Anal and Stomal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G11B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Digestive System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G12A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Digestive System GIs,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G12B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Digestive System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G12C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Complex Endoscopy,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G46A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Complex Endoscopy,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G46B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Gastroscopy,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G47A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Gastroscopy,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G47B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Gastroscopy,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G47C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Colonoscopy,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G48A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Colonoscopy,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G48B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Digestive Malignancy,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Digestive Malignancy,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Gastrointestinal Haemorrhage,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Gastrointestinal Haemorrhage,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Inflammatory Bowel Disease,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Inflammatory Bowel Disease,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Gastrointestinal Obstruction,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Gastrointestinal Obstruction,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Abdominal Pain and Mesenteric Adenitis,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Abdominal Pain and Mesenteric Adenitis,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Oesophagitis and Gastroenteritis,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Oesophagitis and Gastroenteritis,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G67B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Digestive System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G70A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Digestive System Disorders,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G70B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Digestive System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G70C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Pancreas, Liver and Shunt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EF7D92" w:rsidRDefault="002A5C87" w:rsidP="00EF7D92">
            <w:pPr>
              <w:spacing w:before="20" w:after="20"/>
              <w:ind w:left="160" w:hanging="160"/>
              <w:jc w:val="left"/>
              <w:rPr>
                <w:rFonts w:ascii="Times New Roman" w:eastAsia="Times New Roman" w:hAnsi="Times New Roman"/>
                <w:spacing w:val="-2"/>
                <w:sz w:val="17"/>
                <w:szCs w:val="17"/>
              </w:rPr>
            </w:pPr>
            <w:r w:rsidRPr="00EF7D92">
              <w:rPr>
                <w:rFonts w:ascii="Times New Roman" w:eastAsia="Times New Roman" w:hAnsi="Times New Roman"/>
                <w:spacing w:val="-2"/>
                <w:sz w:val="17"/>
                <w:szCs w:val="17"/>
              </w:rPr>
              <w:t>Pancreas, Liver and Shunt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Pancreas, Liver and Shunt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Biliary Tract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Biliary Tract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Biliary Tract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Hepatobiliary Diagnostic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Hepatobiliary Diagnostic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Hepatobiliary Diagnostic Procedures, Minor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H05C</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Hepatobiliary and Pancreas GIs, Major Complexity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H06A</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EF7D92">
              <w:rPr>
                <w:rFonts w:ascii="Times New Roman" w:eastAsia="Times New Roman" w:hAnsi="Times New Roman"/>
                <w:spacing w:val="-2"/>
                <w:sz w:val="17"/>
                <w:szCs w:val="17"/>
              </w:rPr>
              <w:t>Other Hepatobiliary and Pancreas GIs, Intermediate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H06B</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Hepatobiliary and Pancreas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H06C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Open Cholecystectomy,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Open Cholecystectomy,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Open Cholecystectomy,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H07C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Laparoscopic Cholecystectomy,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Laparoscopic Cholecystectomy,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Liver Transplant</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H09Z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Cirrhosis and Alcoholic Hepatitis,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Cirrhosis and Alcoholic Hepatitis,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Cirrhosis and Alcoholic Hepatitis,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H60C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EF7D92" w:rsidRDefault="002A5C87" w:rsidP="00EF7D92">
            <w:pPr>
              <w:spacing w:before="20" w:after="20"/>
              <w:ind w:left="160" w:hanging="160"/>
              <w:jc w:val="left"/>
              <w:rPr>
                <w:rFonts w:ascii="Times New Roman" w:eastAsia="Times New Roman" w:hAnsi="Times New Roman"/>
                <w:spacing w:val="-2"/>
                <w:sz w:val="17"/>
                <w:szCs w:val="17"/>
              </w:rPr>
            </w:pPr>
            <w:r w:rsidRPr="00EF7D92">
              <w:rPr>
                <w:rFonts w:ascii="Times New Roman" w:eastAsia="Times New Roman" w:hAnsi="Times New Roman"/>
                <w:spacing w:val="-2"/>
                <w:sz w:val="17"/>
                <w:szCs w:val="17"/>
              </w:rPr>
              <w:t>Malignancy of Hepatobiliary System and Pancreas,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EF7D92" w:rsidRDefault="002A5C87" w:rsidP="00EF7D92">
            <w:pPr>
              <w:spacing w:before="20" w:after="20"/>
              <w:ind w:left="160" w:hanging="160"/>
              <w:jc w:val="left"/>
              <w:rPr>
                <w:rFonts w:ascii="Times New Roman" w:eastAsia="Times New Roman" w:hAnsi="Times New Roman"/>
                <w:spacing w:val="-2"/>
                <w:sz w:val="17"/>
                <w:szCs w:val="17"/>
              </w:rPr>
            </w:pPr>
            <w:r w:rsidRPr="00EF7D92">
              <w:rPr>
                <w:rFonts w:ascii="Times New Roman" w:eastAsia="Times New Roman" w:hAnsi="Times New Roman"/>
                <w:spacing w:val="-2"/>
                <w:sz w:val="17"/>
                <w:szCs w:val="17"/>
              </w:rPr>
              <w:t>Malignancy of Hepatobiliary System and Pancreas,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Disorders of Pancreas, Except Malignancy,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Disorders of Pancreas, Except Malignancy,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Disorders of Liver,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Disorders of Liver,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Disorders of Liver,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H63C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Disorders of the Biliary Tract,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Disorders of the Biliary Tract,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Disorders of the Biliary Tract,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H64C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Bleeding Oesophageal Varices,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Bleeding Oesophageal Varices,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Bleeding Oesophageal Varices,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H65C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Bilateral and Multiple Major Joint Procedures of Lower Limb,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Bilateral and Multiple Major Joint Procedures of Lower Limb,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Microvascular Tissue Transfers or Skin Grafts, Excluding Hand,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Microvascular Tissue Transfers or Skin Grafts, Excluding Hand, Intermediate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Microvascular Tissue Transfers or Skin Grafts, Excluding Hand,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Hip Replacement for Trauma,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Hip Replacement for Trauma,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Knee Replacement,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Knee Replacement,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Joint Replacement,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Joint Replacement,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Fusion for Deformity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I06Z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Amputation</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I07Z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Hip and Femur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Hip and Femur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Hip and Femur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I08C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Fusion,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Fusion,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Spinal Fusion,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I09C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Back and Neck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Back and Neck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Limb Lengthening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Misc Musculoskeletal Procs for Infect/Inflam of Bone/Joint,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Misc Musculoskeletal Procs for Infect/Inflam of Bone/Joint, Intermediate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Misc Musculoskeletal Procs for Infect/Inflam of Bone/Joint,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Humerus, Tibia, Fibula and Ankle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Humerus, Tibia, Fibula and Ankle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Humerus, Tibia, Fibula and Ankle Procedures, Minor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I13C</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Cranio-Facial Surgery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I15Z</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Shoulder Procedures</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I16Z</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Maxillo-Facial Surgery,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Maxillo-Facial Surgery,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Knee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Knee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Elbow and Forearm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Elbow and Forearm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I19B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Foot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Foot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Local Excision and Removal of Internal Fixation Devices of Hip &amp; Femur, Maj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Local Excision and Removal of Internal Fixation Devices of Hip &amp; Femur, Min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Local Excision &amp; Removal of Internal Fixation Device, Except Hip &amp; Fmr, Maj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Local Excision &amp; Removal of Internal Fixation Device, Except Hip &amp; Fmr, Min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Arthroscopy,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Arthroscopy,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Bone and Joint Diagnostic Procedures Including Biopsy,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Bone and Joint Diagnostic Procedures Including Biopsy,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Soft Tissue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Soft Tissue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Musculoskeletal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Musculoskeletal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Musculoskeletal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I28C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Knee Reconstructions, and Revisions of Reconstructions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I29Z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Hand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I30Z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Revision of Hip Replacement,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I31A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Revision of Hip Replacement,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I31B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Revision of Hip Replacement,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I31C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Revision of Knee Replacement,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I32A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Revision of Knee Replacement,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I32B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Hip Replacement for Non-Trauma,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I33A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Hip Replacement for Non-Trauma,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I33B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Femoral Shaft Fractures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Distal Femoral Fractures,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Distal Femoral Fractures,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Sprains, Strains and Dislocations of Hip, Pelvis and Thigh,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Sprains, Strains and Dislocations of Hip, Pelvis and Thigh,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Osteomyelitis,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Osteomyelitis,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Musculoskeletal Malignant Neoplasms,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Musculoskeletal Malignant Neoplasms,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Inflammatory Musculoskeletal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Inflammatory Musculoskeletal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Septic Arthritis,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Septic Arthritis,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Non-surgical Spinal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Non-surgical Spinal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Bone Diseases and Arthropathies,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Bone Diseases and Arthropathies,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I69B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Musculotendinous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Musculotendinous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Specific Musculotendinous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Specific Musculotendinous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Aftercare of Musculoskeletal Implants or Prostheses, Major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I73A</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Aftercare of Musculoskeletal Implants or Prostheses, Intermediate Complexity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I73B</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Aftercare of Musculoskeletal Implants or Prostheses, Minor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I73C</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Injuries to Forearm, Wrist, Hand and Foot,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Injuries to Forearm, Wrist, Hand and Foot,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Injuries to Shoulder, Arm, Elbow, Knee, Leg and Ankle,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Injuries to Shoulder, Arm, Elbow, Knee, Leg and Ankle,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Injuries to Shoulder, Arm, Elbow, Knee, Leg and Ankle,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I75C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Musculoskeletal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Musculoskeletal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Fractures of Pelvis,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Fractures of Pelvis,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Fractures of Neck of Femur,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Fractures of Neck of Femur,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Pathological Fractures,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Pathological Fractures,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Pathological Fractures,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I79C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Femoral Fractures, Transferred to Acute Facility &lt;2 Days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I80Z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Microvas Tiss Transf for Skin, Subcut Tiss &amp; Breast Dsrds,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Microvas Tiss Transf for Skin, Subcut Tiss &amp; Breast Dsrds,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Procedures for Breast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J06A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Procedures for Breast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J06B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Minor Procedures for Breast Disorders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J07Z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Skin Grafts and Debridement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J08A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Skin Grafts and Debridement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J08B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Skin Grafts and Debridement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J08C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Perianal and Pilonidal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J09Z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Plastic GIs for Skin, Subcutaneous Tissue and Breast Disorders,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J10A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Plastic GIs for Skin, Subcutaneous Tissue and Breast Disorders,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J10B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Skin, Subcutaneous Tissue and Breast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J11A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Skin, Subcutaneous Tissue and Breast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J11B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Lower Limb Procedures W Ulcer or Cellulitis,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J12A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8111CF" w:rsidRDefault="002A5C87" w:rsidP="00EF7D92">
            <w:pPr>
              <w:spacing w:before="20" w:after="20"/>
              <w:ind w:left="160" w:hanging="160"/>
              <w:jc w:val="left"/>
              <w:rPr>
                <w:rFonts w:ascii="Times New Roman" w:eastAsia="Times New Roman" w:hAnsi="Times New Roman"/>
                <w:spacing w:val="-2"/>
                <w:sz w:val="17"/>
                <w:szCs w:val="17"/>
              </w:rPr>
            </w:pPr>
            <w:r w:rsidRPr="008111CF">
              <w:rPr>
                <w:rFonts w:ascii="Times New Roman" w:eastAsia="Times New Roman" w:hAnsi="Times New Roman"/>
                <w:spacing w:val="-2"/>
                <w:sz w:val="17"/>
                <w:szCs w:val="17"/>
              </w:rPr>
              <w:t>Lower Limb Procedures W Ulcer or Cellulitis,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J12B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8111CF" w:rsidRDefault="002A5C87" w:rsidP="00EF7D92">
            <w:pPr>
              <w:spacing w:before="20" w:after="20"/>
              <w:ind w:left="160" w:hanging="160"/>
              <w:jc w:val="left"/>
              <w:rPr>
                <w:rFonts w:ascii="Times New Roman" w:eastAsia="Times New Roman" w:hAnsi="Times New Roman"/>
                <w:spacing w:val="-2"/>
                <w:sz w:val="17"/>
                <w:szCs w:val="17"/>
              </w:rPr>
            </w:pPr>
            <w:r w:rsidRPr="008111CF">
              <w:rPr>
                <w:rFonts w:ascii="Times New Roman" w:eastAsia="Times New Roman" w:hAnsi="Times New Roman"/>
                <w:spacing w:val="-2"/>
                <w:sz w:val="17"/>
                <w:szCs w:val="17"/>
              </w:rPr>
              <w:t>Lower Limb Procedures W/O Ulcer or Cellulitis,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J13A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8111CF" w:rsidRDefault="002A5C87" w:rsidP="00EF7D92">
            <w:pPr>
              <w:spacing w:before="20" w:after="20"/>
              <w:ind w:left="160" w:hanging="160"/>
              <w:jc w:val="left"/>
              <w:rPr>
                <w:rFonts w:ascii="Times New Roman" w:eastAsia="Times New Roman" w:hAnsi="Times New Roman"/>
                <w:spacing w:val="-2"/>
                <w:sz w:val="17"/>
                <w:szCs w:val="17"/>
              </w:rPr>
            </w:pPr>
            <w:r w:rsidRPr="008111CF">
              <w:rPr>
                <w:rFonts w:ascii="Times New Roman" w:eastAsia="Times New Roman" w:hAnsi="Times New Roman"/>
                <w:spacing w:val="-2"/>
                <w:sz w:val="17"/>
                <w:szCs w:val="17"/>
              </w:rPr>
              <w:t>Lower Limb Procedures W/O Ulcer or Cellulitis,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J13B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Breast Reconstructions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J14Z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Ulcers,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Ulcers,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Ulcers,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J60C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Malignant Breast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Malignant Breast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Non-Malignant Breast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Non-Malignant Breast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Cellulitis,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Cellulitis,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8111CF" w:rsidRDefault="002A5C87" w:rsidP="00EF7D92">
            <w:pPr>
              <w:spacing w:before="20" w:after="20"/>
              <w:ind w:left="160" w:hanging="160"/>
              <w:jc w:val="left"/>
              <w:rPr>
                <w:rFonts w:ascii="Times New Roman" w:eastAsia="Times New Roman" w:hAnsi="Times New Roman"/>
                <w:spacing w:val="-2"/>
                <w:sz w:val="17"/>
                <w:szCs w:val="17"/>
              </w:rPr>
            </w:pPr>
            <w:r w:rsidRPr="008111CF">
              <w:rPr>
                <w:rFonts w:ascii="Times New Roman" w:eastAsia="Times New Roman" w:hAnsi="Times New Roman"/>
                <w:spacing w:val="-2"/>
                <w:sz w:val="17"/>
                <w:szCs w:val="17"/>
              </w:rPr>
              <w:t>Trauma to Skin, Subcutaneous Tissue and Breast,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8111CF" w:rsidRDefault="002A5C87" w:rsidP="00EF7D92">
            <w:pPr>
              <w:spacing w:before="20" w:after="20"/>
              <w:ind w:left="160" w:hanging="160"/>
              <w:jc w:val="left"/>
              <w:rPr>
                <w:rFonts w:ascii="Times New Roman" w:eastAsia="Times New Roman" w:hAnsi="Times New Roman"/>
                <w:spacing w:val="-2"/>
                <w:sz w:val="17"/>
                <w:szCs w:val="17"/>
              </w:rPr>
            </w:pPr>
            <w:r w:rsidRPr="008111CF">
              <w:rPr>
                <w:rFonts w:ascii="Times New Roman" w:eastAsia="Times New Roman" w:hAnsi="Times New Roman"/>
                <w:spacing w:val="-2"/>
                <w:sz w:val="17"/>
                <w:szCs w:val="17"/>
              </w:rPr>
              <w:t>Trauma to Skin, Subcutaneous Tissue and Breast,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Minor Skin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Minor Skin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9936C3">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Skin Disorders, Major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J68A</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8111CF">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Skin Disorders, Minor Complexity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J68B</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8111CF">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Malignancy, Major Complexity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J69A</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8111CF">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Malignancy, Minor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J69B</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GIs for Diabetic Complications,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GIs for Diabetic Complications,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GIs for Diabetic Complications,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Pituitary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K02Z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Adrenal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Parathyroid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Parathyroid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Thyroid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Thyroid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Thyroglossal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K08Z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Endocrine, Nutritional and Metabolic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Endocrine, Nutritional and Metabolic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K09B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Revisional and Open Bariatric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K10Z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Laparoscopic Bariatric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K11Z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Bariatric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K12Z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Plastic GIs for Endocrine, Nutritional and Metabolic Disorders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K13Z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Endoscopic and Investigative Procedures for Metabolic Disorders,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K40A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Endoscopic and Investigative Procedures for Metabolic Disorders,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K40B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Diabetes,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Diabetes,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Severe Nutritional Disturbance,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Severe Nutritional Disturbance,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Miscellaneous Metabolic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Miscellaneous Metabolic Disorders,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Miscellaneous Metabolic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Inborn Errors of Metabolism,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Inborn Errors of Metabolism,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Endocrine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Endocrine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K64B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Operative Insertion of Peritoneal Catheter for Dialysis,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Operative Insertion of Peritoneal Catheter for Dialysis,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Ureter and Major Bladder Procedures for Neoplasm,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Ureter and Major Bladder Procedures for Neoplasm, Intermediate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Ureter and Major Bladder Procedures for Neoplasm,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L03C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Ureter and Major Bladder Procedures for Non-Neoplasm,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Ureter and Major Bladder Procedures for Non-Neoplasm, Intermediate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Ureter and Major Bladder Procedures for Non-Neoplasm,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L04C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Transurethral Prostatectomy for Urinary Disorder,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Transurethral Prostatectomy for Urinary Disorder,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Minor Bladder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Minor Bladder Procedures,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Minor Bladder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L06C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Transurethral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Transurethral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Urethral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Urethral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Procedures for Kidney and Urinary Tract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L09A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Procedures for Kidney and Urinary Tract Disorders, Intermediate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L09B</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Procedures for Kidney and Urinary Tract Disorders, Minor Complexity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L09C</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Transplant, Age &lt;=16 Years or Major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L10A</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Transplant, Age &gt;=17 Years and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L10B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Ureteroscopy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L40Z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Cystourethroscopy for Urinary Disorder, Sameday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L41Z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ESW Lithotripsy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L42Z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Failure,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Failure,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Failure,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L60C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Haemodialysis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and Urinary Tract Neoplasms,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and Urinary Tract Neoplasms,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and Urinary Tract Neoplasms,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and Urinary Tract Infections,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and Urinary Tract Infections,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Urinary Stones and Obstruction,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Urinary Stones and Obstruction,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and Urinary Tract Signs and Symptoms,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Kidney and Urinary Tract Signs and Symptoms,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Urethral Stricture</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L66Z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Kidney and Urinary Tract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Kidney and Urinary Tract Disorders,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Kidney and Urinary Tract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L67C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Peritoneal Dialysis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L68Z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Male Pelvic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Male Pelvic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Transurethral Prostatectomy for Reproductive System Disorder,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Transurethral Prostatectomy for Reproductive System Disorder,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Penis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M03A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Penis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M03B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Testes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M04Z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Circumcision</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M05Z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Male Reproductive System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M06A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Male Reproductive System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M06B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Cystourethroscopy for Male Reproductive System Disorder, Sameday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M40Z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Male Reproductive System Malignancy,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Male Reproductive System Malignancy,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Benign Prostatic Hypertrophy,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Benign Prostatic Hypertrophy,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Male Reproductive System Inflammation,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Male Reproductive System Inflammation,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Male Sterilisation Procedures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M63Z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Male Reproductive System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Male Reproductive System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Pelvic Evisceration and Radical Vulvectomy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Hysterectomy for Non-Malignancy,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Hysterectomy for Non-Malignancy,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Oophorectomy and Complex Fallopian Tube Procedures for Non-Malignancy, Maj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Oophorectomy and Complex Fallopian Tube Procedures for Non-Malignancy, Min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Female Reproductive System Reconstructive Procedures,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Female Reproductive System Reconstructive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Uterus and Adnexa Procedures for Non-Malignancy,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Uterus and Adnexa Procedures for Non-Malignancy, Minor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N07B</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Endoscopic and Laparoscopic Procedures, Female Reproductive System</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N08Z</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Vagina, Cervix and Vulva Procedures, Major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N09A</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Vagina, Cervix and Vulva Procedures,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N09B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Diagnostic Curettage and Diagnostic Hysteroscopy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N10Z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Female Reproductive System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N11A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Female Reproductive System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N11B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Uterus and Adnexa Procedures for Malignancy,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N12A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Uterus and Adnexa Procedures for Malignancy,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N12B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Uterus and Adnexa Procedures for Malignancy,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N12C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Female Reproductive System Malignancy,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Female Reproductive System Malignancy,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Female Reproductive System Infections,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Female Reproductive System Infections,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Menstrual and Other Female Reproductive System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Menstrual and Other Female Reproductive System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N62B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Births / Deliveries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Caesarean Delivery,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Birth / Delivery</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Births / Deliveries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Caesarean Delivery,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Birth / Delivery</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Births / Deliveries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Caesarean Delivery,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O01C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Birth / Delivery</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Births / Deliveries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Vaginal Delivery W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Birth / Delivery</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Births / Deliveries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Vaginal Delivery W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Birth / Delivery</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Ectopic Pregnancy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O03Z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Postpartum and Post Abortion W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Postpartum and Post Abortion W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Abortion W GIs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O05Z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Births / Deliveries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Vaginal Delivery,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Birth / Delivery</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Births / Deliveries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Vaginal Delivery,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Birth / Delivery</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Births / Deliveries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Vaginal Delivery,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O60C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Birth / Delivery</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Postpartum and Post Abortion W/O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Postpartum and Post Abortion W/O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Abortion W/O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Abortion W/O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Antenatal and Other Obstetric Admissions,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O66A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Antenatal and Other Obstetric Admissions,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O66B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Antenatal and Other Obstetric Admissions,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O66C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W Sig GI/Vent&gt;=96hrs, Died or Transfer to Acute Facility &lt;5Days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Cardiothoracic and Vascular Procedures for Neonates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P02Z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1000-1499g W Significant GI/Vent&gt;=96hrs,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1000-1499g W Significant GI/Vent&gt;=96hrs,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1500-1999g W Significant GI/Vent&gt;=96hrs,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1500-1999g W Significant GI/Vent&gt;=96hrs,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2000-2499g W Significant GI/Vent&gt;=96hrs,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2000-2499g W Significant GI/Vent&gt;=96hrs,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&gt;=2500g W Significant GI/Vent&gt;=96hrs,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&gt;=2500g W Significant GI/Vent&gt;=96hrs,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&lt;750g W Significant GIs</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P07Z</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750-999g W Significant GIs</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P08Z</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W/O Sig GI/Vent&gt;=96hrs, Died/Transfer Acute Facility &lt;5 Days, MajC</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P60A</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W/O Sig GI/Vent&gt;=96hrs, Died/Transfer Acute Facility &lt;5 Days, MinC</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&lt;750g W/O Significant GI procedure</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750-999g W/O Significant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750-999g W/O Significant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1000-1249g W/O Significant GI/Vent&gt;=96hrs,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1000-1249g W/O Significant GI/Vent&gt;=96hrs,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1250-1499g W/O Significant GI/Vent&gt;=96hrs,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1250-1499g W/O Significant GI/Vent&gt;=96hrs,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1500-1999g W/O Significant GI/Vent&gt;=96hrs, Extreme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1500-1999g W/O Significant GI/Vent&gt;=96hrs,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1500-1999g W/O Significant GI/Vent&gt;=96hrs, Intermediate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P65C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1500-1999g W/O Significant GI/Vent&gt;=96hrs,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P65D</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2000-2499g W/O Significant GI/Vent&gt;=96hrs, Extreme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2000-2499g W/O Significant GI/Vent&gt;=96hrs,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2000-2499g W/O Significant GI/Vent&gt;=96hrs, Intermediate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P66C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2000-2499g W/O Significant GI/Vent&gt;=96hrs,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P66D</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&gt;=2500g W/O Sig GI/Vent&gt;=96hrs, &lt;37 Comp Wks Gest, Extr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&gt;=2500g W/O Sig GI/Vent&gt;=96hrs, &lt;37 Comp Wks Gest, Maj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&gt;=2500g W/O Sig GI/Vent&gt;=96hrs, &lt;37 Comp Wks Gest, Int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P67C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&gt;=2500g W/O Sig GI/Vent&gt;=96hrs, &lt;37 Comp Wks Gest, Min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P67D</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&gt;=2500g W/O Sig GI/Vent&gt;=96hrs, &gt;=37 Comp Wks Gest, Ext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&gt;=2500g W/O Sig GI/Vent&gt;=96hrs, &gt;=37 Comp Wks Gest, Maj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&gt;=2500g W/O Sig GI/Vent&gt;=96hrs, &gt;=37 Comp Wks Gest, Int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P68C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Neonate, AdmWt &gt;=2500g W/O Sig GI/Vent&gt;=96hrs, &gt;=37 Comp Wks Gest, Min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P68D</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Splenectomy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Q01Z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Blood and Immune System Disorders W Other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Q02A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Blood and Immune System Disorders W Other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Q02B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Reticuloendothelial and Immunity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Q60A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EF7D92" w:rsidRDefault="002A5C87" w:rsidP="00EF7D92">
            <w:pPr>
              <w:spacing w:before="20" w:after="20"/>
              <w:ind w:left="160" w:hanging="160"/>
              <w:jc w:val="left"/>
              <w:rPr>
                <w:rFonts w:ascii="Times New Roman" w:eastAsia="Times New Roman" w:hAnsi="Times New Roman"/>
                <w:spacing w:val="-2"/>
                <w:sz w:val="17"/>
                <w:szCs w:val="17"/>
              </w:rPr>
            </w:pPr>
            <w:r w:rsidRPr="00EF7D92">
              <w:rPr>
                <w:rFonts w:ascii="Times New Roman" w:eastAsia="Times New Roman" w:hAnsi="Times New Roman"/>
                <w:spacing w:val="-2"/>
                <w:sz w:val="17"/>
                <w:szCs w:val="17"/>
              </w:rPr>
              <w:t>Reticuloendothelial and Immunity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Q60B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Red Blood Cell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Q61A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Red Blood Cell Disorders,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Q61B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Red Blood Cell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Q61C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Coagulation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Q62A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Coagulation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Q62B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Lymphoma and Leukaemia W Major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Lymphoma and Leukaemia W Major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Neoplastic Disorders W Major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Neoplastic Disorders W Major GIs,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Neoplastic Disorders W Major GIs, Minor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R02C</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Lymphoma and Leukaemia W Other GIs, Major Complexity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R03A</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Lymphoma and Leukaemia W Other GIs, Intermediate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R03B</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Lymphoma and Leukaemia W Other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R03C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Neoplastic Disorders W Other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Neoplastic Disorders W Other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Allogeneic Bone Marrow Transplant, Age &lt;=16 Years or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Allogeneic Bone Marrow Transplant, Age &gt;=17 Years and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Autologous Bone Marrow Transplant,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Autologous Bone Marrow Transplant,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R06B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Acute Leukaemia,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Acute Leukaemia,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Acute Leukaemia,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R60C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Lymphoma and Non-Acute Leukaemia,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EF7D92">
              <w:rPr>
                <w:rFonts w:ascii="Times New Roman" w:eastAsia="Times New Roman" w:hAnsi="Times New Roman"/>
                <w:spacing w:val="-2"/>
                <w:sz w:val="17"/>
                <w:szCs w:val="17"/>
              </w:rPr>
              <w:t>Lymphoma and Non-Acute Leukaemia,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Lymphoma and Non-Acute Leukaemia,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R61C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Neoplastic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Neoplastic Disorders,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Neoplastic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R62C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Chemotherapy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R63Z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Infectious and Parasitic Diseases W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Infectious and Parasitic Diseases W GIs,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Infectious and Parasitic Diseases W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T01C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Infectious and Parasitic Diseases W Ventilator Support</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T40Z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Septicaemia,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Septicaemia,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Septicaemia,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T60C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Postoperative Infections,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Postoperative Infections,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Fever of Unknown Origin,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Fever of Unknown Origin,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Viral Illnesses,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Viral Illnesses,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Infectious and Parasitic Diseases,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EF7D92">
              <w:rPr>
                <w:rFonts w:ascii="Times New Roman" w:eastAsia="Times New Roman" w:hAnsi="Times New Roman"/>
                <w:spacing w:val="-2"/>
                <w:sz w:val="17"/>
                <w:szCs w:val="17"/>
              </w:rPr>
              <w:t>Other Infectious and Parasitic Diseases,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Infectious and Parasitic Diseases,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T64C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EF7D92" w:rsidRDefault="002A5C87" w:rsidP="00EF7D92">
            <w:pPr>
              <w:spacing w:before="20" w:after="20"/>
              <w:ind w:left="160" w:hanging="160"/>
              <w:jc w:val="left"/>
              <w:rPr>
                <w:rFonts w:ascii="Times New Roman" w:eastAsia="Times New Roman" w:hAnsi="Times New Roman"/>
                <w:spacing w:val="-2"/>
                <w:sz w:val="17"/>
                <w:szCs w:val="17"/>
              </w:rPr>
            </w:pPr>
            <w:r w:rsidRPr="00EF7D92">
              <w:rPr>
                <w:rFonts w:ascii="Times New Roman" w:eastAsia="Times New Roman" w:hAnsi="Times New Roman"/>
                <w:spacing w:val="-2"/>
                <w:sz w:val="17"/>
                <w:szCs w:val="17"/>
              </w:rPr>
              <w:t>Mental Health Treatment W ECT, Sameday,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U40A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EF7D92" w:rsidRDefault="002A5C87" w:rsidP="00EF7D92">
            <w:pPr>
              <w:spacing w:before="20" w:after="20"/>
              <w:ind w:left="160" w:hanging="160"/>
              <w:jc w:val="left"/>
              <w:rPr>
                <w:rFonts w:ascii="Times New Roman" w:eastAsia="Times New Roman" w:hAnsi="Times New Roman"/>
                <w:spacing w:val="-2"/>
                <w:sz w:val="17"/>
                <w:szCs w:val="17"/>
              </w:rPr>
            </w:pPr>
            <w:r w:rsidRPr="00EF7D92">
              <w:rPr>
                <w:rFonts w:ascii="Times New Roman" w:eastAsia="Times New Roman" w:hAnsi="Times New Roman"/>
                <w:spacing w:val="-2"/>
                <w:sz w:val="17"/>
                <w:szCs w:val="17"/>
              </w:rPr>
              <w:t>Mental Health Treatment W ECT, Sameday,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U40B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Mental Health Treatment W/O ECT, Sameday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Schizophrenia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Schizophrenia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Paranoia and Acute Psychotic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Paranoia and Acute Psychotic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Affective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Major Affective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Affective and Somatoform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Affective and Somatoform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Anxiety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Anxiety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EF7D92" w:rsidRDefault="002A5C87" w:rsidP="00EF7D92">
            <w:pPr>
              <w:spacing w:before="20" w:after="20"/>
              <w:ind w:left="160" w:hanging="160"/>
              <w:jc w:val="left"/>
              <w:rPr>
                <w:rFonts w:ascii="Times New Roman" w:eastAsia="Times New Roman" w:hAnsi="Times New Roman"/>
                <w:spacing w:val="-2"/>
                <w:sz w:val="17"/>
                <w:szCs w:val="17"/>
              </w:rPr>
            </w:pPr>
            <w:r w:rsidRPr="00EF7D92">
              <w:rPr>
                <w:rFonts w:ascii="Times New Roman" w:eastAsia="Times New Roman" w:hAnsi="Times New Roman"/>
                <w:spacing w:val="-2"/>
                <w:sz w:val="17"/>
                <w:szCs w:val="17"/>
              </w:rPr>
              <w:t>Eating and Obsessive-Compulsive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EF7D92" w:rsidRDefault="002A5C87" w:rsidP="00EF7D92">
            <w:pPr>
              <w:spacing w:before="20" w:after="20"/>
              <w:ind w:left="160" w:hanging="160"/>
              <w:jc w:val="left"/>
              <w:rPr>
                <w:rFonts w:ascii="Times New Roman" w:eastAsia="Times New Roman" w:hAnsi="Times New Roman"/>
                <w:spacing w:val="-2"/>
                <w:sz w:val="17"/>
                <w:szCs w:val="17"/>
              </w:rPr>
            </w:pPr>
            <w:r w:rsidRPr="00EF7D92">
              <w:rPr>
                <w:rFonts w:ascii="Times New Roman" w:eastAsia="Times New Roman" w:hAnsi="Times New Roman"/>
                <w:spacing w:val="-2"/>
                <w:sz w:val="17"/>
                <w:szCs w:val="17"/>
              </w:rPr>
              <w:t>Eating and Obsessive-Compulsive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Personality Disorders and Acute Reactions,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Personality Disorders and Acute Reactions,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Childhood Mental Disorders,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U68A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Childhood Mental Disorders,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U68B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Alcohol Intoxication and Withdrawal,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V60A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Alcohol Intoxication and Withdrawal,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V60B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Drug Intoxication and Withdrawal,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V61A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Drug Intoxication and Withdrawal,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V61B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Alcohol Use and Dependence,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V62A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8111CF">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Alcohol Use and Dependence, Minor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V62B</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8111CF">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Opioid Use and Dependence</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V63Z</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8111CF">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Drug Use and Dependence, Major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V64A</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Drug Use and Dependence,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V64B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Vent, Trac &amp; Cran Procs for Mult Sig Trauma,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Vent, Trac &amp; Cran Procs for Mult Sig Trauma,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Vent, Trac &amp; Cran Procs for Mult Sig Trauma,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W01C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Hip, Femur and Lower Limb Procedures for Multiple Sig Trauma,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Hip, Femur and Lower Limb Procedures for Multiple Sig Trauma,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Abdominal Procedures for Multiple Significant Trauma</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W03Z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Multiple Significant Trauma W Other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Multiple Significant Trauma W Other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Multiple Sig Trauma, Transferred to Acute Facility &lt;5 Days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W60Z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Multiple Significant Trauma W/O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Multiple Significant Trauma W/O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W61B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Microvascular Tissue Transfer and Skin Grafts for Injuries to Hand,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Microvascular Tissue Transfer and Skin Grafts for Injuries to Hand,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EF7D92" w:rsidRDefault="002A5C87" w:rsidP="00EF7D92">
            <w:pPr>
              <w:spacing w:before="20" w:after="20"/>
              <w:ind w:left="160" w:hanging="160"/>
              <w:jc w:val="left"/>
              <w:rPr>
                <w:rFonts w:ascii="Times New Roman" w:eastAsia="Times New Roman" w:hAnsi="Times New Roman"/>
                <w:spacing w:val="-2"/>
                <w:sz w:val="17"/>
                <w:szCs w:val="17"/>
              </w:rPr>
            </w:pPr>
            <w:r w:rsidRPr="00EF7D92">
              <w:rPr>
                <w:rFonts w:ascii="Times New Roman" w:eastAsia="Times New Roman" w:hAnsi="Times New Roman"/>
                <w:spacing w:val="-2"/>
                <w:sz w:val="17"/>
                <w:szCs w:val="17"/>
              </w:rPr>
              <w:t>Other Procedures for Injuries to Lower Limb,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EF7D92" w:rsidRDefault="002A5C87" w:rsidP="00EF7D92">
            <w:pPr>
              <w:spacing w:before="20" w:after="20"/>
              <w:ind w:left="160" w:hanging="160"/>
              <w:jc w:val="left"/>
              <w:rPr>
                <w:rFonts w:ascii="Times New Roman" w:eastAsia="Times New Roman" w:hAnsi="Times New Roman"/>
                <w:spacing w:val="-2"/>
                <w:sz w:val="17"/>
                <w:szCs w:val="17"/>
              </w:rPr>
            </w:pPr>
            <w:r w:rsidRPr="00EF7D92">
              <w:rPr>
                <w:rFonts w:ascii="Times New Roman" w:eastAsia="Times New Roman" w:hAnsi="Times New Roman"/>
                <w:spacing w:val="-2"/>
                <w:sz w:val="17"/>
                <w:szCs w:val="17"/>
              </w:rPr>
              <w:t>Other Procedures for Injuries to Lower Limb,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Procedures for Injuries to Hand,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X05A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Procedures for Injuries to Hand,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X05B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Procedures for Other Injuries,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X06A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Procedures for Other Injuries,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X06B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Procedures for Other Injuries,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X06C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Grafts for Injuries Excluding Hand,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X07A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EF7D92">
              <w:rPr>
                <w:rFonts w:ascii="Times New Roman" w:eastAsia="Times New Roman" w:hAnsi="Times New Roman"/>
                <w:spacing w:val="-2"/>
                <w:sz w:val="17"/>
                <w:szCs w:val="17"/>
              </w:rPr>
              <w:t>Skin Grafts for Injuries Excluding Hand,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X07B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Grafts for Injuries Excluding Hand,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X07C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Injuries, Poisoning and Toxic Effects of Drugs W Ventilator Support, Major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X40A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Injuries, Poisoning and Toxic Effects of Drugs W Ventilator Support, Minor Comp</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X40B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Injuries,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X60A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Injuries,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X60B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Allergic Reactions,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Allergic Reactions,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Poisoning/Toxic Effects of Drugs and Other Substances,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Poisoning/Toxic Effects of Drugs and Other Substances,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Sequelae of Treatment,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Sequelae of Treatment,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EF7D92">
              <w:rPr>
                <w:rFonts w:ascii="Times New Roman" w:eastAsia="Times New Roman" w:hAnsi="Times New Roman"/>
                <w:spacing w:val="-2"/>
                <w:sz w:val="17"/>
                <w:szCs w:val="17"/>
              </w:rPr>
              <w:t>Other Injuries, Poisonings and Toxic Effects,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Injuries, Poisonings and Toxic Effects,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EF7D92">
              <w:rPr>
                <w:rFonts w:ascii="Times New Roman" w:eastAsia="Times New Roman" w:hAnsi="Times New Roman"/>
                <w:spacing w:val="-2"/>
                <w:sz w:val="17"/>
                <w:szCs w:val="17"/>
              </w:rPr>
              <w:t>Other Injuries, Poisonings and Toxic Effects,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X64C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Vent &gt;=96hrs or Trach for Burns or GIs for Severe Full Thickness Burns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Y01Z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Grafts for Other Burns,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Y02A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Grafts for Other Burns,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Y02B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Skin Grafts for Other Burns,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Y02C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GIs for Other Burns,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Y03A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GIs for Other Burns,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Y03B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Burns, Transferred to Acute Facility &lt;5 Days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Y60Z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Severe Burns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Y61Z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Burns,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Y62A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Burns,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Y62B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Contacts W Health Services W GIs,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Contacts W Health Services W GIs,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Contacts W Health Services W Endoscopy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Z40Z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8111CF">
        <w:trPr>
          <w:cantSplit/>
          <w:trHeight w:val="20"/>
        </w:trPr>
        <w:tc>
          <w:tcPr>
            <w:tcW w:w="1252"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Rehabilitation, Major Complexity</w:t>
            </w:r>
          </w:p>
        </w:tc>
        <w:tc>
          <w:tcPr>
            <w:tcW w:w="734"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Z60A</w:t>
            </w:r>
          </w:p>
        </w:tc>
        <w:tc>
          <w:tcPr>
            <w:tcW w:w="592" w:type="pct"/>
            <w:tcBorders>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8111CF">
        <w:trPr>
          <w:cantSplit/>
          <w:trHeight w:val="20"/>
        </w:trPr>
        <w:tc>
          <w:tcPr>
            <w:tcW w:w="1252"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bottom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Rehabilitation, Minor Complexity</w:t>
            </w:r>
          </w:p>
        </w:tc>
        <w:tc>
          <w:tcPr>
            <w:tcW w:w="734"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Z60B</w:t>
            </w:r>
          </w:p>
        </w:tc>
        <w:tc>
          <w:tcPr>
            <w:tcW w:w="592" w:type="pct"/>
            <w:tcBorders>
              <w:top w:val="nil"/>
              <w:bottom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8111CF">
        <w:trPr>
          <w:cantSplit/>
          <w:trHeight w:val="20"/>
        </w:trPr>
        <w:tc>
          <w:tcPr>
            <w:tcW w:w="1252"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tcBorders>
              <w:top w:val="nil"/>
            </w:tcBorders>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Signs and Symptoms, Major Complexity</w:t>
            </w:r>
          </w:p>
        </w:tc>
        <w:tc>
          <w:tcPr>
            <w:tcW w:w="734"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Z61A</w:t>
            </w:r>
          </w:p>
        </w:tc>
        <w:tc>
          <w:tcPr>
            <w:tcW w:w="592" w:type="pct"/>
            <w:tcBorders>
              <w:top w:val="nil"/>
            </w:tcBorders>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Signs and Symptoms,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Z61B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Follow Up After Surgery or Medical Care,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Z63A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Follow Up After Surgery or Medical Care,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Z63B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Factors Influencing Health Status,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Z64A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Other Factors Influencing Health Status,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Z64B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Congenital Anomalies and Problems Arising from Neonatal Period</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Z65Z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Sleep Disorders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Z66Z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GIs Unrelated to Principal Diagnosis, Major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801A</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GIs Unrelated to Principal Diagnosis, Intermediate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801B</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Surgical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GIs Unrelated to Principal Diagnosis, Minor Complexity</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801C</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I</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Ungroupable</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960Z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Unacceptable Principal Diagnosis</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961Z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r w:rsidR="002A5C87" w:rsidRPr="002A5C87" w:rsidTr="00EF7D92">
        <w:trPr>
          <w:cantSplit/>
          <w:trHeight w:val="20"/>
        </w:trPr>
        <w:tc>
          <w:tcPr>
            <w:tcW w:w="1252"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Admitted Medical Interventions</w:t>
            </w:r>
          </w:p>
        </w:tc>
        <w:tc>
          <w:tcPr>
            <w:tcW w:w="2421" w:type="pct"/>
            <w:shd w:val="clear" w:color="auto" w:fill="auto"/>
            <w:tcMar>
              <w:left w:w="57" w:type="dxa"/>
              <w:right w:w="57" w:type="dxa"/>
            </w:tcMar>
            <w:hideMark/>
          </w:tcPr>
          <w:p w:rsidR="002A5C87" w:rsidRPr="002A5C87" w:rsidRDefault="002A5C87" w:rsidP="00EF7D92">
            <w:pPr>
              <w:spacing w:before="20" w:after="20"/>
              <w:ind w:left="160" w:hanging="160"/>
              <w:jc w:val="left"/>
              <w:rPr>
                <w:rFonts w:ascii="Times New Roman" w:eastAsia="Times New Roman" w:hAnsi="Times New Roman"/>
                <w:sz w:val="17"/>
                <w:szCs w:val="17"/>
              </w:rPr>
            </w:pPr>
            <w:r w:rsidRPr="002A5C87">
              <w:rPr>
                <w:rFonts w:ascii="Times New Roman" w:eastAsia="Times New Roman" w:hAnsi="Times New Roman"/>
                <w:sz w:val="17"/>
                <w:szCs w:val="17"/>
              </w:rPr>
              <w:t>Neonatal Diagnosis Not Consistent W Age/Weight</w:t>
            </w:r>
          </w:p>
        </w:tc>
        <w:tc>
          <w:tcPr>
            <w:tcW w:w="734"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963Z</w:t>
            </w:r>
          </w:p>
        </w:tc>
        <w:tc>
          <w:tcPr>
            <w:tcW w:w="592" w:type="pct"/>
            <w:shd w:val="clear" w:color="auto" w:fill="auto"/>
            <w:tcMar>
              <w:left w:w="57" w:type="dxa"/>
              <w:right w:w="57" w:type="dxa"/>
            </w:tcMar>
            <w:hideMark/>
          </w:tcPr>
          <w:p w:rsidR="002A5C87" w:rsidRPr="002A5C87" w:rsidRDefault="002A5C87" w:rsidP="002A5C87">
            <w:pPr>
              <w:spacing w:before="20" w:after="20"/>
              <w:jc w:val="left"/>
              <w:rPr>
                <w:rFonts w:ascii="Times New Roman" w:eastAsia="Times New Roman" w:hAnsi="Times New Roman"/>
                <w:sz w:val="17"/>
                <w:szCs w:val="17"/>
              </w:rPr>
            </w:pPr>
            <w:r w:rsidRPr="002A5C87">
              <w:rPr>
                <w:rFonts w:ascii="Times New Roman" w:eastAsia="Times New Roman" w:hAnsi="Times New Roman"/>
                <w:sz w:val="17"/>
                <w:szCs w:val="17"/>
              </w:rPr>
              <w:t>M</w:t>
            </w:r>
          </w:p>
        </w:tc>
      </w:tr>
    </w:tbl>
    <w:p w:rsidR="002A5C87" w:rsidRPr="002A5C87" w:rsidRDefault="002A5C87" w:rsidP="002A5C87">
      <w:pPr>
        <w:spacing w:before="80"/>
        <w:rPr>
          <w:rFonts w:ascii="Times New Roman" w:eastAsia="Times New Roman" w:hAnsi="Times New Roman"/>
          <w:b/>
          <w:sz w:val="17"/>
          <w:szCs w:val="17"/>
        </w:rPr>
      </w:pPr>
      <w:r w:rsidRPr="002A5C87">
        <w:rPr>
          <w:rFonts w:ascii="Times New Roman" w:eastAsia="Times New Roman" w:hAnsi="Times New Roman"/>
          <w:b/>
          <w:sz w:val="17"/>
          <w:szCs w:val="17"/>
        </w:rPr>
        <w:t>7—Other fees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Pharmaceutical Reform arrangements</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Under the agreement between the South Australian and the Australian Government the following fees apply for pharmaceuticals provided to admitted patients on discharge:</w:t>
      </w:r>
      <w:r w:rsidRPr="002A5C87">
        <w:rPr>
          <w:rFonts w:ascii="Times New Roman" w:eastAsia="Times New Roman" w:hAnsi="Times New Roman"/>
          <w:bCs/>
          <w:sz w:val="17"/>
          <w:szCs w:val="17"/>
          <w:lang w:val="en-GB"/>
        </w:rPr>
        <w:tab/>
        <w:t>(i)</w:t>
      </w:r>
      <w:r w:rsidRPr="002A5C87">
        <w:rPr>
          <w:rFonts w:ascii="Times New Roman" w:eastAsia="Times New Roman" w:hAnsi="Times New Roman"/>
          <w:bCs/>
          <w:sz w:val="17"/>
          <w:szCs w:val="17"/>
          <w:lang w:val="en-GB"/>
        </w:rPr>
        <w:tab/>
        <w:t>For patients who are not a Medicare patient for the supply of non</w:t>
      </w:r>
      <w:r w:rsidRPr="002A5C87">
        <w:rPr>
          <w:rFonts w:ascii="Times New Roman" w:eastAsia="Times New Roman" w:hAnsi="Times New Roman"/>
          <w:bCs/>
          <w:sz w:val="17"/>
          <w:szCs w:val="17"/>
          <w:lang w:val="en-GB"/>
        </w:rPr>
        <w:noBreakHyphen/>
        <w:t xml:space="preserve">Pharmaceutical Benefit Scheme and Pharmaceutical Benefit Scheme items (per item) an amount that is the cost to the public hospital (using a full cost recovery principle) for supply of that item. </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HIV, Tuberculosis, COVID-19, and patients subject to an inpatient treatment order.</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Services listed below will be provided in SA Health public hospitals to non-Medicare patients with no out of pocket expense to the patient:</w:t>
      </w:r>
    </w:p>
    <w:p w:rsidR="002A5C87" w:rsidRPr="002A5C87" w:rsidRDefault="002A5C87" w:rsidP="008111CF">
      <w:pPr>
        <w:numPr>
          <w:ilvl w:val="0"/>
          <w:numId w:val="34"/>
        </w:numPr>
        <w:tabs>
          <w:tab w:val="left" w:pos="672"/>
        </w:tabs>
        <w:ind w:left="709"/>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Care or treatment of patients with HIV</w:t>
      </w:r>
    </w:p>
    <w:p w:rsidR="002A5C87" w:rsidRPr="002A5C87" w:rsidRDefault="002A5C87" w:rsidP="008111CF">
      <w:pPr>
        <w:numPr>
          <w:ilvl w:val="0"/>
          <w:numId w:val="34"/>
        </w:numPr>
        <w:tabs>
          <w:tab w:val="left" w:pos="672"/>
        </w:tabs>
        <w:ind w:left="709"/>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Care or treatment of patients with Tuberculosis (non third party)</w:t>
      </w:r>
    </w:p>
    <w:p w:rsidR="002A5C87" w:rsidRPr="002A5C87" w:rsidRDefault="002A5C87" w:rsidP="008111CF">
      <w:pPr>
        <w:numPr>
          <w:ilvl w:val="0"/>
          <w:numId w:val="34"/>
        </w:numPr>
        <w:tabs>
          <w:tab w:val="left" w:pos="672"/>
        </w:tabs>
        <w:ind w:left="709"/>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Diagnosis and treatment of patients suspected or confirmed of having COVID-19</w:t>
      </w:r>
    </w:p>
    <w:p w:rsidR="002A5C87" w:rsidRPr="002A5C87" w:rsidRDefault="002A5C87" w:rsidP="008111CF">
      <w:pPr>
        <w:numPr>
          <w:ilvl w:val="0"/>
          <w:numId w:val="34"/>
        </w:numPr>
        <w:tabs>
          <w:tab w:val="left" w:pos="672"/>
        </w:tabs>
        <w:ind w:left="709"/>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Care or treatment of patients subject to an inpatient treatment order</w:t>
      </w:r>
    </w:p>
    <w:p w:rsidR="002A5C87" w:rsidRPr="002A5C87" w:rsidRDefault="002A5C87" w:rsidP="002A5C87">
      <w:pPr>
        <w:jc w:val="center"/>
        <w:rPr>
          <w:rFonts w:ascii="Times New Roman" w:hAnsi="Times New Roman"/>
          <w:smallCaps/>
          <w:sz w:val="17"/>
          <w:szCs w:val="17"/>
          <w:lang w:val="en-GB"/>
        </w:rPr>
      </w:pPr>
      <w:r w:rsidRPr="002A5C87">
        <w:rPr>
          <w:rFonts w:ascii="Times New Roman" w:hAnsi="Times New Roman"/>
          <w:smallCaps/>
          <w:sz w:val="17"/>
          <w:szCs w:val="17"/>
          <w:lang w:val="en-GB"/>
        </w:rPr>
        <w:t xml:space="preserve">Schedule 3—Incorporated Hospitals and Public Hospital Sites: Fees for Non-Admitted Patients </w:t>
      </w:r>
      <w:r w:rsidRPr="002A5C87">
        <w:rPr>
          <w:rFonts w:ascii="Times New Roman" w:hAnsi="Times New Roman"/>
          <w:smallCaps/>
          <w:sz w:val="17"/>
          <w:szCs w:val="17"/>
          <w:lang w:val="en-GB"/>
        </w:rPr>
        <w:br/>
        <w:t>who are Compensable Patients or are Not Medicare Patients</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1—Interpretation</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In this Schedule, unless the contrary intention appears—</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disposition category</w:t>
      </w:r>
      <w:r w:rsidRPr="002A5C87">
        <w:rPr>
          <w:rFonts w:ascii="Times New Roman" w:eastAsia="Times New Roman" w:hAnsi="Times New Roman"/>
          <w:bCs/>
          <w:sz w:val="17"/>
          <w:szCs w:val="17"/>
          <w:lang w:val="en-GB"/>
        </w:rPr>
        <w:t>, in relation to a non-admitted patient of a public hospital site, means the disposition category of the patient following an occasion of service provided by an emergency department of the public hospital site, being one of the following:</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r>
      <w:r w:rsidRPr="002A5C87">
        <w:rPr>
          <w:rFonts w:ascii="Times New Roman" w:eastAsia="Times New Roman" w:hAnsi="Times New Roman"/>
          <w:bCs/>
          <w:i/>
          <w:iCs/>
          <w:sz w:val="17"/>
          <w:szCs w:val="17"/>
          <w:lang w:val="en-GB"/>
        </w:rPr>
        <w:t>admitted</w:t>
      </w:r>
      <w:r w:rsidRPr="002A5C87">
        <w:rPr>
          <w:rFonts w:ascii="Times New Roman" w:eastAsia="Times New Roman" w:hAnsi="Times New Roman"/>
          <w:bCs/>
          <w:sz w:val="17"/>
          <w:szCs w:val="17"/>
          <w:lang w:val="en-GB"/>
        </w:rPr>
        <w:t>—where the patient is admitted to the public hospital site, transferred to another public hospital site or provided with outreach services;</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r>
      <w:r w:rsidRPr="002A5C87">
        <w:rPr>
          <w:rFonts w:ascii="Times New Roman" w:eastAsia="Times New Roman" w:hAnsi="Times New Roman"/>
          <w:bCs/>
          <w:i/>
          <w:iCs/>
          <w:sz w:val="17"/>
          <w:szCs w:val="17"/>
          <w:lang w:val="en-GB"/>
        </w:rPr>
        <w:t>died</w:t>
      </w:r>
      <w:r w:rsidRPr="002A5C87">
        <w:rPr>
          <w:rFonts w:ascii="Times New Roman" w:eastAsia="Times New Roman" w:hAnsi="Times New Roman"/>
          <w:bCs/>
          <w:sz w:val="17"/>
          <w:szCs w:val="17"/>
          <w:lang w:val="en-GB"/>
        </w:rPr>
        <w:t>—where the patient dies in the emergency department after treatment or care has commenced (this excludes patients who are dead on arrival at the public hospital site);</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w:t>
      </w:r>
      <w:r w:rsidRPr="002A5C87">
        <w:rPr>
          <w:rFonts w:ascii="Times New Roman" w:eastAsia="Times New Roman" w:hAnsi="Times New Roman"/>
          <w:bCs/>
          <w:sz w:val="17"/>
          <w:szCs w:val="17"/>
          <w:lang w:val="en-GB"/>
        </w:rPr>
        <w:tab/>
      </w:r>
      <w:r w:rsidRPr="002A5C87">
        <w:rPr>
          <w:rFonts w:ascii="Times New Roman" w:eastAsia="Times New Roman" w:hAnsi="Times New Roman"/>
          <w:bCs/>
          <w:i/>
          <w:iCs/>
          <w:sz w:val="17"/>
          <w:szCs w:val="17"/>
          <w:lang w:val="en-GB"/>
        </w:rPr>
        <w:t>home</w:t>
      </w:r>
      <w:r w:rsidRPr="002A5C87">
        <w:rPr>
          <w:rFonts w:ascii="Times New Roman" w:eastAsia="Times New Roman" w:hAnsi="Times New Roman"/>
          <w:bCs/>
          <w:sz w:val="17"/>
          <w:szCs w:val="17"/>
          <w:lang w:val="en-GB"/>
        </w:rPr>
        <w:t>—where the patient (not being a patient referred to in paragraph [a] or [b]) leaves the emergency department after treatment or care has commenced (whether or not treatment or care has been completed);</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emergency department (ED)</w:t>
      </w:r>
      <w:r w:rsidRPr="002A5C87">
        <w:rPr>
          <w:rFonts w:ascii="Times New Roman" w:eastAsia="Times New Roman" w:hAnsi="Times New Roman"/>
          <w:bCs/>
          <w:sz w:val="17"/>
          <w:szCs w:val="17"/>
          <w:lang w:val="en-GB"/>
        </w:rPr>
        <w:t>, in relation to a public hospital site, means a designated accident and emergency department of the public hospital site that provides emergency treatment and care to non-admitted patients;</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emergency department service</w:t>
      </w:r>
      <w:r w:rsidRPr="002A5C87">
        <w:rPr>
          <w:rFonts w:ascii="Times New Roman" w:eastAsia="Times New Roman" w:hAnsi="Times New Roman"/>
          <w:bCs/>
          <w:sz w:val="17"/>
          <w:szCs w:val="17"/>
          <w:lang w:val="en-GB"/>
        </w:rPr>
        <w:t xml:space="preserve"> means treatment or care provided by an emergency department of a public hospital site;</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emergency occasion of service</w:t>
      </w:r>
      <w:r w:rsidRPr="002A5C87">
        <w:rPr>
          <w:rFonts w:ascii="Times New Roman" w:eastAsia="Times New Roman" w:hAnsi="Times New Roman"/>
          <w:bCs/>
          <w:sz w:val="17"/>
          <w:szCs w:val="17"/>
          <w:lang w:val="en-GB"/>
        </w:rPr>
        <w:t xml:space="preserve"> means an occasion of service in which emergency treatment or care is provided by a public hospital site;</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group occasion of service</w:t>
      </w:r>
      <w:r w:rsidRPr="002A5C87">
        <w:rPr>
          <w:rFonts w:ascii="Times New Roman" w:eastAsia="Times New Roman" w:hAnsi="Times New Roman"/>
          <w:bCs/>
          <w:sz w:val="17"/>
          <w:szCs w:val="17"/>
          <w:lang w:val="en-GB"/>
        </w:rPr>
        <w:t>, in relation to outpatient services provided by a public hospital site to a non-admitted patient, means each occasion on which—</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the same treatment or care is provided by the outpatient clinic to two or more patients; or</w:t>
      </w:r>
    </w:p>
    <w:p w:rsidR="002A5C87" w:rsidRPr="002A5C87" w:rsidRDefault="002A5C87" w:rsidP="008111CF">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treatment or care by more than one medical practitioner or other health professional is provided by the clinic to the same patient;</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occasion of service</w:t>
      </w:r>
      <w:r w:rsidRPr="002A5C87">
        <w:rPr>
          <w:rFonts w:ascii="Times New Roman" w:eastAsia="Times New Roman" w:hAnsi="Times New Roman"/>
          <w:bCs/>
          <w:sz w:val="17"/>
          <w:szCs w:val="17"/>
          <w:lang w:val="en-GB"/>
        </w:rPr>
        <w:t>, in relation to services provided by a public hospital site, means each occasion on which treatment or care is provided by the public hospital site to a non-admitted patient and includes any diagnostic or imaging services (other than Magnetic Resonance Imaging) performed as part of that treatment or care;</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outpatient clinic</w:t>
      </w:r>
      <w:r w:rsidRPr="002A5C87">
        <w:rPr>
          <w:rFonts w:ascii="Times New Roman" w:eastAsia="Times New Roman" w:hAnsi="Times New Roman"/>
          <w:bCs/>
          <w:sz w:val="17"/>
          <w:szCs w:val="17"/>
          <w:lang w:val="en-GB"/>
        </w:rPr>
        <w:t>, in relation to a public hospital site, means a designated outpatient clinic of the public hospital site that provides non-emergency treatment and care (usually by appointment) to non-admitted patients;</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outpatient service</w:t>
      </w:r>
      <w:r w:rsidRPr="002A5C87">
        <w:rPr>
          <w:rFonts w:ascii="Times New Roman" w:eastAsia="Times New Roman" w:hAnsi="Times New Roman"/>
          <w:bCs/>
          <w:sz w:val="17"/>
          <w:szCs w:val="17"/>
          <w:lang w:val="en-GB"/>
        </w:rPr>
        <w:t xml:space="preserve"> means treatment or care provided by the outpatient clinic of a public hospital site;</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outreach occasion of service</w:t>
      </w:r>
      <w:r w:rsidRPr="002A5C87">
        <w:rPr>
          <w:rFonts w:ascii="Times New Roman" w:eastAsia="Times New Roman" w:hAnsi="Times New Roman"/>
          <w:bCs/>
          <w:sz w:val="17"/>
          <w:szCs w:val="17"/>
          <w:lang w:val="en-GB"/>
        </w:rPr>
        <w:t xml:space="preserve"> means an occasion of service in which outreach services are provided by a public hospital site;</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prescription item</w:t>
      </w:r>
      <w:r w:rsidRPr="002A5C87">
        <w:rPr>
          <w:rFonts w:ascii="Times New Roman" w:eastAsia="Times New Roman" w:hAnsi="Times New Roman"/>
          <w:bCs/>
          <w:sz w:val="17"/>
          <w:szCs w:val="17"/>
          <w:lang w:val="en-GB"/>
        </w:rPr>
        <w:t xml:space="preserve"> means—</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a pharmaceutical or other item supplied on the prescription of a medical practitioner, dentist or other person authorised to prescribe the item; or</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an ancillary item required for the administration of such pharmaceutical or other item;</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bCs/>
          <w:i/>
          <w:iCs/>
          <w:sz w:val="17"/>
          <w:szCs w:val="17"/>
        </w:rPr>
        <w:t xml:space="preserve">Private </w:t>
      </w:r>
      <w:r w:rsidRPr="002A5C87">
        <w:rPr>
          <w:rFonts w:ascii="Times New Roman" w:eastAsia="Times New Roman" w:hAnsi="Times New Roman"/>
          <w:b/>
          <w:i/>
          <w:iCs/>
          <w:sz w:val="17"/>
          <w:szCs w:val="17"/>
          <w:lang w:val="en-GB"/>
        </w:rPr>
        <w:t>and</w:t>
      </w:r>
      <w:r w:rsidRPr="002A5C87">
        <w:rPr>
          <w:rFonts w:ascii="Times New Roman" w:eastAsia="Times New Roman" w:hAnsi="Times New Roman"/>
          <w:b/>
          <w:bCs/>
          <w:i/>
          <w:iCs/>
          <w:sz w:val="17"/>
          <w:szCs w:val="17"/>
        </w:rPr>
        <w:t xml:space="preserve"> public non-admitted compensable and non-Medicare patients</w:t>
      </w:r>
      <w:r w:rsidRPr="002A5C87">
        <w:rPr>
          <w:rFonts w:ascii="Times New Roman" w:eastAsia="Times New Roman" w:hAnsi="Times New Roman"/>
          <w:sz w:val="17"/>
          <w:szCs w:val="17"/>
        </w:rPr>
        <w:t xml:space="preserve"> - patients will be seen as a public or private non-admitted compensable patient or a non-Medicare patient in accordance with hospital practices in a similar way as applied to Medicare eligible patients;</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SMO</w:t>
      </w:r>
      <w:r w:rsidRPr="002A5C87">
        <w:rPr>
          <w:rFonts w:ascii="Times New Roman" w:eastAsia="Times New Roman" w:hAnsi="Times New Roman"/>
          <w:bCs/>
          <w:sz w:val="17"/>
          <w:szCs w:val="17"/>
          <w:lang w:val="en-GB"/>
        </w:rPr>
        <w:t xml:space="preserve"> means salaried medical officer;</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specialist</w:t>
      </w:r>
      <w:r w:rsidRPr="002A5C87">
        <w:rPr>
          <w:rFonts w:ascii="Times New Roman" w:eastAsia="Times New Roman" w:hAnsi="Times New Roman"/>
          <w:bCs/>
          <w:sz w:val="17"/>
          <w:szCs w:val="17"/>
          <w:lang w:val="en-GB"/>
        </w:rPr>
        <w:t xml:space="preserve">, </w:t>
      </w:r>
      <w:r w:rsidRPr="002A5C87">
        <w:rPr>
          <w:rFonts w:ascii="Times New Roman" w:eastAsia="Times New Roman" w:hAnsi="Times New Roman"/>
          <w:b/>
          <w:i/>
          <w:iCs/>
          <w:sz w:val="17"/>
          <w:szCs w:val="17"/>
          <w:lang w:val="en-GB"/>
        </w:rPr>
        <w:t>teaching</w:t>
      </w:r>
      <w:r w:rsidRPr="002A5C87">
        <w:rPr>
          <w:rFonts w:ascii="Times New Roman" w:eastAsia="Times New Roman" w:hAnsi="Times New Roman"/>
          <w:bCs/>
          <w:sz w:val="17"/>
          <w:szCs w:val="17"/>
          <w:lang w:val="en-GB"/>
        </w:rPr>
        <w:t xml:space="preserve">, </w:t>
      </w:r>
      <w:r w:rsidRPr="002A5C87">
        <w:rPr>
          <w:rFonts w:ascii="Times New Roman" w:eastAsia="Times New Roman" w:hAnsi="Times New Roman"/>
          <w:b/>
          <w:i/>
          <w:iCs/>
          <w:sz w:val="17"/>
          <w:szCs w:val="17"/>
          <w:lang w:val="en-GB"/>
        </w:rPr>
        <w:t>other metropolitan</w:t>
      </w:r>
      <w:r w:rsidRPr="002A5C87">
        <w:rPr>
          <w:rFonts w:ascii="Times New Roman" w:eastAsia="Times New Roman" w:hAnsi="Times New Roman"/>
          <w:bCs/>
          <w:sz w:val="17"/>
          <w:szCs w:val="17"/>
          <w:lang w:val="en-GB"/>
        </w:rPr>
        <w:t xml:space="preserve">, </w:t>
      </w:r>
      <w:r w:rsidRPr="002A5C87">
        <w:rPr>
          <w:rFonts w:ascii="Times New Roman" w:eastAsia="Times New Roman" w:hAnsi="Times New Roman"/>
          <w:b/>
          <w:i/>
          <w:iCs/>
          <w:sz w:val="17"/>
          <w:szCs w:val="17"/>
          <w:lang w:val="en-GB"/>
        </w:rPr>
        <w:t>country Accident and Emergency SMO</w:t>
      </w:r>
      <w:r w:rsidRPr="002A5C87">
        <w:rPr>
          <w:rFonts w:ascii="Times New Roman" w:eastAsia="Times New Roman" w:hAnsi="Times New Roman"/>
          <w:bCs/>
          <w:sz w:val="17"/>
          <w:szCs w:val="17"/>
          <w:lang w:val="en-GB"/>
        </w:rPr>
        <w:t xml:space="preserve">, </w:t>
      </w:r>
      <w:r w:rsidRPr="002A5C87">
        <w:rPr>
          <w:rFonts w:ascii="Times New Roman" w:eastAsia="Times New Roman" w:hAnsi="Times New Roman"/>
          <w:b/>
          <w:i/>
          <w:iCs/>
          <w:sz w:val="17"/>
          <w:szCs w:val="17"/>
          <w:lang w:val="en-GB"/>
        </w:rPr>
        <w:t>large country</w:t>
      </w:r>
      <w:r w:rsidRPr="002A5C87">
        <w:rPr>
          <w:rFonts w:ascii="Times New Roman" w:eastAsia="Times New Roman" w:hAnsi="Times New Roman"/>
          <w:bCs/>
          <w:sz w:val="17"/>
          <w:szCs w:val="17"/>
          <w:lang w:val="en-GB"/>
        </w:rPr>
        <w:t xml:space="preserve"> and </w:t>
      </w:r>
      <w:r w:rsidRPr="002A5C87">
        <w:rPr>
          <w:rFonts w:ascii="Times New Roman" w:eastAsia="Times New Roman" w:hAnsi="Times New Roman"/>
          <w:b/>
          <w:i/>
          <w:iCs/>
          <w:sz w:val="17"/>
          <w:szCs w:val="17"/>
          <w:lang w:val="en-GB"/>
        </w:rPr>
        <w:t>other country</w:t>
      </w:r>
      <w:r w:rsidRPr="002A5C87">
        <w:rPr>
          <w:rFonts w:ascii="Times New Roman" w:eastAsia="Times New Roman" w:hAnsi="Times New Roman"/>
          <w:bCs/>
          <w:sz w:val="17"/>
          <w:szCs w:val="17"/>
          <w:lang w:val="en-GB"/>
        </w:rPr>
        <w:t>, in relation to the emergency department or outpatient classification of a public hospital site, means a public hospital site referred to in the first column of the Table in Schedule 4 whose emergency department or outpatient classification is identified in the second or third columns of that Table as specialist, teaching, other metropolitan, country Accident and Emergency SMO, large country or other country, as the case may be;</w:t>
      </w:r>
    </w:p>
    <w:p w:rsidR="002A5C87" w:rsidRPr="002A5C87" w:rsidRDefault="002A5C87" w:rsidP="002A5C87">
      <w:pPr>
        <w:ind w:left="336"/>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triage</w:t>
      </w:r>
      <w:r w:rsidRPr="002A5C87">
        <w:rPr>
          <w:rFonts w:ascii="Times New Roman" w:eastAsia="Times New Roman" w:hAnsi="Times New Roman"/>
          <w:bCs/>
          <w:sz w:val="17"/>
          <w:szCs w:val="17"/>
          <w:lang w:val="en-GB"/>
        </w:rPr>
        <w:t>, in relation to a non-admitted patient of a public hospital site, means an assignment by the public hospital site to the patient of a classification of the level of urgency of the treatment required by the patient on an occasion of service in an emergency department of the public hospital site, determined in accordance with the following scale:</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(a)</w:t>
      </w:r>
      <w:r w:rsidRPr="002A5C87">
        <w:rPr>
          <w:rFonts w:ascii="Times New Roman" w:eastAsia="Times New Roman" w:hAnsi="Times New Roman"/>
          <w:bCs/>
          <w:sz w:val="17"/>
          <w:szCs w:val="17"/>
          <w:lang w:val="en-GB"/>
        </w:rPr>
        <w:tab/>
      </w:r>
      <w:r w:rsidRPr="002A5C87">
        <w:rPr>
          <w:rFonts w:ascii="Times New Roman" w:eastAsia="Times New Roman" w:hAnsi="Times New Roman"/>
          <w:bCs/>
          <w:i/>
          <w:iCs/>
          <w:sz w:val="17"/>
          <w:szCs w:val="17"/>
          <w:lang w:val="en-GB"/>
        </w:rPr>
        <w:t>triage 1</w:t>
      </w:r>
      <w:r w:rsidRPr="002A5C87">
        <w:rPr>
          <w:rFonts w:ascii="Times New Roman" w:eastAsia="Times New Roman" w:hAnsi="Times New Roman"/>
          <w:bCs/>
          <w:sz w:val="17"/>
          <w:szCs w:val="17"/>
          <w:lang w:val="en-GB"/>
        </w:rPr>
        <w:t>—Resuscitation, where the patient requires treatment within seconds;</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(b)</w:t>
      </w:r>
      <w:r w:rsidRPr="002A5C87">
        <w:rPr>
          <w:rFonts w:ascii="Times New Roman" w:eastAsia="Times New Roman" w:hAnsi="Times New Roman"/>
          <w:bCs/>
          <w:sz w:val="17"/>
          <w:szCs w:val="17"/>
          <w:lang w:val="en-GB"/>
        </w:rPr>
        <w:tab/>
      </w:r>
      <w:r w:rsidRPr="002A5C87">
        <w:rPr>
          <w:rFonts w:ascii="Times New Roman" w:eastAsia="Times New Roman" w:hAnsi="Times New Roman"/>
          <w:bCs/>
          <w:i/>
          <w:iCs/>
          <w:sz w:val="17"/>
          <w:szCs w:val="17"/>
          <w:lang w:val="en-GB"/>
        </w:rPr>
        <w:t>triage 2</w:t>
      </w:r>
      <w:r w:rsidRPr="002A5C87">
        <w:rPr>
          <w:rFonts w:ascii="Times New Roman" w:eastAsia="Times New Roman" w:hAnsi="Times New Roman"/>
          <w:bCs/>
          <w:sz w:val="17"/>
          <w:szCs w:val="17"/>
          <w:lang w:val="en-GB"/>
        </w:rPr>
        <w:t>—Emergency, where the patient requires treatment within 10 minutes;</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(c)</w:t>
      </w:r>
      <w:r w:rsidRPr="002A5C87">
        <w:rPr>
          <w:rFonts w:ascii="Times New Roman" w:eastAsia="Times New Roman" w:hAnsi="Times New Roman"/>
          <w:bCs/>
          <w:sz w:val="17"/>
          <w:szCs w:val="17"/>
          <w:lang w:val="en-GB"/>
        </w:rPr>
        <w:tab/>
      </w:r>
      <w:r w:rsidRPr="002A5C87">
        <w:rPr>
          <w:rFonts w:ascii="Times New Roman" w:eastAsia="Times New Roman" w:hAnsi="Times New Roman"/>
          <w:bCs/>
          <w:i/>
          <w:iCs/>
          <w:sz w:val="17"/>
          <w:szCs w:val="17"/>
          <w:lang w:val="en-GB"/>
        </w:rPr>
        <w:t>triage 3</w:t>
      </w:r>
      <w:r w:rsidRPr="002A5C87">
        <w:rPr>
          <w:rFonts w:ascii="Times New Roman" w:eastAsia="Times New Roman" w:hAnsi="Times New Roman"/>
          <w:bCs/>
          <w:sz w:val="17"/>
          <w:szCs w:val="17"/>
          <w:lang w:val="en-GB"/>
        </w:rPr>
        <w:t>—Urgent, where the patient requires treatment within 30 minutes;</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(d)</w:t>
      </w:r>
      <w:r w:rsidRPr="002A5C87">
        <w:rPr>
          <w:rFonts w:ascii="Times New Roman" w:eastAsia="Times New Roman" w:hAnsi="Times New Roman"/>
          <w:bCs/>
          <w:sz w:val="17"/>
          <w:szCs w:val="17"/>
          <w:lang w:val="en-GB"/>
        </w:rPr>
        <w:tab/>
      </w:r>
      <w:r w:rsidRPr="002A5C87">
        <w:rPr>
          <w:rFonts w:ascii="Times New Roman" w:eastAsia="Times New Roman" w:hAnsi="Times New Roman"/>
          <w:bCs/>
          <w:i/>
          <w:iCs/>
          <w:sz w:val="17"/>
          <w:szCs w:val="17"/>
          <w:lang w:val="en-GB"/>
        </w:rPr>
        <w:t>triage 4</w:t>
      </w:r>
      <w:r w:rsidRPr="002A5C87">
        <w:rPr>
          <w:rFonts w:ascii="Times New Roman" w:eastAsia="Times New Roman" w:hAnsi="Times New Roman"/>
          <w:bCs/>
          <w:sz w:val="17"/>
          <w:szCs w:val="17"/>
          <w:lang w:val="en-GB"/>
        </w:rPr>
        <w:t>—Semi-urgent, where the patient requires treatment within 60 minutes;</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b/>
        <w:t>(e)</w:t>
      </w:r>
      <w:r w:rsidRPr="002A5C87">
        <w:rPr>
          <w:rFonts w:ascii="Times New Roman" w:eastAsia="Times New Roman" w:hAnsi="Times New Roman"/>
          <w:bCs/>
          <w:sz w:val="17"/>
          <w:szCs w:val="17"/>
          <w:lang w:val="en-GB"/>
        </w:rPr>
        <w:tab/>
      </w:r>
      <w:r w:rsidRPr="002A5C87">
        <w:rPr>
          <w:rFonts w:ascii="Times New Roman" w:eastAsia="Times New Roman" w:hAnsi="Times New Roman"/>
          <w:bCs/>
          <w:i/>
          <w:iCs/>
          <w:sz w:val="17"/>
          <w:szCs w:val="17"/>
          <w:lang w:val="en-GB"/>
        </w:rPr>
        <w:t>triage 5</w:t>
      </w:r>
      <w:r w:rsidRPr="002A5C87">
        <w:rPr>
          <w:rFonts w:ascii="Times New Roman" w:eastAsia="Times New Roman" w:hAnsi="Times New Roman"/>
          <w:bCs/>
          <w:sz w:val="17"/>
          <w:szCs w:val="17"/>
          <w:lang w:val="en-GB"/>
        </w:rPr>
        <w:t>—Non-urgent, where the patient requires treatment within 120 minutes.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A reference in this Schedule to a Table of a specified number in this Schedule is a reference to the Table of that number in clause 9.</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2—Fee for emergency department or emergency occasion of service – compensable patients</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The fee to be charged by a public hospital site for an occasion of service provided by an emergency department of the public hospital site to a non-admitted compensable patient must be calculated as follows:</w:t>
      </w:r>
    </w:p>
    <w:p w:rsidR="002A5C87" w:rsidRPr="002A5C87" w:rsidRDefault="00372CCD" w:rsidP="008111CF">
      <w:pPr>
        <w:spacing w:line="240" w:lineRule="auto"/>
        <w:ind w:left="480"/>
        <w:rPr>
          <w:rFonts w:ascii="Times New Roman" w:eastAsia="Times New Roman" w:hAnsi="Times New Roman"/>
          <w:bCs/>
          <w:sz w:val="17"/>
          <w:szCs w:val="17"/>
          <w:lang w:val="en-GB"/>
        </w:rPr>
      </w:pPr>
      <w:r>
        <w:rPr>
          <w:rFonts w:ascii="Times New Roman" w:eastAsia="Times New Roman" w:hAnsi="Times New Roman"/>
          <w:noProof/>
          <w:sz w:val="17"/>
          <w:szCs w:val="17"/>
          <w:lang w:eastAsia="en-AU"/>
        </w:rPr>
        <w:pict>
          <v:shape id="_x0000_i1027" type="#_x0000_t75" style="width:173.25pt;height:15.75pt;visibility:visible;mso-wrap-style:square">
            <v:imagedata r:id="rId146" o:title=""/>
          </v:shape>
        </w:pict>
      </w:r>
    </w:p>
    <w:p w:rsidR="002A5C87" w:rsidRPr="002A5C87" w:rsidRDefault="002A5C87" w:rsidP="002A5C87">
      <w:pPr>
        <w:ind w:left="160" w:firstLine="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where—</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the ED Price is the price specified in the second or third column of Table 1 in this Schedule (according to the classification of the patient as public or private) for an emergency department service; and</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the ED Cost Weight is the cost weight specified in the third, fourth, fifth, sixth or seventh column (according to the emergency department classification of the public hospital site providing the service) of Table 2 in this Schedule for the disposition category and triage of the patient specified in the first and second columns of the Table.</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 xml:space="preserve">Where the emergency department classification of a public hospital site is </w:t>
      </w:r>
      <w:r w:rsidRPr="002A5C87">
        <w:rPr>
          <w:rFonts w:ascii="Times New Roman" w:eastAsia="Times New Roman" w:hAnsi="Times New Roman"/>
          <w:b/>
          <w:i/>
          <w:iCs/>
          <w:sz w:val="17"/>
          <w:szCs w:val="17"/>
          <w:lang w:val="en-GB"/>
        </w:rPr>
        <w:t>other country</w:t>
      </w:r>
      <w:r w:rsidRPr="002A5C87">
        <w:rPr>
          <w:rFonts w:ascii="Times New Roman" w:eastAsia="Times New Roman" w:hAnsi="Times New Roman"/>
          <w:bCs/>
          <w:sz w:val="17"/>
          <w:szCs w:val="17"/>
          <w:lang w:val="en-GB"/>
        </w:rPr>
        <w:t>, the fee to be charged by the public hospital site for an emergency occasion of service provided by the public hospital site to a non-admitted compensable patient must be calculated as follows:</w:t>
      </w:r>
    </w:p>
    <w:p w:rsidR="002A5C87" w:rsidRPr="002A5C87" w:rsidRDefault="00372CCD" w:rsidP="008111CF">
      <w:pPr>
        <w:spacing w:line="240" w:lineRule="auto"/>
        <w:ind w:left="480"/>
        <w:rPr>
          <w:rFonts w:ascii="Times New Roman" w:eastAsia="Times New Roman" w:hAnsi="Times New Roman"/>
          <w:bCs/>
          <w:sz w:val="17"/>
          <w:szCs w:val="17"/>
          <w:lang w:val="en-GB"/>
        </w:rPr>
      </w:pPr>
      <w:r>
        <w:rPr>
          <w:rFonts w:ascii="Times New Roman" w:eastAsia="Times New Roman" w:hAnsi="Times New Roman"/>
          <w:noProof/>
          <w:sz w:val="17"/>
          <w:szCs w:val="17"/>
          <w:lang w:eastAsia="en-AU"/>
        </w:rPr>
        <w:pict>
          <v:shape id="_x0000_i1028" type="#_x0000_t75" style="width:249.75pt;height:15.75pt;visibility:visible;mso-wrap-style:square">
            <v:imagedata r:id="rId147" o:title=""/>
          </v:shape>
        </w:pict>
      </w:r>
    </w:p>
    <w:p w:rsidR="002A5C87" w:rsidRPr="002A5C87" w:rsidRDefault="002A5C87" w:rsidP="002A5C87">
      <w:pPr>
        <w:ind w:left="160" w:firstLine="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where—</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the ED Price is the price specified in the second or third column of Table 1 in this Schedule (according to the classification of the patient as public or private) for an emergency department service; and</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the Emergency Service Cost Weight is 0.406.</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3—Fee for emergency department or emergency occasion of service – non-Medicare patients</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 xml:space="preserve">The fee to be charged by a public hospital site for an occasion of service provided to a non-admitted non-Medicare patient by an emergency department of the public hospital site that has an emergency department classification that is </w:t>
      </w:r>
      <w:r w:rsidRPr="002A5C87">
        <w:rPr>
          <w:rFonts w:ascii="Times New Roman" w:eastAsia="Times New Roman" w:hAnsi="Times New Roman"/>
          <w:b/>
          <w:bCs/>
          <w:sz w:val="17"/>
          <w:szCs w:val="17"/>
          <w:lang w:val="en-GB"/>
        </w:rPr>
        <w:t>not other country</w:t>
      </w:r>
      <w:r w:rsidRPr="002A5C87">
        <w:rPr>
          <w:rFonts w:ascii="Times New Roman" w:eastAsia="Times New Roman" w:hAnsi="Times New Roman"/>
          <w:bCs/>
          <w:sz w:val="17"/>
          <w:szCs w:val="17"/>
          <w:lang w:val="en-GB"/>
        </w:rPr>
        <w:t xml:space="preserve"> is specified in Table 3.</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 xml:space="preserve">Where the emergency department classification of a public hospital site is </w:t>
      </w:r>
      <w:r w:rsidRPr="002A5C87">
        <w:rPr>
          <w:rFonts w:ascii="Times New Roman" w:eastAsia="Times New Roman" w:hAnsi="Times New Roman"/>
          <w:b/>
          <w:iCs/>
          <w:sz w:val="17"/>
          <w:szCs w:val="17"/>
          <w:lang w:val="en-GB"/>
        </w:rPr>
        <w:t>other country</w:t>
      </w:r>
      <w:r w:rsidRPr="002A5C87">
        <w:rPr>
          <w:rFonts w:ascii="Times New Roman" w:eastAsia="Times New Roman" w:hAnsi="Times New Roman"/>
          <w:bCs/>
          <w:sz w:val="17"/>
          <w:szCs w:val="17"/>
          <w:lang w:val="en-GB"/>
        </w:rPr>
        <w:t>, the fee to be charged by the public hospital site for an emergency occasion of service provided by the public hospital site to a non-admitted non-Medicare patient must be calculated as follows:</w:t>
      </w:r>
    </w:p>
    <w:p w:rsidR="002A5C87" w:rsidRPr="002A5C87" w:rsidRDefault="00372CCD" w:rsidP="008111CF">
      <w:pPr>
        <w:spacing w:line="240" w:lineRule="auto"/>
        <w:ind w:left="480"/>
        <w:rPr>
          <w:rFonts w:ascii="Times New Roman" w:eastAsia="Times New Roman" w:hAnsi="Times New Roman"/>
          <w:bCs/>
          <w:sz w:val="17"/>
          <w:szCs w:val="17"/>
          <w:lang w:val="en-GB"/>
        </w:rPr>
      </w:pPr>
      <w:r>
        <w:rPr>
          <w:rFonts w:ascii="Times New Roman" w:eastAsia="Times New Roman" w:hAnsi="Times New Roman"/>
          <w:noProof/>
          <w:sz w:val="17"/>
          <w:szCs w:val="17"/>
          <w:lang w:eastAsia="en-AU"/>
        </w:rPr>
        <w:pict>
          <v:shape id="_x0000_i1029" type="#_x0000_t75" style="width:249.75pt;height:15.75pt;visibility:visible;mso-wrap-style:square">
            <v:imagedata r:id="rId147" o:title=""/>
          </v:shape>
        </w:pict>
      </w:r>
    </w:p>
    <w:p w:rsidR="002A5C87" w:rsidRPr="002A5C87" w:rsidRDefault="002A5C87" w:rsidP="002A5C87">
      <w:pPr>
        <w:ind w:left="160" w:firstLine="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where—</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the ED Price is the price specified in the second or third column of Table 1 in this Schedule (according to the classification of the patient as public or private) for an emergency department service; and</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the Emergency Service Cost Weight is 0.406.</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4—Fee for outpatient occasion of service</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The fee to be charged by a public hospital site for an occasion of service provided by an outpatient clinic of the public hospital site to a non-admitted patient must be calculated as follows:</w:t>
      </w:r>
    </w:p>
    <w:p w:rsidR="002A5C87" w:rsidRPr="002A5C87" w:rsidRDefault="00372CCD" w:rsidP="002A5C87">
      <w:pPr>
        <w:spacing w:line="240" w:lineRule="auto"/>
        <w:ind w:firstLine="160"/>
        <w:rPr>
          <w:rFonts w:ascii="Times New Roman" w:eastAsia="Times New Roman" w:hAnsi="Times New Roman"/>
          <w:bCs/>
          <w:sz w:val="17"/>
          <w:szCs w:val="17"/>
          <w:lang w:val="en-GB"/>
        </w:rPr>
      </w:pPr>
      <w:r>
        <w:rPr>
          <w:rFonts w:ascii="Times New Roman" w:eastAsia="Times New Roman" w:hAnsi="Times New Roman"/>
          <w:noProof/>
          <w:sz w:val="17"/>
          <w:szCs w:val="17"/>
          <w:lang w:eastAsia="en-AU"/>
        </w:rPr>
        <w:pict>
          <v:shape id="_x0000_i1030" type="#_x0000_t75" style="width:172.5pt;height:15.75pt;visibility:visible;mso-wrap-style:square">
            <v:imagedata r:id="rId148" o:title=""/>
          </v:shape>
        </w:pict>
      </w:r>
    </w:p>
    <w:p w:rsidR="002A5C87" w:rsidRPr="002A5C87" w:rsidRDefault="002A5C87" w:rsidP="008111CF">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where—</w:t>
      </w:r>
    </w:p>
    <w:p w:rsidR="002A5C87" w:rsidRPr="002A5C87" w:rsidRDefault="002A5C87" w:rsidP="008111CF">
      <w:pPr>
        <w:ind w:left="336"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the OP Price is the price specified in the second or third column of Table 1 in this Schedule (according to the classification of the patient as public or private) for an outpatient service; and</w:t>
      </w:r>
    </w:p>
    <w:p w:rsidR="002A5C87" w:rsidRPr="002A5C87" w:rsidRDefault="002A5C87" w:rsidP="008111CF">
      <w:pPr>
        <w:ind w:left="336"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the OP Cost Weight is the cost weight specified in the second, third, fourth, fifth or sixth column (according to the outpatient classification of the public hospital site providing the service) of Table 4 in this Schedule for the category of the treatment or care provided that is specified in the first column of the Table.</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5—Fee for outpatient group occasion of service</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The fee to be charged by a public hospital site for a group occasion of service provided by an outpatient clinic of the public hospital site to a non-admitted patient must be calculated as follows:</w:t>
      </w:r>
    </w:p>
    <w:p w:rsidR="002A5C87" w:rsidRPr="002A5C87" w:rsidRDefault="00372CCD" w:rsidP="008111CF">
      <w:pPr>
        <w:spacing w:line="240" w:lineRule="auto"/>
        <w:ind w:left="160"/>
        <w:rPr>
          <w:rFonts w:ascii="Times New Roman" w:eastAsia="Times New Roman" w:hAnsi="Times New Roman"/>
          <w:bCs/>
          <w:sz w:val="17"/>
          <w:szCs w:val="17"/>
          <w:lang w:val="en-GB"/>
        </w:rPr>
      </w:pPr>
      <w:r>
        <w:rPr>
          <w:rFonts w:ascii="Times New Roman" w:eastAsia="Times New Roman" w:hAnsi="Times New Roman"/>
          <w:noProof/>
          <w:sz w:val="17"/>
          <w:szCs w:val="17"/>
          <w:lang w:eastAsia="en-AU"/>
        </w:rPr>
        <w:pict>
          <v:shape id="_x0000_i1031" type="#_x0000_t75" style="width:172.5pt;height:15.75pt;visibility:visible;mso-wrap-style:square">
            <v:imagedata r:id="rId149" o:title=""/>
          </v:shape>
        </w:pict>
      </w:r>
    </w:p>
    <w:p w:rsidR="002A5C87" w:rsidRPr="002A5C87" w:rsidRDefault="002A5C87" w:rsidP="008111CF">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where—</w:t>
      </w:r>
    </w:p>
    <w:p w:rsidR="002A5C87" w:rsidRPr="002A5C87" w:rsidRDefault="002A5C87" w:rsidP="008111CF">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the OP Price is the price specified in the second or third column of Table 1 in this Schedule (according to the classification of the patient as public or private) for an outpatient service; and</w:t>
      </w:r>
    </w:p>
    <w:p w:rsidR="002A5C87" w:rsidRPr="002A5C87" w:rsidRDefault="002A5C87" w:rsidP="008111CF">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the OP Cost Weight is the cost weight specified in the second, third, fourth, fifth or sixth column (according to the outpatient classification of the public hospital site providing the service) of Table 5 in this Schedule for the category of treatment or care provided that is specified in the first column of the Table.</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6—Fee for outreach occasion of service</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The fee to be charged by a public hospital site for an outreach occasion of service provided by the public hospital site to a non-admitted patient must be calculated as follows:</w:t>
      </w:r>
    </w:p>
    <w:p w:rsidR="002A5C87" w:rsidRPr="002A5C87" w:rsidRDefault="00372CCD" w:rsidP="008111CF">
      <w:pPr>
        <w:spacing w:line="240" w:lineRule="auto"/>
        <w:ind w:left="160"/>
        <w:rPr>
          <w:rFonts w:ascii="Times New Roman" w:eastAsia="Times New Roman" w:hAnsi="Times New Roman"/>
          <w:bCs/>
          <w:sz w:val="17"/>
          <w:szCs w:val="17"/>
          <w:lang w:val="en-GB"/>
        </w:rPr>
      </w:pPr>
      <w:r>
        <w:rPr>
          <w:rFonts w:ascii="Times New Roman" w:eastAsia="Times New Roman" w:hAnsi="Times New Roman"/>
          <w:noProof/>
          <w:sz w:val="17"/>
          <w:szCs w:val="17"/>
          <w:lang w:eastAsia="en-AU"/>
        </w:rPr>
        <w:pict>
          <v:shape id="_x0000_i1032" type="#_x0000_t75" style="width:228.75pt;height:15.75pt;visibility:visible;mso-wrap-style:square">
            <v:imagedata r:id="rId150" o:title=""/>
          </v:shape>
        </w:pict>
      </w:r>
    </w:p>
    <w:p w:rsidR="002A5C87" w:rsidRPr="002A5C87" w:rsidRDefault="002A5C87" w:rsidP="008111CF">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where—</w:t>
      </w:r>
    </w:p>
    <w:p w:rsidR="002A5C87" w:rsidRPr="002A5C87" w:rsidRDefault="002A5C87" w:rsidP="008111CF">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the Outreach Price is the price specified in the second or third column of Table 1 in this Schedule (according to the classification of the patient as public or private) for an outreach service; and</w:t>
      </w:r>
    </w:p>
    <w:p w:rsidR="002A5C87" w:rsidRPr="002A5C87" w:rsidRDefault="002A5C87" w:rsidP="008111CF">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the Outreach Cost Weight is the cost weight specified in the second column of Table 6 in this Schedule for the category of the treatment or care provided that is specified in the first column of the Table.</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7—Additional fees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The fees specified below (payable in addition to any other fee prescribed in this Schedule for an occasion of service) are to be charged by a public hospital site for the provision to a non-admitted patient of the services specified:</w:t>
      </w:r>
    </w:p>
    <w:p w:rsidR="002A5C87" w:rsidRPr="002A5C87" w:rsidRDefault="002A5C87" w:rsidP="008111CF">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Magnetic Resonance Imaging (maximum fee per scan)—$690.00;</w:t>
      </w:r>
    </w:p>
    <w:p w:rsidR="002A5C87" w:rsidRPr="002A5C87" w:rsidRDefault="002A5C87" w:rsidP="008111CF">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under the Pharmaceutical Reform Agreement between South Australia and the Commonwealth of Australia, the following charges apply for the provision of pharmaceuticals if supplied on discharge from the public hospital site and/or provided as part of an outpatient consultation:</w:t>
      </w:r>
    </w:p>
    <w:p w:rsidR="002A5C87" w:rsidRPr="002A5C87" w:rsidRDefault="002A5C87" w:rsidP="008111CF">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w:t>
      </w:r>
      <w:r w:rsidRPr="002A5C87">
        <w:rPr>
          <w:rFonts w:ascii="Times New Roman" w:eastAsia="Times New Roman" w:hAnsi="Times New Roman"/>
          <w:bCs/>
          <w:sz w:val="17"/>
          <w:szCs w:val="17"/>
          <w:lang w:val="en-GB"/>
        </w:rPr>
        <w:tab/>
        <w:t>For compensable patients:</w:t>
      </w:r>
    </w:p>
    <w:p w:rsidR="002A5C87" w:rsidRPr="002A5C87" w:rsidRDefault="002A5C87" w:rsidP="008111CF">
      <w:pPr>
        <w:ind w:left="96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 xml:space="preserve">For the supply of Pharmaceutical Benefit Scheme items (per item) the community co-payment rate for pharmaceuticals as set under the Commonwealth </w:t>
      </w:r>
      <w:r w:rsidRPr="002A5C87">
        <w:rPr>
          <w:rFonts w:ascii="Times New Roman" w:eastAsia="Times New Roman" w:hAnsi="Times New Roman"/>
          <w:bCs/>
          <w:i/>
          <w:sz w:val="17"/>
          <w:szCs w:val="17"/>
          <w:lang w:val="en-GB"/>
        </w:rPr>
        <w:t>National Health Act 1953</w:t>
      </w:r>
      <w:r w:rsidRPr="002A5C87">
        <w:rPr>
          <w:rFonts w:ascii="Times New Roman" w:eastAsia="Times New Roman" w:hAnsi="Times New Roman"/>
          <w:bCs/>
          <w:sz w:val="17"/>
          <w:szCs w:val="17"/>
          <w:lang w:val="en-GB"/>
        </w:rPr>
        <w:t xml:space="preserve"> each year on 1 January </w:t>
      </w:r>
    </w:p>
    <w:p w:rsidR="002A5C87" w:rsidRPr="002A5C87" w:rsidRDefault="002A5C87" w:rsidP="008111CF">
      <w:pPr>
        <w:ind w:left="96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 xml:space="preserve">For the supply of non-Pharmaceutical Benefit Scheme items (per item) an amount that is the cost to the public hospital (using a full cost recovery principle) for supply of that item </w:t>
      </w:r>
    </w:p>
    <w:p w:rsidR="002A5C87" w:rsidRPr="002A5C87" w:rsidRDefault="002A5C87" w:rsidP="008111CF">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(ii)</w:t>
      </w:r>
      <w:r w:rsidRPr="002A5C87">
        <w:rPr>
          <w:rFonts w:ascii="Times New Roman" w:eastAsia="Times New Roman" w:hAnsi="Times New Roman"/>
          <w:bCs/>
          <w:sz w:val="17"/>
          <w:szCs w:val="17"/>
          <w:lang w:val="en-GB"/>
        </w:rPr>
        <w:tab/>
        <w:t>For non-Medicare patients for the supply of non</w:t>
      </w:r>
      <w:r w:rsidRPr="002A5C87">
        <w:rPr>
          <w:rFonts w:ascii="Times New Roman" w:eastAsia="Times New Roman" w:hAnsi="Times New Roman"/>
          <w:bCs/>
          <w:sz w:val="17"/>
          <w:szCs w:val="17"/>
          <w:lang w:val="en-GB"/>
        </w:rPr>
        <w:noBreakHyphen/>
        <w:t xml:space="preserve">Pharmaceutical Benefit Scheme and Pharmaceutical Benefit Scheme items (per item) an amount that is the cost to the public hospital (using a full cost recovery principle) for supply of that item </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8—Retrieval fee (non-admitted patients)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sz w:val="17"/>
          <w:szCs w:val="17"/>
        </w:rPr>
        <w:t>Where a retrieval team provided by a public hospital site or SA Ambulance Service monitors and treats a seriously ill or seriously injured patient (who is not an admitted patient of any public hospital site) during the transportation of the patient to a public hospital site, the fee to be charged by the public hospital site or SA Ambulance Service providing the retrieval team is as follows:</w:t>
      </w:r>
    </w:p>
    <w:p w:rsidR="002A5C87" w:rsidRPr="002A5C87" w:rsidRDefault="002A5C87" w:rsidP="002A5C87">
      <w:pPr>
        <w:ind w:firstLine="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Provision of retrieval team—$3 704.00.</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9—Transportation fee</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Where, in addition to providing a service referred to in this Schedule, a public hospital site transports, or arranges for the transportation of, a non-admitted patient to or from (or between different facilities of) the public hospital site, the public hospital site may charge an additional fee equal to the cost to the public hospital site of providing, or arranging for the provision of, that transportation.</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Subclause (1) does not apply to the transportation of a patient with a retrieval team provided by the public hospital site.</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10—Tables</w:t>
      </w:r>
    </w:p>
    <w:p w:rsidR="002A5C87" w:rsidRPr="002A5C87" w:rsidRDefault="002A5C87" w:rsidP="002A5C87">
      <w:pPr>
        <w:rPr>
          <w:rFonts w:ascii="Times New Roman" w:eastAsia="Times New Roman" w:hAnsi="Times New Roman"/>
          <w:b/>
          <w:bCs/>
          <w:sz w:val="17"/>
          <w:szCs w:val="17"/>
          <w:lang w:val="en-GB"/>
        </w:rPr>
      </w:pPr>
      <w:r w:rsidRPr="002A5C87">
        <w:rPr>
          <w:rFonts w:ascii="Times New Roman" w:eastAsia="Times New Roman" w:hAnsi="Times New Roman"/>
          <w:b/>
          <w:bCs/>
          <w:sz w:val="17"/>
          <w:szCs w:val="17"/>
          <w:lang w:val="en-GB"/>
        </w:rPr>
        <w:t>Table 1: Non-admitted Patient Prices</w:t>
      </w:r>
    </w:p>
    <w:tbl>
      <w:tblPr>
        <w:tblW w:w="0" w:type="auto"/>
        <w:jc w:val="center"/>
        <w:tblBorders>
          <w:top w:val="single" w:sz="4" w:space="0" w:color="auto"/>
          <w:bottom w:val="single" w:sz="4" w:space="0" w:color="auto"/>
        </w:tblBorders>
        <w:tblLayout w:type="fixed"/>
        <w:tblCellMar>
          <w:left w:w="60" w:type="dxa"/>
          <w:right w:w="60" w:type="dxa"/>
        </w:tblCellMar>
        <w:tblLook w:val="0000" w:firstRow="0" w:lastRow="0" w:firstColumn="0" w:lastColumn="0" w:noHBand="0" w:noVBand="0"/>
      </w:tblPr>
      <w:tblGrid>
        <w:gridCol w:w="2376"/>
        <w:gridCol w:w="2169"/>
        <w:gridCol w:w="2170"/>
      </w:tblGrid>
      <w:tr w:rsidR="002A5C87" w:rsidRPr="002A5C87" w:rsidTr="002A5C87">
        <w:trPr>
          <w:cantSplit/>
          <w:trHeight w:val="227"/>
          <w:tblHeader/>
          <w:jc w:val="center"/>
        </w:trPr>
        <w:tc>
          <w:tcPr>
            <w:tcW w:w="2376" w:type="dxa"/>
            <w:vMerge w:val="restart"/>
            <w:tcBorders>
              <w:top w:val="single" w:sz="4" w:space="0" w:color="auto"/>
              <w:bottom w:val="nil"/>
            </w:tcBorders>
            <w:vAlign w:val="center"/>
          </w:tcPr>
          <w:p w:rsidR="002A5C87" w:rsidRPr="002A5C87" w:rsidRDefault="002A5C87" w:rsidP="002A5C87">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Type of Service</w:t>
            </w:r>
          </w:p>
        </w:tc>
        <w:tc>
          <w:tcPr>
            <w:tcW w:w="4339" w:type="dxa"/>
            <w:gridSpan w:val="2"/>
            <w:tcBorders>
              <w:top w:val="single" w:sz="4" w:space="0" w:color="auto"/>
              <w:bottom w:val="nil"/>
            </w:tcBorders>
            <w:vAlign w:val="center"/>
          </w:tcPr>
          <w:p w:rsidR="002A5C87" w:rsidRPr="002A5C87" w:rsidRDefault="002A5C87" w:rsidP="002A5C87">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Price</w:t>
            </w:r>
          </w:p>
        </w:tc>
      </w:tr>
      <w:tr w:rsidR="002A5C87" w:rsidRPr="002A5C87" w:rsidTr="002A5C87">
        <w:trPr>
          <w:cantSplit/>
          <w:trHeight w:val="227"/>
          <w:tblHeader/>
          <w:jc w:val="center"/>
        </w:trPr>
        <w:tc>
          <w:tcPr>
            <w:tcW w:w="2376" w:type="dxa"/>
            <w:vMerge/>
            <w:tcBorders>
              <w:top w:val="nil"/>
              <w:bottom w:val="single" w:sz="4" w:space="0" w:color="auto"/>
            </w:tcBorders>
            <w:vAlign w:val="center"/>
          </w:tcPr>
          <w:p w:rsidR="002A5C87" w:rsidRPr="002A5C87" w:rsidRDefault="002A5C87" w:rsidP="002A5C87">
            <w:pPr>
              <w:spacing w:before="20" w:after="20"/>
              <w:jc w:val="center"/>
              <w:rPr>
                <w:rFonts w:ascii="Times New Roman" w:eastAsia="Times New Roman" w:hAnsi="Times New Roman"/>
                <w:bCs/>
                <w:sz w:val="17"/>
                <w:szCs w:val="17"/>
                <w:lang w:val="en-GB"/>
              </w:rPr>
            </w:pPr>
          </w:p>
        </w:tc>
        <w:tc>
          <w:tcPr>
            <w:tcW w:w="2169" w:type="dxa"/>
            <w:tcBorders>
              <w:top w:val="nil"/>
              <w:bottom w:val="single" w:sz="4" w:space="0" w:color="auto"/>
            </w:tcBorders>
            <w:vAlign w:val="center"/>
          </w:tcPr>
          <w:p w:rsidR="002A5C87" w:rsidRPr="002A5C87" w:rsidRDefault="002A5C87" w:rsidP="002A5C87">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Public Patient</w:t>
            </w:r>
          </w:p>
        </w:tc>
        <w:tc>
          <w:tcPr>
            <w:tcW w:w="2170" w:type="dxa"/>
            <w:tcBorders>
              <w:top w:val="nil"/>
              <w:bottom w:val="single" w:sz="4" w:space="0" w:color="auto"/>
            </w:tcBorders>
            <w:vAlign w:val="center"/>
          </w:tcPr>
          <w:p w:rsidR="002A5C87" w:rsidRPr="002A5C87" w:rsidRDefault="002A5C87" w:rsidP="002A5C87">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Private Patient</w:t>
            </w:r>
          </w:p>
        </w:tc>
      </w:tr>
      <w:tr w:rsidR="002A5C87" w:rsidRPr="002A5C87" w:rsidTr="002A5C87">
        <w:trPr>
          <w:trHeight w:val="227"/>
          <w:jc w:val="center"/>
        </w:trPr>
        <w:tc>
          <w:tcPr>
            <w:tcW w:w="2376" w:type="dxa"/>
            <w:tcBorders>
              <w:top w:val="single" w:sz="4" w:space="0" w:color="auto"/>
            </w:tcBorders>
            <w:vAlign w:val="center"/>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Emergency Department</w:t>
            </w:r>
          </w:p>
        </w:tc>
        <w:tc>
          <w:tcPr>
            <w:tcW w:w="2169" w:type="dxa"/>
            <w:tcBorders>
              <w:top w:val="single" w:sz="4" w:space="0" w:color="auto"/>
            </w:tcBorders>
            <w:vAlign w:val="center"/>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$378</w:t>
            </w:r>
          </w:p>
        </w:tc>
        <w:tc>
          <w:tcPr>
            <w:tcW w:w="2170" w:type="dxa"/>
            <w:tcBorders>
              <w:top w:val="single" w:sz="4" w:space="0" w:color="auto"/>
            </w:tcBorders>
            <w:vAlign w:val="center"/>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$315</w:t>
            </w:r>
          </w:p>
        </w:tc>
      </w:tr>
      <w:tr w:rsidR="002A5C87" w:rsidRPr="002A5C87" w:rsidTr="002A5C87">
        <w:trPr>
          <w:trHeight w:val="227"/>
          <w:jc w:val="center"/>
        </w:trPr>
        <w:tc>
          <w:tcPr>
            <w:tcW w:w="2376" w:type="dxa"/>
            <w:vAlign w:val="center"/>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Outpatient</w:t>
            </w:r>
          </w:p>
        </w:tc>
        <w:tc>
          <w:tcPr>
            <w:tcW w:w="2169" w:type="dxa"/>
            <w:vAlign w:val="center"/>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$259</w:t>
            </w:r>
          </w:p>
        </w:tc>
        <w:tc>
          <w:tcPr>
            <w:tcW w:w="2170" w:type="dxa"/>
            <w:vAlign w:val="center"/>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$188</w:t>
            </w:r>
          </w:p>
        </w:tc>
      </w:tr>
      <w:tr w:rsidR="002A5C87" w:rsidRPr="002A5C87" w:rsidTr="002A5C87">
        <w:trPr>
          <w:trHeight w:val="227"/>
          <w:jc w:val="center"/>
        </w:trPr>
        <w:tc>
          <w:tcPr>
            <w:tcW w:w="2376" w:type="dxa"/>
            <w:vAlign w:val="center"/>
          </w:tcPr>
          <w:p w:rsidR="002A5C87" w:rsidRPr="002A5C87" w:rsidRDefault="002A5C87" w:rsidP="002A5C87">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Outreach</w:t>
            </w:r>
          </w:p>
        </w:tc>
        <w:tc>
          <w:tcPr>
            <w:tcW w:w="2169" w:type="dxa"/>
            <w:vAlign w:val="center"/>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$277</w:t>
            </w:r>
          </w:p>
        </w:tc>
        <w:tc>
          <w:tcPr>
            <w:tcW w:w="2170" w:type="dxa"/>
            <w:vAlign w:val="center"/>
          </w:tcPr>
          <w:p w:rsidR="002A5C87" w:rsidRPr="002A5C87" w:rsidRDefault="002A5C87" w:rsidP="002A5C87">
            <w:pPr>
              <w:spacing w:before="20" w:after="20"/>
              <w:jc w:val="righ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$202</w:t>
            </w:r>
          </w:p>
        </w:tc>
      </w:tr>
    </w:tbl>
    <w:bookmarkEnd w:id="73"/>
    <w:p w:rsidR="002A5C87" w:rsidRPr="002A5C87" w:rsidRDefault="002A5C87" w:rsidP="002A5C87">
      <w:pPr>
        <w:spacing w:before="80"/>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Table 2: Emergency Department (ED) Weights</w:t>
      </w:r>
    </w:p>
    <w:tbl>
      <w:tblPr>
        <w:tblW w:w="8789" w:type="dxa"/>
        <w:jc w:val="center"/>
        <w:tblBorders>
          <w:top w:val="single" w:sz="4" w:space="0" w:color="auto"/>
          <w:bottom w:val="single" w:sz="4" w:space="0" w:color="auto"/>
        </w:tblBorders>
        <w:tblLook w:val="04A0" w:firstRow="1" w:lastRow="0" w:firstColumn="1" w:lastColumn="0" w:noHBand="0" w:noVBand="1"/>
      </w:tblPr>
      <w:tblGrid>
        <w:gridCol w:w="1242"/>
        <w:gridCol w:w="743"/>
        <w:gridCol w:w="992"/>
        <w:gridCol w:w="992"/>
        <w:gridCol w:w="1300"/>
        <w:gridCol w:w="1961"/>
        <w:gridCol w:w="1559"/>
      </w:tblGrid>
      <w:tr w:rsidR="002A5C87" w:rsidRPr="002A5C87" w:rsidTr="008111CF">
        <w:trPr>
          <w:trHeight w:val="20"/>
          <w:tblHeader/>
          <w:jc w:val="center"/>
        </w:trPr>
        <w:tc>
          <w:tcPr>
            <w:tcW w:w="1985" w:type="dxa"/>
            <w:gridSpan w:val="2"/>
            <w:tcBorders>
              <w:top w:val="single" w:sz="4" w:space="0" w:color="auto"/>
              <w:bottom w:val="nil"/>
            </w:tcBorders>
            <w:shd w:val="clear" w:color="000000"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Patient Classification</w:t>
            </w:r>
          </w:p>
        </w:tc>
        <w:tc>
          <w:tcPr>
            <w:tcW w:w="6804" w:type="dxa"/>
            <w:gridSpan w:val="5"/>
            <w:tcBorders>
              <w:top w:val="single" w:sz="4" w:space="0" w:color="auto"/>
              <w:bottom w:val="nil"/>
            </w:tcBorders>
            <w:shd w:val="clear" w:color="000000" w:fill="auto"/>
            <w:noWrap/>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Hospital or Facility ED Classification</w:t>
            </w:r>
          </w:p>
        </w:tc>
      </w:tr>
      <w:tr w:rsidR="002A5C87" w:rsidRPr="002A5C87" w:rsidTr="008111CF">
        <w:trPr>
          <w:trHeight w:val="20"/>
          <w:tblHeader/>
          <w:jc w:val="center"/>
        </w:trPr>
        <w:tc>
          <w:tcPr>
            <w:tcW w:w="1242" w:type="dxa"/>
            <w:tcBorders>
              <w:top w:val="nil"/>
              <w:bottom w:val="single" w:sz="4" w:space="0" w:color="auto"/>
            </w:tcBorders>
            <w:shd w:val="clear" w:color="000000"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Disposition</w:t>
            </w:r>
          </w:p>
        </w:tc>
        <w:tc>
          <w:tcPr>
            <w:tcW w:w="743" w:type="dxa"/>
            <w:tcBorders>
              <w:top w:val="nil"/>
              <w:bottom w:val="single" w:sz="4" w:space="0" w:color="auto"/>
            </w:tcBorders>
            <w:shd w:val="clear" w:color="000000"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Triage</w:t>
            </w:r>
          </w:p>
        </w:tc>
        <w:tc>
          <w:tcPr>
            <w:tcW w:w="992" w:type="dxa"/>
            <w:tcBorders>
              <w:top w:val="nil"/>
              <w:bottom w:val="single" w:sz="4" w:space="0" w:color="auto"/>
            </w:tcBorders>
            <w:shd w:val="clear" w:color="000000"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Specialist</w:t>
            </w:r>
          </w:p>
        </w:tc>
        <w:tc>
          <w:tcPr>
            <w:tcW w:w="992" w:type="dxa"/>
            <w:tcBorders>
              <w:top w:val="nil"/>
              <w:bottom w:val="single" w:sz="4" w:space="0" w:color="auto"/>
            </w:tcBorders>
            <w:shd w:val="clear" w:color="000000"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Teaching</w:t>
            </w:r>
          </w:p>
        </w:tc>
        <w:tc>
          <w:tcPr>
            <w:tcW w:w="1300" w:type="dxa"/>
            <w:tcBorders>
              <w:top w:val="nil"/>
              <w:bottom w:val="single" w:sz="4" w:space="0" w:color="auto"/>
            </w:tcBorders>
            <w:shd w:val="clear" w:color="000000"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Other Metro</w:t>
            </w:r>
          </w:p>
        </w:tc>
        <w:tc>
          <w:tcPr>
            <w:tcW w:w="1961" w:type="dxa"/>
            <w:tcBorders>
              <w:top w:val="nil"/>
              <w:bottom w:val="single" w:sz="4" w:space="0" w:color="auto"/>
            </w:tcBorders>
            <w:shd w:val="clear" w:color="000000"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Country A&amp;E SMO</w:t>
            </w:r>
          </w:p>
        </w:tc>
        <w:tc>
          <w:tcPr>
            <w:tcW w:w="1559" w:type="dxa"/>
            <w:tcBorders>
              <w:top w:val="nil"/>
              <w:bottom w:val="single" w:sz="4" w:space="0" w:color="auto"/>
            </w:tcBorders>
            <w:shd w:val="clear" w:color="000000"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Large Country</w:t>
            </w:r>
          </w:p>
        </w:tc>
      </w:tr>
      <w:tr w:rsidR="002A5C87" w:rsidRPr="002A5C87" w:rsidTr="002A5C87">
        <w:trPr>
          <w:trHeight w:val="20"/>
          <w:jc w:val="center"/>
        </w:trPr>
        <w:tc>
          <w:tcPr>
            <w:tcW w:w="1242" w:type="dxa"/>
            <w:tcBorders>
              <w:top w:val="single" w:sz="4" w:space="0" w:color="auto"/>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HOME</w:t>
            </w:r>
          </w:p>
        </w:tc>
        <w:tc>
          <w:tcPr>
            <w:tcW w:w="743" w:type="dxa"/>
            <w:tcBorders>
              <w:top w:val="single" w:sz="4" w:space="0" w:color="auto"/>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1</w:t>
            </w:r>
          </w:p>
        </w:tc>
        <w:tc>
          <w:tcPr>
            <w:tcW w:w="992"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2.213</w:t>
            </w:r>
          </w:p>
        </w:tc>
        <w:tc>
          <w:tcPr>
            <w:tcW w:w="992"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2.137</w:t>
            </w:r>
          </w:p>
        </w:tc>
        <w:tc>
          <w:tcPr>
            <w:tcW w:w="1300"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1.165</w:t>
            </w:r>
          </w:p>
        </w:tc>
        <w:tc>
          <w:tcPr>
            <w:tcW w:w="1961"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1.165</w:t>
            </w:r>
          </w:p>
        </w:tc>
        <w:tc>
          <w:tcPr>
            <w:tcW w:w="1559"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0.632</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HOME</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2</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1.481</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2.000</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1.935</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1.935</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1.245</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HOME</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3</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1.361</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1.735</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1.877</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1.877</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1.044</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HOME</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4</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1.258</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1.430</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1.421</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1.421</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0.901</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HOME</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5</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1.166</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1.152</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1.217</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1.217</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0.750</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ADMITTED</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1</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6.112</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5.379</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2.272</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2.272</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2.770</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ADMITTED</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2</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2.071</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2.87</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1.565</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1.565</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1.321</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ADMITTED</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3</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1.723</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2.623</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1.521</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1.521</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1.157</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ADMITTED</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4</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1.638</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2.247</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1.282</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1.282</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0.953</w:t>
            </w:r>
          </w:p>
        </w:tc>
      </w:tr>
      <w:tr w:rsidR="002A5C87" w:rsidRPr="002A5C87" w:rsidTr="008111CF">
        <w:trPr>
          <w:trHeight w:val="20"/>
          <w:jc w:val="center"/>
        </w:trPr>
        <w:tc>
          <w:tcPr>
            <w:tcW w:w="1242" w:type="dxa"/>
            <w:tcBorders>
              <w:bottom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ADMITTED</w:t>
            </w:r>
          </w:p>
        </w:tc>
        <w:tc>
          <w:tcPr>
            <w:tcW w:w="743" w:type="dxa"/>
            <w:tcBorders>
              <w:bottom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5</w:t>
            </w:r>
          </w:p>
        </w:tc>
        <w:tc>
          <w:tcPr>
            <w:tcW w:w="992" w:type="dxa"/>
            <w:tcBorders>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0.929</w:t>
            </w:r>
          </w:p>
        </w:tc>
        <w:tc>
          <w:tcPr>
            <w:tcW w:w="992" w:type="dxa"/>
            <w:tcBorders>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2.247</w:t>
            </w:r>
          </w:p>
        </w:tc>
        <w:tc>
          <w:tcPr>
            <w:tcW w:w="1300" w:type="dxa"/>
            <w:tcBorders>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1.286</w:t>
            </w:r>
          </w:p>
        </w:tc>
        <w:tc>
          <w:tcPr>
            <w:tcW w:w="1961" w:type="dxa"/>
            <w:tcBorders>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1.286</w:t>
            </w:r>
          </w:p>
        </w:tc>
        <w:tc>
          <w:tcPr>
            <w:tcW w:w="1559" w:type="dxa"/>
            <w:tcBorders>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0.880</w:t>
            </w:r>
          </w:p>
        </w:tc>
      </w:tr>
      <w:tr w:rsidR="002A5C87" w:rsidRPr="002A5C87" w:rsidTr="008111CF">
        <w:trPr>
          <w:trHeight w:val="20"/>
          <w:jc w:val="center"/>
        </w:trPr>
        <w:tc>
          <w:tcPr>
            <w:tcW w:w="1242" w:type="dxa"/>
            <w:tcBorders>
              <w:top w:val="nil"/>
              <w:bottom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DIED</w:t>
            </w:r>
          </w:p>
        </w:tc>
        <w:tc>
          <w:tcPr>
            <w:tcW w:w="743" w:type="dxa"/>
            <w:tcBorders>
              <w:top w:val="nil"/>
              <w:bottom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1</w:t>
            </w:r>
          </w:p>
        </w:tc>
        <w:tc>
          <w:tcPr>
            <w:tcW w:w="992" w:type="dxa"/>
            <w:tcBorders>
              <w:top w:val="nil"/>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992" w:type="dxa"/>
            <w:tcBorders>
              <w:top w:val="nil"/>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300" w:type="dxa"/>
            <w:tcBorders>
              <w:top w:val="nil"/>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961" w:type="dxa"/>
            <w:tcBorders>
              <w:top w:val="nil"/>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559" w:type="dxa"/>
            <w:tcBorders>
              <w:top w:val="nil"/>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1.247</w:t>
            </w:r>
          </w:p>
        </w:tc>
      </w:tr>
      <w:tr w:rsidR="002A5C87" w:rsidRPr="002A5C87" w:rsidTr="008111CF">
        <w:trPr>
          <w:trHeight w:val="20"/>
          <w:jc w:val="center"/>
        </w:trPr>
        <w:tc>
          <w:tcPr>
            <w:tcW w:w="1242"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DIED</w:t>
            </w:r>
          </w:p>
        </w:tc>
        <w:tc>
          <w:tcPr>
            <w:tcW w:w="743"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2</w:t>
            </w:r>
          </w:p>
        </w:tc>
        <w:tc>
          <w:tcPr>
            <w:tcW w:w="992"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992"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30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961"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559"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1.247</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DIED</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3</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1.247</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DIED</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4</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1.247</w:t>
            </w:r>
          </w:p>
        </w:tc>
      </w:tr>
      <w:tr w:rsidR="002A5C87" w:rsidRPr="002A5C87" w:rsidTr="002A5C87">
        <w:trPr>
          <w:trHeight w:val="20"/>
          <w:jc w:val="center"/>
        </w:trPr>
        <w:tc>
          <w:tcPr>
            <w:tcW w:w="1242"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DIED</w:t>
            </w:r>
          </w:p>
        </w:tc>
        <w:tc>
          <w:tcPr>
            <w:tcW w:w="743"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5</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992"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3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96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2.988</w:t>
            </w:r>
          </w:p>
        </w:tc>
        <w:tc>
          <w:tcPr>
            <w:tcW w:w="155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1.247</w:t>
            </w:r>
          </w:p>
        </w:tc>
      </w:tr>
    </w:tbl>
    <w:p w:rsidR="002A5C87" w:rsidRPr="002A5C87" w:rsidRDefault="002A5C87" w:rsidP="002A5C87">
      <w:pPr>
        <w:spacing w:before="80"/>
        <w:rPr>
          <w:rFonts w:ascii="Times New Roman" w:eastAsia="Times New Roman" w:hAnsi="Times New Roman"/>
          <w:bCs/>
          <w:sz w:val="17"/>
          <w:szCs w:val="17"/>
          <w:lang w:val="en-GB"/>
        </w:rPr>
      </w:pPr>
      <w:r w:rsidRPr="002A5C87">
        <w:rPr>
          <w:rFonts w:ascii="Times New Roman" w:eastAsia="Times New Roman" w:hAnsi="Times New Roman"/>
          <w:b/>
          <w:sz w:val="17"/>
          <w:szCs w:val="17"/>
          <w:lang w:val="en-GB"/>
        </w:rPr>
        <w:t>Table 3: Non</w:t>
      </w:r>
      <w:r w:rsidRPr="002A5C87">
        <w:rPr>
          <w:rFonts w:ascii="Times New Roman" w:eastAsia="Times New Roman" w:hAnsi="Times New Roman"/>
          <w:b/>
          <w:sz w:val="17"/>
          <w:szCs w:val="17"/>
          <w:lang w:val="en-GB"/>
        </w:rPr>
        <w:noBreakHyphen/>
        <w:t>admitted non-Medicare ED (not Other Country) Patient Prices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1737"/>
      </w:tblGrid>
      <w:tr w:rsidR="002A5C87" w:rsidRPr="002A5C87" w:rsidTr="002A5C87">
        <w:trPr>
          <w:jc w:val="center"/>
        </w:trPr>
        <w:tc>
          <w:tcPr>
            <w:tcW w:w="2941" w:type="dxa"/>
            <w:tcBorders>
              <w:top w:val="single" w:sz="4" w:space="0" w:color="auto"/>
              <w:bottom w:val="single" w:sz="4" w:space="0" w:color="auto"/>
            </w:tcBorders>
          </w:tcPr>
          <w:p w:rsidR="002A5C87" w:rsidRPr="002A5C87" w:rsidRDefault="002A5C87" w:rsidP="002A5C87">
            <w:pPr>
              <w:spacing w:before="20" w:after="20"/>
              <w:jc w:val="center"/>
              <w:rPr>
                <w:b/>
                <w:bCs/>
                <w:sz w:val="17"/>
                <w:szCs w:val="17"/>
                <w:lang w:val="en-GB"/>
              </w:rPr>
            </w:pPr>
            <w:r w:rsidRPr="002A5C87">
              <w:rPr>
                <w:b/>
                <w:bCs/>
                <w:sz w:val="17"/>
                <w:szCs w:val="17"/>
                <w:lang w:val="en-GB"/>
              </w:rPr>
              <w:t>ED Classification</w:t>
            </w:r>
          </w:p>
        </w:tc>
        <w:tc>
          <w:tcPr>
            <w:tcW w:w="1737" w:type="dxa"/>
            <w:tcBorders>
              <w:top w:val="single" w:sz="4" w:space="0" w:color="auto"/>
              <w:bottom w:val="single" w:sz="4" w:space="0" w:color="auto"/>
            </w:tcBorders>
          </w:tcPr>
          <w:p w:rsidR="002A5C87" w:rsidRPr="002A5C87" w:rsidRDefault="002A5C87" w:rsidP="002A5C87">
            <w:pPr>
              <w:spacing w:before="20" w:after="20"/>
              <w:jc w:val="center"/>
              <w:rPr>
                <w:b/>
                <w:bCs/>
                <w:sz w:val="17"/>
                <w:szCs w:val="17"/>
                <w:lang w:val="en-GB"/>
              </w:rPr>
            </w:pPr>
            <w:r w:rsidRPr="002A5C87">
              <w:rPr>
                <w:b/>
                <w:bCs/>
                <w:sz w:val="17"/>
                <w:szCs w:val="17"/>
                <w:lang w:val="en-GB"/>
              </w:rPr>
              <w:t>Fee</w:t>
            </w:r>
          </w:p>
        </w:tc>
      </w:tr>
      <w:tr w:rsidR="002A5C87" w:rsidRPr="002A5C87" w:rsidTr="002A5C87">
        <w:trPr>
          <w:jc w:val="center"/>
        </w:trPr>
        <w:tc>
          <w:tcPr>
            <w:tcW w:w="2941" w:type="dxa"/>
            <w:tcBorders>
              <w:top w:val="single" w:sz="4" w:space="0" w:color="auto"/>
            </w:tcBorders>
          </w:tcPr>
          <w:p w:rsidR="002A5C87" w:rsidRPr="002A5C87" w:rsidRDefault="002A5C87" w:rsidP="002A5C87">
            <w:pPr>
              <w:spacing w:before="20" w:after="20"/>
              <w:rPr>
                <w:bCs/>
                <w:sz w:val="17"/>
                <w:szCs w:val="17"/>
                <w:lang w:val="en-GB"/>
              </w:rPr>
            </w:pPr>
            <w:r w:rsidRPr="002A5C87">
              <w:rPr>
                <w:bCs/>
                <w:sz w:val="17"/>
                <w:szCs w:val="17"/>
                <w:lang w:val="en-GB"/>
              </w:rPr>
              <w:t>Country A&amp;E SMO – public</w:t>
            </w:r>
          </w:p>
        </w:tc>
        <w:tc>
          <w:tcPr>
            <w:tcW w:w="1737" w:type="dxa"/>
            <w:tcBorders>
              <w:top w:val="single" w:sz="4" w:space="0" w:color="auto"/>
            </w:tcBorders>
          </w:tcPr>
          <w:p w:rsidR="002A5C87" w:rsidRPr="002A5C87" w:rsidRDefault="002A5C87" w:rsidP="002A5C87">
            <w:pPr>
              <w:spacing w:before="20" w:after="20"/>
              <w:jc w:val="right"/>
              <w:rPr>
                <w:bCs/>
                <w:sz w:val="17"/>
                <w:szCs w:val="17"/>
                <w:lang w:val="en-GB"/>
              </w:rPr>
            </w:pPr>
            <w:r w:rsidRPr="002A5C87">
              <w:rPr>
                <w:bCs/>
                <w:sz w:val="17"/>
                <w:szCs w:val="17"/>
                <w:lang w:val="en-GB"/>
              </w:rPr>
              <w:t>$519.00</w:t>
            </w:r>
          </w:p>
        </w:tc>
      </w:tr>
      <w:tr w:rsidR="002A5C87" w:rsidRPr="002A5C87" w:rsidTr="002A5C87">
        <w:trPr>
          <w:jc w:val="center"/>
        </w:trPr>
        <w:tc>
          <w:tcPr>
            <w:tcW w:w="2941" w:type="dxa"/>
          </w:tcPr>
          <w:p w:rsidR="002A5C87" w:rsidRPr="002A5C87" w:rsidRDefault="002A5C87" w:rsidP="002A5C87">
            <w:pPr>
              <w:spacing w:before="20" w:after="20"/>
              <w:rPr>
                <w:bCs/>
                <w:sz w:val="17"/>
                <w:szCs w:val="17"/>
                <w:lang w:val="en-GB"/>
              </w:rPr>
            </w:pPr>
            <w:r w:rsidRPr="002A5C87">
              <w:rPr>
                <w:bCs/>
                <w:sz w:val="17"/>
                <w:szCs w:val="17"/>
                <w:lang w:val="en-GB"/>
              </w:rPr>
              <w:t>Country A&amp;E SMO - private</w:t>
            </w:r>
          </w:p>
        </w:tc>
        <w:tc>
          <w:tcPr>
            <w:tcW w:w="1737" w:type="dxa"/>
          </w:tcPr>
          <w:p w:rsidR="002A5C87" w:rsidRPr="002A5C87" w:rsidRDefault="002A5C87" w:rsidP="002A5C87">
            <w:pPr>
              <w:spacing w:before="20" w:after="20"/>
              <w:jc w:val="right"/>
              <w:rPr>
                <w:bCs/>
                <w:sz w:val="17"/>
                <w:szCs w:val="17"/>
                <w:lang w:val="en-GB"/>
              </w:rPr>
            </w:pPr>
            <w:r w:rsidRPr="002A5C87">
              <w:rPr>
                <w:bCs/>
                <w:sz w:val="17"/>
                <w:szCs w:val="17"/>
                <w:lang w:val="en-GB"/>
              </w:rPr>
              <w:t>$430.00</w:t>
            </w:r>
          </w:p>
        </w:tc>
      </w:tr>
      <w:tr w:rsidR="002A5C87" w:rsidRPr="002A5C87" w:rsidTr="002A5C87">
        <w:trPr>
          <w:jc w:val="center"/>
        </w:trPr>
        <w:tc>
          <w:tcPr>
            <w:tcW w:w="2941" w:type="dxa"/>
          </w:tcPr>
          <w:p w:rsidR="002A5C87" w:rsidRPr="002A5C87" w:rsidRDefault="002A5C87" w:rsidP="002A5C87">
            <w:pPr>
              <w:spacing w:before="20" w:after="20"/>
              <w:rPr>
                <w:bCs/>
                <w:sz w:val="17"/>
                <w:szCs w:val="17"/>
                <w:lang w:val="en-GB"/>
              </w:rPr>
            </w:pPr>
            <w:r w:rsidRPr="002A5C87">
              <w:rPr>
                <w:bCs/>
                <w:sz w:val="17"/>
                <w:szCs w:val="17"/>
                <w:lang w:val="en-GB"/>
              </w:rPr>
              <w:t>Large Country - public</w:t>
            </w:r>
          </w:p>
        </w:tc>
        <w:tc>
          <w:tcPr>
            <w:tcW w:w="1737" w:type="dxa"/>
          </w:tcPr>
          <w:p w:rsidR="002A5C87" w:rsidRPr="002A5C87" w:rsidRDefault="002A5C87" w:rsidP="002A5C87">
            <w:pPr>
              <w:spacing w:before="20" w:after="20"/>
              <w:jc w:val="right"/>
              <w:rPr>
                <w:bCs/>
                <w:sz w:val="17"/>
                <w:szCs w:val="17"/>
                <w:lang w:val="en-GB"/>
              </w:rPr>
            </w:pPr>
            <w:r w:rsidRPr="002A5C87">
              <w:rPr>
                <w:bCs/>
                <w:sz w:val="17"/>
                <w:szCs w:val="17"/>
                <w:lang w:val="en-GB"/>
              </w:rPr>
              <w:t>$336.00</w:t>
            </w:r>
          </w:p>
        </w:tc>
      </w:tr>
      <w:tr w:rsidR="002A5C87" w:rsidRPr="002A5C87" w:rsidTr="002A5C87">
        <w:trPr>
          <w:jc w:val="center"/>
        </w:trPr>
        <w:tc>
          <w:tcPr>
            <w:tcW w:w="2941" w:type="dxa"/>
          </w:tcPr>
          <w:p w:rsidR="002A5C87" w:rsidRPr="002A5C87" w:rsidRDefault="002A5C87" w:rsidP="002A5C87">
            <w:pPr>
              <w:spacing w:before="20" w:after="20"/>
              <w:rPr>
                <w:bCs/>
                <w:sz w:val="17"/>
                <w:szCs w:val="17"/>
                <w:lang w:val="en-GB"/>
              </w:rPr>
            </w:pPr>
            <w:r w:rsidRPr="002A5C87">
              <w:rPr>
                <w:bCs/>
                <w:sz w:val="17"/>
                <w:szCs w:val="17"/>
                <w:lang w:val="en-GB"/>
              </w:rPr>
              <w:t>Large Country - private</w:t>
            </w:r>
          </w:p>
        </w:tc>
        <w:tc>
          <w:tcPr>
            <w:tcW w:w="1737" w:type="dxa"/>
          </w:tcPr>
          <w:p w:rsidR="002A5C87" w:rsidRPr="002A5C87" w:rsidRDefault="002A5C87" w:rsidP="002A5C87">
            <w:pPr>
              <w:spacing w:before="20" w:after="20"/>
              <w:jc w:val="right"/>
              <w:rPr>
                <w:bCs/>
                <w:sz w:val="17"/>
                <w:szCs w:val="17"/>
                <w:lang w:val="en-GB"/>
              </w:rPr>
            </w:pPr>
            <w:r w:rsidRPr="002A5C87">
              <w:rPr>
                <w:bCs/>
                <w:sz w:val="17"/>
                <w:szCs w:val="17"/>
                <w:lang w:val="en-GB"/>
              </w:rPr>
              <w:t>$268.00</w:t>
            </w:r>
          </w:p>
        </w:tc>
      </w:tr>
      <w:tr w:rsidR="002A5C87" w:rsidRPr="002A5C87" w:rsidTr="002A5C87">
        <w:trPr>
          <w:jc w:val="center"/>
        </w:trPr>
        <w:tc>
          <w:tcPr>
            <w:tcW w:w="2941" w:type="dxa"/>
          </w:tcPr>
          <w:p w:rsidR="002A5C87" w:rsidRPr="002A5C87" w:rsidRDefault="002A5C87" w:rsidP="002A5C87">
            <w:pPr>
              <w:spacing w:before="20" w:after="20"/>
              <w:rPr>
                <w:bCs/>
                <w:sz w:val="17"/>
                <w:szCs w:val="17"/>
                <w:lang w:val="en-GB"/>
              </w:rPr>
            </w:pPr>
            <w:r w:rsidRPr="002A5C87">
              <w:rPr>
                <w:bCs/>
                <w:sz w:val="17"/>
                <w:szCs w:val="17"/>
                <w:lang w:val="en-GB"/>
              </w:rPr>
              <w:t>Other Metro - public</w:t>
            </w:r>
          </w:p>
        </w:tc>
        <w:tc>
          <w:tcPr>
            <w:tcW w:w="1737" w:type="dxa"/>
          </w:tcPr>
          <w:p w:rsidR="002A5C87" w:rsidRPr="002A5C87" w:rsidRDefault="002A5C87" w:rsidP="002A5C87">
            <w:pPr>
              <w:spacing w:before="20" w:after="20"/>
              <w:jc w:val="right"/>
              <w:rPr>
                <w:bCs/>
                <w:sz w:val="17"/>
                <w:szCs w:val="17"/>
                <w:lang w:val="en-GB"/>
              </w:rPr>
            </w:pPr>
            <w:r w:rsidRPr="002A5C87">
              <w:rPr>
                <w:bCs/>
                <w:sz w:val="17"/>
                <w:szCs w:val="17"/>
                <w:lang w:val="en-GB"/>
              </w:rPr>
              <w:t>$519.00</w:t>
            </w:r>
          </w:p>
        </w:tc>
      </w:tr>
      <w:tr w:rsidR="002A5C87" w:rsidRPr="002A5C87" w:rsidTr="002A5C87">
        <w:trPr>
          <w:jc w:val="center"/>
        </w:trPr>
        <w:tc>
          <w:tcPr>
            <w:tcW w:w="2941" w:type="dxa"/>
          </w:tcPr>
          <w:p w:rsidR="002A5C87" w:rsidRPr="002A5C87" w:rsidRDefault="002A5C87" w:rsidP="002A5C87">
            <w:pPr>
              <w:spacing w:before="20" w:after="20"/>
              <w:rPr>
                <w:bCs/>
                <w:sz w:val="17"/>
                <w:szCs w:val="17"/>
                <w:lang w:val="en-GB"/>
              </w:rPr>
            </w:pPr>
            <w:r w:rsidRPr="002A5C87">
              <w:rPr>
                <w:bCs/>
                <w:sz w:val="17"/>
                <w:szCs w:val="17"/>
                <w:lang w:val="en-GB"/>
              </w:rPr>
              <w:t>Specialist - public</w:t>
            </w:r>
          </w:p>
        </w:tc>
        <w:tc>
          <w:tcPr>
            <w:tcW w:w="1737" w:type="dxa"/>
          </w:tcPr>
          <w:p w:rsidR="002A5C87" w:rsidRPr="002A5C87" w:rsidRDefault="002A5C87" w:rsidP="002A5C87">
            <w:pPr>
              <w:spacing w:before="20" w:after="20"/>
              <w:jc w:val="right"/>
              <w:rPr>
                <w:bCs/>
                <w:sz w:val="17"/>
                <w:szCs w:val="17"/>
                <w:lang w:val="en-GB"/>
              </w:rPr>
            </w:pPr>
            <w:r w:rsidRPr="002A5C87">
              <w:rPr>
                <w:bCs/>
                <w:sz w:val="17"/>
                <w:szCs w:val="17"/>
                <w:lang w:val="en-GB"/>
              </w:rPr>
              <w:t>$519.00</w:t>
            </w:r>
          </w:p>
        </w:tc>
      </w:tr>
      <w:tr w:rsidR="002A5C87" w:rsidRPr="002A5C87" w:rsidTr="002A5C87">
        <w:trPr>
          <w:jc w:val="center"/>
        </w:trPr>
        <w:tc>
          <w:tcPr>
            <w:tcW w:w="2941" w:type="dxa"/>
          </w:tcPr>
          <w:p w:rsidR="002A5C87" w:rsidRPr="002A5C87" w:rsidRDefault="002A5C87" w:rsidP="002A5C87">
            <w:pPr>
              <w:spacing w:before="20" w:after="20"/>
              <w:rPr>
                <w:bCs/>
                <w:sz w:val="17"/>
                <w:szCs w:val="17"/>
                <w:lang w:val="en-GB"/>
              </w:rPr>
            </w:pPr>
            <w:r w:rsidRPr="002A5C87">
              <w:rPr>
                <w:bCs/>
                <w:sz w:val="17"/>
                <w:szCs w:val="17"/>
                <w:lang w:val="en-GB"/>
              </w:rPr>
              <w:t>Teaching - public</w:t>
            </w:r>
          </w:p>
        </w:tc>
        <w:tc>
          <w:tcPr>
            <w:tcW w:w="1737" w:type="dxa"/>
          </w:tcPr>
          <w:p w:rsidR="002A5C87" w:rsidRPr="002A5C87" w:rsidRDefault="002A5C87" w:rsidP="002A5C87">
            <w:pPr>
              <w:spacing w:before="20" w:after="20"/>
              <w:jc w:val="right"/>
              <w:rPr>
                <w:bCs/>
                <w:sz w:val="17"/>
                <w:szCs w:val="17"/>
                <w:lang w:val="en-GB"/>
              </w:rPr>
            </w:pPr>
            <w:r w:rsidRPr="002A5C87">
              <w:rPr>
                <w:bCs/>
                <w:sz w:val="17"/>
                <w:szCs w:val="17"/>
                <w:lang w:val="en-GB"/>
              </w:rPr>
              <w:t>$519.00</w:t>
            </w:r>
          </w:p>
        </w:tc>
      </w:tr>
    </w:tbl>
    <w:p w:rsidR="002A5C87" w:rsidRPr="002A5C87" w:rsidRDefault="002A5C87" w:rsidP="002A5C87">
      <w:pPr>
        <w:spacing w:before="80"/>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Table 4: Outpatient (OP) Weights</w:t>
      </w:r>
    </w:p>
    <w:tbl>
      <w:tblPr>
        <w:tblW w:w="9213" w:type="dxa"/>
        <w:jc w:val="center"/>
        <w:tblBorders>
          <w:top w:val="single" w:sz="4" w:space="0" w:color="auto"/>
          <w:bottom w:val="single" w:sz="4" w:space="0" w:color="auto"/>
        </w:tblBorders>
        <w:tblLayout w:type="fixed"/>
        <w:tblLook w:val="04A0" w:firstRow="1" w:lastRow="0" w:firstColumn="1" w:lastColumn="0" w:noHBand="0" w:noVBand="1"/>
      </w:tblPr>
      <w:tblGrid>
        <w:gridCol w:w="3118"/>
        <w:gridCol w:w="1134"/>
        <w:gridCol w:w="1047"/>
        <w:gridCol w:w="1190"/>
        <w:gridCol w:w="1400"/>
        <w:gridCol w:w="14"/>
        <w:gridCol w:w="1310"/>
      </w:tblGrid>
      <w:tr w:rsidR="002A5C87" w:rsidRPr="002A5C87" w:rsidTr="000F0B4C">
        <w:trPr>
          <w:trHeight w:val="20"/>
          <w:tblHeader/>
          <w:jc w:val="center"/>
        </w:trPr>
        <w:tc>
          <w:tcPr>
            <w:tcW w:w="3118" w:type="dxa"/>
            <w:tcBorders>
              <w:top w:val="single" w:sz="4" w:space="0" w:color="auto"/>
              <w:bottom w:val="single" w:sz="4" w:space="0" w:color="auto"/>
            </w:tcBorders>
            <w:shd w:val="clear" w:color="auto"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Treatment or Care</w:t>
            </w:r>
          </w:p>
        </w:tc>
        <w:tc>
          <w:tcPr>
            <w:tcW w:w="1134" w:type="dxa"/>
            <w:tcBorders>
              <w:top w:val="single" w:sz="4" w:space="0" w:color="auto"/>
              <w:bottom w:val="single" w:sz="4" w:space="0" w:color="auto"/>
            </w:tcBorders>
            <w:shd w:val="clear" w:color="auto"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Specialist</w:t>
            </w:r>
          </w:p>
        </w:tc>
        <w:tc>
          <w:tcPr>
            <w:tcW w:w="1047" w:type="dxa"/>
            <w:tcBorders>
              <w:top w:val="single" w:sz="4" w:space="0" w:color="auto"/>
              <w:bottom w:val="single" w:sz="4" w:space="0" w:color="auto"/>
            </w:tcBorders>
            <w:shd w:val="clear" w:color="auto"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Teaching</w:t>
            </w:r>
          </w:p>
        </w:tc>
        <w:tc>
          <w:tcPr>
            <w:tcW w:w="1190" w:type="dxa"/>
            <w:tcBorders>
              <w:top w:val="single" w:sz="4" w:space="0" w:color="auto"/>
              <w:bottom w:val="single" w:sz="4" w:space="0" w:color="auto"/>
            </w:tcBorders>
            <w:shd w:val="clear" w:color="auto"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Other Metro</w:t>
            </w:r>
          </w:p>
        </w:tc>
        <w:tc>
          <w:tcPr>
            <w:tcW w:w="1400" w:type="dxa"/>
            <w:tcBorders>
              <w:top w:val="single" w:sz="4" w:space="0" w:color="auto"/>
              <w:bottom w:val="single" w:sz="4" w:space="0" w:color="auto"/>
            </w:tcBorders>
            <w:shd w:val="clear" w:color="auto"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Large Country</w:t>
            </w:r>
          </w:p>
        </w:tc>
        <w:tc>
          <w:tcPr>
            <w:tcW w:w="1324" w:type="dxa"/>
            <w:gridSpan w:val="2"/>
            <w:tcBorders>
              <w:top w:val="single" w:sz="4" w:space="0" w:color="auto"/>
              <w:bottom w:val="single" w:sz="4" w:space="0" w:color="auto"/>
            </w:tcBorders>
            <w:shd w:val="clear" w:color="auto" w:fill="auto"/>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Other Country</w:t>
            </w:r>
          </w:p>
        </w:tc>
      </w:tr>
      <w:tr w:rsidR="002A5C87" w:rsidRPr="002A5C87" w:rsidTr="000F0B4C">
        <w:trPr>
          <w:trHeight w:val="20"/>
          <w:jc w:val="center"/>
        </w:trPr>
        <w:tc>
          <w:tcPr>
            <w:tcW w:w="3118" w:type="dxa"/>
            <w:tcBorders>
              <w:top w:val="single" w:sz="4" w:space="0" w:color="auto"/>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Adolescent health</w:t>
            </w:r>
          </w:p>
        </w:tc>
        <w:tc>
          <w:tcPr>
            <w:tcW w:w="1134"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3.770</w:t>
            </w:r>
          </w:p>
        </w:tc>
        <w:tc>
          <w:tcPr>
            <w:tcW w:w="1047"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3.770</w:t>
            </w:r>
          </w:p>
        </w:tc>
        <w:tc>
          <w:tcPr>
            <w:tcW w:w="1190"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3.770</w:t>
            </w:r>
          </w:p>
        </w:tc>
        <w:tc>
          <w:tcPr>
            <w:tcW w:w="1400"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0.168</w:t>
            </w:r>
          </w:p>
        </w:tc>
        <w:tc>
          <w:tcPr>
            <w:tcW w:w="1324" w:type="dxa"/>
            <w:gridSpan w:val="2"/>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0.168</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Allergy</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1.770</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0.915</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1.002</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0.079</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0.079</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Asthma</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1.577</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1.501</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1.501</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1.012</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1.012</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Audiology</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0.628</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0.564</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0.909</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0.390</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0.390</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Behavioural Medicine</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1.518</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1.518</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1.518</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0.208</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0.208</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Bone Marrow Transplant</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6.084</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6.084</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6.084</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6.084</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6.084</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Breast</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1.351</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1.351</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1.351</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2.915</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1.378</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Burns</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1.682</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1.870</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1.870</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1.293</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0.572</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Cardiac</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2.901</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1.029</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0.888</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0.091</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0.091</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Cardiac Surgery</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1.516</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1.516</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1.516</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0.091</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0.091</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Chemotherapy</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10.005</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5.230</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5.230</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5.602</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5.602</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Colorectal</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0.791</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0.791</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0.933</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0.232</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0.533</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CPU</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1.063</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0.804</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0.804</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0.804</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0.804</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Craniofacial</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1.491</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0.822</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0.822</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0.804</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0.804</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Dental</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0.551</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1.296</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1.296</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0.064</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0.064</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Dermatology</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0.999</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1.208</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0.520</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0.464</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0.464</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Diabetes</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1.659</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0.549</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1.316</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0.258</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0.309</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Diabetes Education</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0.631</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0.631</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0.369</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0.276</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0.353</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Diagnostic service</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Ear Nose Throat</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0.751</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0.937</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0.486</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0.192</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0.192</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Eating Disorders</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0.836</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0.836</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0.836</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0.319</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0.297</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Endocrine</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1.259</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0.600</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0.568</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0.530</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0.530</w:t>
            </w:r>
          </w:p>
        </w:tc>
      </w:tr>
      <w:tr w:rsidR="002A5C87" w:rsidRPr="002A5C87" w:rsidTr="000F0B4C">
        <w:trPr>
          <w:trHeight w:val="20"/>
          <w:jc w:val="center"/>
        </w:trPr>
        <w:tc>
          <w:tcPr>
            <w:tcW w:w="3118"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Bronchoscopy</w:t>
            </w:r>
          </w:p>
        </w:tc>
        <w:tc>
          <w:tcPr>
            <w:tcW w:w="1134"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8.256</w:t>
            </w:r>
          </w:p>
        </w:tc>
        <w:tc>
          <w:tcPr>
            <w:tcW w:w="1047"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8.256</w:t>
            </w:r>
          </w:p>
        </w:tc>
        <w:tc>
          <w:tcPr>
            <w:tcW w:w="119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8.256</w:t>
            </w:r>
          </w:p>
        </w:tc>
        <w:tc>
          <w:tcPr>
            <w:tcW w:w="140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8.531</w:t>
            </w:r>
          </w:p>
        </w:tc>
        <w:tc>
          <w:tcPr>
            <w:tcW w:w="1324" w:type="dxa"/>
            <w:gridSpan w:val="2"/>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8.531</w:t>
            </w:r>
          </w:p>
        </w:tc>
      </w:tr>
      <w:tr w:rsidR="002A5C87" w:rsidRPr="002A5C87" w:rsidTr="000F0B4C">
        <w:trPr>
          <w:trHeight w:val="20"/>
          <w:jc w:val="center"/>
        </w:trPr>
        <w:tc>
          <w:tcPr>
            <w:tcW w:w="3118" w:type="dxa"/>
            <w:tcBorders>
              <w:bottom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Colonoscopy</w:t>
            </w:r>
          </w:p>
        </w:tc>
        <w:tc>
          <w:tcPr>
            <w:tcW w:w="1134" w:type="dxa"/>
            <w:tcBorders>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20.126</w:t>
            </w:r>
          </w:p>
        </w:tc>
        <w:tc>
          <w:tcPr>
            <w:tcW w:w="1047" w:type="dxa"/>
            <w:tcBorders>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6.336</w:t>
            </w:r>
          </w:p>
        </w:tc>
        <w:tc>
          <w:tcPr>
            <w:tcW w:w="1190" w:type="dxa"/>
            <w:tcBorders>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6.336</w:t>
            </w:r>
          </w:p>
        </w:tc>
        <w:tc>
          <w:tcPr>
            <w:tcW w:w="1400" w:type="dxa"/>
            <w:tcBorders>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6.788</w:t>
            </w:r>
          </w:p>
        </w:tc>
        <w:tc>
          <w:tcPr>
            <w:tcW w:w="1324" w:type="dxa"/>
            <w:gridSpan w:val="2"/>
            <w:tcBorders>
              <w:bottom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6.788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Other</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7.313</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7.313</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7.834</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7.834</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Oesophagoscopy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6.369</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6.369</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6.369</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6.823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6.823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Panendoscopy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14.674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5.755</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5.755</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6.165</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6.165</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Sigmoidoscopy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10.482</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10.482</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10.482</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11.229</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11.229</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Family Planning</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1.425</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1.010</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1.010</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0.583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0.583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Fracture</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0.916</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0.821</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1.033</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Gastroenterology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2.828</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1.731</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0.78</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0.667</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0.424</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General Medical</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1.727</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1.134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1.134</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0.928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0.323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General Surgery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1.424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1.128</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0.583</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0.232</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0.533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Genetic</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1.008</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2.270</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2.27</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0.928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0.323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Geriatric</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1.502</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1.502</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2.341</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0.846</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0.846</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Gynaecology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0.884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0.980</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0.628</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0.206</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0.248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Gynaecology Oncology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1.621</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1.621</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0.575</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0.206</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0.248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Haematology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2.963</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0.519</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0.296</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0.425</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Hepatobiliary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1.227</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1.227</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1.227</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0.928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0.323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HIV</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6.258</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6.258</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6.258</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6.258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6.258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Hypertension</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0.877</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0.877</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0.877</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0.091</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0.091</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Immunology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2.483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0.915</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0.915</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0.655</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0.655</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Infectious Disease</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2.702</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1.186</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1.186</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0.928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0.323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Liver Transplant</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2.683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1.183</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1.183</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1.183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1.183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Metabolic</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2.81</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2.81</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2.81</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2.888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2.888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Neonatal</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2.228</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2.214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2.214</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0.388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0.388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Nephrology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3.151</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2.584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2.23</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0.983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0.983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Neurology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2.631</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1.514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1.402</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0.949</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0.949</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Neurosurgery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0.942</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1.584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0.377</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0.064</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0.064</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Nutrition/Dietetic</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0.824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0.876</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0.319</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0.319</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0.297</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Obstetrics</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0.87</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0.975</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0.603</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0.479</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0.377</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Occupational Therapy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0.719</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0.893</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0.337</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0.693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0.602</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Oncology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3.913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2.435</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2.185</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0.586</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0.586</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Ophthalmology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0.575</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0.382</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0.093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0.303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Optometry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0.443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0.443</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0.443</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0.093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0.303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Orthopaedic</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0.98</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0.821</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0.37</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0.179</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0.293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Orthoptics</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0.213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0.376</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0.376</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0.376</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0.376</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Orthotics</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1.122</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1.693</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0.729</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1.87</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1.87</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Paediatric</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0.901</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0.901</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2.031</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0.168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0.168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Paediatric - Developmental/Disabilities</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4.02</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0.839</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0.839</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0.168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0.168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Paediatric Surgery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0.866</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0.866</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0.168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0.168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Pain</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1.872</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1.872</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0.698</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0.493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0.493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Palliative Care</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0.343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0.343</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0.343</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0.928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0.323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Physiotherapy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0.415</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0.29</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0.236</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0.436</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0.221</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Plastic Surgery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1.095</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1.024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0.235</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0.078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0.078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Podiatry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0.544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0.544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0.249</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0.265</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0.274</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Pre-admission</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0.903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1.304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1.378</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1.083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0.447</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Pre-anaesthesia</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1.359</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0.91</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0.661</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0.252</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0.252</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Prosthetics</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3.559</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3.559</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3.559</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2.625</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2.625</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Psychiatric</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0.86</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0.879</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1.119</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0.208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0.208</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Psychology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1.114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1.114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0.605</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0.479</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0.479</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Radiation Oncology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1.453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1.453</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1.375</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0.241</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0.241</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Rehabilitation</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1.034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1.551</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0.57</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0.928</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0.323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Renal Transplant</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2.372</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3.929</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2.524</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2.524</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2.524</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3.021</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1.825</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1.335</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1.012</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1.012</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Rheumatology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2.113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1.293</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0.672</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0.064</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0.064</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Social work</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0.343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0.782</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0.671</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0.54</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0.861</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Speech pathology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0.583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1.214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0.938</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0.981</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0.332</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1.423</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0.948</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0.948</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0.232</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0.533</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Staff Vaccinations</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0.155</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0.839</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0.839</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0.514</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0.514</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Stomal Therapy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0.715</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0.836</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0.823</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1.494</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1.494</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Termination of pregnancy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1.588</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1.28</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1.28</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0.479</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0.377</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Thoracic Surgery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1.44</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1.44</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0.716</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0.716</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0.716</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Treatment room</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0.105</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0.105</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1.174</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1.293</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0.572</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Urology</w:t>
            </w:r>
          </w:p>
        </w:tc>
        <w:tc>
          <w:tcPr>
            <w:tcW w:w="1134"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0.779</w:t>
            </w:r>
          </w:p>
        </w:tc>
        <w:tc>
          <w:tcPr>
            <w:tcW w:w="1047"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0.999</w:t>
            </w:r>
          </w:p>
        </w:tc>
        <w:tc>
          <w:tcPr>
            <w:tcW w:w="119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0.764</w:t>
            </w:r>
          </w:p>
        </w:tc>
        <w:tc>
          <w:tcPr>
            <w:tcW w:w="1414" w:type="dxa"/>
            <w:gridSpan w:val="2"/>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0.245</w:t>
            </w:r>
          </w:p>
        </w:tc>
        <w:tc>
          <w:tcPr>
            <w:tcW w:w="1310" w:type="dxa"/>
            <w:tcBorders>
              <w:top w:val="nil"/>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0.249</w:t>
            </w:r>
          </w:p>
        </w:tc>
      </w:tr>
      <w:tr w:rsidR="002A5C87" w:rsidRPr="002A5C87" w:rsidTr="000F0B4C">
        <w:tblPrEx>
          <w:tblBorders>
            <w:top w:val="none" w:sz="0" w:space="0" w:color="auto"/>
            <w:bottom w:val="none" w:sz="0" w:space="0" w:color="auto"/>
          </w:tblBorders>
        </w:tblPrEx>
        <w:trPr>
          <w:trHeight w:val="20"/>
          <w:jc w:val="center"/>
        </w:trPr>
        <w:tc>
          <w:tcPr>
            <w:tcW w:w="3118" w:type="dxa"/>
            <w:tcBorders>
              <w:top w:val="nil"/>
              <w:bottom w:val="single" w:sz="4" w:space="0" w:color="auto"/>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Vascular Surgery</w:t>
            </w:r>
          </w:p>
        </w:tc>
        <w:tc>
          <w:tcPr>
            <w:tcW w:w="1134" w:type="dxa"/>
            <w:tcBorders>
              <w:top w:val="nil"/>
              <w:bottom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0.931</w:t>
            </w:r>
          </w:p>
        </w:tc>
        <w:tc>
          <w:tcPr>
            <w:tcW w:w="1047" w:type="dxa"/>
            <w:tcBorders>
              <w:top w:val="nil"/>
              <w:bottom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0.931</w:t>
            </w:r>
          </w:p>
        </w:tc>
        <w:tc>
          <w:tcPr>
            <w:tcW w:w="1190" w:type="dxa"/>
            <w:tcBorders>
              <w:top w:val="nil"/>
              <w:bottom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0.988</w:t>
            </w:r>
          </w:p>
        </w:tc>
        <w:tc>
          <w:tcPr>
            <w:tcW w:w="1414" w:type="dxa"/>
            <w:gridSpan w:val="2"/>
            <w:tcBorders>
              <w:top w:val="nil"/>
              <w:bottom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0.546</w:t>
            </w:r>
          </w:p>
        </w:tc>
        <w:tc>
          <w:tcPr>
            <w:tcW w:w="1310" w:type="dxa"/>
            <w:tcBorders>
              <w:top w:val="nil"/>
              <w:bottom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0.546</w:t>
            </w:r>
          </w:p>
        </w:tc>
      </w:tr>
    </w:tbl>
    <w:p w:rsidR="002A5C87" w:rsidRPr="002A5C87" w:rsidRDefault="002A5C87" w:rsidP="002A5C87">
      <w:pPr>
        <w:spacing w:before="80"/>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Table 5: Outpatient (OP) Group Weights</w:t>
      </w:r>
    </w:p>
    <w:tbl>
      <w:tblPr>
        <w:tblW w:w="9229" w:type="dxa"/>
        <w:jc w:val="center"/>
        <w:tblBorders>
          <w:top w:val="single" w:sz="4" w:space="0" w:color="auto"/>
          <w:bottom w:val="single" w:sz="4" w:space="0" w:color="auto"/>
        </w:tblBorders>
        <w:tblLayout w:type="fixed"/>
        <w:tblLook w:val="04A0" w:firstRow="1" w:lastRow="0" w:firstColumn="1" w:lastColumn="0" w:noHBand="0" w:noVBand="1"/>
      </w:tblPr>
      <w:tblGrid>
        <w:gridCol w:w="3071"/>
        <w:gridCol w:w="1120"/>
        <w:gridCol w:w="1050"/>
        <w:gridCol w:w="1189"/>
        <w:gridCol w:w="1428"/>
        <w:gridCol w:w="1371"/>
      </w:tblGrid>
      <w:tr w:rsidR="002A5C87" w:rsidRPr="002A5C87" w:rsidTr="000F0B4C">
        <w:trPr>
          <w:trHeight w:val="20"/>
          <w:tblHeader/>
          <w:jc w:val="center"/>
        </w:trPr>
        <w:tc>
          <w:tcPr>
            <w:tcW w:w="3071" w:type="dxa"/>
            <w:tcBorders>
              <w:top w:val="single" w:sz="4" w:space="0" w:color="auto"/>
              <w:bottom w:val="single" w:sz="4" w:space="0" w:color="auto"/>
            </w:tcBorders>
            <w:shd w:val="clear" w:color="000000" w:fill="auto"/>
            <w:vAlign w:val="center"/>
            <w:hideMark/>
          </w:tcPr>
          <w:p w:rsidR="002A5C87" w:rsidRPr="002A5C87" w:rsidRDefault="002A5C87" w:rsidP="002A5C87">
            <w:pPr>
              <w:spacing w:before="20" w:after="20"/>
              <w:rPr>
                <w:rFonts w:ascii="Times New Roman" w:eastAsia="Times New Roman" w:hAnsi="Times New Roman"/>
                <w:b/>
                <w:sz w:val="17"/>
                <w:szCs w:val="17"/>
              </w:rPr>
            </w:pPr>
            <w:r w:rsidRPr="002A5C87">
              <w:rPr>
                <w:rFonts w:ascii="Times New Roman" w:eastAsia="Times New Roman" w:hAnsi="Times New Roman"/>
                <w:b/>
                <w:sz w:val="17"/>
                <w:szCs w:val="17"/>
              </w:rPr>
              <w:t>Treatment or Care</w:t>
            </w:r>
          </w:p>
        </w:tc>
        <w:tc>
          <w:tcPr>
            <w:tcW w:w="1120" w:type="dxa"/>
            <w:tcBorders>
              <w:top w:val="single" w:sz="4" w:space="0" w:color="auto"/>
              <w:bottom w:val="single" w:sz="4" w:space="0" w:color="auto"/>
            </w:tcBorders>
            <w:shd w:val="clear" w:color="000000" w:fill="auto"/>
            <w:vAlign w:val="center"/>
            <w:hideMark/>
          </w:tcPr>
          <w:p w:rsidR="002A5C87" w:rsidRPr="002A5C87" w:rsidRDefault="002A5C87" w:rsidP="002A5C87">
            <w:pPr>
              <w:spacing w:before="20" w:after="20"/>
              <w:rPr>
                <w:rFonts w:ascii="Times New Roman" w:eastAsia="Times New Roman" w:hAnsi="Times New Roman"/>
                <w:b/>
                <w:sz w:val="17"/>
                <w:szCs w:val="17"/>
              </w:rPr>
            </w:pPr>
            <w:r w:rsidRPr="002A5C87">
              <w:rPr>
                <w:rFonts w:ascii="Times New Roman" w:eastAsia="Times New Roman" w:hAnsi="Times New Roman"/>
                <w:b/>
                <w:sz w:val="17"/>
                <w:szCs w:val="17"/>
              </w:rPr>
              <w:t>Specialist</w:t>
            </w:r>
          </w:p>
        </w:tc>
        <w:tc>
          <w:tcPr>
            <w:tcW w:w="1050" w:type="dxa"/>
            <w:tcBorders>
              <w:top w:val="single" w:sz="4" w:space="0" w:color="auto"/>
              <w:bottom w:val="single" w:sz="4" w:space="0" w:color="auto"/>
            </w:tcBorders>
            <w:shd w:val="clear" w:color="000000" w:fill="auto"/>
            <w:vAlign w:val="center"/>
            <w:hideMark/>
          </w:tcPr>
          <w:p w:rsidR="002A5C87" w:rsidRPr="002A5C87" w:rsidRDefault="002A5C87" w:rsidP="002A5C87">
            <w:pPr>
              <w:spacing w:before="20" w:after="20"/>
              <w:rPr>
                <w:rFonts w:ascii="Times New Roman" w:eastAsia="Times New Roman" w:hAnsi="Times New Roman"/>
                <w:b/>
                <w:sz w:val="17"/>
                <w:szCs w:val="17"/>
              </w:rPr>
            </w:pPr>
            <w:r w:rsidRPr="002A5C87">
              <w:rPr>
                <w:rFonts w:ascii="Times New Roman" w:eastAsia="Times New Roman" w:hAnsi="Times New Roman"/>
                <w:b/>
                <w:sz w:val="17"/>
                <w:szCs w:val="17"/>
              </w:rPr>
              <w:t>Teaching</w:t>
            </w:r>
          </w:p>
        </w:tc>
        <w:tc>
          <w:tcPr>
            <w:tcW w:w="1189" w:type="dxa"/>
            <w:tcBorders>
              <w:top w:val="single" w:sz="4" w:space="0" w:color="auto"/>
              <w:bottom w:val="single" w:sz="4" w:space="0" w:color="auto"/>
            </w:tcBorders>
            <w:shd w:val="clear" w:color="000000" w:fill="auto"/>
            <w:vAlign w:val="center"/>
            <w:hideMark/>
          </w:tcPr>
          <w:p w:rsidR="002A5C87" w:rsidRPr="002A5C87" w:rsidRDefault="002A5C87" w:rsidP="002A5C87">
            <w:pPr>
              <w:spacing w:before="20" w:after="20"/>
              <w:rPr>
                <w:rFonts w:ascii="Times New Roman" w:eastAsia="Times New Roman" w:hAnsi="Times New Roman"/>
                <w:b/>
                <w:sz w:val="17"/>
                <w:szCs w:val="17"/>
              </w:rPr>
            </w:pPr>
            <w:r w:rsidRPr="002A5C87">
              <w:rPr>
                <w:rFonts w:ascii="Times New Roman" w:eastAsia="Times New Roman" w:hAnsi="Times New Roman"/>
                <w:b/>
                <w:sz w:val="17"/>
                <w:szCs w:val="17"/>
              </w:rPr>
              <w:t>Other Metro</w:t>
            </w:r>
          </w:p>
        </w:tc>
        <w:tc>
          <w:tcPr>
            <w:tcW w:w="1428" w:type="dxa"/>
            <w:tcBorders>
              <w:top w:val="single" w:sz="4" w:space="0" w:color="auto"/>
              <w:bottom w:val="single" w:sz="4" w:space="0" w:color="auto"/>
            </w:tcBorders>
            <w:shd w:val="clear" w:color="000000" w:fill="auto"/>
            <w:vAlign w:val="center"/>
            <w:hideMark/>
          </w:tcPr>
          <w:p w:rsidR="002A5C87" w:rsidRPr="002A5C87" w:rsidRDefault="002A5C87" w:rsidP="002A5C87">
            <w:pPr>
              <w:spacing w:before="20" w:after="20"/>
              <w:rPr>
                <w:rFonts w:ascii="Times New Roman" w:eastAsia="Times New Roman" w:hAnsi="Times New Roman"/>
                <w:b/>
                <w:sz w:val="17"/>
                <w:szCs w:val="17"/>
              </w:rPr>
            </w:pPr>
            <w:r w:rsidRPr="002A5C87">
              <w:rPr>
                <w:rFonts w:ascii="Times New Roman" w:eastAsia="Times New Roman" w:hAnsi="Times New Roman"/>
                <w:b/>
                <w:sz w:val="17"/>
                <w:szCs w:val="17"/>
              </w:rPr>
              <w:t>Large Country</w:t>
            </w:r>
          </w:p>
        </w:tc>
        <w:tc>
          <w:tcPr>
            <w:tcW w:w="1371" w:type="dxa"/>
            <w:tcBorders>
              <w:top w:val="single" w:sz="4" w:space="0" w:color="auto"/>
              <w:bottom w:val="single" w:sz="4" w:space="0" w:color="auto"/>
            </w:tcBorders>
            <w:shd w:val="clear" w:color="000000" w:fill="auto"/>
            <w:vAlign w:val="center"/>
            <w:hideMark/>
          </w:tcPr>
          <w:p w:rsidR="002A5C87" w:rsidRPr="002A5C87" w:rsidRDefault="002A5C87" w:rsidP="002A5C87">
            <w:pPr>
              <w:spacing w:before="20" w:after="20"/>
              <w:rPr>
                <w:rFonts w:ascii="Times New Roman" w:eastAsia="Times New Roman" w:hAnsi="Times New Roman"/>
                <w:b/>
                <w:sz w:val="17"/>
                <w:szCs w:val="17"/>
              </w:rPr>
            </w:pPr>
            <w:r w:rsidRPr="002A5C87">
              <w:rPr>
                <w:rFonts w:ascii="Times New Roman" w:eastAsia="Times New Roman" w:hAnsi="Times New Roman"/>
                <w:b/>
                <w:sz w:val="17"/>
                <w:szCs w:val="17"/>
              </w:rPr>
              <w:t>Other Country</w:t>
            </w:r>
          </w:p>
        </w:tc>
      </w:tr>
      <w:tr w:rsidR="002A5C87" w:rsidRPr="002A5C87" w:rsidTr="000F0B4C">
        <w:trPr>
          <w:trHeight w:val="20"/>
          <w:jc w:val="center"/>
        </w:trPr>
        <w:tc>
          <w:tcPr>
            <w:tcW w:w="3071" w:type="dxa"/>
            <w:tcBorders>
              <w:top w:val="single" w:sz="4" w:space="0" w:color="auto"/>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Adolescent health</w:t>
            </w:r>
          </w:p>
        </w:tc>
        <w:tc>
          <w:tcPr>
            <w:tcW w:w="1120"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Allergy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Asthma</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Audiology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Behavioural Medicine</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Bone Marrow Transplant</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Breast</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Burns</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Cardiac</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0.997</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0.997</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0.869</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0.785</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Cardiac Surgery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Chemotherapy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Colorectal</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CPU</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Craniofacial</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Dental</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Dermatology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Diabetes</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0.351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Diabetes Education</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0.814</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0.814</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Diagnostic service</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Ear Nose Throat</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Eating Disorders</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Endocrine</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Bronchoscopy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Colonoscopy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Other</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Oesophagoscopy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Panendoscopy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Endoscopy Sigmoidoscopy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n/a</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Family Planning</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0.901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Fracture</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Gastroenterology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General Medical</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General Surgery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Genetic</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Geriatric</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Gynaecology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Gynaecology Oncology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Haematology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Hepatobiliary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HIV</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Hypertension</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Immunology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Infectious Disease</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Liver Transplant</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Metabolic</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Neonatal</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Nephrology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Neurology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Neurosurgery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Nutrition/Dietetic</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1.044</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1.044</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2.577</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Obstetrics</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1.64</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1.64</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0.786</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0.749</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Occupational Therapy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0.257</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Oncology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Ophthalmology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Optometry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Orthopaedic</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Orthoptics</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Orthotics</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Paediatric</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Paediatric - Developmental/Disabilities</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Paediatric Surgery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Pain</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2.699</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2.699</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Palliative Care</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Physiotherapy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0.635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0.635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0.458</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Plastic Surgery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Podiatry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Pre-admission</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1.234</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1.234</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Pre-anaesthesia</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Prosthetics</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Psychiatric</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1.131</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Psychology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Radiation Oncology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Rehabilitation</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0.171</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0.171</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Renal Transplant</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Respiratory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Rheumatology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2.224</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2.224</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Social work</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0.935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0.935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Speech pathology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Spinal</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Staff Vaccinations</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Stomal Therapy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Termination of pregnancy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Thoracic Surgery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Treatment room</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Urology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r w:rsidR="002A5C87" w:rsidRPr="002A5C87" w:rsidTr="000F0B4C">
        <w:trPr>
          <w:trHeight w:val="20"/>
          <w:jc w:val="center"/>
        </w:trPr>
        <w:tc>
          <w:tcPr>
            <w:tcW w:w="3071"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Vascular Surgery</w:t>
            </w:r>
          </w:p>
        </w:tc>
        <w:tc>
          <w:tcPr>
            <w:tcW w:w="112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050"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1.325</w:t>
            </w:r>
          </w:p>
        </w:tc>
        <w:tc>
          <w:tcPr>
            <w:tcW w:w="1189"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0.803</w:t>
            </w:r>
          </w:p>
        </w:tc>
        <w:tc>
          <w:tcPr>
            <w:tcW w:w="1428"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0.471</w:t>
            </w:r>
          </w:p>
        </w:tc>
        <w:tc>
          <w:tcPr>
            <w:tcW w:w="1371"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0.643</w:t>
            </w:r>
          </w:p>
        </w:tc>
      </w:tr>
    </w:tbl>
    <w:p w:rsidR="000F0B4C" w:rsidRDefault="000F0B4C" w:rsidP="002A5C87">
      <w:pPr>
        <w:spacing w:before="80"/>
        <w:rPr>
          <w:rFonts w:ascii="Times New Roman" w:eastAsia="Times New Roman" w:hAnsi="Times New Roman"/>
          <w:b/>
          <w:sz w:val="17"/>
          <w:szCs w:val="17"/>
          <w:lang w:val="en-GB"/>
        </w:rPr>
      </w:pPr>
    </w:p>
    <w:p w:rsidR="002A5C87" w:rsidRPr="002A5C87" w:rsidRDefault="000F0B4C" w:rsidP="002A5C87">
      <w:pPr>
        <w:spacing w:before="80"/>
        <w:rPr>
          <w:rFonts w:ascii="Times New Roman" w:eastAsia="Times New Roman" w:hAnsi="Times New Roman"/>
          <w:b/>
          <w:sz w:val="17"/>
          <w:szCs w:val="17"/>
          <w:lang w:val="en-GB"/>
        </w:rPr>
      </w:pPr>
      <w:r>
        <w:rPr>
          <w:rFonts w:ascii="Times New Roman" w:eastAsia="Times New Roman" w:hAnsi="Times New Roman"/>
          <w:b/>
          <w:sz w:val="17"/>
          <w:szCs w:val="17"/>
          <w:lang w:val="en-GB"/>
        </w:rPr>
        <w:br w:type="page"/>
      </w:r>
      <w:r w:rsidR="002A5C87" w:rsidRPr="002A5C87">
        <w:rPr>
          <w:rFonts w:ascii="Times New Roman" w:eastAsia="Times New Roman" w:hAnsi="Times New Roman"/>
          <w:b/>
          <w:sz w:val="17"/>
          <w:szCs w:val="17"/>
          <w:lang w:val="en-GB"/>
        </w:rPr>
        <w:t>Table 6—Outreach Weights</w:t>
      </w:r>
    </w:p>
    <w:tbl>
      <w:tblPr>
        <w:tblW w:w="3969" w:type="dxa"/>
        <w:jc w:val="center"/>
        <w:tblBorders>
          <w:top w:val="single" w:sz="4" w:space="0" w:color="auto"/>
          <w:bottom w:val="single" w:sz="4" w:space="0" w:color="auto"/>
        </w:tblBorders>
        <w:tblLook w:val="04A0" w:firstRow="1" w:lastRow="0" w:firstColumn="1" w:lastColumn="0" w:noHBand="0" w:noVBand="1"/>
      </w:tblPr>
      <w:tblGrid>
        <w:gridCol w:w="2870"/>
        <w:gridCol w:w="1099"/>
      </w:tblGrid>
      <w:tr w:rsidR="002A5C87" w:rsidRPr="002A5C87" w:rsidTr="002A5C87">
        <w:trPr>
          <w:trHeight w:val="227"/>
          <w:jc w:val="center"/>
        </w:trPr>
        <w:tc>
          <w:tcPr>
            <w:tcW w:w="2860" w:type="dxa"/>
            <w:tcBorders>
              <w:top w:val="single" w:sz="4" w:space="0" w:color="auto"/>
              <w:bottom w:val="single" w:sz="4" w:space="0" w:color="auto"/>
            </w:tcBorders>
            <w:shd w:val="clear" w:color="auto" w:fill="auto"/>
            <w:noWrap/>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Treatment or Care</w:t>
            </w:r>
          </w:p>
        </w:tc>
        <w:tc>
          <w:tcPr>
            <w:tcW w:w="1095" w:type="dxa"/>
            <w:tcBorders>
              <w:top w:val="single" w:sz="4" w:space="0" w:color="auto"/>
              <w:bottom w:val="single" w:sz="4" w:space="0" w:color="auto"/>
            </w:tcBorders>
            <w:shd w:val="clear" w:color="auto" w:fill="auto"/>
            <w:noWrap/>
            <w:vAlign w:val="center"/>
            <w:hideMark/>
          </w:tcPr>
          <w:p w:rsidR="002A5C87" w:rsidRPr="002A5C87" w:rsidRDefault="002A5C87" w:rsidP="002A5C87">
            <w:pPr>
              <w:spacing w:before="20" w:after="20"/>
              <w:jc w:val="center"/>
              <w:rPr>
                <w:rFonts w:ascii="Times New Roman" w:eastAsia="Times New Roman" w:hAnsi="Times New Roman"/>
                <w:b/>
                <w:sz w:val="17"/>
                <w:szCs w:val="17"/>
              </w:rPr>
            </w:pPr>
            <w:r w:rsidRPr="002A5C87">
              <w:rPr>
                <w:rFonts w:ascii="Times New Roman" w:eastAsia="Times New Roman" w:hAnsi="Times New Roman"/>
                <w:b/>
                <w:sz w:val="17"/>
                <w:szCs w:val="17"/>
              </w:rPr>
              <w:t>Outreach</w:t>
            </w:r>
          </w:p>
        </w:tc>
      </w:tr>
      <w:tr w:rsidR="002A5C87" w:rsidRPr="002A5C87" w:rsidTr="002A5C87">
        <w:trPr>
          <w:trHeight w:val="227"/>
          <w:jc w:val="center"/>
        </w:trPr>
        <w:tc>
          <w:tcPr>
            <w:tcW w:w="2860" w:type="dxa"/>
            <w:tcBorders>
              <w:top w:val="single" w:sz="4" w:space="0" w:color="auto"/>
            </w:tcBorders>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Acc &amp; Emergency</w:t>
            </w:r>
          </w:p>
        </w:tc>
        <w:tc>
          <w:tcPr>
            <w:tcW w:w="1095" w:type="dxa"/>
            <w:tcBorders>
              <w:top w:val="single" w:sz="4" w:space="0" w:color="auto"/>
            </w:tcBorders>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1.83</w:t>
            </w:r>
          </w:p>
        </w:tc>
      </w:tr>
      <w:tr w:rsidR="002A5C87" w:rsidRPr="002A5C87" w:rsidTr="002A5C87">
        <w:trPr>
          <w:trHeight w:val="227"/>
          <w:jc w:val="center"/>
        </w:trPr>
        <w:tc>
          <w:tcPr>
            <w:tcW w:w="2860"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Allied Health</w:t>
            </w:r>
          </w:p>
        </w:tc>
        <w:tc>
          <w:tcPr>
            <w:tcW w:w="1095"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0.68</w:t>
            </w:r>
          </w:p>
        </w:tc>
      </w:tr>
      <w:tr w:rsidR="002A5C87" w:rsidRPr="002A5C87" w:rsidTr="002A5C87">
        <w:trPr>
          <w:trHeight w:val="227"/>
          <w:jc w:val="center"/>
        </w:trPr>
        <w:tc>
          <w:tcPr>
            <w:tcW w:w="2860"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Dental</w:t>
            </w:r>
          </w:p>
        </w:tc>
        <w:tc>
          <w:tcPr>
            <w:tcW w:w="1095"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0.88</w:t>
            </w:r>
          </w:p>
        </w:tc>
      </w:tr>
      <w:tr w:rsidR="002A5C87" w:rsidRPr="002A5C87" w:rsidTr="002A5C87">
        <w:trPr>
          <w:trHeight w:val="227"/>
          <w:jc w:val="center"/>
        </w:trPr>
        <w:tc>
          <w:tcPr>
            <w:tcW w:w="2860"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Groups</w:t>
            </w:r>
          </w:p>
        </w:tc>
        <w:tc>
          <w:tcPr>
            <w:tcW w:w="1095"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1.12</w:t>
            </w:r>
          </w:p>
        </w:tc>
      </w:tr>
      <w:tr w:rsidR="002A5C87" w:rsidRPr="002A5C87" w:rsidTr="002A5C87">
        <w:trPr>
          <w:trHeight w:val="227"/>
          <w:jc w:val="center"/>
        </w:trPr>
        <w:tc>
          <w:tcPr>
            <w:tcW w:w="2860"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Medical</w:t>
            </w:r>
          </w:p>
        </w:tc>
        <w:tc>
          <w:tcPr>
            <w:tcW w:w="1095"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1.1</w:t>
            </w:r>
          </w:p>
        </w:tc>
      </w:tr>
      <w:tr w:rsidR="002A5C87" w:rsidRPr="002A5C87" w:rsidTr="002A5C87">
        <w:trPr>
          <w:trHeight w:val="227"/>
          <w:jc w:val="center"/>
        </w:trPr>
        <w:tc>
          <w:tcPr>
            <w:tcW w:w="2860"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Obstet &amp; Gynae</w:t>
            </w:r>
          </w:p>
        </w:tc>
        <w:tc>
          <w:tcPr>
            <w:tcW w:w="1095"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0.69</w:t>
            </w:r>
          </w:p>
        </w:tc>
      </w:tr>
      <w:tr w:rsidR="002A5C87" w:rsidRPr="002A5C87" w:rsidTr="002A5C87">
        <w:trPr>
          <w:trHeight w:val="227"/>
          <w:jc w:val="center"/>
        </w:trPr>
        <w:tc>
          <w:tcPr>
            <w:tcW w:w="2860"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Paediatrics</w:t>
            </w:r>
          </w:p>
        </w:tc>
        <w:tc>
          <w:tcPr>
            <w:tcW w:w="1095"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0.79</w:t>
            </w:r>
          </w:p>
        </w:tc>
      </w:tr>
      <w:tr w:rsidR="002A5C87" w:rsidRPr="002A5C87" w:rsidTr="002A5C87">
        <w:trPr>
          <w:trHeight w:val="227"/>
          <w:jc w:val="center"/>
        </w:trPr>
        <w:tc>
          <w:tcPr>
            <w:tcW w:w="2860"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Psychiatry</w:t>
            </w:r>
          </w:p>
        </w:tc>
        <w:tc>
          <w:tcPr>
            <w:tcW w:w="1095"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1.03</w:t>
            </w:r>
          </w:p>
        </w:tc>
      </w:tr>
      <w:tr w:rsidR="002A5C87" w:rsidRPr="002A5C87" w:rsidTr="002A5C87">
        <w:trPr>
          <w:trHeight w:val="227"/>
          <w:jc w:val="center"/>
        </w:trPr>
        <w:tc>
          <w:tcPr>
            <w:tcW w:w="2860"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Radiology</w:t>
            </w:r>
          </w:p>
        </w:tc>
        <w:tc>
          <w:tcPr>
            <w:tcW w:w="1095"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1</w:t>
            </w:r>
          </w:p>
        </w:tc>
      </w:tr>
      <w:tr w:rsidR="002A5C87" w:rsidRPr="002A5C87" w:rsidTr="002A5C87">
        <w:trPr>
          <w:trHeight w:val="227"/>
          <w:jc w:val="center"/>
        </w:trPr>
        <w:tc>
          <w:tcPr>
            <w:tcW w:w="2860"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Radiotherapy</w:t>
            </w:r>
          </w:p>
        </w:tc>
        <w:tc>
          <w:tcPr>
            <w:tcW w:w="1095"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w:t>
            </w:r>
          </w:p>
        </w:tc>
      </w:tr>
      <w:tr w:rsidR="002A5C87" w:rsidRPr="002A5C87" w:rsidTr="002A5C87">
        <w:trPr>
          <w:trHeight w:val="227"/>
          <w:jc w:val="center"/>
        </w:trPr>
        <w:tc>
          <w:tcPr>
            <w:tcW w:w="2860" w:type="dxa"/>
            <w:shd w:val="clear" w:color="auto" w:fill="auto"/>
            <w:noWrap/>
            <w:vAlign w:val="center"/>
            <w:hideMark/>
          </w:tcPr>
          <w:p w:rsidR="002A5C87" w:rsidRPr="002A5C87" w:rsidRDefault="002A5C87" w:rsidP="002A5C87">
            <w:pPr>
              <w:spacing w:before="20" w:after="20"/>
              <w:rPr>
                <w:rFonts w:ascii="Times New Roman" w:eastAsia="Times New Roman" w:hAnsi="Times New Roman"/>
                <w:bCs/>
                <w:sz w:val="17"/>
                <w:szCs w:val="17"/>
              </w:rPr>
            </w:pPr>
            <w:r w:rsidRPr="002A5C87">
              <w:rPr>
                <w:rFonts w:ascii="Times New Roman" w:eastAsia="Times New Roman" w:hAnsi="Times New Roman"/>
                <w:bCs/>
                <w:sz w:val="17"/>
                <w:szCs w:val="17"/>
              </w:rPr>
              <w:t>Surgical</w:t>
            </w:r>
          </w:p>
        </w:tc>
        <w:tc>
          <w:tcPr>
            <w:tcW w:w="1095" w:type="dxa"/>
            <w:shd w:val="clear" w:color="auto" w:fill="auto"/>
            <w:noWrap/>
            <w:vAlign w:val="center"/>
            <w:hideMark/>
          </w:tcPr>
          <w:p w:rsidR="002A5C87" w:rsidRPr="002A5C87" w:rsidRDefault="002A5C87" w:rsidP="002A5C87">
            <w:pPr>
              <w:spacing w:before="20" w:after="20"/>
              <w:jc w:val="right"/>
              <w:rPr>
                <w:rFonts w:ascii="Times New Roman" w:eastAsia="Times New Roman" w:hAnsi="Times New Roman"/>
                <w:bCs/>
                <w:sz w:val="17"/>
                <w:szCs w:val="17"/>
              </w:rPr>
            </w:pPr>
            <w:r w:rsidRPr="002A5C87">
              <w:rPr>
                <w:rFonts w:ascii="Times New Roman" w:eastAsia="Times New Roman" w:hAnsi="Times New Roman"/>
                <w:bCs/>
                <w:sz w:val="17"/>
                <w:szCs w:val="17"/>
              </w:rPr>
              <w:t>0.57</w:t>
            </w:r>
          </w:p>
        </w:tc>
      </w:tr>
    </w:tbl>
    <w:p w:rsidR="002A5C87" w:rsidRPr="002A5C87" w:rsidRDefault="002A5C87" w:rsidP="002A5C87">
      <w:pPr>
        <w:spacing w:before="80"/>
        <w:jc w:val="center"/>
        <w:rPr>
          <w:rFonts w:ascii="Times New Roman" w:hAnsi="Times New Roman"/>
          <w:smallCaps/>
          <w:sz w:val="17"/>
          <w:szCs w:val="17"/>
          <w:lang w:val="en-GB"/>
        </w:rPr>
      </w:pPr>
      <w:r w:rsidRPr="002A5C87">
        <w:rPr>
          <w:rFonts w:ascii="Times New Roman" w:hAnsi="Times New Roman"/>
          <w:smallCaps/>
          <w:sz w:val="17"/>
          <w:szCs w:val="17"/>
          <w:lang w:val="en-GB"/>
        </w:rPr>
        <w:t>Schedule 4 —Incorporated Hospitals and Public Hospital Sites: Accommodation, Rehabilitation, Transportation and Related Fees for Compensable or Non-Medicare Patients</w:t>
      </w:r>
    </w:p>
    <w:p w:rsidR="002A5C87" w:rsidRPr="002A5C87" w:rsidRDefault="002A5C87" w:rsidP="002A5C87">
      <w:pPr>
        <w:tabs>
          <w:tab w:val="left" w:pos="6237"/>
        </w:tabs>
        <w:rPr>
          <w:rFonts w:ascii="Times New Roman" w:eastAsia="Times New Roman" w:hAnsi="Times New Roman"/>
          <w:bCs/>
          <w:sz w:val="17"/>
          <w:szCs w:val="17"/>
          <w:lang w:val="en-GB"/>
        </w:rPr>
      </w:pPr>
      <w:r w:rsidRPr="002A5C87">
        <w:rPr>
          <w:rFonts w:ascii="Times New Roman" w:eastAsia="Times New Roman" w:hAnsi="Times New Roman"/>
          <w:b/>
          <w:sz w:val="17"/>
          <w:szCs w:val="17"/>
          <w:lang w:val="en-GB"/>
        </w:rPr>
        <w:t>1—Glenside Hospital facility</w:t>
      </w:r>
    </w:p>
    <w:p w:rsidR="002A5C87" w:rsidRPr="002A5C87" w:rsidRDefault="002A5C87" w:rsidP="002A5C87">
      <w:pPr>
        <w:tabs>
          <w:tab w:val="left" w:pos="8364"/>
        </w:tabs>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Fee for inpatient accommodation—per day or part day</w:t>
      </w:r>
      <w:r w:rsidRPr="002A5C87">
        <w:rPr>
          <w:rFonts w:ascii="Times New Roman" w:eastAsia="Times New Roman" w:hAnsi="Times New Roman"/>
          <w:bCs/>
          <w:sz w:val="17"/>
          <w:szCs w:val="17"/>
          <w:lang w:val="en-GB"/>
        </w:rPr>
        <w:tab/>
      </w:r>
      <w:r w:rsidR="00B527B7">
        <w:rPr>
          <w:rFonts w:ascii="Times New Roman" w:eastAsia="Times New Roman" w:hAnsi="Times New Roman"/>
          <w:bCs/>
          <w:sz w:val="17"/>
          <w:szCs w:val="17"/>
          <w:lang w:val="en-GB"/>
        </w:rPr>
        <w:t xml:space="preserve">   </w:t>
      </w:r>
      <w:r w:rsidRPr="002A5C87">
        <w:rPr>
          <w:rFonts w:ascii="Times New Roman" w:eastAsia="Times New Roman" w:hAnsi="Times New Roman"/>
          <w:bCs/>
          <w:sz w:val="17"/>
          <w:szCs w:val="17"/>
          <w:lang w:val="en-GB"/>
        </w:rPr>
        <w:t>$902.00</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
          <w:sz w:val="17"/>
          <w:szCs w:val="17"/>
          <w:lang w:val="en-GB"/>
        </w:rPr>
        <w:t>2—Hampstead Rehabilitation Hospital Facility</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Head Injury Service—-</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Inpatient—-</w:t>
      </w:r>
    </w:p>
    <w:p w:rsidR="002A5C87" w:rsidRPr="002A5C87" w:rsidRDefault="002A5C87" w:rsidP="002A5C87">
      <w:pPr>
        <w:tabs>
          <w:tab w:val="left" w:pos="798"/>
          <w:tab w:val="left" w:pos="8364"/>
        </w:tabs>
        <w:ind w:left="48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w:t>
      </w:r>
      <w:r w:rsidRPr="002A5C87">
        <w:rPr>
          <w:rFonts w:ascii="Times New Roman" w:eastAsia="Times New Roman" w:hAnsi="Times New Roman"/>
          <w:bCs/>
          <w:sz w:val="17"/>
          <w:szCs w:val="17"/>
          <w:lang w:val="en-GB"/>
        </w:rPr>
        <w:tab/>
        <w:t>inpatient accommodation fee—per day or part day</w:t>
      </w:r>
      <w:r w:rsidRPr="002A5C87">
        <w:rPr>
          <w:rFonts w:ascii="Times New Roman" w:eastAsia="Times New Roman" w:hAnsi="Times New Roman"/>
          <w:bCs/>
          <w:sz w:val="17"/>
          <w:szCs w:val="17"/>
          <w:lang w:val="en-GB"/>
        </w:rPr>
        <w:tab/>
        <w:t>$1 661.00</w:t>
      </w:r>
    </w:p>
    <w:p w:rsidR="002A5C87" w:rsidRPr="002A5C87" w:rsidRDefault="002A5C87" w:rsidP="002A5C87">
      <w:pPr>
        <w:tabs>
          <w:tab w:val="left" w:pos="798"/>
          <w:tab w:val="left" w:pos="8364"/>
        </w:tabs>
        <w:ind w:left="48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(ii)</w:t>
      </w:r>
      <w:r w:rsidRPr="002A5C87">
        <w:rPr>
          <w:rFonts w:ascii="Times New Roman" w:eastAsia="Times New Roman" w:hAnsi="Times New Roman"/>
          <w:bCs/>
          <w:sz w:val="17"/>
          <w:szCs w:val="17"/>
          <w:lang w:val="en-GB"/>
        </w:rPr>
        <w:tab/>
        <w:t>professional service fee (not payable by private patient)—per day or part day</w:t>
      </w:r>
      <w:r w:rsidRPr="002A5C87">
        <w:rPr>
          <w:rFonts w:ascii="Times New Roman" w:eastAsia="Times New Roman" w:hAnsi="Times New Roman"/>
          <w:bCs/>
          <w:sz w:val="17"/>
          <w:szCs w:val="17"/>
          <w:lang w:val="en-GB"/>
        </w:rPr>
        <w:tab/>
      </w:r>
      <w:r w:rsidR="00B527B7">
        <w:rPr>
          <w:rFonts w:ascii="Times New Roman" w:eastAsia="Times New Roman" w:hAnsi="Times New Roman"/>
          <w:bCs/>
          <w:sz w:val="17"/>
          <w:szCs w:val="17"/>
          <w:lang w:val="en-GB"/>
        </w:rPr>
        <w:t xml:space="preserve">   </w:t>
      </w:r>
      <w:r w:rsidRPr="002A5C87">
        <w:rPr>
          <w:rFonts w:ascii="Times New Roman" w:eastAsia="Times New Roman" w:hAnsi="Times New Roman"/>
          <w:bCs/>
          <w:sz w:val="17"/>
          <w:szCs w:val="17"/>
          <w:lang w:val="en-GB"/>
        </w:rPr>
        <w:t>$118.00</w:t>
      </w:r>
    </w:p>
    <w:p w:rsidR="002A5C87" w:rsidRPr="002A5C87" w:rsidRDefault="002A5C87" w:rsidP="002A5C87">
      <w:pPr>
        <w:ind w:left="16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Rehabilitation service for non-admitted patients</w:t>
      </w:r>
    </w:p>
    <w:p w:rsidR="002A5C87" w:rsidRPr="002A5C87" w:rsidRDefault="002A5C87" w:rsidP="00FA4E92">
      <w:pPr>
        <w:tabs>
          <w:tab w:val="left" w:pos="798"/>
          <w:tab w:val="left" w:pos="8364"/>
        </w:tabs>
        <w:ind w:left="798" w:hanging="318"/>
        <w:jc w:val="lef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w:t>
      </w:r>
      <w:r w:rsidRPr="002A5C87">
        <w:rPr>
          <w:rFonts w:ascii="Times New Roman" w:eastAsia="Times New Roman" w:hAnsi="Times New Roman"/>
          <w:bCs/>
          <w:sz w:val="17"/>
          <w:szCs w:val="17"/>
          <w:lang w:val="en-GB"/>
        </w:rPr>
        <w:tab/>
        <w:t xml:space="preserve">assessment or treatment provided by a medical practitioner, per hour of attendance by the patient </w:t>
      </w:r>
      <w:r w:rsidR="00FA4E92">
        <w:rPr>
          <w:rFonts w:ascii="Times New Roman" w:eastAsia="Times New Roman" w:hAnsi="Times New Roman"/>
          <w:bCs/>
          <w:sz w:val="17"/>
          <w:szCs w:val="17"/>
          <w:lang w:val="en-GB"/>
        </w:rPr>
        <w:br/>
      </w:r>
      <w:r w:rsidRPr="002A5C87">
        <w:rPr>
          <w:rFonts w:ascii="Times New Roman" w:eastAsia="Times New Roman" w:hAnsi="Times New Roman"/>
          <w:bCs/>
          <w:sz w:val="17"/>
          <w:szCs w:val="17"/>
          <w:lang w:val="en-GB"/>
        </w:rPr>
        <w:t>(maximum fee)</w:t>
      </w:r>
      <w:r w:rsidRPr="002A5C87">
        <w:rPr>
          <w:rFonts w:ascii="Times New Roman" w:eastAsia="Times New Roman" w:hAnsi="Times New Roman"/>
          <w:bCs/>
          <w:sz w:val="17"/>
          <w:szCs w:val="17"/>
          <w:lang w:val="en-GB"/>
        </w:rPr>
        <w:tab/>
      </w:r>
      <w:r w:rsidR="00B527B7">
        <w:rPr>
          <w:rFonts w:ascii="Times New Roman" w:eastAsia="Times New Roman" w:hAnsi="Times New Roman"/>
          <w:bCs/>
          <w:sz w:val="17"/>
          <w:szCs w:val="17"/>
          <w:lang w:val="en-GB"/>
        </w:rPr>
        <w:t xml:space="preserve">   </w:t>
      </w:r>
      <w:r w:rsidRPr="002A5C87">
        <w:rPr>
          <w:rFonts w:ascii="Times New Roman" w:eastAsia="Times New Roman" w:hAnsi="Times New Roman"/>
          <w:bCs/>
          <w:sz w:val="17"/>
          <w:szCs w:val="17"/>
          <w:lang w:val="en-GB"/>
        </w:rPr>
        <w:t>$360.00</w:t>
      </w:r>
    </w:p>
    <w:p w:rsidR="002A5C87" w:rsidRPr="002A5C87" w:rsidRDefault="002A5C87" w:rsidP="00FA4E92">
      <w:pPr>
        <w:tabs>
          <w:tab w:val="left" w:pos="798"/>
          <w:tab w:val="left" w:pos="8364"/>
        </w:tabs>
        <w:ind w:left="798" w:hanging="318"/>
        <w:jc w:val="lef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(ii)</w:t>
      </w:r>
      <w:r w:rsidRPr="002A5C87">
        <w:rPr>
          <w:rFonts w:ascii="Times New Roman" w:eastAsia="Times New Roman" w:hAnsi="Times New Roman"/>
          <w:bCs/>
          <w:sz w:val="17"/>
          <w:szCs w:val="17"/>
          <w:lang w:val="en-GB"/>
        </w:rPr>
        <w:tab/>
        <w:t xml:space="preserve">individual assessment or treatment provided by a person who is not a medical practitioner, </w:t>
      </w:r>
      <w:r w:rsidR="00FA4E92">
        <w:rPr>
          <w:rFonts w:ascii="Times New Roman" w:eastAsia="Times New Roman" w:hAnsi="Times New Roman"/>
          <w:bCs/>
          <w:sz w:val="17"/>
          <w:szCs w:val="17"/>
          <w:lang w:val="en-GB"/>
        </w:rPr>
        <w:br/>
      </w:r>
      <w:r w:rsidRPr="002A5C87">
        <w:rPr>
          <w:rFonts w:ascii="Times New Roman" w:eastAsia="Times New Roman" w:hAnsi="Times New Roman"/>
          <w:bCs/>
          <w:sz w:val="17"/>
          <w:szCs w:val="17"/>
          <w:lang w:val="en-GB"/>
        </w:rPr>
        <w:t>per hour of attendance by the patient (maximum fee)</w:t>
      </w:r>
      <w:r w:rsidRPr="002A5C87">
        <w:rPr>
          <w:rFonts w:ascii="Times New Roman" w:eastAsia="Times New Roman" w:hAnsi="Times New Roman"/>
          <w:bCs/>
          <w:sz w:val="17"/>
          <w:szCs w:val="17"/>
          <w:lang w:val="en-GB"/>
        </w:rPr>
        <w:tab/>
      </w:r>
      <w:r w:rsidR="00B527B7">
        <w:rPr>
          <w:rFonts w:ascii="Times New Roman" w:eastAsia="Times New Roman" w:hAnsi="Times New Roman"/>
          <w:bCs/>
          <w:sz w:val="17"/>
          <w:szCs w:val="17"/>
          <w:lang w:val="en-GB"/>
        </w:rPr>
        <w:t xml:space="preserve">   </w:t>
      </w:r>
      <w:r w:rsidRPr="002A5C87">
        <w:rPr>
          <w:rFonts w:ascii="Times New Roman" w:eastAsia="Times New Roman" w:hAnsi="Times New Roman"/>
          <w:bCs/>
          <w:sz w:val="17"/>
          <w:szCs w:val="17"/>
          <w:lang w:val="en-GB"/>
        </w:rPr>
        <w:t>$269.00</w:t>
      </w:r>
    </w:p>
    <w:p w:rsidR="002A5C87" w:rsidRPr="002A5C87" w:rsidRDefault="002A5C87" w:rsidP="00FA4E92">
      <w:pPr>
        <w:tabs>
          <w:tab w:val="left" w:pos="798"/>
          <w:tab w:val="left" w:pos="8364"/>
        </w:tabs>
        <w:ind w:left="798" w:hanging="318"/>
        <w:jc w:val="lef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(iii)</w:t>
      </w:r>
      <w:r w:rsidRPr="002A5C87">
        <w:rPr>
          <w:rFonts w:ascii="Times New Roman" w:eastAsia="Times New Roman" w:hAnsi="Times New Roman"/>
          <w:bCs/>
          <w:sz w:val="17"/>
          <w:szCs w:val="17"/>
          <w:lang w:val="en-GB"/>
        </w:rPr>
        <w:tab/>
        <w:t xml:space="preserve">treatment as one of a group of patients provided by a person who is not a medical practitioner, </w:t>
      </w:r>
      <w:r w:rsidR="00FA4E92">
        <w:rPr>
          <w:rFonts w:ascii="Times New Roman" w:eastAsia="Times New Roman" w:hAnsi="Times New Roman"/>
          <w:bCs/>
          <w:sz w:val="17"/>
          <w:szCs w:val="17"/>
          <w:lang w:val="en-GB"/>
        </w:rPr>
        <w:br/>
      </w:r>
      <w:r w:rsidRPr="002A5C87">
        <w:rPr>
          <w:rFonts w:ascii="Times New Roman" w:eastAsia="Times New Roman" w:hAnsi="Times New Roman"/>
          <w:bCs/>
          <w:sz w:val="17"/>
          <w:szCs w:val="17"/>
          <w:lang w:val="en-GB"/>
        </w:rPr>
        <w:t>per hour of attendance by the patient (maximum fee)</w:t>
      </w:r>
      <w:r w:rsidRPr="002A5C87">
        <w:rPr>
          <w:rFonts w:ascii="Times New Roman" w:eastAsia="Times New Roman" w:hAnsi="Times New Roman"/>
          <w:bCs/>
          <w:sz w:val="17"/>
          <w:szCs w:val="17"/>
          <w:lang w:val="en-GB"/>
        </w:rPr>
        <w:tab/>
      </w:r>
      <w:r w:rsidR="00B527B7">
        <w:rPr>
          <w:rFonts w:ascii="Times New Roman" w:eastAsia="Times New Roman" w:hAnsi="Times New Roman"/>
          <w:bCs/>
          <w:sz w:val="17"/>
          <w:szCs w:val="17"/>
          <w:lang w:val="en-GB"/>
        </w:rPr>
        <w:t xml:space="preserve">   </w:t>
      </w:r>
      <w:r w:rsidRPr="002A5C87">
        <w:rPr>
          <w:rFonts w:ascii="Times New Roman" w:eastAsia="Times New Roman" w:hAnsi="Times New Roman"/>
          <w:bCs/>
          <w:sz w:val="17"/>
          <w:szCs w:val="17"/>
          <w:lang w:val="en-GB"/>
        </w:rPr>
        <w:t>$115.00</w:t>
      </w:r>
    </w:p>
    <w:p w:rsidR="002A5C87" w:rsidRPr="002A5C87" w:rsidRDefault="002A5C87" w:rsidP="002A5C87">
      <w:pPr>
        <w:rPr>
          <w:rFonts w:ascii="Times New Roman" w:eastAsia="Times New Roman" w:hAnsi="Times New Roman"/>
          <w:b/>
          <w:bCs/>
          <w:sz w:val="17"/>
          <w:szCs w:val="17"/>
          <w:lang w:val="en-GB"/>
        </w:rPr>
      </w:pPr>
      <w:r w:rsidRPr="002A5C87">
        <w:rPr>
          <w:rFonts w:ascii="Times New Roman" w:eastAsia="Times New Roman" w:hAnsi="Times New Roman"/>
          <w:b/>
          <w:bCs/>
          <w:sz w:val="17"/>
          <w:szCs w:val="17"/>
          <w:lang w:val="en-GB"/>
        </w:rPr>
        <w:t xml:space="preserve">3 – Country Domiciliary Care </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Domiciliary maintenance and care visit—</w:t>
      </w:r>
    </w:p>
    <w:p w:rsidR="002A5C87" w:rsidRPr="002A5C87" w:rsidRDefault="002A5C87" w:rsidP="00FA4E92">
      <w:pPr>
        <w:numPr>
          <w:ilvl w:val="0"/>
          <w:numId w:val="33"/>
        </w:numPr>
        <w:tabs>
          <w:tab w:val="left" w:pos="518"/>
          <w:tab w:val="left" w:pos="8364"/>
        </w:tabs>
        <w:ind w:left="504" w:hanging="350"/>
        <w:jc w:val="lef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 xml:space="preserve">attendance involving a service provided by a medical practitioner or other health professional </w:t>
      </w:r>
      <w:r w:rsidR="00FA4E92">
        <w:rPr>
          <w:rFonts w:ascii="Times New Roman" w:eastAsia="Times New Roman" w:hAnsi="Times New Roman"/>
          <w:bCs/>
          <w:sz w:val="17"/>
          <w:szCs w:val="17"/>
          <w:lang w:val="en-GB"/>
        </w:rPr>
        <w:br/>
      </w:r>
      <w:r w:rsidRPr="002A5C87">
        <w:rPr>
          <w:rFonts w:ascii="Times New Roman" w:eastAsia="Times New Roman" w:hAnsi="Times New Roman"/>
          <w:bCs/>
          <w:sz w:val="17"/>
          <w:szCs w:val="17"/>
          <w:lang w:val="en-GB"/>
        </w:rPr>
        <w:t>(other than a paramedical aide)—per visit</w:t>
      </w:r>
      <w:r w:rsidRPr="002A5C87">
        <w:rPr>
          <w:rFonts w:ascii="Times New Roman" w:eastAsia="Times New Roman" w:hAnsi="Times New Roman"/>
          <w:bCs/>
          <w:sz w:val="17"/>
          <w:szCs w:val="17"/>
          <w:lang w:val="en-GB"/>
        </w:rPr>
        <w:tab/>
      </w:r>
      <w:r w:rsidR="00B527B7">
        <w:rPr>
          <w:rFonts w:ascii="Times New Roman" w:eastAsia="Times New Roman" w:hAnsi="Times New Roman"/>
          <w:bCs/>
          <w:sz w:val="17"/>
          <w:szCs w:val="17"/>
          <w:lang w:val="en-GB"/>
        </w:rPr>
        <w:t xml:space="preserve">   </w:t>
      </w:r>
      <w:r w:rsidRPr="002A5C87">
        <w:rPr>
          <w:rFonts w:ascii="Times New Roman" w:eastAsia="Times New Roman" w:hAnsi="Times New Roman"/>
          <w:bCs/>
          <w:sz w:val="17"/>
          <w:szCs w:val="17"/>
          <w:lang w:val="en-GB"/>
        </w:rPr>
        <w:t>$157.00</w:t>
      </w:r>
    </w:p>
    <w:p w:rsidR="002A5C87" w:rsidRPr="002A5C87" w:rsidRDefault="002A5C87" w:rsidP="00FA4E92">
      <w:pPr>
        <w:numPr>
          <w:ilvl w:val="0"/>
          <w:numId w:val="33"/>
        </w:numPr>
        <w:tabs>
          <w:tab w:val="left" w:pos="518"/>
          <w:tab w:val="left" w:pos="8364"/>
        </w:tabs>
        <w:ind w:left="504" w:hanging="350"/>
        <w:jc w:val="left"/>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any other attendance—per visit</w:t>
      </w:r>
      <w:r w:rsidRPr="002A5C87">
        <w:rPr>
          <w:rFonts w:ascii="Times New Roman" w:eastAsia="Times New Roman" w:hAnsi="Times New Roman"/>
          <w:bCs/>
          <w:sz w:val="17"/>
          <w:szCs w:val="17"/>
          <w:lang w:val="en-GB"/>
        </w:rPr>
        <w:tab/>
      </w:r>
      <w:r w:rsidR="00B527B7">
        <w:rPr>
          <w:rFonts w:ascii="Times New Roman" w:eastAsia="Times New Roman" w:hAnsi="Times New Roman"/>
          <w:bCs/>
          <w:sz w:val="17"/>
          <w:szCs w:val="17"/>
          <w:lang w:val="en-GB"/>
        </w:rPr>
        <w:t xml:space="preserve">     </w:t>
      </w:r>
      <w:r w:rsidRPr="002A5C87">
        <w:rPr>
          <w:rFonts w:ascii="Times New Roman" w:eastAsia="Times New Roman" w:hAnsi="Times New Roman"/>
          <w:bCs/>
          <w:sz w:val="17"/>
          <w:szCs w:val="17"/>
          <w:lang w:val="en-GB"/>
        </w:rPr>
        <w:t>$71.00</w:t>
      </w:r>
    </w:p>
    <w:p w:rsidR="002A5C87" w:rsidRPr="002A5C87" w:rsidRDefault="002A5C87" w:rsidP="002A5C87">
      <w:pP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4—All incorporated hospitals and public hospital sites</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rsidR="002A5C87" w:rsidRPr="002A5C87" w:rsidRDefault="002A5C87" w:rsidP="002A5C87">
      <w:pPr>
        <w:ind w:left="320" w:hanging="320"/>
        <w:rPr>
          <w:rFonts w:ascii="Times New Roman" w:eastAsia="Times New Roman" w:hAnsi="Times New Roman"/>
          <w:sz w:val="17"/>
          <w:szCs w:val="17"/>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Subclause (2) does not apply to the transportation of a patient with a retrieval team provided by a public hospital site where a retrieval fee for the provision of such a team by the public hospital site during transportation is applicable under Schedule 1 or 2.</w:t>
      </w:r>
    </w:p>
    <w:p w:rsidR="002A5C87" w:rsidRPr="002A5C87" w:rsidRDefault="002A5C87" w:rsidP="002A5C87">
      <w:pPr>
        <w:jc w:val="center"/>
        <w:rPr>
          <w:rFonts w:ascii="Times New Roman" w:hAnsi="Times New Roman"/>
          <w:smallCaps/>
          <w:sz w:val="17"/>
          <w:szCs w:val="17"/>
          <w:lang w:val="en-GB"/>
        </w:rPr>
      </w:pPr>
      <w:r w:rsidRPr="002A5C87">
        <w:rPr>
          <w:rFonts w:ascii="Times New Roman" w:hAnsi="Times New Roman"/>
          <w:smallCaps/>
          <w:sz w:val="17"/>
          <w:szCs w:val="17"/>
          <w:lang w:val="en-GB"/>
        </w:rPr>
        <w:t>Schedule 4A—Incorporated hospitals and public hospital sites: Australian Cranio Facial Unit and related fees</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1—Interpretation</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In this Schedule, unless the contrary intention appears—</w:t>
      </w:r>
    </w:p>
    <w:p w:rsidR="002A5C87" w:rsidRPr="002A5C87" w:rsidRDefault="002A5C87" w:rsidP="002A5C87">
      <w:pPr>
        <w:ind w:left="160" w:firstLine="16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aliquot public non-Medicare patient (aliquot patient)</w:t>
      </w:r>
      <w:r w:rsidRPr="002A5C87">
        <w:rPr>
          <w:rFonts w:ascii="Times New Roman" w:eastAsia="Times New Roman" w:hAnsi="Times New Roman"/>
          <w:bCs/>
          <w:sz w:val="17"/>
          <w:szCs w:val="17"/>
          <w:lang w:val="en-GB"/>
        </w:rPr>
        <w:t xml:space="preserve"> means a public patient—</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who is not a compensable patient or Medicare patient; and</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who the Australian Cranio Facial Unit has undertaken in writing to admit for specified treatment or care as an aliquot patient for a specified fee;</w:t>
      </w:r>
    </w:p>
    <w:p w:rsidR="002A5C87" w:rsidRPr="002A5C87" w:rsidRDefault="002A5C87" w:rsidP="002A5C87">
      <w:pPr>
        <w:ind w:left="160" w:firstLine="16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Australian Cranio Facial Unit</w:t>
      </w:r>
      <w:r w:rsidRPr="002A5C87">
        <w:rPr>
          <w:rFonts w:ascii="Times New Roman" w:eastAsia="Times New Roman" w:hAnsi="Times New Roman"/>
          <w:bCs/>
          <w:sz w:val="17"/>
          <w:szCs w:val="17"/>
          <w:lang w:val="en-GB"/>
        </w:rPr>
        <w:t xml:space="preserve"> means the Australian Cranio Facial Unit of the Women's and Children's Hospital;</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occasion of service</w:t>
      </w:r>
      <w:r w:rsidRPr="002A5C87">
        <w:rPr>
          <w:rFonts w:ascii="Times New Roman" w:eastAsia="Times New Roman" w:hAnsi="Times New Roman"/>
          <w:bCs/>
          <w:sz w:val="17"/>
          <w:szCs w:val="17"/>
          <w:lang w:val="en-GB"/>
        </w:rPr>
        <w:t xml:space="preserve"> means an occasion on which treatment or care is provided to a non-admitted patient and includes any diagnostic or imaging services performed as part of that treatment or care;</w:t>
      </w:r>
    </w:p>
    <w:p w:rsidR="002A5C87" w:rsidRPr="002A5C87" w:rsidRDefault="002A5C87" w:rsidP="002A5C87">
      <w:pPr>
        <w:ind w:left="160" w:firstLine="16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South Australian Government Funded public non-Medicare patient (SAG patient)</w:t>
      </w:r>
      <w:r w:rsidRPr="002A5C87">
        <w:rPr>
          <w:rFonts w:ascii="Times New Roman" w:eastAsia="Times New Roman" w:hAnsi="Times New Roman"/>
          <w:bCs/>
          <w:sz w:val="17"/>
          <w:szCs w:val="17"/>
          <w:lang w:val="en-GB"/>
        </w:rPr>
        <w:t xml:space="preserve"> means a public patient—</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who is not a compensable or Medicare patient; and</w:t>
      </w:r>
    </w:p>
    <w:p w:rsidR="002A5C87" w:rsidRPr="00F14622" w:rsidRDefault="002A5C87" w:rsidP="002A5C87">
      <w:pPr>
        <w:ind w:left="640" w:hanging="320"/>
        <w:rPr>
          <w:rFonts w:ascii="Times New Roman" w:eastAsia="Times New Roman" w:hAnsi="Times New Roman"/>
          <w:bCs/>
          <w:spacing w:val="-3"/>
          <w:sz w:val="17"/>
          <w:szCs w:val="17"/>
          <w:lang w:val="en-GB"/>
        </w:rPr>
      </w:pPr>
      <w:r w:rsidRPr="00F14622">
        <w:rPr>
          <w:rFonts w:ascii="Times New Roman" w:eastAsia="Times New Roman" w:hAnsi="Times New Roman"/>
          <w:bCs/>
          <w:spacing w:val="-3"/>
          <w:sz w:val="17"/>
          <w:szCs w:val="17"/>
          <w:lang w:val="en-GB"/>
        </w:rPr>
        <w:t>(b)</w:t>
      </w:r>
      <w:r w:rsidRPr="00F14622">
        <w:rPr>
          <w:rFonts w:ascii="Times New Roman" w:eastAsia="Times New Roman" w:hAnsi="Times New Roman"/>
          <w:bCs/>
          <w:spacing w:val="-3"/>
          <w:sz w:val="17"/>
          <w:szCs w:val="17"/>
          <w:lang w:val="en-GB"/>
        </w:rPr>
        <w:tab/>
        <w:t>who the Australian Cranio Facial Unit has undertaken in writing to admit for specified treatment or care as a SAG patient for no fee;</w:t>
      </w:r>
    </w:p>
    <w:p w:rsidR="002A5C87" w:rsidRPr="002A5C87" w:rsidRDefault="002A5C87" w:rsidP="002A5C87">
      <w:pPr>
        <w:ind w:left="32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Women's and Children's Hospital</w:t>
      </w:r>
      <w:r w:rsidRPr="002A5C87">
        <w:rPr>
          <w:rFonts w:ascii="Times New Roman" w:eastAsia="Times New Roman" w:hAnsi="Times New Roman"/>
          <w:bCs/>
          <w:sz w:val="17"/>
          <w:szCs w:val="17"/>
          <w:lang w:val="en-GB"/>
        </w:rPr>
        <w:t xml:space="preserve"> means the Women's and Children's Hospital facility of the Women’s and Children’s Health Network.</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2—Fee for SAG patient</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No fee is to be charged by a public hospital site for Australian Cranio Facial Unit or related treatment or care of a South Australian Government Funded public non-Medicare patient.</w:t>
      </w:r>
    </w:p>
    <w:p w:rsidR="002A5C87" w:rsidRPr="002A5C87" w:rsidRDefault="00F14622" w:rsidP="002A5C87">
      <w:pPr>
        <w:ind w:left="320" w:hanging="320"/>
        <w:rPr>
          <w:rFonts w:ascii="Times New Roman" w:eastAsia="Times New Roman" w:hAnsi="Times New Roman"/>
          <w:bCs/>
          <w:sz w:val="17"/>
          <w:szCs w:val="17"/>
          <w:lang w:val="en-GB"/>
        </w:rPr>
      </w:pPr>
      <w:r>
        <w:rPr>
          <w:rFonts w:ascii="Times New Roman" w:eastAsia="Times New Roman" w:hAnsi="Times New Roman"/>
          <w:bCs/>
          <w:sz w:val="17"/>
          <w:szCs w:val="17"/>
          <w:lang w:val="en-GB"/>
        </w:rPr>
        <w:br w:type="page"/>
      </w:r>
      <w:r w:rsidR="002A5C87" w:rsidRPr="002A5C87">
        <w:rPr>
          <w:rFonts w:ascii="Times New Roman" w:eastAsia="Times New Roman" w:hAnsi="Times New Roman"/>
          <w:bCs/>
          <w:sz w:val="17"/>
          <w:szCs w:val="17"/>
          <w:lang w:val="en-GB"/>
        </w:rPr>
        <w:t>(2)</w:t>
      </w:r>
      <w:r w:rsidR="002A5C87" w:rsidRPr="002A5C87">
        <w:rPr>
          <w:rFonts w:ascii="Times New Roman" w:eastAsia="Times New Roman" w:hAnsi="Times New Roman"/>
          <w:bCs/>
          <w:sz w:val="17"/>
          <w:szCs w:val="17"/>
          <w:lang w:val="en-GB"/>
        </w:rPr>
        <w:tab/>
        <w:t>In this clause—</w:t>
      </w:r>
    </w:p>
    <w:p w:rsidR="002A5C87" w:rsidRPr="002A5C87" w:rsidRDefault="002A5C87" w:rsidP="002A5C87">
      <w:pPr>
        <w:ind w:left="160" w:firstLine="16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Australian Cranio Facial Unit or related treatment or care</w:t>
      </w:r>
      <w:r w:rsidRPr="002A5C87">
        <w:rPr>
          <w:rFonts w:ascii="Times New Roman" w:eastAsia="Times New Roman" w:hAnsi="Times New Roman"/>
          <w:bCs/>
          <w:sz w:val="17"/>
          <w:szCs w:val="17"/>
          <w:lang w:val="en-GB"/>
        </w:rPr>
        <w:t>, in relation to a SAG patient, means the following:</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a period of treatment, care and accommodation of an admitted patient by the Australian Cranio Facial Unit, or an occasion of service provided to a non-admitted patient by that Unit, where the treatment, care and accommodation, or occasion of service, forms part of the treatment or care for which the patient was admitted as a SAG patient;</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a period of treatment, care and accommodation of an admitted patient by a public hospital site, or an occasion of service provided to a non-admitted patient by a public hospital site, where the treatment, care and accommodation, or occasion of service, is arranged by the Australian Cranio Facial Unit and is related to treatment or care of the patient by that Unit;</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w:t>
      </w:r>
      <w:r w:rsidRPr="002A5C87">
        <w:rPr>
          <w:rFonts w:ascii="Times New Roman" w:eastAsia="Times New Roman" w:hAnsi="Times New Roman"/>
          <w:bCs/>
          <w:sz w:val="17"/>
          <w:szCs w:val="17"/>
          <w:lang w:val="en-GB"/>
        </w:rPr>
        <w:tab/>
        <w:t>accommodation for a patient between or following admissions or occasions of service referred to above where the Australian Cranio Facial Unit determines that it is necessary for the proper treatment and care of the patient for the patient to remain in this State during that period;</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(d)</w:t>
      </w:r>
      <w:r w:rsidRPr="002A5C87">
        <w:rPr>
          <w:rFonts w:ascii="Times New Roman" w:eastAsia="Times New Roman" w:hAnsi="Times New Roman"/>
          <w:bCs/>
          <w:sz w:val="17"/>
          <w:szCs w:val="17"/>
          <w:lang w:val="en-GB"/>
        </w:rPr>
        <w:tab/>
        <w:t>accommodation for one escort of a patient while the patient is an admitted patient of a public hospital site or during a period referred to in paragraph (c);</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(e)</w:t>
      </w:r>
      <w:r w:rsidRPr="002A5C87">
        <w:rPr>
          <w:rFonts w:ascii="Times New Roman" w:eastAsia="Times New Roman" w:hAnsi="Times New Roman"/>
          <w:bCs/>
          <w:sz w:val="17"/>
          <w:szCs w:val="17"/>
          <w:lang w:val="en-GB"/>
        </w:rPr>
        <w:tab/>
        <w:t>transportation of a patient between public hospital sites or between different facilities of a public hospital site, but does not include the following:</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(f)</w:t>
      </w:r>
      <w:r w:rsidRPr="002A5C87">
        <w:rPr>
          <w:rFonts w:ascii="Times New Roman" w:eastAsia="Times New Roman" w:hAnsi="Times New Roman"/>
          <w:bCs/>
          <w:sz w:val="17"/>
          <w:szCs w:val="17"/>
          <w:lang w:val="en-GB"/>
        </w:rPr>
        <w:tab/>
        <w:t>the provision of meals to an escort of a patient;</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(g)</w:t>
      </w:r>
      <w:r w:rsidRPr="002A5C87">
        <w:rPr>
          <w:rFonts w:ascii="Times New Roman" w:eastAsia="Times New Roman" w:hAnsi="Times New Roman"/>
          <w:bCs/>
          <w:sz w:val="17"/>
          <w:szCs w:val="17"/>
          <w:lang w:val="en-GB"/>
        </w:rPr>
        <w:tab/>
        <w:t>the provision of meals to a patient other than while he or she is an admitted patient;</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(h)</w:t>
      </w:r>
      <w:r w:rsidRPr="002A5C87">
        <w:rPr>
          <w:rFonts w:ascii="Times New Roman" w:eastAsia="Times New Roman" w:hAnsi="Times New Roman"/>
          <w:bCs/>
          <w:sz w:val="17"/>
          <w:szCs w:val="17"/>
          <w:lang w:val="en-GB"/>
        </w:rPr>
        <w:tab/>
        <w:t>transportation of a patient or escort to or from a public hospital site (other than as specified in paragraph (e)).</w:t>
      </w:r>
    </w:p>
    <w:p w:rsidR="002A5C87" w:rsidRPr="002A5C87" w:rsidRDefault="002A5C87" w:rsidP="002A5C87">
      <w:pPr>
        <w:rPr>
          <w:rFonts w:ascii="Times New Roman" w:eastAsia="Times New Roman" w:hAnsi="Times New Roman"/>
          <w:b/>
          <w:sz w:val="17"/>
          <w:szCs w:val="17"/>
        </w:rPr>
      </w:pPr>
      <w:r w:rsidRPr="002A5C87">
        <w:rPr>
          <w:rFonts w:ascii="Times New Roman" w:eastAsia="Times New Roman" w:hAnsi="Times New Roman"/>
          <w:b/>
          <w:sz w:val="17"/>
          <w:szCs w:val="17"/>
        </w:rPr>
        <w:t>3—Fee for aliquot patient</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(1)</w:t>
      </w:r>
      <w:r w:rsidRPr="002A5C87">
        <w:rPr>
          <w:rFonts w:ascii="Times New Roman" w:eastAsia="Times New Roman" w:hAnsi="Times New Roman"/>
          <w:bCs/>
          <w:sz w:val="17"/>
          <w:szCs w:val="17"/>
          <w:lang w:val="en-GB"/>
        </w:rPr>
        <w:tab/>
        <w:t>The fee to be charged by a public hospital for Australian Cranio Facial Unit treatment or care of an aliquot public non-Medicare patient is $56,923.</w:t>
      </w:r>
    </w:p>
    <w:p w:rsidR="002A5C87" w:rsidRPr="002A5C87" w:rsidRDefault="002A5C87" w:rsidP="002A5C87">
      <w:pPr>
        <w:ind w:left="32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(2)</w:t>
      </w:r>
      <w:r w:rsidRPr="002A5C87">
        <w:rPr>
          <w:rFonts w:ascii="Times New Roman" w:eastAsia="Times New Roman" w:hAnsi="Times New Roman"/>
          <w:bCs/>
          <w:sz w:val="17"/>
          <w:szCs w:val="17"/>
          <w:lang w:val="en-GB"/>
        </w:rPr>
        <w:tab/>
        <w:t>In this clause—</w:t>
      </w:r>
    </w:p>
    <w:p w:rsidR="002A5C87" w:rsidRPr="002A5C87" w:rsidRDefault="002A5C87" w:rsidP="002A5C87">
      <w:pPr>
        <w:ind w:left="160" w:firstLine="160"/>
        <w:rPr>
          <w:rFonts w:ascii="Times New Roman" w:eastAsia="Times New Roman" w:hAnsi="Times New Roman"/>
          <w:bCs/>
          <w:sz w:val="17"/>
          <w:szCs w:val="17"/>
          <w:lang w:val="en-GB"/>
        </w:rPr>
      </w:pPr>
      <w:r w:rsidRPr="002A5C87">
        <w:rPr>
          <w:rFonts w:ascii="Times New Roman" w:eastAsia="Times New Roman" w:hAnsi="Times New Roman"/>
          <w:b/>
          <w:i/>
          <w:iCs/>
          <w:sz w:val="17"/>
          <w:szCs w:val="17"/>
          <w:lang w:val="en-GB"/>
        </w:rPr>
        <w:t>Australian Cranio Facial Unit treatment or care</w:t>
      </w:r>
      <w:r w:rsidRPr="002A5C87">
        <w:rPr>
          <w:rFonts w:ascii="Times New Roman" w:eastAsia="Times New Roman" w:hAnsi="Times New Roman"/>
          <w:bCs/>
          <w:sz w:val="17"/>
          <w:szCs w:val="17"/>
          <w:lang w:val="en-GB"/>
        </w:rPr>
        <w:t>, in relation to an aliquot patient, means the following:</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(a)</w:t>
      </w:r>
      <w:r w:rsidRPr="002A5C87">
        <w:rPr>
          <w:rFonts w:ascii="Times New Roman" w:eastAsia="Times New Roman" w:hAnsi="Times New Roman"/>
          <w:bCs/>
          <w:sz w:val="17"/>
          <w:szCs w:val="17"/>
          <w:lang w:val="en-GB"/>
        </w:rPr>
        <w:tab/>
        <w:t>a period of treatment, care and accommodation of an admitted patient by the Australian Cranio Facial Unit, or an occasion of service provided to a non-admitted patient by that Unit, where the treatment, care and accommodation, or occasion of service, forms part of the treatment or care for which the patient was admitted as an aliquot patient;</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w:t>
      </w:r>
      <w:r w:rsidRPr="002A5C87">
        <w:rPr>
          <w:rFonts w:ascii="Times New Roman" w:eastAsia="Times New Roman" w:hAnsi="Times New Roman"/>
          <w:bCs/>
          <w:sz w:val="17"/>
          <w:szCs w:val="17"/>
          <w:lang w:val="en-GB"/>
        </w:rPr>
        <w:tab/>
        <w:t>a period of treatment, care and accommodation of an admitted patient by any other part of the Women's and Children's Hospital, or an occasion of service provided to a non-admitted patient by any other part of that Hospital, where the treatment, care and accommodation, or occasion of service, is arranged by the Australian Cranio Facial Unit and is related to treatment or care of the patient by that Unit;</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w:t>
      </w:r>
      <w:r w:rsidRPr="002A5C87">
        <w:rPr>
          <w:rFonts w:ascii="Times New Roman" w:eastAsia="Times New Roman" w:hAnsi="Times New Roman"/>
          <w:bCs/>
          <w:sz w:val="17"/>
          <w:szCs w:val="17"/>
          <w:lang w:val="en-GB"/>
        </w:rPr>
        <w:tab/>
        <w:t>accommodation for a patient between or following admissions or occasions of service referred to above where the Australian Cranio Facial Unit determines that it is necessary for the proper treatment and care of the patient for the patient to remain in this State during that period;</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(d)</w:t>
      </w:r>
      <w:r w:rsidRPr="002A5C87">
        <w:rPr>
          <w:rFonts w:ascii="Times New Roman" w:eastAsia="Times New Roman" w:hAnsi="Times New Roman"/>
          <w:bCs/>
          <w:sz w:val="17"/>
          <w:szCs w:val="17"/>
          <w:lang w:val="en-GB"/>
        </w:rPr>
        <w:tab/>
        <w:t>accommodation for one escort of a patient while the patient is an admitted patient of the Women's and Children's Hospital (whether in the Australian Cranio Facial Unit or otherwise) or during a period referred to in paragraph (c), but does not include the following:</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(e)</w:t>
      </w:r>
      <w:r w:rsidRPr="002A5C87">
        <w:rPr>
          <w:rFonts w:ascii="Times New Roman" w:eastAsia="Times New Roman" w:hAnsi="Times New Roman"/>
          <w:bCs/>
          <w:sz w:val="17"/>
          <w:szCs w:val="17"/>
          <w:lang w:val="en-GB"/>
        </w:rPr>
        <w:tab/>
        <w:t>the provision of meals to an escort of a patient;</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(f)</w:t>
      </w:r>
      <w:r w:rsidRPr="002A5C87">
        <w:rPr>
          <w:rFonts w:ascii="Times New Roman" w:eastAsia="Times New Roman" w:hAnsi="Times New Roman"/>
          <w:bCs/>
          <w:sz w:val="17"/>
          <w:szCs w:val="17"/>
          <w:lang w:val="en-GB"/>
        </w:rPr>
        <w:tab/>
        <w:t>the provision of meals to a patient other than while he or she is an admitted patient of the Women's and Children's Hospital (whether in the Australian Cranio Facial Unit or otherwise);</w:t>
      </w:r>
    </w:p>
    <w:p w:rsidR="002A5C87" w:rsidRPr="002A5C87" w:rsidRDefault="002A5C87" w:rsidP="002A5C87">
      <w:pPr>
        <w:ind w:left="640" w:hanging="3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(g)</w:t>
      </w:r>
      <w:r w:rsidRPr="002A5C87">
        <w:rPr>
          <w:rFonts w:ascii="Times New Roman" w:eastAsia="Times New Roman" w:hAnsi="Times New Roman"/>
          <w:bCs/>
          <w:sz w:val="17"/>
          <w:szCs w:val="17"/>
          <w:lang w:val="en-GB"/>
        </w:rPr>
        <w:tab/>
        <w:t>any transportation of a patient or escort.</w:t>
      </w:r>
    </w:p>
    <w:p w:rsidR="002A5C87" w:rsidRPr="002A5C87" w:rsidRDefault="002A5C87" w:rsidP="002A5C87">
      <w:pP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Schedule 5—Classification of public hospital sites</w:t>
      </w:r>
    </w:p>
    <w:p w:rsidR="002A5C87" w:rsidRPr="002A5C87" w:rsidRDefault="002A5C87" w:rsidP="002A5C87">
      <w:pPr>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Public hospital site classifications for emergency department (ED) services and outpatient (OP) services.</w:t>
      </w:r>
    </w:p>
    <w:tbl>
      <w:tblPr>
        <w:tblW w:w="9296" w:type="dxa"/>
        <w:jc w:val="center"/>
        <w:tblLayout w:type="fixed"/>
        <w:tblCellMar>
          <w:left w:w="60" w:type="dxa"/>
          <w:right w:w="60" w:type="dxa"/>
        </w:tblCellMar>
        <w:tblLook w:val="0000" w:firstRow="0" w:lastRow="0" w:firstColumn="0" w:lastColumn="0" w:noHBand="0" w:noVBand="0"/>
      </w:tblPr>
      <w:tblGrid>
        <w:gridCol w:w="6425"/>
        <w:gridCol w:w="1568"/>
        <w:gridCol w:w="1303"/>
      </w:tblGrid>
      <w:tr w:rsidR="002A5C87" w:rsidRPr="002A5C87" w:rsidTr="002A5C87">
        <w:trPr>
          <w:cantSplit/>
          <w:tblHeader/>
          <w:jc w:val="center"/>
        </w:trPr>
        <w:tc>
          <w:tcPr>
            <w:tcW w:w="6425" w:type="dxa"/>
            <w:tcBorders>
              <w:top w:val="single" w:sz="4" w:space="0" w:color="auto"/>
              <w:left w:val="nil"/>
              <w:bottom w:val="single" w:sz="4" w:space="0" w:color="auto"/>
              <w:right w:val="nil"/>
            </w:tcBorders>
            <w:vAlign w:val="center"/>
          </w:tcPr>
          <w:p w:rsidR="002A5C87" w:rsidRPr="002A5C87" w:rsidRDefault="002A5C87" w:rsidP="00854C89">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 xml:space="preserve">Incorporated </w:t>
            </w:r>
            <w:r w:rsidR="00F14622" w:rsidRPr="002A5C87">
              <w:rPr>
                <w:rFonts w:ascii="Times New Roman" w:eastAsia="Times New Roman" w:hAnsi="Times New Roman"/>
                <w:b/>
                <w:sz w:val="17"/>
                <w:szCs w:val="17"/>
                <w:lang w:val="en-GB"/>
              </w:rPr>
              <w:t xml:space="preserve">Hospitals </w:t>
            </w:r>
            <w:r w:rsidRPr="002A5C87">
              <w:rPr>
                <w:rFonts w:ascii="Times New Roman" w:eastAsia="Times New Roman" w:hAnsi="Times New Roman"/>
                <w:b/>
                <w:sz w:val="17"/>
                <w:szCs w:val="17"/>
                <w:lang w:val="en-GB"/>
              </w:rPr>
              <w:t xml:space="preserve">and </w:t>
            </w:r>
            <w:r w:rsidR="00F14622" w:rsidRPr="002A5C87">
              <w:rPr>
                <w:rFonts w:ascii="Times New Roman" w:eastAsia="Times New Roman" w:hAnsi="Times New Roman"/>
                <w:b/>
                <w:sz w:val="17"/>
                <w:szCs w:val="17"/>
                <w:lang w:val="en-GB"/>
              </w:rPr>
              <w:t>Public Hospital Sites</w:t>
            </w:r>
          </w:p>
        </w:tc>
        <w:tc>
          <w:tcPr>
            <w:tcW w:w="1568" w:type="dxa"/>
            <w:tcBorders>
              <w:top w:val="single" w:sz="4" w:space="0" w:color="auto"/>
              <w:left w:val="nil"/>
              <w:bottom w:val="single" w:sz="4" w:space="0" w:color="auto"/>
              <w:right w:val="nil"/>
            </w:tcBorders>
            <w:vAlign w:val="center"/>
          </w:tcPr>
          <w:p w:rsidR="002A5C87" w:rsidRPr="002A5C87" w:rsidRDefault="002A5C87" w:rsidP="00854C89">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 xml:space="preserve">ED </w:t>
            </w:r>
            <w:r w:rsidR="00F14622" w:rsidRPr="002A5C87">
              <w:rPr>
                <w:rFonts w:ascii="Times New Roman" w:eastAsia="Times New Roman" w:hAnsi="Times New Roman"/>
                <w:b/>
                <w:sz w:val="17"/>
                <w:szCs w:val="17"/>
                <w:lang w:val="en-GB"/>
              </w:rPr>
              <w:t>Type</w:t>
            </w:r>
          </w:p>
        </w:tc>
        <w:tc>
          <w:tcPr>
            <w:tcW w:w="1303" w:type="dxa"/>
            <w:tcBorders>
              <w:top w:val="single" w:sz="4" w:space="0" w:color="auto"/>
              <w:left w:val="nil"/>
              <w:bottom w:val="single" w:sz="4" w:space="0" w:color="auto"/>
              <w:right w:val="nil"/>
            </w:tcBorders>
            <w:vAlign w:val="center"/>
          </w:tcPr>
          <w:p w:rsidR="002A5C87" w:rsidRPr="002A5C87" w:rsidRDefault="002A5C87" w:rsidP="00854C89">
            <w:pPr>
              <w:spacing w:before="20" w:after="20"/>
              <w:jc w:val="center"/>
              <w:rPr>
                <w:rFonts w:ascii="Times New Roman" w:eastAsia="Times New Roman" w:hAnsi="Times New Roman"/>
                <w:b/>
                <w:sz w:val="17"/>
                <w:szCs w:val="17"/>
                <w:lang w:val="en-GB"/>
              </w:rPr>
            </w:pPr>
            <w:r w:rsidRPr="002A5C87">
              <w:rPr>
                <w:rFonts w:ascii="Times New Roman" w:eastAsia="Times New Roman" w:hAnsi="Times New Roman"/>
                <w:b/>
                <w:sz w:val="17"/>
                <w:szCs w:val="17"/>
                <w:lang w:val="en-GB"/>
              </w:rPr>
              <w:t xml:space="preserve">OP </w:t>
            </w:r>
            <w:r w:rsidR="00F14622" w:rsidRPr="002A5C87">
              <w:rPr>
                <w:rFonts w:ascii="Times New Roman" w:eastAsia="Times New Roman" w:hAnsi="Times New Roman"/>
                <w:b/>
                <w:sz w:val="17"/>
                <w:szCs w:val="17"/>
                <w:lang w:val="en-GB"/>
              </w:rPr>
              <w:t>Type</w:t>
            </w:r>
          </w:p>
        </w:tc>
      </w:tr>
      <w:tr w:rsidR="002A5C87" w:rsidRPr="002A5C87" w:rsidTr="002A5C87">
        <w:trPr>
          <w:cantSplit/>
          <w:jc w:val="center"/>
        </w:trPr>
        <w:tc>
          <w:tcPr>
            <w:tcW w:w="6425" w:type="dxa"/>
            <w:tcBorders>
              <w:top w:val="single" w:sz="4" w:space="0" w:color="auto"/>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Northern Adelaide Local Health Network Incorporated</w:t>
            </w:r>
          </w:p>
        </w:tc>
        <w:tc>
          <w:tcPr>
            <w:tcW w:w="1568" w:type="dxa"/>
            <w:tcBorders>
              <w:top w:val="single" w:sz="4" w:space="0" w:color="auto"/>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p>
        </w:tc>
        <w:tc>
          <w:tcPr>
            <w:tcW w:w="1303" w:type="dxa"/>
            <w:tcBorders>
              <w:top w:val="single" w:sz="4" w:space="0" w:color="auto"/>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p>
        </w:tc>
      </w:tr>
      <w:tr w:rsidR="002A5C87" w:rsidRPr="002A5C87" w:rsidTr="002A5C87">
        <w:trPr>
          <w:cantSplit/>
          <w:trHeight w:val="68"/>
          <w:jc w:val="center"/>
        </w:trPr>
        <w:tc>
          <w:tcPr>
            <w:tcW w:w="6425" w:type="dxa"/>
            <w:tcBorders>
              <w:top w:val="nil"/>
              <w:left w:val="nil"/>
              <w:bottom w:val="nil"/>
              <w:right w:val="nil"/>
            </w:tcBorders>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Lyell McEwin Health Service facility</w:t>
            </w:r>
          </w:p>
        </w:tc>
        <w:tc>
          <w:tcPr>
            <w:tcW w:w="1568"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c>
          <w:tcPr>
            <w:tcW w:w="1303"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r>
      <w:tr w:rsidR="002A5C87" w:rsidRPr="002A5C87" w:rsidTr="002A5C87">
        <w:trPr>
          <w:cantSplit/>
          <w:jc w:val="center"/>
        </w:trPr>
        <w:tc>
          <w:tcPr>
            <w:tcW w:w="6425" w:type="dxa"/>
            <w:tcBorders>
              <w:top w:val="nil"/>
              <w:left w:val="nil"/>
              <w:bottom w:val="nil"/>
              <w:right w:val="nil"/>
            </w:tcBorders>
            <w:vAlign w:val="center"/>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Modbury Hospital facility</w:t>
            </w:r>
          </w:p>
        </w:tc>
        <w:tc>
          <w:tcPr>
            <w:tcW w:w="1568"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c>
          <w:tcPr>
            <w:tcW w:w="1303"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r>
      <w:tr w:rsidR="002A5C87" w:rsidRPr="002A5C87" w:rsidTr="002A5C87">
        <w:trPr>
          <w:cantSplit/>
          <w:trHeight w:val="200"/>
          <w:jc w:val="center"/>
        </w:trPr>
        <w:tc>
          <w:tcPr>
            <w:tcW w:w="6425" w:type="dxa"/>
            <w:tcBorders>
              <w:top w:val="nil"/>
              <w:left w:val="nil"/>
              <w:bottom w:val="nil"/>
              <w:right w:val="nil"/>
            </w:tcBorders>
            <w:vAlign w:val="center"/>
          </w:tcPr>
          <w:p w:rsidR="002A5C87" w:rsidRPr="002A5C87" w:rsidDel="00DF337A"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Southern Adelaide Local Health Network Incorporated</w:t>
            </w:r>
          </w:p>
        </w:tc>
        <w:tc>
          <w:tcPr>
            <w:tcW w:w="1568"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p>
        </w:tc>
        <w:tc>
          <w:tcPr>
            <w:tcW w:w="1303"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p>
        </w:tc>
      </w:tr>
      <w:tr w:rsidR="002A5C87" w:rsidRPr="002A5C87" w:rsidTr="002A5C87">
        <w:trPr>
          <w:cantSplit/>
          <w:jc w:val="center"/>
        </w:trPr>
        <w:tc>
          <w:tcPr>
            <w:tcW w:w="6425" w:type="dxa"/>
            <w:tcBorders>
              <w:top w:val="nil"/>
              <w:left w:val="nil"/>
              <w:bottom w:val="nil"/>
              <w:right w:val="nil"/>
            </w:tcBorders>
            <w:vAlign w:val="center"/>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Flinders Medical Centre Facility</w:t>
            </w:r>
          </w:p>
        </w:tc>
        <w:tc>
          <w:tcPr>
            <w:tcW w:w="1568"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c>
          <w:tcPr>
            <w:tcW w:w="1303"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r>
      <w:tr w:rsidR="002A5C87" w:rsidRPr="002A5C87" w:rsidTr="002A5C87">
        <w:trPr>
          <w:cantSplit/>
          <w:jc w:val="center"/>
        </w:trPr>
        <w:tc>
          <w:tcPr>
            <w:tcW w:w="6425" w:type="dxa"/>
            <w:tcBorders>
              <w:top w:val="nil"/>
              <w:left w:val="nil"/>
              <w:bottom w:val="nil"/>
              <w:right w:val="nil"/>
            </w:tcBorders>
            <w:vAlign w:val="center"/>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Repatriation General Hospital facility</w:t>
            </w:r>
          </w:p>
        </w:tc>
        <w:tc>
          <w:tcPr>
            <w:tcW w:w="1568"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c>
          <w:tcPr>
            <w:tcW w:w="1303"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r>
      <w:tr w:rsidR="002A5C87" w:rsidRPr="002A5C87" w:rsidTr="002A5C87">
        <w:trPr>
          <w:cantSplit/>
          <w:trHeight w:val="162"/>
          <w:jc w:val="center"/>
        </w:trPr>
        <w:tc>
          <w:tcPr>
            <w:tcW w:w="6425" w:type="dxa"/>
            <w:tcBorders>
              <w:top w:val="nil"/>
              <w:left w:val="nil"/>
              <w:bottom w:val="nil"/>
              <w:right w:val="nil"/>
            </w:tcBorders>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Noarlunga Hospital facility</w:t>
            </w:r>
          </w:p>
        </w:tc>
        <w:tc>
          <w:tcPr>
            <w:tcW w:w="1568"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Other Metro</w:t>
            </w:r>
          </w:p>
        </w:tc>
        <w:tc>
          <w:tcPr>
            <w:tcW w:w="1303"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Other Metro</w:t>
            </w:r>
          </w:p>
        </w:tc>
      </w:tr>
      <w:tr w:rsidR="002A5C87" w:rsidRPr="002A5C87" w:rsidTr="002A5C87">
        <w:trPr>
          <w:cantSplit/>
          <w:jc w:val="center"/>
        </w:trPr>
        <w:tc>
          <w:tcPr>
            <w:tcW w:w="6425" w:type="dxa"/>
            <w:tcBorders>
              <w:top w:val="nil"/>
              <w:left w:val="nil"/>
              <w:bottom w:val="nil"/>
              <w:right w:val="nil"/>
            </w:tcBorders>
            <w:vAlign w:val="center"/>
          </w:tcPr>
          <w:p w:rsidR="002A5C87" w:rsidRPr="002A5C87" w:rsidDel="00DF337A"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Central Adelaide Local Health Network Incorporated</w:t>
            </w:r>
          </w:p>
        </w:tc>
        <w:tc>
          <w:tcPr>
            <w:tcW w:w="1568"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p>
        </w:tc>
        <w:tc>
          <w:tcPr>
            <w:tcW w:w="1303"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p>
        </w:tc>
      </w:tr>
      <w:tr w:rsidR="002A5C87" w:rsidRPr="002A5C87" w:rsidTr="002A5C87">
        <w:trPr>
          <w:cantSplit/>
          <w:jc w:val="center"/>
        </w:trPr>
        <w:tc>
          <w:tcPr>
            <w:tcW w:w="6425" w:type="dxa"/>
            <w:tcBorders>
              <w:top w:val="nil"/>
              <w:left w:val="nil"/>
              <w:bottom w:val="nil"/>
              <w:right w:val="nil"/>
            </w:tcBorders>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Royal Adelaide Hospital facility</w:t>
            </w:r>
          </w:p>
        </w:tc>
        <w:tc>
          <w:tcPr>
            <w:tcW w:w="1568"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c>
          <w:tcPr>
            <w:tcW w:w="1303"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r>
      <w:tr w:rsidR="002A5C87" w:rsidRPr="002A5C87" w:rsidTr="002A5C87">
        <w:trPr>
          <w:cantSplit/>
          <w:jc w:val="center"/>
        </w:trPr>
        <w:tc>
          <w:tcPr>
            <w:tcW w:w="6425" w:type="dxa"/>
            <w:tcBorders>
              <w:top w:val="nil"/>
              <w:left w:val="nil"/>
              <w:bottom w:val="nil"/>
              <w:right w:val="nil"/>
            </w:tcBorders>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Hampstead Rehabilitation facility</w:t>
            </w:r>
          </w:p>
        </w:tc>
        <w:tc>
          <w:tcPr>
            <w:tcW w:w="1568"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c>
          <w:tcPr>
            <w:tcW w:w="1303"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r>
      <w:tr w:rsidR="002A5C87" w:rsidRPr="002A5C87" w:rsidTr="002A5C87">
        <w:trPr>
          <w:cantSplit/>
          <w:jc w:val="center"/>
        </w:trPr>
        <w:tc>
          <w:tcPr>
            <w:tcW w:w="6425" w:type="dxa"/>
            <w:tcBorders>
              <w:top w:val="nil"/>
              <w:left w:val="nil"/>
              <w:bottom w:val="nil"/>
              <w:right w:val="nil"/>
            </w:tcBorders>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The Queen Elizabeth Hospital facility</w:t>
            </w:r>
          </w:p>
        </w:tc>
        <w:tc>
          <w:tcPr>
            <w:tcW w:w="1568"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c>
          <w:tcPr>
            <w:tcW w:w="1303"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r>
      <w:tr w:rsidR="002A5C87" w:rsidRPr="002A5C87" w:rsidTr="002A5C87">
        <w:trPr>
          <w:cantSplit/>
          <w:jc w:val="center"/>
        </w:trPr>
        <w:tc>
          <w:tcPr>
            <w:tcW w:w="6425" w:type="dxa"/>
            <w:tcBorders>
              <w:top w:val="nil"/>
              <w:left w:val="nil"/>
              <w:bottom w:val="nil"/>
              <w:right w:val="nil"/>
            </w:tcBorders>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St Margaret's Hospital facility</w:t>
            </w:r>
          </w:p>
        </w:tc>
        <w:tc>
          <w:tcPr>
            <w:tcW w:w="1568"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Other Metro</w:t>
            </w:r>
          </w:p>
        </w:tc>
        <w:tc>
          <w:tcPr>
            <w:tcW w:w="1303"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Other Metro</w:t>
            </w:r>
          </w:p>
        </w:tc>
      </w:tr>
      <w:tr w:rsidR="002A5C87" w:rsidRPr="002A5C87" w:rsidTr="002A5C87">
        <w:trPr>
          <w:cantSplit/>
          <w:jc w:val="center"/>
        </w:trPr>
        <w:tc>
          <w:tcPr>
            <w:tcW w:w="6425"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Women’s and Children’s Health Network  Incorporated</w:t>
            </w:r>
          </w:p>
        </w:tc>
        <w:tc>
          <w:tcPr>
            <w:tcW w:w="1568"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p>
        </w:tc>
        <w:tc>
          <w:tcPr>
            <w:tcW w:w="1303" w:type="dxa"/>
            <w:tcBorders>
              <w:top w:val="nil"/>
              <w:left w:val="nil"/>
              <w:bottom w:val="nil"/>
              <w:right w:val="nil"/>
            </w:tcBorders>
            <w:vAlign w:val="center"/>
          </w:tcPr>
          <w:p w:rsidR="002A5C87" w:rsidRPr="002A5C87" w:rsidRDefault="002A5C87" w:rsidP="00854C89">
            <w:pPr>
              <w:spacing w:before="20" w:after="20"/>
              <w:rPr>
                <w:rFonts w:ascii="Times New Roman" w:eastAsia="Times New Roman" w:hAnsi="Times New Roman"/>
                <w:bCs/>
                <w:sz w:val="17"/>
                <w:szCs w:val="17"/>
                <w:lang w:val="en-GB"/>
              </w:rPr>
            </w:pPr>
          </w:p>
        </w:tc>
      </w:tr>
      <w:tr w:rsidR="002A5C87" w:rsidRPr="002A5C87" w:rsidTr="002A5C87">
        <w:trPr>
          <w:cantSplit/>
          <w:trHeight w:val="135"/>
          <w:jc w:val="center"/>
        </w:trPr>
        <w:tc>
          <w:tcPr>
            <w:tcW w:w="6425" w:type="dxa"/>
            <w:tcBorders>
              <w:top w:val="nil"/>
              <w:left w:val="nil"/>
              <w:bottom w:val="nil"/>
              <w:right w:val="nil"/>
            </w:tcBorders>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Women's and Children's Hospital facility (Paediatric)</w:t>
            </w:r>
          </w:p>
        </w:tc>
        <w:tc>
          <w:tcPr>
            <w:tcW w:w="1568"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Specialist</w:t>
            </w:r>
          </w:p>
        </w:tc>
        <w:tc>
          <w:tcPr>
            <w:tcW w:w="1303"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Specialist</w:t>
            </w:r>
          </w:p>
        </w:tc>
      </w:tr>
      <w:tr w:rsidR="002A5C87" w:rsidRPr="002A5C87" w:rsidTr="002A5C87">
        <w:trPr>
          <w:cantSplit/>
          <w:jc w:val="center"/>
        </w:trPr>
        <w:tc>
          <w:tcPr>
            <w:tcW w:w="6425" w:type="dxa"/>
            <w:tcBorders>
              <w:top w:val="nil"/>
              <w:left w:val="nil"/>
              <w:bottom w:val="nil"/>
              <w:right w:val="nil"/>
            </w:tcBorders>
          </w:tcPr>
          <w:p w:rsidR="002A5C87" w:rsidRPr="002A5C87" w:rsidRDefault="002A5C87" w:rsidP="00854C89">
            <w:pPr>
              <w:numPr>
                <w:ilvl w:val="0"/>
                <w:numId w:val="30"/>
              </w:numPr>
              <w:tabs>
                <w:tab w:val="clear" w:pos="720"/>
                <w:tab w:val="num" w:pos="846"/>
              </w:tabs>
              <w:spacing w:before="20" w:after="20"/>
              <w:ind w:left="901" w:hanging="426"/>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Women's and Children's Hospital facility (Women's)</w:t>
            </w:r>
          </w:p>
        </w:tc>
        <w:tc>
          <w:tcPr>
            <w:tcW w:w="1568"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Other Metro</w:t>
            </w:r>
          </w:p>
        </w:tc>
        <w:tc>
          <w:tcPr>
            <w:tcW w:w="1303"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Teaching</w:t>
            </w:r>
          </w:p>
        </w:tc>
      </w:tr>
    </w:tbl>
    <w:tbl>
      <w:tblPr>
        <w:tblStyle w:val="TableGrid"/>
        <w:tblW w:w="9281"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1"/>
        <w:gridCol w:w="1582"/>
        <w:gridCol w:w="1288"/>
      </w:tblGrid>
      <w:tr w:rsidR="002A5C87" w:rsidRPr="002A5C87" w:rsidTr="00F14622">
        <w:trPr>
          <w:jc w:val="center"/>
        </w:trPr>
        <w:tc>
          <w:tcPr>
            <w:tcW w:w="6411" w:type="dxa"/>
          </w:tcPr>
          <w:p w:rsidR="002A5C87" w:rsidRPr="00F14622" w:rsidRDefault="002A5C87" w:rsidP="00854C89">
            <w:pPr>
              <w:spacing w:before="20" w:after="20"/>
              <w:rPr>
                <w:sz w:val="17"/>
                <w:szCs w:val="17"/>
              </w:rPr>
            </w:pPr>
            <w:r w:rsidRPr="00F14622">
              <w:rPr>
                <w:bCs/>
                <w:sz w:val="17"/>
                <w:szCs w:val="17"/>
                <w:lang w:val="en-GB"/>
              </w:rPr>
              <w:t>Barossa Hills Fleurieu Local Health Network Incorporated</w:t>
            </w:r>
          </w:p>
        </w:tc>
        <w:tc>
          <w:tcPr>
            <w:tcW w:w="1582" w:type="dxa"/>
          </w:tcPr>
          <w:p w:rsidR="002A5C87" w:rsidRPr="002A5C87" w:rsidRDefault="002A5C87" w:rsidP="00854C89">
            <w:pPr>
              <w:spacing w:before="20" w:after="20"/>
              <w:rPr>
                <w:b/>
                <w:sz w:val="17"/>
                <w:szCs w:val="17"/>
              </w:rPr>
            </w:pPr>
          </w:p>
        </w:tc>
        <w:tc>
          <w:tcPr>
            <w:tcW w:w="1288" w:type="dxa"/>
          </w:tcPr>
          <w:p w:rsidR="002A5C87" w:rsidRPr="002A5C87" w:rsidRDefault="002A5C87" w:rsidP="00854C89">
            <w:pPr>
              <w:spacing w:before="20" w:after="20"/>
              <w:rPr>
                <w:b/>
                <w:sz w:val="17"/>
                <w:szCs w:val="17"/>
              </w:rPr>
            </w:pPr>
          </w:p>
        </w:tc>
      </w:tr>
      <w:tr w:rsidR="002A5C87" w:rsidRPr="002A5C87" w:rsidTr="00F14622">
        <w:trPr>
          <w:jc w:val="center"/>
        </w:trPr>
        <w:tc>
          <w:tcPr>
            <w:tcW w:w="6411" w:type="dxa"/>
          </w:tcPr>
          <w:p w:rsidR="002A5C87" w:rsidRPr="002A5C87" w:rsidRDefault="002A5C87" w:rsidP="00854C89">
            <w:pPr>
              <w:numPr>
                <w:ilvl w:val="0"/>
                <w:numId w:val="30"/>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 w:val="num" w:pos="846"/>
              </w:tabs>
              <w:spacing w:before="20" w:after="20"/>
              <w:ind w:left="901" w:hanging="426"/>
              <w:rPr>
                <w:bCs/>
                <w:sz w:val="17"/>
                <w:szCs w:val="17"/>
                <w:lang w:val="en-GB"/>
              </w:rPr>
            </w:pPr>
            <w:r w:rsidRPr="002A5C87">
              <w:rPr>
                <w:bCs/>
                <w:sz w:val="17"/>
                <w:szCs w:val="17"/>
                <w:lang w:val="en-GB"/>
              </w:rPr>
              <w:t>Angaston &amp; District Hospital facility</w:t>
            </w:r>
          </w:p>
        </w:tc>
        <w:tc>
          <w:tcPr>
            <w:tcW w:w="1582" w:type="dxa"/>
          </w:tcPr>
          <w:p w:rsidR="002A5C87" w:rsidRPr="002A5C87" w:rsidRDefault="002A5C87" w:rsidP="00854C89">
            <w:pPr>
              <w:spacing w:before="20" w:after="20"/>
              <w:rPr>
                <w:bCs/>
                <w:sz w:val="17"/>
                <w:szCs w:val="17"/>
                <w:lang w:val="en-GB"/>
              </w:rPr>
            </w:pPr>
            <w:r w:rsidRPr="002A5C87">
              <w:rPr>
                <w:bCs/>
                <w:sz w:val="17"/>
                <w:szCs w:val="17"/>
                <w:lang w:val="en-GB"/>
              </w:rPr>
              <w:t>Other Country</w:t>
            </w:r>
          </w:p>
        </w:tc>
        <w:tc>
          <w:tcPr>
            <w:tcW w:w="1288" w:type="dxa"/>
          </w:tcPr>
          <w:p w:rsidR="002A5C87" w:rsidRPr="002A5C87" w:rsidRDefault="002A5C87" w:rsidP="00854C89">
            <w:pPr>
              <w:spacing w:before="20" w:after="20"/>
              <w:rPr>
                <w:bCs/>
                <w:sz w:val="17"/>
                <w:szCs w:val="17"/>
                <w:lang w:val="en-GB"/>
              </w:rPr>
            </w:pPr>
            <w:r w:rsidRPr="002A5C87">
              <w:rPr>
                <w:bCs/>
                <w:sz w:val="17"/>
                <w:szCs w:val="17"/>
                <w:lang w:val="en-GB"/>
              </w:rPr>
              <w:t>Other Country</w:t>
            </w:r>
          </w:p>
        </w:tc>
      </w:tr>
      <w:tr w:rsidR="002A5C87" w:rsidRPr="002A5C87" w:rsidTr="00F14622">
        <w:trPr>
          <w:jc w:val="center"/>
        </w:trPr>
        <w:tc>
          <w:tcPr>
            <w:tcW w:w="6411" w:type="dxa"/>
            <w:vAlign w:val="center"/>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Eudunda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bottom"/>
          </w:tcPr>
          <w:p w:rsidR="002A5C87" w:rsidRPr="002A5C87" w:rsidRDefault="002A5C87" w:rsidP="00854C89">
            <w:pPr>
              <w:spacing w:before="20" w:after="20"/>
              <w:rPr>
                <w:sz w:val="17"/>
                <w:szCs w:val="17"/>
              </w:rPr>
            </w:pPr>
            <w:r w:rsidRPr="002A5C87">
              <w:rPr>
                <w:sz w:val="17"/>
                <w:szCs w:val="17"/>
              </w:rPr>
              <w:t>Other Country</w:t>
            </w:r>
          </w:p>
        </w:tc>
        <w:tc>
          <w:tcPr>
            <w:tcW w:w="1288" w:type="dxa"/>
            <w:vAlign w:val="bottom"/>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F14622">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Gawler Health Service (Public)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Large Country</w:t>
            </w:r>
          </w:p>
        </w:tc>
      </w:tr>
      <w:tr w:rsidR="002A5C87" w:rsidRPr="002A5C87" w:rsidTr="00F14622">
        <w:trPr>
          <w:trHeight w:val="66"/>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935"/>
              <w:gridCol w:w="562"/>
              <w:gridCol w:w="1280"/>
            </w:tblGrid>
            <w:tr w:rsidR="002A5C87" w:rsidRPr="002A5C87" w:rsidTr="002A5C87">
              <w:trPr>
                <w:cantSplit/>
                <w:trHeight w:val="176"/>
              </w:trPr>
              <w:tc>
                <w:tcPr>
                  <w:tcW w:w="4935"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Gumeracha District Soldiers’ Memorial Hospital facility</w:t>
                  </w:r>
                </w:p>
              </w:tc>
              <w:tc>
                <w:tcPr>
                  <w:tcW w:w="562"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F14622">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Kangaroo Island General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bl>
    <w:p w:rsidR="00E77EC7" w:rsidRDefault="00E77EC7"/>
    <w:p w:rsidR="00E77EC7" w:rsidRDefault="00E77EC7" w:rsidP="00E77EC7">
      <w:pPr>
        <w:pStyle w:val="GG-SDated"/>
      </w:pPr>
      <w:r>
        <w:br w:type="page"/>
      </w:r>
    </w:p>
    <w:tbl>
      <w:tblPr>
        <w:tblStyle w:val="TableGrid"/>
        <w:tblW w:w="9281" w:type="dxa"/>
        <w:jc w:val="center"/>
        <w:tblLayout w:type="fixed"/>
        <w:tblLook w:val="04A0" w:firstRow="1" w:lastRow="0" w:firstColumn="1" w:lastColumn="0" w:noHBand="0" w:noVBand="1"/>
      </w:tblPr>
      <w:tblGrid>
        <w:gridCol w:w="6411"/>
        <w:gridCol w:w="1582"/>
        <w:gridCol w:w="1288"/>
      </w:tblGrid>
      <w:tr w:rsidR="00E77EC7" w:rsidRPr="002A5C87" w:rsidTr="00E77EC7">
        <w:trPr>
          <w:jc w:val="center"/>
        </w:trPr>
        <w:tc>
          <w:tcPr>
            <w:tcW w:w="6411" w:type="dxa"/>
            <w:tcBorders>
              <w:top w:val="single" w:sz="4" w:space="0" w:color="auto"/>
              <w:left w:val="nil"/>
              <w:bottom w:val="single" w:sz="4" w:space="0" w:color="auto"/>
              <w:right w:val="nil"/>
            </w:tcBorders>
          </w:tcPr>
          <w:p w:rsidR="00E77EC7" w:rsidRPr="002A5C87" w:rsidRDefault="00E77EC7" w:rsidP="002153A8">
            <w:pPr>
              <w:spacing w:before="20" w:after="20"/>
              <w:jc w:val="center"/>
              <w:rPr>
                <w:b/>
                <w:sz w:val="17"/>
                <w:szCs w:val="17"/>
                <w:lang w:val="en-GB"/>
              </w:rPr>
            </w:pPr>
            <w:r w:rsidRPr="002A5C87">
              <w:rPr>
                <w:b/>
                <w:sz w:val="17"/>
                <w:szCs w:val="17"/>
                <w:lang w:val="en-GB"/>
              </w:rPr>
              <w:t>Incorporated Hospitals and Public Hospital Sites</w:t>
            </w:r>
          </w:p>
        </w:tc>
        <w:tc>
          <w:tcPr>
            <w:tcW w:w="1582" w:type="dxa"/>
            <w:tcBorders>
              <w:top w:val="single" w:sz="4" w:space="0" w:color="auto"/>
              <w:left w:val="nil"/>
              <w:bottom w:val="single" w:sz="4" w:space="0" w:color="auto"/>
              <w:right w:val="nil"/>
            </w:tcBorders>
          </w:tcPr>
          <w:p w:rsidR="00E77EC7" w:rsidRPr="002A5C87" w:rsidRDefault="00E77EC7" w:rsidP="002153A8">
            <w:pPr>
              <w:spacing w:before="20" w:after="20"/>
              <w:jc w:val="center"/>
              <w:rPr>
                <w:b/>
                <w:sz w:val="17"/>
                <w:szCs w:val="17"/>
                <w:lang w:val="en-GB"/>
              </w:rPr>
            </w:pPr>
            <w:r w:rsidRPr="002A5C87">
              <w:rPr>
                <w:b/>
                <w:sz w:val="17"/>
                <w:szCs w:val="17"/>
                <w:lang w:val="en-GB"/>
              </w:rPr>
              <w:t>ED Type</w:t>
            </w:r>
          </w:p>
        </w:tc>
        <w:tc>
          <w:tcPr>
            <w:tcW w:w="1288" w:type="dxa"/>
            <w:tcBorders>
              <w:top w:val="single" w:sz="4" w:space="0" w:color="auto"/>
              <w:left w:val="nil"/>
              <w:bottom w:val="single" w:sz="4" w:space="0" w:color="auto"/>
              <w:right w:val="nil"/>
            </w:tcBorders>
          </w:tcPr>
          <w:p w:rsidR="00E77EC7" w:rsidRPr="002A5C87" w:rsidRDefault="00E77EC7" w:rsidP="002153A8">
            <w:pPr>
              <w:spacing w:before="20" w:after="20"/>
              <w:jc w:val="center"/>
              <w:rPr>
                <w:b/>
                <w:sz w:val="17"/>
                <w:szCs w:val="17"/>
                <w:lang w:val="en-GB"/>
              </w:rPr>
            </w:pPr>
            <w:r w:rsidRPr="002A5C87">
              <w:rPr>
                <w:b/>
                <w:sz w:val="17"/>
                <w:szCs w:val="17"/>
                <w:lang w:val="en-GB"/>
              </w:rPr>
              <w:t>OP Type</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Borders>
              <w:top w:val="single" w:sz="4" w:space="0" w:color="auto"/>
            </w:tcBorders>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Kapunda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tcBorders>
              <w:top w:val="single" w:sz="4" w:space="0" w:color="auto"/>
            </w:tcBorders>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tcBorders>
              <w:top w:val="single" w:sz="4" w:space="0" w:color="auto"/>
            </w:tcBorders>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935"/>
              <w:gridCol w:w="562"/>
              <w:gridCol w:w="1280"/>
            </w:tblGrid>
            <w:tr w:rsidR="002A5C87" w:rsidRPr="002A5C87" w:rsidTr="002A5C87">
              <w:trPr>
                <w:cantSplit/>
              </w:trPr>
              <w:tc>
                <w:tcPr>
                  <w:tcW w:w="4935"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Mt Barker District Soldiers' Memorial Hospital facility</w:t>
                  </w:r>
                </w:p>
              </w:tc>
              <w:tc>
                <w:tcPr>
                  <w:tcW w:w="562"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Mt Pleasant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935"/>
              <w:gridCol w:w="562"/>
              <w:gridCol w:w="1280"/>
            </w:tblGrid>
            <w:tr w:rsidR="002A5C87" w:rsidRPr="002A5C87" w:rsidTr="002A5C87">
              <w:trPr>
                <w:cantSplit/>
              </w:trPr>
              <w:tc>
                <w:tcPr>
                  <w:tcW w:w="4935"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Strathalbyn &amp; District Soldiers’ Memorial Hospital facility</w:t>
                  </w:r>
                </w:p>
              </w:tc>
              <w:tc>
                <w:tcPr>
                  <w:tcW w:w="562"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sz w:val="17"/>
                <w:szCs w:val="17"/>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Tanunda War Memorial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sz w:val="17"/>
                <w:szCs w:val="17"/>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935"/>
              <w:gridCol w:w="562"/>
              <w:gridCol w:w="1280"/>
            </w:tblGrid>
            <w:tr w:rsidR="002A5C87" w:rsidRPr="002A5C87" w:rsidTr="002A5C87">
              <w:trPr>
                <w:cantSplit/>
              </w:trPr>
              <w:tc>
                <w:tcPr>
                  <w:tcW w:w="4935"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South Coast District Hospital facility (Victor Harbor)</w:t>
                  </w:r>
                </w:p>
              </w:tc>
              <w:tc>
                <w:tcPr>
                  <w:tcW w:w="562"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sz w:val="17"/>
                <w:szCs w:val="17"/>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p w:rsidR="002A5C87" w:rsidRPr="00F14622" w:rsidRDefault="002A5C87" w:rsidP="00854C89">
            <w:pPr>
              <w:spacing w:before="20" w:after="20"/>
              <w:rPr>
                <w:sz w:val="17"/>
                <w:szCs w:val="17"/>
              </w:rPr>
            </w:pPr>
            <w:r w:rsidRPr="00F14622">
              <w:rPr>
                <w:bCs/>
                <w:sz w:val="17"/>
                <w:szCs w:val="17"/>
                <w:lang w:val="en-GB"/>
              </w:rPr>
              <w:t>Eyre and Far North Local Health Network Incorporated</w:t>
            </w:r>
          </w:p>
        </w:tc>
        <w:tc>
          <w:tcPr>
            <w:tcW w:w="1582" w:type="dxa"/>
          </w:tcPr>
          <w:p w:rsidR="002A5C87" w:rsidRPr="002A5C87" w:rsidRDefault="002A5C87" w:rsidP="00854C89">
            <w:pPr>
              <w:spacing w:before="20" w:after="20"/>
              <w:rPr>
                <w:b/>
                <w:sz w:val="17"/>
                <w:szCs w:val="17"/>
              </w:rPr>
            </w:pPr>
          </w:p>
        </w:tc>
        <w:tc>
          <w:tcPr>
            <w:tcW w:w="1288" w:type="dxa"/>
          </w:tcPr>
          <w:p w:rsidR="002A5C87" w:rsidRPr="002A5C87" w:rsidRDefault="002A5C87" w:rsidP="00854C89">
            <w:pPr>
              <w:spacing w:before="20" w:after="20"/>
              <w:rPr>
                <w:b/>
                <w:sz w:val="17"/>
                <w:szCs w:val="17"/>
              </w:rPr>
            </w:pP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938"/>
              <w:gridCol w:w="559"/>
              <w:gridCol w:w="1280"/>
            </w:tblGrid>
            <w:tr w:rsidR="002A5C87" w:rsidRPr="002A5C87" w:rsidTr="002A5C87">
              <w:trPr>
                <w:cantSplit/>
              </w:trPr>
              <w:tc>
                <w:tcPr>
                  <w:tcW w:w="4938"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Ceduna District Hospital facility</w:t>
                  </w:r>
                </w:p>
              </w:tc>
              <w:tc>
                <w:tcPr>
                  <w:tcW w:w="559"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Cleve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Coober Pedy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Cowell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bottom"/>
          </w:tcPr>
          <w:p w:rsidR="002A5C87" w:rsidRPr="002A5C87" w:rsidRDefault="002A5C87" w:rsidP="00854C89">
            <w:pPr>
              <w:spacing w:before="20" w:after="20"/>
              <w:rPr>
                <w:sz w:val="17"/>
                <w:szCs w:val="17"/>
              </w:rPr>
            </w:pPr>
            <w:r w:rsidRPr="002A5C87">
              <w:rPr>
                <w:sz w:val="17"/>
                <w:szCs w:val="17"/>
              </w:rPr>
              <w:t>Other Country</w:t>
            </w:r>
          </w:p>
        </w:tc>
        <w:tc>
          <w:tcPr>
            <w:tcW w:w="1288" w:type="dxa"/>
            <w:vAlign w:val="bottom"/>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Cummins and District Memorial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Elliston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Kimba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Oodnadatta Health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Pt Lincoln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p w:rsidR="002A5C87" w:rsidRPr="002A5C87" w:rsidRDefault="002A5C87" w:rsidP="00854C89">
            <w:pPr>
              <w:numPr>
                <w:ilvl w:val="0"/>
                <w:numId w:val="30"/>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 w:val="num" w:pos="846"/>
              </w:tabs>
              <w:spacing w:before="20" w:after="20"/>
              <w:ind w:left="901" w:hanging="426"/>
              <w:rPr>
                <w:bCs/>
                <w:sz w:val="17"/>
                <w:szCs w:val="17"/>
                <w:lang w:val="en-GB"/>
              </w:rPr>
            </w:pPr>
            <w:r w:rsidRPr="002A5C87">
              <w:rPr>
                <w:bCs/>
                <w:sz w:val="17"/>
                <w:szCs w:val="17"/>
                <w:lang w:val="en-GB"/>
              </w:rPr>
              <w:t>Streaky Bay Hospital facility</w:t>
            </w:r>
          </w:p>
        </w:tc>
        <w:tc>
          <w:tcPr>
            <w:tcW w:w="1582" w:type="dxa"/>
            <w:vAlign w:val="bottom"/>
          </w:tcPr>
          <w:p w:rsidR="002A5C87" w:rsidRPr="002A5C87" w:rsidRDefault="002A5C87" w:rsidP="00854C89">
            <w:pPr>
              <w:spacing w:before="20" w:after="20"/>
              <w:rPr>
                <w:sz w:val="17"/>
                <w:szCs w:val="17"/>
              </w:rPr>
            </w:pPr>
            <w:r w:rsidRPr="002A5C87">
              <w:rPr>
                <w:sz w:val="17"/>
                <w:szCs w:val="17"/>
              </w:rPr>
              <w:t>Other Country</w:t>
            </w:r>
          </w:p>
        </w:tc>
        <w:tc>
          <w:tcPr>
            <w:tcW w:w="1288" w:type="dxa"/>
            <w:vAlign w:val="bottom"/>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Tumby Bay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 xml:space="preserve">Wudinna Hospital facility </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sz w:val="17"/>
                <w:szCs w:val="17"/>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p w:rsidR="002A5C87" w:rsidRPr="00F14622" w:rsidRDefault="002A5C87" w:rsidP="00854C89">
            <w:pPr>
              <w:spacing w:before="20" w:after="20"/>
              <w:rPr>
                <w:sz w:val="17"/>
                <w:szCs w:val="17"/>
              </w:rPr>
            </w:pPr>
            <w:r w:rsidRPr="00F14622">
              <w:rPr>
                <w:bCs/>
                <w:sz w:val="17"/>
                <w:szCs w:val="17"/>
                <w:lang w:val="en-GB"/>
              </w:rPr>
              <w:t>Flinders and Upper North Local Health Network Incorporated</w:t>
            </w:r>
          </w:p>
        </w:tc>
        <w:tc>
          <w:tcPr>
            <w:tcW w:w="1582" w:type="dxa"/>
          </w:tcPr>
          <w:p w:rsidR="002A5C87" w:rsidRPr="002A5C87" w:rsidRDefault="002A5C87" w:rsidP="00854C89">
            <w:pPr>
              <w:spacing w:before="20" w:after="20"/>
              <w:rPr>
                <w:sz w:val="17"/>
                <w:szCs w:val="17"/>
              </w:rPr>
            </w:pPr>
          </w:p>
        </w:tc>
        <w:tc>
          <w:tcPr>
            <w:tcW w:w="1288" w:type="dxa"/>
          </w:tcPr>
          <w:p w:rsidR="002A5C87" w:rsidRPr="002A5C87" w:rsidRDefault="002A5C87" w:rsidP="00854C89">
            <w:pPr>
              <w:spacing w:before="20" w:after="20"/>
              <w:rPr>
                <w:sz w:val="17"/>
                <w:szCs w:val="17"/>
              </w:rPr>
            </w:pP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p w:rsidR="002A5C87" w:rsidRPr="002A5C87" w:rsidRDefault="002A5C87" w:rsidP="00854C89">
            <w:pPr>
              <w:numPr>
                <w:ilvl w:val="0"/>
                <w:numId w:val="30"/>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 w:val="num" w:pos="846"/>
              </w:tabs>
              <w:spacing w:before="20" w:after="20"/>
              <w:ind w:left="901" w:hanging="426"/>
              <w:rPr>
                <w:bCs/>
                <w:sz w:val="17"/>
                <w:szCs w:val="17"/>
                <w:lang w:val="en-GB"/>
              </w:rPr>
            </w:pPr>
            <w:r w:rsidRPr="002A5C87">
              <w:rPr>
                <w:bCs/>
                <w:sz w:val="17"/>
                <w:szCs w:val="17"/>
                <w:lang w:val="en-GB"/>
              </w:rPr>
              <w:t>Andamooka Community Health Services facility</w:t>
            </w: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 xml:space="preserve">Hawker Memorial Hospital facility </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Leigh Creek Health Clinic</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bottom"/>
          </w:tcPr>
          <w:p w:rsidR="002A5C87" w:rsidRPr="002A5C87" w:rsidRDefault="002A5C87" w:rsidP="00854C89">
            <w:pPr>
              <w:spacing w:before="20" w:after="20"/>
              <w:rPr>
                <w:sz w:val="17"/>
                <w:szCs w:val="17"/>
              </w:rPr>
            </w:pPr>
            <w:r w:rsidRPr="002A5C87">
              <w:rPr>
                <w:sz w:val="17"/>
                <w:szCs w:val="17"/>
              </w:rPr>
              <w:t>Other Country</w:t>
            </w:r>
          </w:p>
        </w:tc>
        <w:tc>
          <w:tcPr>
            <w:tcW w:w="1288" w:type="dxa"/>
            <w:vAlign w:val="bottom"/>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p w:rsidR="002A5C87" w:rsidRPr="002A5C87" w:rsidRDefault="002A5C87" w:rsidP="00854C89">
            <w:pPr>
              <w:numPr>
                <w:ilvl w:val="0"/>
                <w:numId w:val="30"/>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 w:val="num" w:pos="901"/>
              </w:tabs>
              <w:spacing w:before="20" w:after="20"/>
              <w:ind w:left="901" w:hanging="426"/>
              <w:rPr>
                <w:bCs/>
                <w:sz w:val="17"/>
                <w:szCs w:val="17"/>
                <w:lang w:val="en-GB"/>
              </w:rPr>
            </w:pPr>
            <w:r w:rsidRPr="002A5C87">
              <w:rPr>
                <w:bCs/>
                <w:sz w:val="17"/>
                <w:szCs w:val="17"/>
                <w:lang w:val="en-GB"/>
              </w:rPr>
              <w:t>Marree Hospital facility</w:t>
            </w:r>
          </w:p>
        </w:tc>
        <w:tc>
          <w:tcPr>
            <w:tcW w:w="1582" w:type="dxa"/>
            <w:vAlign w:val="bottom"/>
          </w:tcPr>
          <w:p w:rsidR="002A5C87" w:rsidRPr="002A5C87" w:rsidRDefault="002A5C87" w:rsidP="00854C89">
            <w:pPr>
              <w:spacing w:before="20" w:after="20"/>
              <w:rPr>
                <w:sz w:val="17"/>
                <w:szCs w:val="17"/>
              </w:rPr>
            </w:pPr>
            <w:r w:rsidRPr="002A5C87">
              <w:rPr>
                <w:sz w:val="17"/>
                <w:szCs w:val="17"/>
              </w:rPr>
              <w:t>Other Country</w:t>
            </w:r>
          </w:p>
        </w:tc>
        <w:tc>
          <w:tcPr>
            <w:tcW w:w="1288" w:type="dxa"/>
            <w:vAlign w:val="bottom"/>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Pt Augusta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bottom"/>
          </w:tcPr>
          <w:p w:rsidR="002A5C87" w:rsidRPr="002A5C87" w:rsidRDefault="002A5C87" w:rsidP="00854C89">
            <w:pPr>
              <w:spacing w:before="20" w:after="20"/>
              <w:rPr>
                <w:sz w:val="17"/>
                <w:szCs w:val="17"/>
              </w:rPr>
            </w:pPr>
            <w:r w:rsidRPr="002A5C87">
              <w:rPr>
                <w:sz w:val="17"/>
                <w:szCs w:val="17"/>
              </w:rPr>
              <w:t>Large Country</w:t>
            </w:r>
          </w:p>
        </w:tc>
        <w:tc>
          <w:tcPr>
            <w:tcW w:w="1288" w:type="dxa"/>
            <w:vAlign w:val="bottom"/>
          </w:tcPr>
          <w:p w:rsidR="002A5C87" w:rsidRPr="002A5C87" w:rsidRDefault="002A5C87" w:rsidP="00854C89">
            <w:pPr>
              <w:spacing w:before="20" w:after="20"/>
              <w:rPr>
                <w:sz w:val="17"/>
                <w:szCs w:val="17"/>
              </w:rPr>
            </w:pPr>
            <w:r w:rsidRPr="002A5C87">
              <w:rPr>
                <w:sz w:val="17"/>
                <w:szCs w:val="17"/>
              </w:rPr>
              <w:t>Large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Quorn &amp; District Memorial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Roxby Downs Health Service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Whyalla Hospital &amp; Health Service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sz w:val="17"/>
                <w:szCs w:val="17"/>
              </w:rPr>
            </w:pPr>
          </w:p>
        </w:tc>
        <w:tc>
          <w:tcPr>
            <w:tcW w:w="1582" w:type="dxa"/>
            <w:vAlign w:val="center"/>
          </w:tcPr>
          <w:p w:rsidR="002A5C87" w:rsidRPr="002A5C87" w:rsidRDefault="002A5C87" w:rsidP="00854C89">
            <w:pPr>
              <w:spacing w:before="20" w:after="20"/>
              <w:rPr>
                <w:sz w:val="17"/>
                <w:szCs w:val="17"/>
              </w:rPr>
            </w:pPr>
            <w:r w:rsidRPr="002A5C87">
              <w:rPr>
                <w:sz w:val="17"/>
                <w:szCs w:val="17"/>
              </w:rPr>
              <w:t>Large Country</w:t>
            </w:r>
          </w:p>
        </w:tc>
        <w:tc>
          <w:tcPr>
            <w:tcW w:w="1288" w:type="dxa"/>
            <w:vAlign w:val="center"/>
          </w:tcPr>
          <w:p w:rsidR="002A5C87" w:rsidRPr="002A5C87" w:rsidRDefault="002A5C87" w:rsidP="00854C89">
            <w:pPr>
              <w:spacing w:before="20" w:after="20"/>
              <w:rPr>
                <w:sz w:val="17"/>
                <w:szCs w:val="17"/>
              </w:rPr>
            </w:pPr>
            <w:r w:rsidRPr="002A5C87">
              <w:rPr>
                <w:sz w:val="17"/>
                <w:szCs w:val="17"/>
              </w:rPr>
              <w:t>Large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p w:rsidR="002A5C87" w:rsidRPr="00F14622" w:rsidRDefault="002A5C87" w:rsidP="00854C89">
            <w:pPr>
              <w:spacing w:before="20" w:after="20"/>
              <w:rPr>
                <w:sz w:val="17"/>
                <w:szCs w:val="17"/>
              </w:rPr>
            </w:pPr>
            <w:r w:rsidRPr="00F14622">
              <w:rPr>
                <w:bCs/>
                <w:sz w:val="17"/>
                <w:szCs w:val="17"/>
                <w:lang w:val="en-GB"/>
              </w:rPr>
              <w:t>Riverland Mallee Coorong Local Health Network Incorporated</w:t>
            </w:r>
          </w:p>
        </w:tc>
        <w:tc>
          <w:tcPr>
            <w:tcW w:w="1582" w:type="dxa"/>
          </w:tcPr>
          <w:p w:rsidR="002A5C87" w:rsidRPr="002A5C87" w:rsidRDefault="002A5C87" w:rsidP="00854C89">
            <w:pPr>
              <w:spacing w:before="20" w:after="20"/>
              <w:rPr>
                <w:b/>
                <w:sz w:val="17"/>
                <w:szCs w:val="17"/>
              </w:rPr>
            </w:pPr>
          </w:p>
        </w:tc>
        <w:tc>
          <w:tcPr>
            <w:tcW w:w="1288" w:type="dxa"/>
          </w:tcPr>
          <w:p w:rsidR="002A5C87" w:rsidRPr="002A5C87" w:rsidRDefault="002A5C87" w:rsidP="00854C89">
            <w:pPr>
              <w:spacing w:before="20" w:after="20"/>
              <w:rPr>
                <w:b/>
                <w:sz w:val="17"/>
                <w:szCs w:val="17"/>
              </w:rPr>
            </w:pP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Barmera District Health Services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6353"/>
              <w:gridCol w:w="142"/>
              <w:gridCol w:w="282"/>
            </w:tblGrid>
            <w:tr w:rsidR="002A5C87" w:rsidRPr="002A5C87" w:rsidTr="002A5C87">
              <w:trPr>
                <w:cantSplit/>
              </w:trPr>
              <w:tc>
                <w:tcPr>
                  <w:tcW w:w="635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Berri Hospital facility (also known as Riverland Regional Health Service, Berri)</w:t>
                  </w:r>
                </w:p>
              </w:tc>
              <w:tc>
                <w:tcPr>
                  <w:tcW w:w="142"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282"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5219"/>
              <w:gridCol w:w="278"/>
              <w:gridCol w:w="1280"/>
            </w:tblGrid>
            <w:tr w:rsidR="002A5C87" w:rsidRPr="002A5C87" w:rsidTr="002A5C87">
              <w:trPr>
                <w:cantSplit/>
              </w:trPr>
              <w:tc>
                <w:tcPr>
                  <w:tcW w:w="5219"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Karoonda and District Soldiers’ Memorial Hospital facility</w:t>
                  </w:r>
                </w:p>
              </w:tc>
              <w:tc>
                <w:tcPr>
                  <w:tcW w:w="278"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Lameroo District Health Services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Loxton Hospital Complex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bottom"/>
          </w:tcPr>
          <w:p w:rsidR="002A5C87" w:rsidRPr="002A5C87" w:rsidRDefault="002A5C87" w:rsidP="00854C89">
            <w:pPr>
              <w:spacing w:before="20" w:after="20"/>
              <w:rPr>
                <w:sz w:val="17"/>
                <w:szCs w:val="17"/>
              </w:rPr>
            </w:pPr>
            <w:r w:rsidRPr="002A5C87">
              <w:rPr>
                <w:sz w:val="17"/>
                <w:szCs w:val="17"/>
              </w:rPr>
              <w:t>Other Country</w:t>
            </w:r>
          </w:p>
        </w:tc>
        <w:tc>
          <w:tcPr>
            <w:tcW w:w="1288" w:type="dxa"/>
            <w:vAlign w:val="bottom"/>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Mannum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bottom"/>
          </w:tcPr>
          <w:p w:rsidR="002A5C87" w:rsidRPr="002A5C87" w:rsidRDefault="002A5C87" w:rsidP="00854C89">
            <w:pPr>
              <w:spacing w:before="20" w:after="20"/>
              <w:rPr>
                <w:sz w:val="17"/>
                <w:szCs w:val="17"/>
              </w:rPr>
            </w:pPr>
            <w:r w:rsidRPr="002A5C87">
              <w:rPr>
                <w:sz w:val="17"/>
                <w:szCs w:val="17"/>
              </w:rPr>
              <w:t>Other Country</w:t>
            </w:r>
          </w:p>
        </w:tc>
        <w:tc>
          <w:tcPr>
            <w:tcW w:w="1288" w:type="dxa"/>
            <w:vAlign w:val="bottom"/>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6353"/>
              <w:gridCol w:w="142"/>
              <w:gridCol w:w="282"/>
            </w:tblGrid>
            <w:tr w:rsidR="002A5C87" w:rsidRPr="002A5C87" w:rsidTr="002A5C87">
              <w:trPr>
                <w:cantSplit/>
              </w:trPr>
              <w:tc>
                <w:tcPr>
                  <w:tcW w:w="635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Meningie &amp; Districts Memorial Hospital and Health Service facility</w:t>
                  </w:r>
                </w:p>
              </w:tc>
              <w:tc>
                <w:tcPr>
                  <w:tcW w:w="142"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282"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9153" w:type="dxa"/>
              <w:tblInd w:w="60" w:type="dxa"/>
              <w:tblLayout w:type="fixed"/>
              <w:tblCellMar>
                <w:left w:w="60" w:type="dxa"/>
                <w:right w:w="60" w:type="dxa"/>
              </w:tblCellMar>
              <w:tblLook w:val="0000" w:firstRow="0" w:lastRow="0" w:firstColumn="0" w:lastColumn="0" w:noHBand="0" w:noVBand="0"/>
            </w:tblPr>
            <w:tblGrid>
              <w:gridCol w:w="5322"/>
              <w:gridCol w:w="2551"/>
              <w:gridCol w:w="1280"/>
            </w:tblGrid>
            <w:tr w:rsidR="002A5C87" w:rsidRPr="002A5C87" w:rsidTr="002A5C87">
              <w:trPr>
                <w:cantSplit/>
              </w:trPr>
              <w:tc>
                <w:tcPr>
                  <w:tcW w:w="5322"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Murray Bridge Soldiers' Memorial Hospital facility</w:t>
                  </w:r>
                </w:p>
              </w:tc>
              <w:tc>
                <w:tcPr>
                  <w:tcW w:w="2551"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Pinnaroo Soldiers’ Memorial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Renmark &amp; Paringa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Tailem Bend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Waikerie Health Services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sz w:val="17"/>
                <w:szCs w:val="17"/>
              </w:rPr>
            </w:pPr>
          </w:p>
        </w:tc>
        <w:tc>
          <w:tcPr>
            <w:tcW w:w="1582" w:type="dxa"/>
            <w:vAlign w:val="bottom"/>
          </w:tcPr>
          <w:p w:rsidR="002A5C87" w:rsidRPr="002A5C87" w:rsidRDefault="002A5C87" w:rsidP="00854C89">
            <w:pPr>
              <w:spacing w:before="20" w:after="20"/>
              <w:rPr>
                <w:sz w:val="17"/>
                <w:szCs w:val="17"/>
              </w:rPr>
            </w:pPr>
            <w:r w:rsidRPr="002A5C87">
              <w:rPr>
                <w:sz w:val="17"/>
                <w:szCs w:val="17"/>
              </w:rPr>
              <w:t>Other Country</w:t>
            </w:r>
          </w:p>
        </w:tc>
        <w:tc>
          <w:tcPr>
            <w:tcW w:w="1288" w:type="dxa"/>
            <w:vAlign w:val="bottom"/>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p w:rsidR="002A5C87" w:rsidRPr="00F14622" w:rsidRDefault="002A5C87" w:rsidP="00854C89">
            <w:pPr>
              <w:spacing w:before="20" w:after="20"/>
              <w:rPr>
                <w:sz w:val="17"/>
                <w:szCs w:val="17"/>
              </w:rPr>
            </w:pPr>
            <w:r w:rsidRPr="00F14622">
              <w:rPr>
                <w:bCs/>
                <w:sz w:val="17"/>
                <w:szCs w:val="17"/>
                <w:lang w:val="en-GB"/>
              </w:rPr>
              <w:t>Limestone Coast Local Health Network Incorporated</w:t>
            </w:r>
          </w:p>
        </w:tc>
        <w:tc>
          <w:tcPr>
            <w:tcW w:w="1582" w:type="dxa"/>
          </w:tcPr>
          <w:p w:rsidR="002A5C87" w:rsidRPr="002A5C87" w:rsidRDefault="002A5C87" w:rsidP="00854C89">
            <w:pPr>
              <w:spacing w:before="20" w:after="20"/>
              <w:rPr>
                <w:b/>
                <w:sz w:val="17"/>
                <w:szCs w:val="17"/>
              </w:rPr>
            </w:pPr>
          </w:p>
        </w:tc>
        <w:tc>
          <w:tcPr>
            <w:tcW w:w="1288" w:type="dxa"/>
          </w:tcPr>
          <w:p w:rsidR="002A5C87" w:rsidRPr="002A5C87" w:rsidRDefault="002A5C87" w:rsidP="00854C89">
            <w:pPr>
              <w:spacing w:before="20" w:after="20"/>
              <w:rPr>
                <w:b/>
                <w:sz w:val="17"/>
                <w:szCs w:val="17"/>
              </w:rPr>
            </w:pP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Bordertown Memorial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Kingston Soldiers’ Memorial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Millicent and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Mt Gambier Regional Health Services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F14622" w:rsidRDefault="002A5C87" w:rsidP="00854C89">
            <w:pPr>
              <w:spacing w:before="20" w:after="20"/>
              <w:rPr>
                <w:spacing w:val="-4"/>
                <w:sz w:val="17"/>
                <w:szCs w:val="17"/>
              </w:rPr>
            </w:pPr>
            <w:r w:rsidRPr="00F14622">
              <w:rPr>
                <w:spacing w:val="-4"/>
                <w:sz w:val="17"/>
                <w:szCs w:val="17"/>
              </w:rPr>
              <w:t>Country A&amp;E SMO</w:t>
            </w:r>
          </w:p>
        </w:tc>
        <w:tc>
          <w:tcPr>
            <w:tcW w:w="1288" w:type="dxa"/>
            <w:vAlign w:val="center"/>
          </w:tcPr>
          <w:p w:rsidR="002A5C87" w:rsidRPr="002A5C87" w:rsidRDefault="002A5C87" w:rsidP="00854C89">
            <w:pPr>
              <w:spacing w:before="20" w:after="20"/>
              <w:rPr>
                <w:sz w:val="17"/>
                <w:szCs w:val="17"/>
              </w:rPr>
            </w:pPr>
            <w:r w:rsidRPr="002A5C87">
              <w:rPr>
                <w:sz w:val="17"/>
                <w:szCs w:val="17"/>
              </w:rPr>
              <w:t>Large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Naracoorte Health Services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Penola War Memorial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p w:rsidR="002A5C87" w:rsidRPr="00F14622" w:rsidRDefault="002A5C87" w:rsidP="00854C89">
            <w:pPr>
              <w:spacing w:before="20" w:after="20"/>
              <w:rPr>
                <w:sz w:val="17"/>
                <w:szCs w:val="17"/>
              </w:rPr>
            </w:pPr>
            <w:r w:rsidRPr="00F14622">
              <w:rPr>
                <w:bCs/>
                <w:sz w:val="17"/>
                <w:szCs w:val="17"/>
                <w:lang w:val="en-GB"/>
              </w:rPr>
              <w:t>Yorke and Northern Local Health Network Incorporated</w:t>
            </w:r>
          </w:p>
        </w:tc>
        <w:tc>
          <w:tcPr>
            <w:tcW w:w="1582" w:type="dxa"/>
          </w:tcPr>
          <w:p w:rsidR="002A5C87" w:rsidRPr="002A5C87" w:rsidRDefault="002A5C87" w:rsidP="00854C89">
            <w:pPr>
              <w:spacing w:before="20" w:after="20"/>
              <w:rPr>
                <w:b/>
                <w:sz w:val="17"/>
                <w:szCs w:val="17"/>
              </w:rPr>
            </w:pPr>
          </w:p>
        </w:tc>
        <w:tc>
          <w:tcPr>
            <w:tcW w:w="1288" w:type="dxa"/>
          </w:tcPr>
          <w:p w:rsidR="002A5C87" w:rsidRPr="002A5C87" w:rsidRDefault="002A5C87" w:rsidP="00854C89">
            <w:pPr>
              <w:spacing w:before="20" w:after="20"/>
              <w:rPr>
                <w:b/>
                <w:sz w:val="17"/>
                <w:szCs w:val="17"/>
              </w:rPr>
            </w:pP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5357"/>
              <w:gridCol w:w="140"/>
              <w:gridCol w:w="1280"/>
            </w:tblGrid>
            <w:tr w:rsidR="002A5C87" w:rsidRPr="002A5C87" w:rsidTr="002A5C87">
              <w:trPr>
                <w:cantSplit/>
              </w:trPr>
              <w:tc>
                <w:tcPr>
                  <w:tcW w:w="5357"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Balaklava Soldiers’ Memorial District Hospital facility</w:t>
                  </w:r>
                </w:p>
              </w:tc>
              <w:tc>
                <w:tcPr>
                  <w:tcW w:w="14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Booleroo Centre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Burra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bottom"/>
          </w:tcPr>
          <w:p w:rsidR="002A5C87" w:rsidRPr="002A5C87" w:rsidRDefault="002A5C87" w:rsidP="00854C89">
            <w:pPr>
              <w:spacing w:before="20" w:after="20"/>
              <w:rPr>
                <w:sz w:val="17"/>
                <w:szCs w:val="17"/>
              </w:rPr>
            </w:pPr>
            <w:r w:rsidRPr="002A5C87">
              <w:rPr>
                <w:sz w:val="17"/>
                <w:szCs w:val="17"/>
              </w:rPr>
              <w:t>Other Country</w:t>
            </w:r>
          </w:p>
        </w:tc>
        <w:tc>
          <w:tcPr>
            <w:tcW w:w="1288" w:type="dxa"/>
            <w:vAlign w:val="bottom"/>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Clare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bottom"/>
          </w:tcPr>
          <w:p w:rsidR="002A5C87" w:rsidRPr="002A5C87" w:rsidRDefault="002A5C87" w:rsidP="00854C89">
            <w:pPr>
              <w:spacing w:before="20" w:after="20"/>
              <w:rPr>
                <w:sz w:val="17"/>
                <w:szCs w:val="17"/>
              </w:rPr>
            </w:pPr>
            <w:r w:rsidRPr="002A5C87">
              <w:rPr>
                <w:sz w:val="17"/>
                <w:szCs w:val="17"/>
              </w:rPr>
              <w:t>Other Country</w:t>
            </w:r>
          </w:p>
        </w:tc>
        <w:tc>
          <w:tcPr>
            <w:tcW w:w="1288" w:type="dxa"/>
            <w:vAlign w:val="bottom"/>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Crystal Brook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Jamestown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Laura and District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211" w:type="dxa"/>
              <w:tblInd w:w="60" w:type="dxa"/>
              <w:tblLayout w:type="fixed"/>
              <w:tblCellMar>
                <w:left w:w="60" w:type="dxa"/>
                <w:right w:w="60" w:type="dxa"/>
              </w:tblCellMar>
              <w:tblLook w:val="0000" w:firstRow="0" w:lastRow="0" w:firstColumn="0" w:lastColumn="0" w:noHBand="0" w:noVBand="0"/>
            </w:tblPr>
            <w:tblGrid>
              <w:gridCol w:w="6211"/>
            </w:tblGrid>
            <w:tr w:rsidR="002A5C87" w:rsidRPr="002A5C87" w:rsidTr="002A5C87">
              <w:trPr>
                <w:cantSplit/>
              </w:trPr>
              <w:tc>
                <w:tcPr>
                  <w:tcW w:w="6211"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Maitland Hospital facility (also known as Central Yorke Peninsula Hospital)</w:t>
                  </w: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p w:rsidR="002A5C87" w:rsidRPr="002A5C87" w:rsidRDefault="002A5C87" w:rsidP="00854C89">
            <w:pPr>
              <w:numPr>
                <w:ilvl w:val="0"/>
                <w:numId w:val="30"/>
              </w:numPr>
              <w:tabs>
                <w:tab w:val="clear" w:pos="160"/>
                <w:tab w:val="clear" w:pos="320"/>
                <w:tab w:val="clear" w:pos="480"/>
                <w:tab w:val="clear" w:pos="640"/>
                <w:tab w:val="clear" w:pos="720"/>
                <w:tab w:val="clear" w:pos="800"/>
                <w:tab w:val="clear" w:pos="960"/>
                <w:tab w:val="clear" w:pos="1120"/>
                <w:tab w:val="clear" w:pos="1280"/>
                <w:tab w:val="clear" w:pos="1440"/>
                <w:tab w:val="clear" w:pos="1600"/>
                <w:tab w:val="clear" w:pos="1760"/>
                <w:tab w:val="clear" w:pos="1920"/>
                <w:tab w:val="clear" w:pos="2080"/>
                <w:tab w:val="clear" w:pos="2240"/>
                <w:tab w:val="num" w:pos="846"/>
              </w:tabs>
              <w:spacing w:before="20" w:after="20"/>
              <w:ind w:left="901" w:hanging="426"/>
              <w:rPr>
                <w:bCs/>
                <w:sz w:val="17"/>
                <w:szCs w:val="17"/>
                <w:lang w:val="en-GB"/>
              </w:rPr>
            </w:pPr>
            <w:r w:rsidRPr="002A5C87">
              <w:rPr>
                <w:bCs/>
                <w:sz w:val="17"/>
                <w:szCs w:val="17"/>
                <w:lang w:val="en-GB"/>
              </w:rPr>
              <w:t>Minlaton District Hospital facility</w:t>
            </w: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353" w:type="dxa"/>
              <w:tblInd w:w="60" w:type="dxa"/>
              <w:tblLayout w:type="fixed"/>
              <w:tblCellMar>
                <w:left w:w="60" w:type="dxa"/>
                <w:right w:w="60" w:type="dxa"/>
              </w:tblCellMar>
              <w:tblLook w:val="0000" w:firstRow="0" w:lastRow="0" w:firstColumn="0" w:lastColumn="0" w:noHBand="0" w:noVBand="0"/>
            </w:tblPr>
            <w:tblGrid>
              <w:gridCol w:w="6353"/>
            </w:tblGrid>
            <w:tr w:rsidR="002A5C87" w:rsidRPr="002A5C87" w:rsidTr="002A5C87">
              <w:trPr>
                <w:cantSplit/>
              </w:trPr>
              <w:tc>
                <w:tcPr>
                  <w:tcW w:w="635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pacing w:val="-4"/>
                      <w:sz w:val="17"/>
                      <w:szCs w:val="17"/>
                      <w:lang w:val="en-GB"/>
                    </w:rPr>
                  </w:pPr>
                  <w:r w:rsidRPr="002A5C87">
                    <w:rPr>
                      <w:rFonts w:ascii="Times New Roman" w:eastAsia="Times New Roman" w:hAnsi="Times New Roman"/>
                      <w:bCs/>
                      <w:spacing w:val="-4"/>
                      <w:sz w:val="17"/>
                      <w:szCs w:val="17"/>
                      <w:lang w:val="en-GB"/>
                    </w:rPr>
                    <w:t>Northern Yorke Peninsula Health Service facility (also known as Wallaroo Hospital)</w:t>
                  </w: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Orroroo and District Health Service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Peterborough Soldiers' Memorial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5357"/>
              <w:gridCol w:w="140"/>
              <w:gridCol w:w="1280"/>
            </w:tblGrid>
            <w:tr w:rsidR="002A5C87" w:rsidRPr="002A5C87" w:rsidTr="002A5C87">
              <w:trPr>
                <w:cantSplit/>
              </w:trPr>
              <w:tc>
                <w:tcPr>
                  <w:tcW w:w="5357"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Pt Broughton District Hospital &amp; Health Services facility</w:t>
                  </w:r>
                </w:p>
              </w:tc>
              <w:tc>
                <w:tcPr>
                  <w:tcW w:w="14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Pt Pirie Regional Health Service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Large Country</w:t>
            </w:r>
          </w:p>
        </w:tc>
        <w:tc>
          <w:tcPr>
            <w:tcW w:w="1288" w:type="dxa"/>
            <w:vAlign w:val="center"/>
          </w:tcPr>
          <w:p w:rsidR="002A5C87" w:rsidRPr="002A5C87" w:rsidRDefault="002A5C87" w:rsidP="00854C89">
            <w:pPr>
              <w:spacing w:before="20" w:after="20"/>
              <w:rPr>
                <w:sz w:val="17"/>
                <w:szCs w:val="17"/>
              </w:rPr>
            </w:pPr>
            <w:r w:rsidRPr="002A5C87">
              <w:rPr>
                <w:sz w:val="17"/>
                <w:szCs w:val="17"/>
              </w:rPr>
              <w:t>Large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5357"/>
              <w:gridCol w:w="140"/>
              <w:gridCol w:w="1280"/>
            </w:tblGrid>
            <w:tr w:rsidR="002A5C87" w:rsidRPr="002A5C87" w:rsidTr="002A5C87">
              <w:trPr>
                <w:cantSplit/>
              </w:trPr>
              <w:tc>
                <w:tcPr>
                  <w:tcW w:w="5357"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Riverton District Soldiers’ Memorial Hospital facility</w:t>
                  </w:r>
                </w:p>
              </w:tc>
              <w:tc>
                <w:tcPr>
                  <w:tcW w:w="14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bCs/>
                <w:sz w:val="17"/>
                <w:szCs w:val="17"/>
                <w:lang w:val="en-GB"/>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777" w:type="dxa"/>
              <w:tblInd w:w="60" w:type="dxa"/>
              <w:tblLayout w:type="fixed"/>
              <w:tblCellMar>
                <w:left w:w="60" w:type="dxa"/>
                <w:right w:w="60" w:type="dxa"/>
              </w:tblCellMar>
              <w:tblLook w:val="0000" w:firstRow="0" w:lastRow="0" w:firstColumn="0" w:lastColumn="0" w:noHBand="0" w:noVBand="0"/>
            </w:tblPr>
            <w:tblGrid>
              <w:gridCol w:w="4323"/>
              <w:gridCol w:w="1174"/>
              <w:gridCol w:w="1280"/>
            </w:tblGrid>
            <w:tr w:rsidR="002A5C87" w:rsidRPr="002A5C87" w:rsidTr="002A5C87">
              <w:trPr>
                <w:cantSplit/>
              </w:trPr>
              <w:tc>
                <w:tcPr>
                  <w:tcW w:w="4323"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Snowtown Memorial Hospital facility</w:t>
                  </w:r>
                </w:p>
              </w:tc>
              <w:tc>
                <w:tcPr>
                  <w:tcW w:w="1174"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c>
                <w:tcPr>
                  <w:tcW w:w="1280"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sz w:val="17"/>
                <w:szCs w:val="17"/>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r w:rsidR="002A5C87" w:rsidRPr="002A5C87" w:rsidTr="00E77EC7">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6411" w:type="dxa"/>
          </w:tcPr>
          <w:tbl>
            <w:tblPr>
              <w:tblW w:w="6069" w:type="dxa"/>
              <w:tblInd w:w="60" w:type="dxa"/>
              <w:tblLayout w:type="fixed"/>
              <w:tblCellMar>
                <w:left w:w="60" w:type="dxa"/>
                <w:right w:w="60" w:type="dxa"/>
              </w:tblCellMar>
              <w:tblLook w:val="0000" w:firstRow="0" w:lastRow="0" w:firstColumn="0" w:lastColumn="0" w:noHBand="0" w:noVBand="0"/>
            </w:tblPr>
            <w:tblGrid>
              <w:gridCol w:w="5928"/>
              <w:gridCol w:w="141"/>
            </w:tblGrid>
            <w:tr w:rsidR="002A5C87" w:rsidRPr="002A5C87" w:rsidTr="002A5C87">
              <w:trPr>
                <w:cantSplit/>
              </w:trPr>
              <w:tc>
                <w:tcPr>
                  <w:tcW w:w="5928" w:type="dxa"/>
                  <w:tcBorders>
                    <w:top w:val="nil"/>
                    <w:left w:val="nil"/>
                    <w:bottom w:val="nil"/>
                    <w:right w:val="nil"/>
                  </w:tcBorders>
                </w:tcPr>
                <w:p w:rsidR="002A5C87" w:rsidRPr="002A5C87" w:rsidRDefault="002A5C87" w:rsidP="00854C89">
                  <w:pPr>
                    <w:numPr>
                      <w:ilvl w:val="0"/>
                      <w:numId w:val="30"/>
                    </w:numPr>
                    <w:spacing w:before="20" w:after="20"/>
                    <w:rPr>
                      <w:rFonts w:ascii="Times New Roman" w:eastAsia="Times New Roman" w:hAnsi="Times New Roman"/>
                      <w:bCs/>
                      <w:sz w:val="17"/>
                      <w:szCs w:val="17"/>
                      <w:lang w:val="en-GB"/>
                    </w:rPr>
                  </w:pPr>
                  <w:r w:rsidRPr="002A5C87">
                    <w:rPr>
                      <w:rFonts w:ascii="Times New Roman" w:eastAsia="Times New Roman" w:hAnsi="Times New Roman"/>
                      <w:bCs/>
                      <w:sz w:val="17"/>
                      <w:szCs w:val="17"/>
                      <w:lang w:val="en-GB"/>
                    </w:rPr>
                    <w:t>Yorketown Hospital facility (also known as Southern Yorke Peninsula Health Service)</w:t>
                  </w:r>
                </w:p>
              </w:tc>
              <w:tc>
                <w:tcPr>
                  <w:tcW w:w="141" w:type="dxa"/>
                  <w:tcBorders>
                    <w:top w:val="nil"/>
                    <w:left w:val="nil"/>
                    <w:bottom w:val="nil"/>
                    <w:right w:val="nil"/>
                  </w:tcBorders>
                </w:tcPr>
                <w:p w:rsidR="002A5C87" w:rsidRPr="002A5C87" w:rsidRDefault="002A5C87" w:rsidP="00854C89">
                  <w:pPr>
                    <w:spacing w:before="20" w:after="20"/>
                    <w:rPr>
                      <w:rFonts w:ascii="Times New Roman" w:eastAsia="Times New Roman" w:hAnsi="Times New Roman"/>
                      <w:bCs/>
                      <w:sz w:val="17"/>
                      <w:szCs w:val="17"/>
                      <w:lang w:val="en-GB"/>
                    </w:rPr>
                  </w:pPr>
                </w:p>
              </w:tc>
            </w:tr>
          </w:tbl>
          <w:p w:rsidR="002A5C87" w:rsidRPr="002A5C87" w:rsidRDefault="002A5C87" w:rsidP="00854C89">
            <w:pPr>
              <w:spacing w:before="20" w:after="20"/>
              <w:rPr>
                <w:sz w:val="17"/>
                <w:szCs w:val="17"/>
              </w:rPr>
            </w:pPr>
          </w:p>
        </w:tc>
        <w:tc>
          <w:tcPr>
            <w:tcW w:w="1582" w:type="dxa"/>
            <w:vAlign w:val="center"/>
          </w:tcPr>
          <w:p w:rsidR="002A5C87" w:rsidRPr="002A5C87" w:rsidRDefault="002A5C87" w:rsidP="00854C89">
            <w:pPr>
              <w:spacing w:before="20" w:after="20"/>
              <w:rPr>
                <w:sz w:val="17"/>
                <w:szCs w:val="17"/>
              </w:rPr>
            </w:pPr>
            <w:r w:rsidRPr="002A5C87">
              <w:rPr>
                <w:sz w:val="17"/>
                <w:szCs w:val="17"/>
              </w:rPr>
              <w:t>Other Country</w:t>
            </w:r>
          </w:p>
        </w:tc>
        <w:tc>
          <w:tcPr>
            <w:tcW w:w="1288" w:type="dxa"/>
            <w:vAlign w:val="center"/>
          </w:tcPr>
          <w:p w:rsidR="002A5C87" w:rsidRPr="002A5C87" w:rsidRDefault="002A5C87" w:rsidP="00854C89">
            <w:pPr>
              <w:spacing w:before="20" w:after="20"/>
              <w:rPr>
                <w:sz w:val="17"/>
                <w:szCs w:val="17"/>
              </w:rPr>
            </w:pPr>
            <w:r w:rsidRPr="002A5C87">
              <w:rPr>
                <w:sz w:val="17"/>
                <w:szCs w:val="17"/>
              </w:rPr>
              <w:t>Other Country</w:t>
            </w:r>
          </w:p>
        </w:tc>
      </w:tr>
    </w:tbl>
    <w:p w:rsidR="002A5C87" w:rsidRPr="002A5C87" w:rsidRDefault="002A5C87" w:rsidP="002A5C87">
      <w:pPr>
        <w:spacing w:after="0"/>
        <w:rPr>
          <w:rFonts w:ascii="Times New Roman" w:eastAsia="Times New Roman" w:hAnsi="Times New Roman"/>
          <w:sz w:val="17"/>
          <w:szCs w:val="17"/>
        </w:rPr>
      </w:pPr>
    </w:p>
    <w:p w:rsidR="002A5C87" w:rsidRPr="002A5C87" w:rsidRDefault="002A5C87" w:rsidP="002A5C87">
      <w:pPr>
        <w:pBdr>
          <w:top w:val="single" w:sz="4" w:space="1" w:color="auto"/>
        </w:pBdr>
        <w:spacing w:before="100" w:after="0" w:line="14" w:lineRule="exact"/>
        <w:jc w:val="center"/>
        <w:rPr>
          <w:rFonts w:ascii="Times New Roman" w:eastAsia="Times New Roman" w:hAnsi="Times New Roman"/>
          <w:sz w:val="17"/>
          <w:szCs w:val="17"/>
        </w:rPr>
      </w:pPr>
    </w:p>
    <w:p w:rsidR="002A5C87" w:rsidRDefault="002A5C87" w:rsidP="0014168A">
      <w:pPr>
        <w:pStyle w:val="GG-body"/>
        <w:spacing w:after="0"/>
        <w:rPr>
          <w:lang w:val="en-US"/>
        </w:rPr>
      </w:pPr>
    </w:p>
    <w:p w:rsidR="00E208D3" w:rsidRPr="00E208D3" w:rsidRDefault="00E208D3" w:rsidP="00E208D3">
      <w:pPr>
        <w:jc w:val="center"/>
        <w:rPr>
          <w:rFonts w:ascii="Times New Roman" w:hAnsi="Times New Roman"/>
          <w:caps/>
          <w:sz w:val="17"/>
          <w:szCs w:val="17"/>
          <w:lang w:val="en-GB"/>
        </w:rPr>
      </w:pPr>
      <w:r w:rsidRPr="00E208D3">
        <w:rPr>
          <w:rFonts w:ascii="Times New Roman" w:hAnsi="Times New Roman"/>
          <w:caps/>
          <w:sz w:val="17"/>
          <w:szCs w:val="17"/>
          <w:lang w:val="en-GB"/>
        </w:rPr>
        <w:t>Health Care Act 2008</w:t>
      </w:r>
    </w:p>
    <w:p w:rsidR="00E208D3" w:rsidRPr="00E208D3" w:rsidRDefault="00E208D3" w:rsidP="00E208D3">
      <w:pPr>
        <w:jc w:val="center"/>
        <w:rPr>
          <w:rFonts w:ascii="Times New Roman" w:hAnsi="Times New Roman"/>
          <w:i/>
          <w:sz w:val="17"/>
          <w:szCs w:val="17"/>
          <w:lang w:val="en-GB"/>
        </w:rPr>
      </w:pPr>
      <w:r w:rsidRPr="00E208D3">
        <w:rPr>
          <w:rFonts w:ascii="Times New Roman" w:hAnsi="Times New Roman"/>
          <w:i/>
          <w:sz w:val="17"/>
          <w:szCs w:val="17"/>
          <w:lang w:val="en-GB"/>
        </w:rPr>
        <w:t>Fees and Charges</w:t>
      </w:r>
      <w:r>
        <w:rPr>
          <w:rFonts w:ascii="Times New Roman" w:eastAsia="Times New Roman" w:hAnsi="Times New Roman"/>
          <w:sz w:val="17"/>
          <w:szCs w:val="17"/>
          <w:lang w:val="en-GB"/>
        </w:rPr>
        <w:t>—</w:t>
      </w:r>
      <w:r w:rsidRPr="00E208D3">
        <w:rPr>
          <w:rStyle w:val="GG-Title3Char"/>
          <w:lang w:val="en-GB"/>
        </w:rPr>
        <w:t>Non-Emergency Ambulance Licence</w:t>
      </w:r>
    </w:p>
    <w:p w:rsidR="00E208D3" w:rsidRPr="00E208D3" w:rsidRDefault="00E208D3" w:rsidP="00E208D3">
      <w:pPr>
        <w:rPr>
          <w:rFonts w:ascii="Times New Roman" w:eastAsia="Times New Roman" w:hAnsi="Times New Roman"/>
          <w:sz w:val="17"/>
          <w:szCs w:val="17"/>
          <w:lang w:val="en-GB"/>
        </w:rPr>
      </w:pPr>
      <w:r w:rsidRPr="00E208D3">
        <w:rPr>
          <w:rFonts w:ascii="Times New Roman" w:eastAsia="Times New Roman" w:hAnsi="Times New Roman"/>
          <w:sz w:val="17"/>
          <w:szCs w:val="17"/>
          <w:lang w:val="en-GB"/>
        </w:rPr>
        <w:t xml:space="preserve">I, STEPHEN WADE, Minister for Health and Wellbeing, hereby give notice pursuant to section 58 of the </w:t>
      </w:r>
      <w:r w:rsidRPr="00E208D3">
        <w:rPr>
          <w:rFonts w:ascii="Times New Roman" w:eastAsia="Times New Roman" w:hAnsi="Times New Roman"/>
          <w:i/>
          <w:sz w:val="17"/>
          <w:szCs w:val="17"/>
          <w:lang w:val="en-GB"/>
        </w:rPr>
        <w:t>Health Care Act 2008</w:t>
      </w:r>
      <w:r w:rsidRPr="00E208D3">
        <w:rPr>
          <w:rFonts w:ascii="Times New Roman" w:eastAsia="Times New Roman" w:hAnsi="Times New Roman"/>
          <w:sz w:val="17"/>
          <w:szCs w:val="17"/>
          <w:lang w:val="en-GB"/>
        </w:rPr>
        <w:t>, of the following fee to apply for the application of a non-emergency ambulance licence:</w:t>
      </w:r>
    </w:p>
    <w:p w:rsidR="00E208D3" w:rsidRPr="00E208D3" w:rsidRDefault="00E208D3" w:rsidP="00E208D3">
      <w:pPr>
        <w:ind w:left="160"/>
        <w:rPr>
          <w:rFonts w:ascii="Times New Roman" w:eastAsia="Times New Roman" w:hAnsi="Times New Roman"/>
          <w:sz w:val="17"/>
          <w:szCs w:val="17"/>
          <w:lang w:val="en-GB"/>
        </w:rPr>
      </w:pPr>
      <w:r w:rsidRPr="00E208D3">
        <w:rPr>
          <w:rFonts w:ascii="Times New Roman" w:eastAsia="Times New Roman" w:hAnsi="Times New Roman"/>
          <w:sz w:val="17"/>
          <w:szCs w:val="17"/>
          <w:lang w:val="en-GB"/>
        </w:rPr>
        <w:t>These charges will operate from 1 July 2020 to 30 June 2021.</w:t>
      </w:r>
    </w:p>
    <w:p w:rsidR="00E208D3" w:rsidRPr="00E208D3" w:rsidRDefault="00E208D3" w:rsidP="00E208D3">
      <w:pPr>
        <w:ind w:left="160" w:firstLine="160"/>
        <w:rPr>
          <w:rFonts w:ascii="Times New Roman" w:eastAsia="Times New Roman" w:hAnsi="Times New Roman"/>
          <w:sz w:val="17"/>
          <w:szCs w:val="17"/>
        </w:rPr>
      </w:pPr>
      <w:r w:rsidRPr="00E208D3">
        <w:rPr>
          <w:rFonts w:ascii="Times New Roman" w:eastAsia="Times New Roman" w:hAnsi="Times New Roman"/>
          <w:sz w:val="17"/>
          <w:szCs w:val="17"/>
        </w:rPr>
        <w:t>Application fee for licence $192.00</w:t>
      </w:r>
    </w:p>
    <w:p w:rsidR="00E208D3" w:rsidRPr="00E208D3" w:rsidRDefault="00E208D3" w:rsidP="00E208D3">
      <w:pPr>
        <w:spacing w:after="0"/>
        <w:rPr>
          <w:rFonts w:ascii="Times New Roman" w:eastAsia="Times New Roman" w:hAnsi="Times New Roman"/>
          <w:sz w:val="17"/>
          <w:szCs w:val="17"/>
        </w:rPr>
      </w:pPr>
      <w:r w:rsidRPr="00E208D3">
        <w:rPr>
          <w:rFonts w:ascii="Times New Roman" w:eastAsia="Times New Roman" w:hAnsi="Times New Roman"/>
          <w:sz w:val="17"/>
          <w:szCs w:val="17"/>
        </w:rPr>
        <w:t>Dated: 13 May 2020</w:t>
      </w:r>
    </w:p>
    <w:p w:rsidR="00E208D3" w:rsidRPr="00E208D3" w:rsidRDefault="00E208D3" w:rsidP="00E208D3">
      <w:pPr>
        <w:spacing w:after="0"/>
        <w:jc w:val="right"/>
        <w:rPr>
          <w:rFonts w:ascii="Times New Roman" w:eastAsia="Times New Roman" w:hAnsi="Times New Roman"/>
          <w:smallCaps/>
          <w:sz w:val="17"/>
          <w:szCs w:val="20"/>
        </w:rPr>
      </w:pPr>
      <w:r w:rsidRPr="00E208D3">
        <w:rPr>
          <w:rFonts w:ascii="Times New Roman" w:eastAsia="Times New Roman" w:hAnsi="Times New Roman"/>
          <w:smallCaps/>
          <w:sz w:val="17"/>
          <w:szCs w:val="20"/>
        </w:rPr>
        <w:t>Hon Stephen Wade MLC</w:t>
      </w:r>
    </w:p>
    <w:p w:rsidR="00E208D3" w:rsidRPr="00E208D3" w:rsidRDefault="00E208D3" w:rsidP="00E208D3">
      <w:pPr>
        <w:spacing w:after="0"/>
        <w:jc w:val="right"/>
        <w:rPr>
          <w:rFonts w:ascii="Times New Roman" w:eastAsia="Times New Roman" w:hAnsi="Times New Roman"/>
          <w:sz w:val="17"/>
          <w:szCs w:val="17"/>
        </w:rPr>
      </w:pPr>
      <w:r w:rsidRPr="00E208D3">
        <w:rPr>
          <w:rFonts w:ascii="Times New Roman" w:eastAsia="Times New Roman" w:hAnsi="Times New Roman"/>
          <w:sz w:val="17"/>
          <w:szCs w:val="17"/>
        </w:rPr>
        <w:t>Minister for Health and Wellbeing</w:t>
      </w:r>
    </w:p>
    <w:p w:rsidR="00E208D3" w:rsidRPr="00E208D3" w:rsidRDefault="00E208D3" w:rsidP="00E208D3">
      <w:pPr>
        <w:pBdr>
          <w:top w:val="single" w:sz="4" w:space="1" w:color="auto"/>
        </w:pBdr>
        <w:spacing w:before="100" w:after="0" w:line="14" w:lineRule="exact"/>
        <w:jc w:val="center"/>
        <w:rPr>
          <w:rFonts w:ascii="Times New Roman" w:eastAsia="Times New Roman" w:hAnsi="Times New Roman"/>
          <w:sz w:val="17"/>
          <w:szCs w:val="17"/>
        </w:rPr>
      </w:pPr>
    </w:p>
    <w:p w:rsidR="00E208D3" w:rsidRDefault="00E208D3" w:rsidP="0014168A">
      <w:pPr>
        <w:pStyle w:val="GG-body"/>
        <w:spacing w:after="0"/>
        <w:rPr>
          <w:lang w:val="en-US"/>
        </w:rPr>
      </w:pPr>
    </w:p>
    <w:p w:rsidR="00B805C7" w:rsidRPr="00B805C7" w:rsidRDefault="00B805C7" w:rsidP="00B805C7">
      <w:pPr>
        <w:jc w:val="center"/>
        <w:rPr>
          <w:rFonts w:ascii="Times New Roman" w:hAnsi="Times New Roman"/>
          <w:caps/>
          <w:sz w:val="17"/>
          <w:szCs w:val="17"/>
          <w:lang w:val="en-NZ"/>
        </w:rPr>
      </w:pPr>
      <w:r w:rsidRPr="00B805C7">
        <w:rPr>
          <w:rFonts w:ascii="Times New Roman" w:hAnsi="Times New Roman"/>
          <w:caps/>
          <w:sz w:val="17"/>
          <w:szCs w:val="17"/>
          <w:lang w:val="en-NZ"/>
        </w:rPr>
        <w:t>Health Care Act 2008</w:t>
      </w:r>
    </w:p>
    <w:p w:rsidR="00B805C7" w:rsidRPr="00B805C7" w:rsidRDefault="00B805C7" w:rsidP="00B805C7">
      <w:pPr>
        <w:jc w:val="center"/>
        <w:rPr>
          <w:rFonts w:ascii="Times New Roman" w:hAnsi="Times New Roman"/>
          <w:i/>
          <w:sz w:val="17"/>
          <w:szCs w:val="17"/>
          <w:lang w:val="en-NZ"/>
        </w:rPr>
      </w:pPr>
      <w:r w:rsidRPr="00B805C7">
        <w:rPr>
          <w:rFonts w:ascii="Times New Roman" w:hAnsi="Times New Roman"/>
          <w:i/>
          <w:sz w:val="17"/>
          <w:szCs w:val="17"/>
          <w:lang w:val="en-NZ"/>
        </w:rPr>
        <w:t>Fees and Charges</w:t>
      </w:r>
      <w:r>
        <w:rPr>
          <w:rFonts w:ascii="Times New Roman" w:eastAsia="Times New Roman" w:hAnsi="Times New Roman"/>
          <w:bCs/>
          <w:sz w:val="17"/>
          <w:szCs w:val="17"/>
          <w:lang w:val="en-NZ"/>
        </w:rPr>
        <w:t>—</w:t>
      </w:r>
      <w:r w:rsidRPr="00B805C7">
        <w:rPr>
          <w:rStyle w:val="GG-Title3Char"/>
          <w:lang w:val="en-NZ"/>
        </w:rPr>
        <w:t xml:space="preserve">Public Car Parking </w:t>
      </w:r>
      <w:r>
        <w:rPr>
          <w:rStyle w:val="GG-Title3Char"/>
          <w:lang w:val="en-NZ"/>
        </w:rPr>
        <w:t>b</w:t>
      </w:r>
      <w:r w:rsidRPr="00B805C7">
        <w:rPr>
          <w:rStyle w:val="GG-Title3Char"/>
          <w:lang w:val="en-NZ"/>
        </w:rPr>
        <w:t>y Public Health Service Sites</w:t>
      </w:r>
    </w:p>
    <w:p w:rsidR="00B805C7" w:rsidRPr="00B805C7" w:rsidRDefault="00B805C7" w:rsidP="00B805C7">
      <w:pPr>
        <w:rPr>
          <w:rFonts w:ascii="Times New Roman" w:eastAsia="Times New Roman" w:hAnsi="Times New Roman"/>
          <w:bCs/>
          <w:sz w:val="17"/>
          <w:szCs w:val="17"/>
          <w:lang w:val="en-NZ"/>
        </w:rPr>
      </w:pPr>
      <w:r w:rsidRPr="00B805C7">
        <w:rPr>
          <w:rFonts w:ascii="Times New Roman" w:eastAsia="Times New Roman" w:hAnsi="Times New Roman"/>
          <w:bCs/>
          <w:sz w:val="17"/>
          <w:szCs w:val="17"/>
          <w:lang w:val="en-NZ"/>
        </w:rPr>
        <w:t xml:space="preserve">I, HON STEPHEN WADE MLC, Minister for Health and Wellbeing, pursuant to section 44 of the </w:t>
      </w:r>
      <w:r w:rsidRPr="00B805C7">
        <w:rPr>
          <w:rFonts w:ascii="Times New Roman" w:eastAsia="Times New Roman" w:hAnsi="Times New Roman"/>
          <w:bCs/>
          <w:i/>
          <w:sz w:val="17"/>
          <w:szCs w:val="17"/>
          <w:lang w:val="en-NZ"/>
        </w:rPr>
        <w:t>Health Care Act 2008</w:t>
      </w:r>
      <w:r w:rsidRPr="00B805C7">
        <w:rPr>
          <w:rFonts w:ascii="Times New Roman" w:eastAsia="Times New Roman" w:hAnsi="Times New Roman"/>
          <w:bCs/>
          <w:sz w:val="17"/>
          <w:szCs w:val="17"/>
          <w:lang w:val="en-NZ"/>
        </w:rPr>
        <w:t>, do hereby set the fees listed in Columns 3 to 12 to be charged by the incorporated hospitals listed in Column 1, for public car parking by the public health service sites listed in Column 2 of Schedule 1 of this Notice.</w:t>
      </w:r>
    </w:p>
    <w:p w:rsidR="00B805C7" w:rsidRPr="00B805C7" w:rsidRDefault="00B805C7" w:rsidP="00B805C7">
      <w:pPr>
        <w:rPr>
          <w:rFonts w:ascii="Times New Roman" w:eastAsia="Times New Roman" w:hAnsi="Times New Roman"/>
          <w:bCs/>
          <w:sz w:val="17"/>
          <w:szCs w:val="17"/>
          <w:lang w:val="en-NZ"/>
        </w:rPr>
      </w:pPr>
      <w:r w:rsidRPr="00B805C7">
        <w:rPr>
          <w:rFonts w:ascii="Times New Roman" w:eastAsia="Times New Roman" w:hAnsi="Times New Roman"/>
          <w:bCs/>
          <w:sz w:val="17"/>
          <w:szCs w:val="17"/>
          <w:lang w:val="en-NZ"/>
        </w:rPr>
        <w:t>These charges will operate from 1 July 2020 until I make a further Notice under section 44 of the Act.</w:t>
      </w:r>
    </w:p>
    <w:p w:rsidR="00B805C7" w:rsidRPr="00B805C7" w:rsidRDefault="00B805C7" w:rsidP="00B805C7">
      <w:pPr>
        <w:jc w:val="center"/>
        <w:rPr>
          <w:rFonts w:ascii="Times New Roman" w:hAnsi="Times New Roman"/>
          <w:smallCaps/>
          <w:sz w:val="17"/>
          <w:szCs w:val="17"/>
          <w:lang w:val="en-NZ"/>
        </w:rPr>
      </w:pPr>
      <w:r w:rsidRPr="00B805C7">
        <w:rPr>
          <w:rFonts w:ascii="Times New Roman" w:hAnsi="Times New Roman"/>
          <w:smallCaps/>
          <w:sz w:val="17"/>
          <w:szCs w:val="17"/>
          <w:lang w:val="en-NZ"/>
        </w:rPr>
        <w:t>Schedule 1</w:t>
      </w:r>
    </w:p>
    <w:tbl>
      <w:tblPr>
        <w:tblW w:w="5000" w:type="pct"/>
        <w:tblLayout w:type="fixed"/>
        <w:tblLook w:val="04A0" w:firstRow="1" w:lastRow="0" w:firstColumn="1" w:lastColumn="0" w:noHBand="0" w:noVBand="1"/>
      </w:tblPr>
      <w:tblGrid>
        <w:gridCol w:w="848"/>
        <w:gridCol w:w="726"/>
        <w:gridCol w:w="784"/>
        <w:gridCol w:w="786"/>
        <w:gridCol w:w="783"/>
        <w:gridCol w:w="785"/>
        <w:gridCol w:w="783"/>
        <w:gridCol w:w="785"/>
        <w:gridCol w:w="783"/>
        <w:gridCol w:w="785"/>
        <w:gridCol w:w="783"/>
        <w:gridCol w:w="785"/>
      </w:tblGrid>
      <w:tr w:rsidR="00B805C7" w:rsidRPr="00B805C7" w:rsidTr="002A5C87">
        <w:tc>
          <w:tcPr>
            <w:tcW w:w="450"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385"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416"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417"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416"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417"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416"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417"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416"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417"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416"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c>
          <w:tcPr>
            <w:tcW w:w="417"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Column</w:t>
            </w:r>
          </w:p>
        </w:tc>
      </w:tr>
      <w:tr w:rsidR="00B805C7" w:rsidRPr="00B805C7" w:rsidTr="002A5C87">
        <w:tc>
          <w:tcPr>
            <w:tcW w:w="450"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1</w:t>
            </w:r>
          </w:p>
        </w:tc>
        <w:tc>
          <w:tcPr>
            <w:tcW w:w="385"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2</w:t>
            </w:r>
          </w:p>
        </w:tc>
        <w:tc>
          <w:tcPr>
            <w:tcW w:w="416"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3</w:t>
            </w:r>
          </w:p>
        </w:tc>
        <w:tc>
          <w:tcPr>
            <w:tcW w:w="417"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4</w:t>
            </w:r>
          </w:p>
        </w:tc>
        <w:tc>
          <w:tcPr>
            <w:tcW w:w="416"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5</w:t>
            </w:r>
          </w:p>
        </w:tc>
        <w:tc>
          <w:tcPr>
            <w:tcW w:w="417"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6</w:t>
            </w:r>
          </w:p>
        </w:tc>
        <w:tc>
          <w:tcPr>
            <w:tcW w:w="416"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7</w:t>
            </w:r>
          </w:p>
        </w:tc>
        <w:tc>
          <w:tcPr>
            <w:tcW w:w="417"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8</w:t>
            </w:r>
          </w:p>
        </w:tc>
        <w:tc>
          <w:tcPr>
            <w:tcW w:w="416"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9</w:t>
            </w:r>
          </w:p>
        </w:tc>
        <w:tc>
          <w:tcPr>
            <w:tcW w:w="417"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10</w:t>
            </w:r>
          </w:p>
        </w:tc>
        <w:tc>
          <w:tcPr>
            <w:tcW w:w="416"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11</w:t>
            </w:r>
          </w:p>
        </w:tc>
        <w:tc>
          <w:tcPr>
            <w:tcW w:w="417" w:type="pct"/>
            <w:tcBorders>
              <w:top w:val="nil"/>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12</w:t>
            </w:r>
          </w:p>
        </w:tc>
      </w:tr>
      <w:tr w:rsidR="00B805C7" w:rsidRPr="00B805C7" w:rsidTr="002A5C87">
        <w:tc>
          <w:tcPr>
            <w:tcW w:w="450"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pacing w:val="-10"/>
                <w:sz w:val="17"/>
                <w:szCs w:val="17"/>
              </w:rPr>
            </w:pPr>
            <w:r w:rsidRPr="00B805C7">
              <w:rPr>
                <w:rFonts w:ascii="Times New Roman" w:eastAsia="Times New Roman" w:hAnsi="Times New Roman"/>
                <w:spacing w:val="-10"/>
                <w:sz w:val="17"/>
                <w:szCs w:val="17"/>
              </w:rPr>
              <w:t>Incorporated Hospital</w:t>
            </w:r>
          </w:p>
        </w:tc>
        <w:tc>
          <w:tcPr>
            <w:tcW w:w="385"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Health Site</w:t>
            </w:r>
          </w:p>
        </w:tc>
        <w:tc>
          <w:tcPr>
            <w:tcW w:w="416"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0-1 hour</w:t>
            </w:r>
          </w:p>
        </w:tc>
        <w:tc>
          <w:tcPr>
            <w:tcW w:w="417"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1-2 hours</w:t>
            </w:r>
          </w:p>
        </w:tc>
        <w:tc>
          <w:tcPr>
            <w:tcW w:w="416"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2-3 hours</w:t>
            </w:r>
          </w:p>
        </w:tc>
        <w:tc>
          <w:tcPr>
            <w:tcW w:w="417"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3-4 hours</w:t>
            </w:r>
          </w:p>
        </w:tc>
        <w:tc>
          <w:tcPr>
            <w:tcW w:w="416"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4-5 hours</w:t>
            </w:r>
          </w:p>
        </w:tc>
        <w:tc>
          <w:tcPr>
            <w:tcW w:w="417"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5-6 hours</w:t>
            </w:r>
          </w:p>
        </w:tc>
        <w:tc>
          <w:tcPr>
            <w:tcW w:w="416"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6-7 hours</w:t>
            </w:r>
          </w:p>
        </w:tc>
        <w:tc>
          <w:tcPr>
            <w:tcW w:w="417"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7-8 hours</w:t>
            </w:r>
          </w:p>
        </w:tc>
        <w:tc>
          <w:tcPr>
            <w:tcW w:w="416"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over </w:t>
            </w:r>
            <w:r w:rsidRPr="00B805C7">
              <w:rPr>
                <w:rFonts w:ascii="Times New Roman" w:eastAsia="Times New Roman" w:hAnsi="Times New Roman"/>
                <w:sz w:val="17"/>
                <w:szCs w:val="17"/>
              </w:rPr>
              <w:br/>
              <w:t>8 hours</w:t>
            </w:r>
          </w:p>
        </w:tc>
        <w:tc>
          <w:tcPr>
            <w:tcW w:w="417" w:type="pct"/>
            <w:tcBorders>
              <w:top w:val="nil"/>
              <w:left w:val="nil"/>
              <w:bottom w:val="nil"/>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Fee payable for parking weekly</w:t>
            </w:r>
          </w:p>
        </w:tc>
      </w:tr>
      <w:tr w:rsidR="00B805C7" w:rsidRPr="00B805C7" w:rsidTr="002A5C87">
        <w:tc>
          <w:tcPr>
            <w:tcW w:w="450"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Central Adelaide Local Health Network </w:t>
            </w:r>
            <w:r w:rsidRPr="00B805C7">
              <w:rPr>
                <w:rFonts w:ascii="Times New Roman" w:eastAsia="Times New Roman" w:hAnsi="Times New Roman"/>
                <w:spacing w:val="-10"/>
                <w:sz w:val="17"/>
                <w:szCs w:val="17"/>
              </w:rPr>
              <w:t>Incorporated</w:t>
            </w:r>
          </w:p>
        </w:tc>
        <w:tc>
          <w:tcPr>
            <w:tcW w:w="385"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The Queen Elizabeth Hospital (multi-storey)</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$6.00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$10.00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$11.00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$12.00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$15.00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$16.00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$46.00</w:t>
            </w:r>
          </w:p>
        </w:tc>
      </w:tr>
      <w:tr w:rsidR="00B805C7" w:rsidRPr="00B805C7" w:rsidTr="002A5C87">
        <w:tc>
          <w:tcPr>
            <w:tcW w:w="450"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Central Adelaide Local Health Network </w:t>
            </w:r>
            <w:r w:rsidRPr="00B805C7">
              <w:rPr>
                <w:rFonts w:ascii="Times New Roman" w:eastAsia="Times New Roman" w:hAnsi="Times New Roman"/>
                <w:spacing w:val="-10"/>
                <w:sz w:val="17"/>
                <w:szCs w:val="17"/>
              </w:rPr>
              <w:t>Incorporated</w:t>
            </w:r>
          </w:p>
        </w:tc>
        <w:tc>
          <w:tcPr>
            <w:tcW w:w="385"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Royal Adelaide Hospital</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$5.00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$17.00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$22.00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$24.00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$46.00</w:t>
            </w:r>
          </w:p>
        </w:tc>
      </w:tr>
      <w:tr w:rsidR="00B805C7" w:rsidRPr="00B805C7" w:rsidTr="002A5C87">
        <w:tc>
          <w:tcPr>
            <w:tcW w:w="450"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Northern Adelaide Local Health Network </w:t>
            </w:r>
            <w:r w:rsidRPr="00B805C7">
              <w:rPr>
                <w:rFonts w:ascii="Times New Roman" w:eastAsia="Times New Roman" w:hAnsi="Times New Roman"/>
                <w:spacing w:val="-10"/>
                <w:sz w:val="17"/>
                <w:szCs w:val="17"/>
              </w:rPr>
              <w:t>Incorporated</w:t>
            </w:r>
          </w:p>
        </w:tc>
        <w:tc>
          <w:tcPr>
            <w:tcW w:w="385"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Lyell McEwin Hospital (multi-storey)</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$6.00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$10.00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$11.00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$12.00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$15.00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$16.00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$46.00</w:t>
            </w:r>
          </w:p>
        </w:tc>
      </w:tr>
      <w:tr w:rsidR="00B805C7" w:rsidRPr="00B805C7" w:rsidTr="002A5C87">
        <w:tc>
          <w:tcPr>
            <w:tcW w:w="450"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Women's and Children's Health Network </w:t>
            </w:r>
            <w:r w:rsidRPr="00B805C7">
              <w:rPr>
                <w:rFonts w:ascii="Times New Roman" w:eastAsia="Times New Roman" w:hAnsi="Times New Roman"/>
                <w:spacing w:val="-10"/>
                <w:sz w:val="17"/>
                <w:szCs w:val="17"/>
              </w:rPr>
              <w:t>Incorporated</w:t>
            </w:r>
          </w:p>
        </w:tc>
        <w:tc>
          <w:tcPr>
            <w:tcW w:w="385"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Women's and </w:t>
            </w:r>
            <w:r w:rsidRPr="00B805C7">
              <w:rPr>
                <w:rFonts w:ascii="Times New Roman" w:eastAsia="Times New Roman" w:hAnsi="Times New Roman"/>
                <w:spacing w:val="-10"/>
                <w:sz w:val="17"/>
                <w:szCs w:val="17"/>
              </w:rPr>
              <w:t xml:space="preserve">Children's </w:t>
            </w:r>
            <w:r w:rsidRPr="00B805C7">
              <w:rPr>
                <w:rFonts w:ascii="Times New Roman" w:eastAsia="Times New Roman" w:hAnsi="Times New Roman"/>
                <w:sz w:val="17"/>
                <w:szCs w:val="17"/>
              </w:rPr>
              <w:t>Hospital (medical centre carpark-weekday)</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$5.00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$10.00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$11.00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$12.00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$17.00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$17.00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$17.00</w:t>
            </w:r>
          </w:p>
        </w:tc>
        <w:tc>
          <w:tcPr>
            <w:tcW w:w="416"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$17.00</w:t>
            </w:r>
          </w:p>
        </w:tc>
        <w:tc>
          <w:tcPr>
            <w:tcW w:w="417"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$39.00</w:t>
            </w:r>
          </w:p>
        </w:tc>
      </w:tr>
      <w:tr w:rsidR="00B805C7" w:rsidRPr="00B805C7" w:rsidTr="002A5C87">
        <w:tc>
          <w:tcPr>
            <w:tcW w:w="450" w:type="pct"/>
            <w:tcBorders>
              <w:top w:val="nil"/>
              <w:left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Women's and Children's Health Network </w:t>
            </w:r>
            <w:r w:rsidRPr="00B805C7">
              <w:rPr>
                <w:rFonts w:ascii="Times New Roman" w:eastAsia="Times New Roman" w:hAnsi="Times New Roman"/>
                <w:spacing w:val="-10"/>
                <w:sz w:val="17"/>
                <w:szCs w:val="17"/>
              </w:rPr>
              <w:t>Incorporated</w:t>
            </w:r>
          </w:p>
        </w:tc>
        <w:tc>
          <w:tcPr>
            <w:tcW w:w="385" w:type="pct"/>
            <w:tcBorders>
              <w:top w:val="nil"/>
              <w:left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Women's and </w:t>
            </w:r>
            <w:r w:rsidRPr="00B805C7">
              <w:rPr>
                <w:rFonts w:ascii="Times New Roman" w:eastAsia="Times New Roman" w:hAnsi="Times New Roman"/>
                <w:spacing w:val="-10"/>
                <w:sz w:val="17"/>
                <w:szCs w:val="17"/>
              </w:rPr>
              <w:t xml:space="preserve">Children's </w:t>
            </w:r>
            <w:r w:rsidRPr="00B805C7">
              <w:rPr>
                <w:rFonts w:ascii="Times New Roman" w:eastAsia="Times New Roman" w:hAnsi="Times New Roman"/>
                <w:sz w:val="17"/>
                <w:szCs w:val="17"/>
              </w:rPr>
              <w:t>Hospital (medical centre carpark - weekend)</w:t>
            </w:r>
          </w:p>
        </w:tc>
        <w:tc>
          <w:tcPr>
            <w:tcW w:w="416"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 xml:space="preserve">$5.00 </w:t>
            </w:r>
          </w:p>
        </w:tc>
        <w:tc>
          <w:tcPr>
            <w:tcW w:w="417" w:type="pct"/>
            <w:tcBorders>
              <w:top w:val="nil"/>
              <w:left w:val="nil"/>
              <w:right w:val="nil"/>
            </w:tcBorders>
            <w:shd w:val="clear" w:color="auto" w:fill="auto"/>
            <w:tcMar>
              <w:left w:w="28" w:type="dxa"/>
              <w:right w:w="28" w:type="dxa"/>
            </w:tcMar>
            <w:vAlign w:val="center"/>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416" w:type="pct"/>
            <w:tcBorders>
              <w:top w:val="nil"/>
              <w:left w:val="nil"/>
              <w:right w:val="nil"/>
            </w:tcBorders>
            <w:shd w:val="clear" w:color="auto" w:fill="auto"/>
            <w:tcMar>
              <w:left w:w="28" w:type="dxa"/>
              <w:right w:w="28" w:type="dxa"/>
            </w:tcMar>
            <w:vAlign w:val="center"/>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$10.00</w:t>
            </w:r>
          </w:p>
        </w:tc>
        <w:tc>
          <w:tcPr>
            <w:tcW w:w="417" w:type="pct"/>
            <w:tcBorders>
              <w:top w:val="nil"/>
              <w:left w:val="nil"/>
              <w:right w:val="nil"/>
            </w:tcBorders>
            <w:shd w:val="clear" w:color="auto" w:fill="auto"/>
            <w:tcMar>
              <w:left w:w="28" w:type="dxa"/>
              <w:right w:w="28" w:type="dxa"/>
            </w:tcMar>
            <w:vAlign w:val="center"/>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$11.00</w:t>
            </w:r>
          </w:p>
        </w:tc>
        <w:tc>
          <w:tcPr>
            <w:tcW w:w="416" w:type="pct"/>
            <w:tcBorders>
              <w:top w:val="nil"/>
              <w:left w:val="nil"/>
              <w:right w:val="nil"/>
            </w:tcBorders>
            <w:shd w:val="clear" w:color="auto" w:fill="auto"/>
            <w:tcMar>
              <w:left w:w="28" w:type="dxa"/>
              <w:right w:w="28" w:type="dxa"/>
            </w:tcMar>
            <w:vAlign w:val="center"/>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$12.00</w:t>
            </w:r>
          </w:p>
        </w:tc>
        <w:tc>
          <w:tcPr>
            <w:tcW w:w="417" w:type="pct"/>
            <w:tcBorders>
              <w:top w:val="nil"/>
              <w:left w:val="nil"/>
              <w:right w:val="nil"/>
            </w:tcBorders>
            <w:shd w:val="clear" w:color="auto" w:fill="auto"/>
            <w:tcMar>
              <w:left w:w="28" w:type="dxa"/>
              <w:right w:w="28" w:type="dxa"/>
            </w:tcMar>
            <w:vAlign w:val="center"/>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416"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417"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416"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417"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N/A</w:t>
            </w:r>
          </w:p>
        </w:tc>
      </w:tr>
      <w:tr w:rsidR="00B805C7" w:rsidRPr="00B805C7" w:rsidTr="002A5C87">
        <w:tc>
          <w:tcPr>
            <w:tcW w:w="450" w:type="pct"/>
            <w:tcBorders>
              <w:top w:val="nil"/>
              <w:left w:val="nil"/>
              <w:bottom w:val="single" w:sz="4" w:space="0" w:color="auto"/>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Southern Adelaide Local Health Network </w:t>
            </w:r>
            <w:r w:rsidRPr="00B805C7">
              <w:rPr>
                <w:rFonts w:ascii="Times New Roman" w:eastAsia="Times New Roman" w:hAnsi="Times New Roman"/>
                <w:spacing w:val="-10"/>
                <w:sz w:val="17"/>
                <w:szCs w:val="17"/>
              </w:rPr>
              <w:t>Incorporated</w:t>
            </w:r>
          </w:p>
        </w:tc>
        <w:tc>
          <w:tcPr>
            <w:tcW w:w="385" w:type="pct"/>
            <w:tcBorders>
              <w:top w:val="nil"/>
              <w:left w:val="nil"/>
              <w:bottom w:val="single" w:sz="4" w:space="0" w:color="auto"/>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Flinders Medical Centre (multi-storey)</w:t>
            </w:r>
          </w:p>
        </w:tc>
        <w:tc>
          <w:tcPr>
            <w:tcW w:w="416"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w:t>
            </w:r>
          </w:p>
        </w:tc>
        <w:tc>
          <w:tcPr>
            <w:tcW w:w="417"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$6.00</w:t>
            </w:r>
          </w:p>
        </w:tc>
        <w:tc>
          <w:tcPr>
            <w:tcW w:w="416"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417"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$10.00</w:t>
            </w:r>
          </w:p>
        </w:tc>
        <w:tc>
          <w:tcPr>
            <w:tcW w:w="416"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$11.00</w:t>
            </w:r>
          </w:p>
        </w:tc>
        <w:tc>
          <w:tcPr>
            <w:tcW w:w="417"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$12.00</w:t>
            </w:r>
          </w:p>
        </w:tc>
        <w:tc>
          <w:tcPr>
            <w:tcW w:w="416"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417"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$15.00</w:t>
            </w:r>
          </w:p>
        </w:tc>
        <w:tc>
          <w:tcPr>
            <w:tcW w:w="416"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$16.00</w:t>
            </w:r>
          </w:p>
        </w:tc>
        <w:tc>
          <w:tcPr>
            <w:tcW w:w="417"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$46.00</w:t>
            </w:r>
          </w:p>
        </w:tc>
      </w:tr>
    </w:tbl>
    <w:p w:rsidR="00B805C7" w:rsidRPr="00B805C7" w:rsidRDefault="00B805C7" w:rsidP="00B805C7">
      <w:pPr>
        <w:spacing w:before="80"/>
        <w:rPr>
          <w:rFonts w:ascii="Times New Roman" w:eastAsia="Times New Roman" w:hAnsi="Times New Roman"/>
          <w:bCs/>
          <w:sz w:val="17"/>
          <w:szCs w:val="17"/>
          <w:lang w:val="en-NZ"/>
        </w:rPr>
      </w:pPr>
      <w:r w:rsidRPr="00B805C7">
        <w:rPr>
          <w:rFonts w:ascii="Times New Roman" w:eastAsia="Times New Roman" w:hAnsi="Times New Roman"/>
          <w:bCs/>
          <w:sz w:val="17"/>
          <w:szCs w:val="17"/>
          <w:lang w:val="en-NZ"/>
        </w:rPr>
        <w:t xml:space="preserve">I, HON STEPHEN WADE MLC, Minister for Health and Wellbeing, pursuant to section 44 of the </w:t>
      </w:r>
      <w:r w:rsidRPr="00B805C7">
        <w:rPr>
          <w:rFonts w:ascii="Times New Roman" w:eastAsia="Times New Roman" w:hAnsi="Times New Roman"/>
          <w:bCs/>
          <w:i/>
          <w:sz w:val="17"/>
          <w:szCs w:val="17"/>
          <w:lang w:val="en-NZ"/>
        </w:rPr>
        <w:t>Health Care Act 2008</w:t>
      </w:r>
      <w:r w:rsidRPr="00B805C7">
        <w:rPr>
          <w:rFonts w:ascii="Times New Roman" w:eastAsia="Times New Roman" w:hAnsi="Times New Roman"/>
          <w:bCs/>
          <w:sz w:val="17"/>
          <w:szCs w:val="17"/>
          <w:lang w:val="en-NZ"/>
        </w:rPr>
        <w:t>, do hereby set the fees listed in Columns 3 to 14 to be charged by the incorporated hospitals listed in Column 1, for public car parking by the public health service sites listed in Column 2 of Schedule 2 of this Notice.</w:t>
      </w:r>
    </w:p>
    <w:p w:rsidR="00B805C7" w:rsidRPr="00B805C7" w:rsidRDefault="00B805C7" w:rsidP="00B805C7">
      <w:pPr>
        <w:rPr>
          <w:rFonts w:ascii="Times New Roman" w:eastAsia="Times New Roman" w:hAnsi="Times New Roman"/>
          <w:bCs/>
          <w:sz w:val="17"/>
          <w:szCs w:val="17"/>
          <w:lang w:val="en-NZ"/>
        </w:rPr>
      </w:pPr>
      <w:r w:rsidRPr="00B805C7">
        <w:rPr>
          <w:rFonts w:ascii="Times New Roman" w:eastAsia="Times New Roman" w:hAnsi="Times New Roman"/>
          <w:bCs/>
          <w:sz w:val="17"/>
          <w:szCs w:val="17"/>
          <w:lang w:val="en-NZ"/>
        </w:rPr>
        <w:t>These charges will operate from 1 July 2020 until I make a further Notice under section 44 of the Act.</w:t>
      </w:r>
    </w:p>
    <w:p w:rsidR="00B805C7" w:rsidRPr="00B805C7" w:rsidRDefault="00B805C7" w:rsidP="00B805C7">
      <w:pPr>
        <w:jc w:val="center"/>
        <w:rPr>
          <w:rFonts w:ascii="Times New Roman" w:hAnsi="Times New Roman"/>
          <w:smallCaps/>
          <w:sz w:val="17"/>
          <w:szCs w:val="17"/>
          <w:lang w:val="en-NZ"/>
        </w:rPr>
      </w:pPr>
      <w:r w:rsidRPr="00B805C7">
        <w:rPr>
          <w:rFonts w:ascii="Times New Roman" w:hAnsi="Times New Roman"/>
          <w:smallCaps/>
          <w:sz w:val="17"/>
          <w:szCs w:val="17"/>
          <w:lang w:val="en-NZ"/>
        </w:rPr>
        <w:t>Schedule 2</w:t>
      </w:r>
    </w:p>
    <w:p w:rsidR="00B805C7" w:rsidRPr="00B805C7" w:rsidRDefault="00B805C7" w:rsidP="00B805C7">
      <w:pPr>
        <w:jc w:val="center"/>
        <w:rPr>
          <w:rFonts w:ascii="Times New Roman" w:hAnsi="Times New Roman"/>
          <w:i/>
          <w:sz w:val="17"/>
          <w:szCs w:val="17"/>
          <w:lang w:val="en-NZ"/>
        </w:rPr>
      </w:pPr>
      <w:r w:rsidRPr="00B805C7">
        <w:rPr>
          <w:rFonts w:ascii="Times New Roman" w:hAnsi="Times New Roman"/>
          <w:i/>
          <w:sz w:val="17"/>
          <w:szCs w:val="17"/>
          <w:lang w:val="en-NZ"/>
        </w:rPr>
        <w:t>Other (including non multi story) Car Parks</w:t>
      </w:r>
    </w:p>
    <w:tbl>
      <w:tblPr>
        <w:tblW w:w="5503" w:type="pct"/>
        <w:jc w:val="center"/>
        <w:tblLayout w:type="fixed"/>
        <w:tblLook w:val="04A0" w:firstRow="1" w:lastRow="0" w:firstColumn="1" w:lastColumn="0" w:noHBand="0" w:noVBand="1"/>
      </w:tblPr>
      <w:tblGrid>
        <w:gridCol w:w="801"/>
        <w:gridCol w:w="791"/>
        <w:gridCol w:w="731"/>
        <w:gridCol w:w="731"/>
        <w:gridCol w:w="732"/>
        <w:gridCol w:w="732"/>
        <w:gridCol w:w="732"/>
        <w:gridCol w:w="732"/>
        <w:gridCol w:w="732"/>
        <w:gridCol w:w="732"/>
        <w:gridCol w:w="732"/>
        <w:gridCol w:w="732"/>
        <w:gridCol w:w="732"/>
        <w:gridCol w:w="721"/>
      </w:tblGrid>
      <w:tr w:rsidR="00B805C7" w:rsidRPr="00B805C7" w:rsidTr="002A5C87">
        <w:trPr>
          <w:trHeight w:val="255"/>
          <w:jc w:val="center"/>
        </w:trPr>
        <w:tc>
          <w:tcPr>
            <w:tcW w:w="387" w:type="pct"/>
            <w:tcBorders>
              <w:top w:val="single" w:sz="4"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82"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c>
          <w:tcPr>
            <w:tcW w:w="353" w:type="pct"/>
            <w:tcBorders>
              <w:top w:val="single" w:sz="8" w:space="0" w:color="auto"/>
              <w:left w:val="nil"/>
              <w:bottom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pacing w:val="-4"/>
                <w:sz w:val="17"/>
                <w:szCs w:val="17"/>
              </w:rPr>
            </w:pPr>
            <w:r w:rsidRPr="00B805C7">
              <w:rPr>
                <w:rFonts w:ascii="Times New Roman" w:eastAsia="Times New Roman" w:hAnsi="Times New Roman"/>
                <w:b/>
                <w:bCs/>
                <w:spacing w:val="-4"/>
                <w:sz w:val="17"/>
                <w:szCs w:val="17"/>
              </w:rPr>
              <w:t>Column</w:t>
            </w:r>
          </w:p>
        </w:tc>
      </w:tr>
      <w:tr w:rsidR="00B805C7" w:rsidRPr="00B805C7" w:rsidTr="002A5C87">
        <w:trPr>
          <w:trHeight w:val="255"/>
          <w:jc w:val="center"/>
        </w:trPr>
        <w:tc>
          <w:tcPr>
            <w:tcW w:w="387"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1</w:t>
            </w:r>
          </w:p>
        </w:tc>
        <w:tc>
          <w:tcPr>
            <w:tcW w:w="382"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2</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3</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4</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5</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6</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7</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8</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9</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10</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11</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12</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13</w:t>
            </w:r>
          </w:p>
        </w:tc>
        <w:tc>
          <w:tcPr>
            <w:tcW w:w="353" w:type="pct"/>
            <w:tcBorders>
              <w:top w:val="nil"/>
              <w:left w:val="nil"/>
              <w:right w:val="nil"/>
            </w:tcBorders>
            <w:shd w:val="clear" w:color="auto" w:fill="auto"/>
            <w:noWrap/>
            <w:tcMar>
              <w:left w:w="28" w:type="dxa"/>
              <w:right w:w="28" w:type="dxa"/>
            </w:tcMar>
            <w:vAlign w:val="bottom"/>
            <w:hideMark/>
          </w:tcPr>
          <w:p w:rsidR="00B805C7" w:rsidRPr="00B805C7" w:rsidRDefault="00B805C7" w:rsidP="00B805C7">
            <w:pPr>
              <w:spacing w:before="20" w:after="20"/>
              <w:jc w:val="center"/>
              <w:rPr>
                <w:rFonts w:ascii="Times New Roman" w:eastAsia="Times New Roman" w:hAnsi="Times New Roman"/>
                <w:b/>
                <w:bCs/>
                <w:sz w:val="17"/>
                <w:szCs w:val="17"/>
              </w:rPr>
            </w:pPr>
            <w:r w:rsidRPr="00B805C7">
              <w:rPr>
                <w:rFonts w:ascii="Times New Roman" w:eastAsia="Times New Roman" w:hAnsi="Times New Roman"/>
                <w:b/>
                <w:bCs/>
                <w:sz w:val="17"/>
                <w:szCs w:val="17"/>
              </w:rPr>
              <w:t>14</w:t>
            </w:r>
          </w:p>
        </w:tc>
      </w:tr>
      <w:tr w:rsidR="00B805C7" w:rsidRPr="00B805C7" w:rsidTr="002A5C87">
        <w:trPr>
          <w:trHeight w:val="255"/>
          <w:jc w:val="center"/>
        </w:trPr>
        <w:tc>
          <w:tcPr>
            <w:tcW w:w="387"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pacing w:val="-12"/>
                <w:sz w:val="17"/>
                <w:szCs w:val="17"/>
              </w:rPr>
              <w:t>Incorporated</w:t>
            </w:r>
            <w:r w:rsidRPr="00B805C7">
              <w:rPr>
                <w:rFonts w:ascii="Times New Roman" w:eastAsia="Times New Roman" w:hAnsi="Times New Roman"/>
                <w:sz w:val="17"/>
                <w:szCs w:val="17"/>
              </w:rPr>
              <w:t xml:space="preserve"> Hospital</w:t>
            </w:r>
          </w:p>
        </w:tc>
        <w:tc>
          <w:tcPr>
            <w:tcW w:w="382"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Health Site</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0-1 hours</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1-2 hours</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2-3 hours</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3-4 hours</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4-5 hours</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5-6 hours</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6-7 hours</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7-8 hours</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8-9 hours</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z w:val="17"/>
                <w:szCs w:val="17"/>
              </w:rPr>
              <w:br/>
              <w:t>9-10 hours</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 xml:space="preserve">Fee payable for parking </w:t>
            </w:r>
            <w:r w:rsidRPr="00B805C7">
              <w:rPr>
                <w:rFonts w:ascii="Times New Roman" w:eastAsia="Times New Roman" w:hAnsi="Times New Roman"/>
                <w:spacing w:val="-6"/>
                <w:sz w:val="17"/>
                <w:szCs w:val="17"/>
              </w:rPr>
              <w:t>&gt;10 hours</w:t>
            </w:r>
            <w:r w:rsidRPr="00B805C7">
              <w:rPr>
                <w:rFonts w:ascii="Times New Roman" w:eastAsia="Times New Roman" w:hAnsi="Times New Roman"/>
                <w:sz w:val="17"/>
                <w:szCs w:val="17"/>
              </w:rPr>
              <w:t xml:space="preserve"> (all day)</w:t>
            </w:r>
          </w:p>
        </w:tc>
        <w:tc>
          <w:tcPr>
            <w:tcW w:w="353" w:type="pct"/>
            <w:tcBorders>
              <w:top w:val="nil"/>
              <w:left w:val="nil"/>
              <w:bottom w:val="single" w:sz="4" w:space="0" w:color="auto"/>
              <w:right w:val="nil"/>
            </w:tcBorders>
            <w:shd w:val="clear" w:color="auto" w:fill="auto"/>
            <w:noWrap/>
            <w:tcMar>
              <w:left w:w="28" w:type="dxa"/>
              <w:right w:w="28" w:type="dxa"/>
            </w:tcMar>
            <w:hideMark/>
          </w:tcPr>
          <w:p w:rsidR="00B805C7" w:rsidRPr="00B805C7" w:rsidRDefault="00B805C7" w:rsidP="00B805C7">
            <w:pPr>
              <w:spacing w:before="20" w:after="20"/>
              <w:jc w:val="center"/>
              <w:rPr>
                <w:rFonts w:ascii="Times New Roman" w:eastAsia="Times New Roman" w:hAnsi="Times New Roman"/>
                <w:sz w:val="17"/>
                <w:szCs w:val="17"/>
              </w:rPr>
            </w:pPr>
            <w:r w:rsidRPr="00B805C7">
              <w:rPr>
                <w:rFonts w:ascii="Times New Roman" w:eastAsia="Times New Roman" w:hAnsi="Times New Roman"/>
                <w:sz w:val="17"/>
                <w:szCs w:val="17"/>
              </w:rPr>
              <w:t>Fee payable for parking weekly</w:t>
            </w:r>
          </w:p>
        </w:tc>
      </w:tr>
      <w:tr w:rsidR="00B805C7" w:rsidRPr="00B805C7" w:rsidTr="002A5C87">
        <w:trPr>
          <w:trHeight w:val="1027"/>
          <w:jc w:val="center"/>
        </w:trPr>
        <w:tc>
          <w:tcPr>
            <w:tcW w:w="387" w:type="pct"/>
            <w:tcBorders>
              <w:top w:val="single" w:sz="4" w:space="0" w:color="auto"/>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Central Adelaide Local Health Network </w:t>
            </w:r>
            <w:r w:rsidRPr="00B805C7">
              <w:rPr>
                <w:rFonts w:ascii="Times New Roman" w:eastAsia="Times New Roman" w:hAnsi="Times New Roman"/>
                <w:spacing w:val="-12"/>
                <w:sz w:val="17"/>
                <w:szCs w:val="17"/>
              </w:rPr>
              <w:t>Incorporated</w:t>
            </w:r>
          </w:p>
        </w:tc>
        <w:tc>
          <w:tcPr>
            <w:tcW w:w="382" w:type="pct"/>
            <w:tcBorders>
              <w:top w:val="single" w:sz="4" w:space="0" w:color="auto"/>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The Queen Elizabeth Hospital (at grade)</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Free</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Free</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$6.00</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$10.00</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$11.00</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$12.00</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$15.00</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$16.00</w:t>
            </w:r>
          </w:p>
        </w:tc>
        <w:tc>
          <w:tcPr>
            <w:tcW w:w="353" w:type="pct"/>
            <w:tcBorders>
              <w:top w:val="single" w:sz="4" w:space="0" w:color="auto"/>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$46.00</w:t>
            </w:r>
          </w:p>
        </w:tc>
      </w:tr>
      <w:tr w:rsidR="00B805C7" w:rsidRPr="00B805C7" w:rsidTr="002A5C87">
        <w:trPr>
          <w:trHeight w:val="996"/>
          <w:jc w:val="center"/>
        </w:trPr>
        <w:tc>
          <w:tcPr>
            <w:tcW w:w="387"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Central Adelaide Local Health Network </w:t>
            </w:r>
            <w:r w:rsidRPr="00B805C7">
              <w:rPr>
                <w:rFonts w:ascii="Times New Roman" w:eastAsia="Times New Roman" w:hAnsi="Times New Roman"/>
                <w:spacing w:val="-12"/>
                <w:sz w:val="17"/>
                <w:szCs w:val="17"/>
              </w:rPr>
              <w:t>Incorporated</w:t>
            </w:r>
          </w:p>
        </w:tc>
        <w:tc>
          <w:tcPr>
            <w:tcW w:w="382"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pacing w:val="-12"/>
                <w:sz w:val="17"/>
                <w:szCs w:val="17"/>
              </w:rPr>
              <w:t>Hampstead</w:t>
            </w:r>
            <w:r w:rsidRPr="00B805C7">
              <w:rPr>
                <w:rFonts w:ascii="Times New Roman" w:eastAsia="Times New Roman" w:hAnsi="Times New Roman"/>
                <w:sz w:val="17"/>
                <w:szCs w:val="17"/>
              </w:rPr>
              <w:t xml:space="preserve"> (at grade)</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Free</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Free</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$6.00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$10.00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$11.00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$12.00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$15.00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$16.00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$46.00</w:t>
            </w:r>
          </w:p>
        </w:tc>
      </w:tr>
      <w:tr w:rsidR="00B805C7" w:rsidRPr="00B805C7" w:rsidTr="002A5C87">
        <w:trPr>
          <w:trHeight w:val="854"/>
          <w:jc w:val="center"/>
        </w:trPr>
        <w:tc>
          <w:tcPr>
            <w:tcW w:w="387"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Northern Adelaide Local Health Network </w:t>
            </w:r>
            <w:r w:rsidRPr="00B805C7">
              <w:rPr>
                <w:rFonts w:ascii="Times New Roman" w:eastAsia="Times New Roman" w:hAnsi="Times New Roman"/>
                <w:spacing w:val="-12"/>
                <w:sz w:val="17"/>
                <w:szCs w:val="17"/>
              </w:rPr>
              <w:t>Incorporated</w:t>
            </w:r>
          </w:p>
        </w:tc>
        <w:tc>
          <w:tcPr>
            <w:tcW w:w="382"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Lyell McEwin Hospital (at grade)</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Free</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Free</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$6.00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$10.00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$11.00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$12.00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$15.00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$16.00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$46.00</w:t>
            </w:r>
          </w:p>
        </w:tc>
      </w:tr>
      <w:tr w:rsidR="00B805C7" w:rsidRPr="00B805C7" w:rsidTr="002A5C87">
        <w:trPr>
          <w:trHeight w:val="993"/>
          <w:jc w:val="center"/>
        </w:trPr>
        <w:tc>
          <w:tcPr>
            <w:tcW w:w="387"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Northern Adelaide Local Health Network </w:t>
            </w:r>
            <w:r w:rsidRPr="00B805C7">
              <w:rPr>
                <w:rFonts w:ascii="Times New Roman" w:eastAsia="Times New Roman" w:hAnsi="Times New Roman"/>
                <w:spacing w:val="-12"/>
                <w:sz w:val="17"/>
                <w:szCs w:val="17"/>
              </w:rPr>
              <w:t>Incorporated</w:t>
            </w:r>
          </w:p>
        </w:tc>
        <w:tc>
          <w:tcPr>
            <w:tcW w:w="382" w:type="pct"/>
            <w:tcBorders>
              <w:top w:val="nil"/>
              <w:left w:val="nil"/>
              <w:bottom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Modbury (at grade)</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Free</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Free</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$6.00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$10.00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$11.00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$12.00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$15.00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$16.00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$46.00</w:t>
            </w:r>
          </w:p>
        </w:tc>
      </w:tr>
      <w:tr w:rsidR="00B805C7" w:rsidRPr="00B805C7" w:rsidTr="002A5C87">
        <w:trPr>
          <w:trHeight w:val="994"/>
          <w:jc w:val="center"/>
        </w:trPr>
        <w:tc>
          <w:tcPr>
            <w:tcW w:w="387" w:type="pct"/>
            <w:tcBorders>
              <w:top w:val="nil"/>
              <w:left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Southern Adelaide Local Health Network </w:t>
            </w:r>
            <w:r w:rsidRPr="00B805C7">
              <w:rPr>
                <w:rFonts w:ascii="Times New Roman" w:eastAsia="Times New Roman" w:hAnsi="Times New Roman"/>
                <w:spacing w:val="-12"/>
                <w:sz w:val="17"/>
                <w:szCs w:val="17"/>
              </w:rPr>
              <w:t>Incorporated</w:t>
            </w:r>
          </w:p>
        </w:tc>
        <w:tc>
          <w:tcPr>
            <w:tcW w:w="382" w:type="pct"/>
            <w:tcBorders>
              <w:top w:val="nil"/>
              <w:left w:val="nil"/>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Noarlunga (at grade)</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Free</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Free</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$3.00</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$6.00</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$8.00</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$10.00</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$11.00</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$12.00</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$13.00</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$15.00</w:t>
            </w:r>
          </w:p>
        </w:tc>
        <w:tc>
          <w:tcPr>
            <w:tcW w:w="353" w:type="pct"/>
            <w:tcBorders>
              <w:top w:val="nil"/>
              <w:left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$16.00</w:t>
            </w:r>
          </w:p>
        </w:tc>
        <w:tc>
          <w:tcPr>
            <w:tcW w:w="353" w:type="pct"/>
            <w:tcBorders>
              <w:top w:val="nil"/>
              <w:left w:val="nil"/>
              <w:bottom w:val="nil"/>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$46.00</w:t>
            </w:r>
          </w:p>
        </w:tc>
      </w:tr>
      <w:tr w:rsidR="00B805C7" w:rsidRPr="00B805C7" w:rsidTr="002A5C87">
        <w:trPr>
          <w:trHeight w:val="1230"/>
          <w:jc w:val="center"/>
        </w:trPr>
        <w:tc>
          <w:tcPr>
            <w:tcW w:w="387" w:type="pct"/>
            <w:tcBorders>
              <w:top w:val="nil"/>
              <w:left w:val="nil"/>
              <w:bottom w:val="single" w:sz="4" w:space="0" w:color="auto"/>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 xml:space="preserve">Women's and Children's Health Network </w:t>
            </w:r>
            <w:r w:rsidRPr="00B805C7">
              <w:rPr>
                <w:rFonts w:ascii="Times New Roman" w:eastAsia="Times New Roman" w:hAnsi="Times New Roman"/>
                <w:spacing w:val="-12"/>
                <w:sz w:val="17"/>
                <w:szCs w:val="17"/>
              </w:rPr>
              <w:t>Incorporated</w:t>
            </w:r>
          </w:p>
        </w:tc>
        <w:tc>
          <w:tcPr>
            <w:tcW w:w="382" w:type="pct"/>
            <w:tcBorders>
              <w:top w:val="nil"/>
              <w:left w:val="nil"/>
              <w:bottom w:val="single" w:sz="4" w:space="0" w:color="auto"/>
              <w:right w:val="nil"/>
            </w:tcBorders>
            <w:shd w:val="clear" w:color="auto" w:fill="auto"/>
            <w:tcMar>
              <w:left w:w="28" w:type="dxa"/>
              <w:right w:w="28" w:type="dxa"/>
            </w:tcMar>
            <w:hideMark/>
          </w:tcPr>
          <w:p w:rsidR="00B805C7" w:rsidRPr="00B805C7" w:rsidRDefault="00B805C7" w:rsidP="00B805C7">
            <w:pPr>
              <w:spacing w:before="20" w:after="20"/>
              <w:jc w:val="left"/>
              <w:rPr>
                <w:rFonts w:ascii="Times New Roman" w:eastAsia="Times New Roman" w:hAnsi="Times New Roman"/>
                <w:sz w:val="17"/>
                <w:szCs w:val="17"/>
              </w:rPr>
            </w:pPr>
            <w:r w:rsidRPr="00B805C7">
              <w:rPr>
                <w:rFonts w:ascii="Times New Roman" w:eastAsia="Times New Roman" w:hAnsi="Times New Roman"/>
                <w:sz w:val="17"/>
                <w:szCs w:val="17"/>
              </w:rPr>
              <w:t>Women's and Children's Hospital - Rogerson Car Park</w:t>
            </w:r>
          </w:p>
        </w:tc>
        <w:tc>
          <w:tcPr>
            <w:tcW w:w="353"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r w:rsidRPr="00B805C7">
              <w:rPr>
                <w:rFonts w:ascii="Times New Roman" w:eastAsia="Times New Roman" w:hAnsi="Times New Roman"/>
                <w:sz w:val="17"/>
                <w:szCs w:val="17"/>
              </w:rPr>
              <w:t>Flat fee $17.00</w:t>
            </w:r>
          </w:p>
        </w:tc>
        <w:tc>
          <w:tcPr>
            <w:tcW w:w="353" w:type="pct"/>
            <w:tcBorders>
              <w:top w:val="nil"/>
              <w:left w:val="nil"/>
              <w:bottom w:val="single" w:sz="4" w:space="0" w:color="auto"/>
              <w:right w:val="nil"/>
            </w:tcBorders>
            <w:shd w:val="clear" w:color="auto" w:fill="auto"/>
            <w:tcMar>
              <w:left w:w="28" w:type="dxa"/>
              <w:right w:w="28" w:type="dxa"/>
            </w:tcMar>
            <w:vAlign w:val="center"/>
          </w:tcPr>
          <w:p w:rsidR="00B805C7" w:rsidRPr="00B805C7" w:rsidRDefault="00B805C7" w:rsidP="00B805C7">
            <w:pPr>
              <w:spacing w:before="20" w:after="20"/>
              <w:jc w:val="right"/>
              <w:rPr>
                <w:rFonts w:ascii="Times New Roman" w:eastAsia="Times New Roman" w:hAnsi="Times New Roman"/>
                <w:sz w:val="17"/>
                <w:szCs w:val="17"/>
              </w:rPr>
            </w:pPr>
          </w:p>
        </w:tc>
        <w:tc>
          <w:tcPr>
            <w:tcW w:w="353" w:type="pct"/>
            <w:tcBorders>
              <w:top w:val="nil"/>
              <w:left w:val="nil"/>
              <w:bottom w:val="single" w:sz="4" w:space="0" w:color="auto"/>
              <w:right w:val="nil"/>
            </w:tcBorders>
            <w:shd w:val="clear" w:color="auto" w:fill="auto"/>
            <w:tcMar>
              <w:left w:w="28" w:type="dxa"/>
              <w:right w:w="28" w:type="dxa"/>
            </w:tcMar>
            <w:vAlign w:val="center"/>
          </w:tcPr>
          <w:p w:rsidR="00B805C7" w:rsidRPr="00B805C7" w:rsidRDefault="00B805C7" w:rsidP="00B805C7">
            <w:pPr>
              <w:spacing w:before="20" w:after="20"/>
              <w:jc w:val="right"/>
              <w:rPr>
                <w:rFonts w:ascii="Times New Roman" w:eastAsia="Times New Roman" w:hAnsi="Times New Roman"/>
                <w:sz w:val="17"/>
                <w:szCs w:val="17"/>
              </w:rPr>
            </w:pPr>
          </w:p>
        </w:tc>
        <w:tc>
          <w:tcPr>
            <w:tcW w:w="353" w:type="pct"/>
            <w:tcBorders>
              <w:top w:val="nil"/>
              <w:left w:val="nil"/>
              <w:bottom w:val="single" w:sz="4" w:space="0" w:color="auto"/>
              <w:right w:val="nil"/>
            </w:tcBorders>
            <w:shd w:val="clear" w:color="auto" w:fill="auto"/>
            <w:noWrap/>
            <w:tcMar>
              <w:left w:w="28" w:type="dxa"/>
              <w:right w:w="28" w:type="dxa"/>
            </w:tcMar>
            <w:vAlign w:val="center"/>
          </w:tcPr>
          <w:p w:rsidR="00B805C7" w:rsidRPr="00B805C7" w:rsidRDefault="00B805C7" w:rsidP="00B805C7">
            <w:pPr>
              <w:spacing w:before="20" w:after="20"/>
              <w:jc w:val="right"/>
              <w:rPr>
                <w:rFonts w:ascii="Times New Roman" w:eastAsia="Times New Roman" w:hAnsi="Times New Roman"/>
                <w:sz w:val="17"/>
                <w:szCs w:val="17"/>
              </w:rPr>
            </w:pPr>
          </w:p>
        </w:tc>
        <w:tc>
          <w:tcPr>
            <w:tcW w:w="353" w:type="pct"/>
            <w:tcBorders>
              <w:top w:val="nil"/>
              <w:left w:val="nil"/>
              <w:bottom w:val="single" w:sz="4" w:space="0" w:color="auto"/>
              <w:right w:val="nil"/>
            </w:tcBorders>
            <w:shd w:val="clear" w:color="auto" w:fill="auto"/>
            <w:noWrap/>
            <w:tcMar>
              <w:left w:w="28" w:type="dxa"/>
              <w:right w:w="28" w:type="dxa"/>
            </w:tcMar>
            <w:vAlign w:val="center"/>
          </w:tcPr>
          <w:p w:rsidR="00B805C7" w:rsidRPr="00B805C7" w:rsidRDefault="00B805C7" w:rsidP="00B805C7">
            <w:pPr>
              <w:spacing w:before="20" w:after="20"/>
              <w:jc w:val="right"/>
              <w:rPr>
                <w:rFonts w:ascii="Times New Roman" w:eastAsia="Times New Roman" w:hAnsi="Times New Roman"/>
                <w:sz w:val="17"/>
                <w:szCs w:val="17"/>
              </w:rPr>
            </w:pPr>
          </w:p>
        </w:tc>
        <w:tc>
          <w:tcPr>
            <w:tcW w:w="353" w:type="pct"/>
            <w:tcBorders>
              <w:top w:val="nil"/>
              <w:left w:val="nil"/>
              <w:bottom w:val="single" w:sz="4" w:space="0" w:color="auto"/>
              <w:right w:val="nil"/>
            </w:tcBorders>
            <w:shd w:val="clear" w:color="auto" w:fill="auto"/>
            <w:noWrap/>
            <w:tcMar>
              <w:left w:w="28" w:type="dxa"/>
              <w:right w:w="28" w:type="dxa"/>
            </w:tcMar>
            <w:vAlign w:val="center"/>
          </w:tcPr>
          <w:p w:rsidR="00B805C7" w:rsidRPr="00B805C7" w:rsidRDefault="00B805C7" w:rsidP="00B805C7">
            <w:pPr>
              <w:spacing w:before="20" w:after="20"/>
              <w:jc w:val="right"/>
              <w:rPr>
                <w:rFonts w:ascii="Times New Roman" w:eastAsia="Times New Roman" w:hAnsi="Times New Roman"/>
                <w:sz w:val="17"/>
                <w:szCs w:val="17"/>
              </w:rPr>
            </w:pPr>
          </w:p>
        </w:tc>
        <w:tc>
          <w:tcPr>
            <w:tcW w:w="353"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p>
        </w:tc>
        <w:tc>
          <w:tcPr>
            <w:tcW w:w="353"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p>
        </w:tc>
        <w:tc>
          <w:tcPr>
            <w:tcW w:w="353"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p>
        </w:tc>
        <w:tc>
          <w:tcPr>
            <w:tcW w:w="353" w:type="pct"/>
            <w:tcBorders>
              <w:top w:val="nil"/>
              <w:left w:val="nil"/>
              <w:bottom w:val="single" w:sz="4" w:space="0" w:color="auto"/>
              <w:right w:val="nil"/>
            </w:tcBorders>
            <w:tcMar>
              <w:left w:w="28" w:type="dxa"/>
              <w:right w:w="28" w:type="dxa"/>
            </w:tcMar>
          </w:tcPr>
          <w:p w:rsidR="00B805C7" w:rsidRPr="00B805C7" w:rsidRDefault="00B805C7" w:rsidP="00B805C7">
            <w:pPr>
              <w:spacing w:before="20" w:after="20"/>
              <w:jc w:val="right"/>
              <w:rPr>
                <w:rFonts w:ascii="Times New Roman" w:eastAsia="Times New Roman" w:hAnsi="Times New Roman"/>
                <w:sz w:val="17"/>
                <w:szCs w:val="17"/>
              </w:rPr>
            </w:pPr>
          </w:p>
        </w:tc>
        <w:tc>
          <w:tcPr>
            <w:tcW w:w="353" w:type="pct"/>
            <w:tcBorders>
              <w:top w:val="nil"/>
              <w:left w:val="nil"/>
              <w:bottom w:val="single" w:sz="4" w:space="0" w:color="auto"/>
              <w:right w:val="nil"/>
            </w:tcBorders>
          </w:tcPr>
          <w:p w:rsidR="00B805C7" w:rsidRPr="00B805C7" w:rsidRDefault="00B805C7" w:rsidP="00B805C7">
            <w:pPr>
              <w:spacing w:before="20" w:after="20"/>
              <w:jc w:val="right"/>
              <w:rPr>
                <w:rFonts w:ascii="Times New Roman" w:eastAsia="Times New Roman" w:hAnsi="Times New Roman"/>
                <w:sz w:val="17"/>
                <w:szCs w:val="17"/>
              </w:rPr>
            </w:pPr>
          </w:p>
        </w:tc>
        <w:tc>
          <w:tcPr>
            <w:tcW w:w="353" w:type="pct"/>
            <w:tcBorders>
              <w:top w:val="nil"/>
              <w:left w:val="nil"/>
              <w:bottom w:val="single" w:sz="4" w:space="0" w:color="auto"/>
              <w:right w:val="nil"/>
            </w:tcBorders>
            <w:shd w:val="clear" w:color="auto" w:fill="auto"/>
            <w:noWrap/>
            <w:tcMar>
              <w:left w:w="28" w:type="dxa"/>
              <w:right w:w="28" w:type="dxa"/>
            </w:tcMar>
            <w:vAlign w:val="center"/>
            <w:hideMark/>
          </w:tcPr>
          <w:p w:rsidR="00B805C7" w:rsidRPr="00B805C7" w:rsidRDefault="00B805C7" w:rsidP="00B805C7">
            <w:pPr>
              <w:spacing w:before="20" w:after="20"/>
              <w:jc w:val="right"/>
              <w:rPr>
                <w:rFonts w:ascii="Times New Roman" w:eastAsia="Times New Roman" w:hAnsi="Times New Roman"/>
                <w:sz w:val="17"/>
                <w:szCs w:val="17"/>
              </w:rPr>
            </w:pPr>
          </w:p>
        </w:tc>
      </w:tr>
    </w:tbl>
    <w:p w:rsidR="00B805C7" w:rsidRPr="00B805C7" w:rsidRDefault="00B805C7" w:rsidP="00B805C7">
      <w:pPr>
        <w:spacing w:before="80" w:after="0"/>
        <w:rPr>
          <w:rFonts w:ascii="Times New Roman" w:eastAsia="Times New Roman" w:hAnsi="Times New Roman"/>
          <w:sz w:val="17"/>
          <w:szCs w:val="17"/>
          <w:lang w:val="en-NZ"/>
        </w:rPr>
      </w:pPr>
      <w:r w:rsidRPr="00B805C7">
        <w:rPr>
          <w:rFonts w:ascii="Times New Roman" w:eastAsia="Times New Roman" w:hAnsi="Times New Roman"/>
          <w:sz w:val="17"/>
          <w:szCs w:val="17"/>
          <w:lang w:val="en-NZ"/>
        </w:rPr>
        <w:t>Dated: 21 May 2020</w:t>
      </w:r>
    </w:p>
    <w:p w:rsidR="00B805C7" w:rsidRPr="00B805C7" w:rsidRDefault="00B805C7" w:rsidP="00B805C7">
      <w:pPr>
        <w:spacing w:after="0"/>
        <w:jc w:val="right"/>
        <w:rPr>
          <w:rFonts w:ascii="Times New Roman" w:eastAsia="Times New Roman" w:hAnsi="Times New Roman"/>
          <w:smallCaps/>
          <w:sz w:val="17"/>
          <w:szCs w:val="17"/>
          <w:lang w:val="en-NZ"/>
        </w:rPr>
      </w:pPr>
      <w:r w:rsidRPr="00B805C7">
        <w:rPr>
          <w:rFonts w:ascii="Times New Roman" w:eastAsia="Times New Roman" w:hAnsi="Times New Roman"/>
          <w:smallCaps/>
          <w:sz w:val="17"/>
          <w:szCs w:val="20"/>
          <w:lang w:val="en-NZ"/>
        </w:rPr>
        <w:t>Hon Stephen Wade</w:t>
      </w:r>
      <w:r w:rsidRPr="00B805C7">
        <w:rPr>
          <w:rFonts w:ascii="Times New Roman" w:eastAsia="Times New Roman" w:hAnsi="Times New Roman"/>
          <w:smallCaps/>
          <w:sz w:val="17"/>
          <w:szCs w:val="17"/>
          <w:lang w:val="en-NZ"/>
        </w:rPr>
        <w:t xml:space="preserve"> MLC</w:t>
      </w:r>
    </w:p>
    <w:p w:rsidR="00B805C7" w:rsidRPr="00B805C7" w:rsidRDefault="00B805C7" w:rsidP="00B805C7">
      <w:pPr>
        <w:spacing w:after="0"/>
        <w:jc w:val="right"/>
        <w:rPr>
          <w:rFonts w:ascii="Times New Roman" w:eastAsia="Times New Roman" w:hAnsi="Times New Roman"/>
          <w:sz w:val="17"/>
          <w:szCs w:val="17"/>
          <w:lang w:val="en-NZ"/>
        </w:rPr>
      </w:pPr>
      <w:r w:rsidRPr="00B805C7">
        <w:rPr>
          <w:rFonts w:ascii="Times New Roman" w:eastAsia="Times New Roman" w:hAnsi="Times New Roman"/>
          <w:sz w:val="17"/>
          <w:szCs w:val="17"/>
          <w:lang w:val="en-NZ"/>
        </w:rPr>
        <w:t>Minister for Health and Wellbeing</w:t>
      </w:r>
    </w:p>
    <w:p w:rsidR="00B805C7" w:rsidRPr="00B805C7" w:rsidRDefault="00B805C7" w:rsidP="00B805C7">
      <w:pPr>
        <w:pBdr>
          <w:top w:val="single" w:sz="4" w:space="1" w:color="auto"/>
        </w:pBdr>
        <w:spacing w:before="100" w:after="0" w:line="14" w:lineRule="exact"/>
        <w:jc w:val="center"/>
        <w:rPr>
          <w:rFonts w:ascii="Times New Roman" w:eastAsia="Times New Roman" w:hAnsi="Times New Roman"/>
          <w:b/>
          <w:bCs/>
          <w:sz w:val="17"/>
          <w:szCs w:val="17"/>
          <w:lang w:val="en-NZ"/>
        </w:rPr>
      </w:pPr>
    </w:p>
    <w:p w:rsidR="00B805C7" w:rsidRDefault="00B805C7" w:rsidP="0014168A">
      <w:pPr>
        <w:pStyle w:val="GG-body"/>
        <w:spacing w:after="0"/>
        <w:rPr>
          <w:lang w:val="en-US"/>
        </w:rPr>
      </w:pPr>
    </w:p>
    <w:p w:rsidR="009A421F" w:rsidRPr="009A421F" w:rsidRDefault="009A421F" w:rsidP="009A421F">
      <w:pPr>
        <w:jc w:val="center"/>
        <w:rPr>
          <w:rFonts w:ascii="Times New Roman" w:hAnsi="Times New Roman"/>
          <w:caps/>
          <w:sz w:val="17"/>
          <w:szCs w:val="17"/>
          <w:lang w:val="en-GB"/>
        </w:rPr>
      </w:pPr>
      <w:r w:rsidRPr="009A421F">
        <w:rPr>
          <w:rFonts w:ascii="Times New Roman" w:hAnsi="Times New Roman"/>
          <w:caps/>
          <w:sz w:val="17"/>
          <w:szCs w:val="17"/>
          <w:lang w:val="en-GB"/>
        </w:rPr>
        <w:t>Health Care Act 2008</w:t>
      </w:r>
    </w:p>
    <w:p w:rsidR="009A421F" w:rsidRPr="009A421F" w:rsidRDefault="009A421F" w:rsidP="009A421F">
      <w:pPr>
        <w:jc w:val="center"/>
        <w:rPr>
          <w:rFonts w:ascii="Times New Roman" w:hAnsi="Times New Roman"/>
          <w:i/>
          <w:sz w:val="17"/>
          <w:szCs w:val="17"/>
          <w:lang w:val="en-GB"/>
        </w:rPr>
      </w:pPr>
      <w:r w:rsidRPr="009A421F">
        <w:rPr>
          <w:rFonts w:ascii="Times New Roman" w:hAnsi="Times New Roman"/>
          <w:i/>
          <w:sz w:val="17"/>
          <w:szCs w:val="17"/>
          <w:lang w:val="en-GB"/>
        </w:rPr>
        <w:t>Fees and Charges</w:t>
      </w:r>
      <w:r>
        <w:rPr>
          <w:rFonts w:ascii="Times New Roman" w:eastAsia="Times New Roman" w:hAnsi="Times New Roman"/>
          <w:sz w:val="17"/>
          <w:szCs w:val="17"/>
          <w:lang w:val="en-GB"/>
        </w:rPr>
        <w:t>—</w:t>
      </w:r>
      <w:r w:rsidRPr="009A421F">
        <w:rPr>
          <w:rStyle w:val="GG-Title3Char"/>
          <w:lang w:val="en-GB"/>
        </w:rPr>
        <w:t>Private Day Procedure Centre Licensing</w:t>
      </w:r>
    </w:p>
    <w:p w:rsidR="009A421F" w:rsidRPr="009A421F" w:rsidRDefault="009A421F" w:rsidP="009A421F">
      <w:pPr>
        <w:rPr>
          <w:rFonts w:ascii="Times New Roman" w:eastAsia="Times New Roman" w:hAnsi="Times New Roman"/>
          <w:sz w:val="17"/>
          <w:szCs w:val="17"/>
          <w:lang w:val="en-GB"/>
        </w:rPr>
      </w:pPr>
      <w:r w:rsidRPr="009A421F">
        <w:rPr>
          <w:rFonts w:ascii="Times New Roman" w:eastAsia="Times New Roman" w:hAnsi="Times New Roman"/>
          <w:sz w:val="17"/>
          <w:szCs w:val="17"/>
          <w:lang w:val="en-GB"/>
        </w:rPr>
        <w:t xml:space="preserve">I, STEPHEN WADE, Minister for Health and Wellbeing, hereby give notice pursuant to the </w:t>
      </w:r>
      <w:r w:rsidRPr="009A421F">
        <w:rPr>
          <w:rFonts w:ascii="Times New Roman" w:eastAsia="Times New Roman" w:hAnsi="Times New Roman"/>
          <w:i/>
          <w:sz w:val="17"/>
          <w:szCs w:val="17"/>
          <w:lang w:val="en-GB"/>
        </w:rPr>
        <w:t>Health Care Act 2008</w:t>
      </w:r>
      <w:r w:rsidRPr="009A421F">
        <w:rPr>
          <w:rFonts w:ascii="Times New Roman" w:eastAsia="Times New Roman" w:hAnsi="Times New Roman"/>
          <w:sz w:val="17"/>
          <w:szCs w:val="17"/>
          <w:lang w:val="en-GB"/>
        </w:rPr>
        <w:t>, of the following fees to apply for the purpose of private day procedure centre licensing:</w:t>
      </w:r>
    </w:p>
    <w:p w:rsidR="009A421F" w:rsidRPr="009A421F" w:rsidRDefault="009A421F" w:rsidP="009A421F">
      <w:pPr>
        <w:ind w:left="160"/>
        <w:rPr>
          <w:rFonts w:ascii="Times New Roman" w:eastAsia="Times New Roman" w:hAnsi="Times New Roman"/>
          <w:sz w:val="17"/>
          <w:szCs w:val="17"/>
          <w:lang w:val="en-GB"/>
        </w:rPr>
      </w:pPr>
      <w:r w:rsidRPr="009A421F">
        <w:rPr>
          <w:rFonts w:ascii="Times New Roman" w:eastAsia="Times New Roman" w:hAnsi="Times New Roman"/>
          <w:sz w:val="17"/>
          <w:szCs w:val="17"/>
          <w:lang w:val="en-GB"/>
        </w:rPr>
        <w:t>These charges will operate from 1 July 2020 to 30 June 2021.</w:t>
      </w:r>
    </w:p>
    <w:p w:rsidR="009A421F" w:rsidRPr="009A421F" w:rsidRDefault="009A421F" w:rsidP="009A421F">
      <w:pPr>
        <w:tabs>
          <w:tab w:val="left" w:pos="6804"/>
        </w:tabs>
        <w:spacing w:after="0"/>
        <w:ind w:left="320"/>
        <w:rPr>
          <w:rFonts w:ascii="Times New Roman" w:eastAsia="Times New Roman" w:hAnsi="Times New Roman"/>
          <w:sz w:val="17"/>
          <w:szCs w:val="17"/>
        </w:rPr>
      </w:pPr>
      <w:r w:rsidRPr="009A421F">
        <w:rPr>
          <w:rFonts w:ascii="Times New Roman" w:eastAsia="Times New Roman" w:hAnsi="Times New Roman"/>
          <w:sz w:val="17"/>
          <w:szCs w:val="17"/>
        </w:rPr>
        <w:t>Licence application fee (section 89C (2)(c))</w:t>
      </w:r>
      <w:r w:rsidRPr="009A421F">
        <w:rPr>
          <w:rFonts w:ascii="Times New Roman" w:eastAsia="Times New Roman" w:hAnsi="Times New Roman"/>
          <w:sz w:val="17"/>
          <w:szCs w:val="17"/>
        </w:rPr>
        <w:tab/>
        <w:t>$255.00</w:t>
      </w:r>
    </w:p>
    <w:p w:rsidR="009A421F" w:rsidRPr="009A421F" w:rsidRDefault="009A421F" w:rsidP="009A421F">
      <w:pPr>
        <w:tabs>
          <w:tab w:val="left" w:pos="6804"/>
        </w:tabs>
        <w:spacing w:after="0"/>
        <w:ind w:left="320"/>
        <w:rPr>
          <w:rFonts w:ascii="Times New Roman" w:eastAsia="Times New Roman" w:hAnsi="Times New Roman"/>
          <w:sz w:val="17"/>
          <w:szCs w:val="17"/>
        </w:rPr>
      </w:pPr>
      <w:r w:rsidRPr="009A421F">
        <w:rPr>
          <w:rFonts w:ascii="Times New Roman" w:eastAsia="Times New Roman" w:hAnsi="Times New Roman"/>
          <w:sz w:val="17"/>
          <w:szCs w:val="17"/>
        </w:rPr>
        <w:t>Fee for grant of licence (section 89C (3))</w:t>
      </w:r>
      <w:r w:rsidRPr="009A421F">
        <w:rPr>
          <w:rFonts w:ascii="Times New Roman" w:eastAsia="Times New Roman" w:hAnsi="Times New Roman"/>
          <w:sz w:val="17"/>
          <w:szCs w:val="17"/>
        </w:rPr>
        <w:tab/>
        <w:t>$255.00</w:t>
      </w:r>
    </w:p>
    <w:p w:rsidR="009A421F" w:rsidRPr="009A421F" w:rsidRDefault="009A421F" w:rsidP="009A421F">
      <w:pPr>
        <w:tabs>
          <w:tab w:val="left" w:pos="6804"/>
        </w:tabs>
        <w:spacing w:after="0"/>
        <w:ind w:left="320"/>
        <w:rPr>
          <w:rFonts w:ascii="Times New Roman" w:eastAsia="Times New Roman" w:hAnsi="Times New Roman"/>
          <w:sz w:val="17"/>
          <w:szCs w:val="17"/>
        </w:rPr>
      </w:pPr>
      <w:r w:rsidRPr="009A421F">
        <w:rPr>
          <w:rFonts w:ascii="Times New Roman" w:eastAsia="Times New Roman" w:hAnsi="Times New Roman"/>
          <w:sz w:val="17"/>
          <w:szCs w:val="17"/>
        </w:rPr>
        <w:t>Annual licence fee (section 89F (2)(a))</w:t>
      </w:r>
      <w:r w:rsidRPr="009A421F">
        <w:rPr>
          <w:rFonts w:ascii="Times New Roman" w:eastAsia="Times New Roman" w:hAnsi="Times New Roman"/>
          <w:sz w:val="17"/>
          <w:szCs w:val="17"/>
        </w:rPr>
        <w:tab/>
        <w:t>$255.00</w:t>
      </w:r>
    </w:p>
    <w:p w:rsidR="009A421F" w:rsidRPr="009A421F" w:rsidRDefault="009A421F" w:rsidP="009A421F">
      <w:pPr>
        <w:tabs>
          <w:tab w:val="left" w:pos="6804"/>
        </w:tabs>
        <w:spacing w:after="0"/>
        <w:ind w:left="320"/>
        <w:rPr>
          <w:rFonts w:ascii="Times New Roman" w:eastAsia="Times New Roman" w:hAnsi="Times New Roman"/>
          <w:sz w:val="17"/>
          <w:szCs w:val="17"/>
        </w:rPr>
      </w:pPr>
      <w:r w:rsidRPr="009A421F">
        <w:rPr>
          <w:rFonts w:ascii="Times New Roman" w:eastAsia="Times New Roman" w:hAnsi="Times New Roman"/>
          <w:sz w:val="17"/>
          <w:szCs w:val="17"/>
        </w:rPr>
        <w:t xml:space="preserve">Application fee for transfer of licence (section 89G (2)(c)) </w:t>
      </w:r>
      <w:r w:rsidRPr="009A421F">
        <w:rPr>
          <w:rFonts w:ascii="Times New Roman" w:eastAsia="Times New Roman" w:hAnsi="Times New Roman"/>
          <w:sz w:val="17"/>
          <w:szCs w:val="17"/>
        </w:rPr>
        <w:tab/>
        <w:t>$255.00</w:t>
      </w:r>
    </w:p>
    <w:p w:rsidR="009A421F" w:rsidRPr="009A421F" w:rsidRDefault="009A421F" w:rsidP="009A421F">
      <w:pPr>
        <w:tabs>
          <w:tab w:val="left" w:pos="6804"/>
        </w:tabs>
        <w:spacing w:after="0"/>
        <w:ind w:left="320"/>
        <w:rPr>
          <w:rFonts w:ascii="Times New Roman" w:eastAsia="Times New Roman" w:hAnsi="Times New Roman"/>
          <w:sz w:val="17"/>
          <w:szCs w:val="17"/>
        </w:rPr>
      </w:pPr>
      <w:r w:rsidRPr="009A421F">
        <w:rPr>
          <w:rFonts w:ascii="Times New Roman" w:eastAsia="Times New Roman" w:hAnsi="Times New Roman"/>
          <w:sz w:val="17"/>
          <w:szCs w:val="17"/>
        </w:rPr>
        <w:t>Variation of licence/conditions of licence fee  (section 99A(1))</w:t>
      </w:r>
      <w:r w:rsidRPr="009A421F">
        <w:rPr>
          <w:rFonts w:ascii="Times New Roman" w:eastAsia="Times New Roman" w:hAnsi="Times New Roman"/>
          <w:sz w:val="17"/>
          <w:szCs w:val="17"/>
        </w:rPr>
        <w:tab/>
        <w:t xml:space="preserve">  $76.00</w:t>
      </w:r>
    </w:p>
    <w:p w:rsidR="009A421F" w:rsidRPr="009A421F" w:rsidRDefault="009A421F" w:rsidP="009A421F">
      <w:pPr>
        <w:tabs>
          <w:tab w:val="left" w:pos="6804"/>
        </w:tabs>
        <w:spacing w:after="0"/>
        <w:ind w:left="320"/>
        <w:rPr>
          <w:rFonts w:ascii="Times New Roman" w:eastAsia="Times New Roman" w:hAnsi="Times New Roman"/>
          <w:sz w:val="17"/>
          <w:szCs w:val="17"/>
        </w:rPr>
      </w:pPr>
      <w:r w:rsidRPr="009A421F">
        <w:rPr>
          <w:rFonts w:ascii="Times New Roman" w:eastAsia="Times New Roman" w:hAnsi="Times New Roman"/>
          <w:sz w:val="17"/>
          <w:szCs w:val="17"/>
        </w:rPr>
        <w:t>Application for alteration/extension of licenced premises (section 99A(1))</w:t>
      </w:r>
      <w:r w:rsidRPr="009A421F">
        <w:rPr>
          <w:rFonts w:ascii="Times New Roman" w:eastAsia="Times New Roman" w:hAnsi="Times New Roman"/>
          <w:sz w:val="17"/>
          <w:szCs w:val="17"/>
        </w:rPr>
        <w:tab/>
        <w:t>$255.00</w:t>
      </w:r>
    </w:p>
    <w:p w:rsidR="009A421F" w:rsidRPr="009A421F" w:rsidRDefault="009A421F" w:rsidP="009A421F">
      <w:pPr>
        <w:tabs>
          <w:tab w:val="left" w:pos="6804"/>
        </w:tabs>
        <w:ind w:left="320"/>
        <w:rPr>
          <w:rFonts w:ascii="Times New Roman" w:eastAsia="Times New Roman" w:hAnsi="Times New Roman"/>
          <w:sz w:val="17"/>
          <w:szCs w:val="17"/>
        </w:rPr>
      </w:pPr>
      <w:r w:rsidRPr="009A421F">
        <w:rPr>
          <w:rFonts w:ascii="Times New Roman" w:eastAsia="Times New Roman" w:hAnsi="Times New Roman"/>
          <w:sz w:val="17"/>
          <w:szCs w:val="17"/>
        </w:rPr>
        <w:t>Fee for issuing of deemed licences (section 99A(1))</w:t>
      </w:r>
      <w:r w:rsidRPr="009A421F">
        <w:rPr>
          <w:rFonts w:ascii="Times New Roman" w:eastAsia="Times New Roman" w:hAnsi="Times New Roman"/>
          <w:sz w:val="17"/>
          <w:szCs w:val="17"/>
        </w:rPr>
        <w:tab/>
        <w:t>$255.00</w:t>
      </w:r>
    </w:p>
    <w:p w:rsidR="009A421F" w:rsidRPr="009A421F" w:rsidRDefault="009A421F" w:rsidP="009A421F">
      <w:pPr>
        <w:spacing w:after="0"/>
        <w:rPr>
          <w:rFonts w:ascii="Times New Roman" w:eastAsia="Times New Roman" w:hAnsi="Times New Roman"/>
          <w:sz w:val="17"/>
          <w:szCs w:val="17"/>
        </w:rPr>
      </w:pPr>
      <w:r w:rsidRPr="009A421F">
        <w:rPr>
          <w:rFonts w:ascii="Times New Roman" w:eastAsia="Times New Roman" w:hAnsi="Times New Roman"/>
          <w:sz w:val="17"/>
          <w:szCs w:val="17"/>
        </w:rPr>
        <w:t>Dated: 13 May 2020</w:t>
      </w:r>
    </w:p>
    <w:p w:rsidR="009A421F" w:rsidRPr="009A421F" w:rsidRDefault="009A421F" w:rsidP="009A421F">
      <w:pPr>
        <w:spacing w:after="0"/>
        <w:jc w:val="right"/>
        <w:rPr>
          <w:rFonts w:ascii="Times New Roman" w:eastAsia="Times New Roman" w:hAnsi="Times New Roman"/>
          <w:smallCaps/>
          <w:sz w:val="17"/>
          <w:szCs w:val="20"/>
        </w:rPr>
      </w:pPr>
      <w:r w:rsidRPr="009A421F">
        <w:rPr>
          <w:rFonts w:ascii="Times New Roman" w:eastAsia="Times New Roman" w:hAnsi="Times New Roman"/>
          <w:smallCaps/>
          <w:sz w:val="17"/>
          <w:szCs w:val="20"/>
        </w:rPr>
        <w:t>Hon Stephen Wade MLC</w:t>
      </w:r>
    </w:p>
    <w:p w:rsidR="009A421F" w:rsidRPr="009A421F" w:rsidRDefault="009A421F" w:rsidP="009A421F">
      <w:pPr>
        <w:spacing w:after="0"/>
        <w:jc w:val="right"/>
        <w:rPr>
          <w:rFonts w:ascii="Times New Roman" w:eastAsia="Times New Roman" w:hAnsi="Times New Roman"/>
          <w:sz w:val="17"/>
          <w:szCs w:val="17"/>
        </w:rPr>
      </w:pPr>
      <w:r w:rsidRPr="009A421F">
        <w:rPr>
          <w:rFonts w:ascii="Times New Roman" w:eastAsia="Times New Roman" w:hAnsi="Times New Roman"/>
          <w:sz w:val="17"/>
          <w:szCs w:val="17"/>
        </w:rPr>
        <w:t>Minister for Health and Wellbeing</w:t>
      </w:r>
    </w:p>
    <w:p w:rsidR="009A421F" w:rsidRPr="009A421F" w:rsidRDefault="009A421F" w:rsidP="009A421F">
      <w:pPr>
        <w:pBdr>
          <w:top w:val="single" w:sz="4" w:space="1" w:color="auto"/>
        </w:pBdr>
        <w:spacing w:before="100" w:after="0" w:line="14" w:lineRule="exact"/>
        <w:jc w:val="center"/>
        <w:rPr>
          <w:rFonts w:ascii="Times New Roman" w:eastAsia="Times New Roman" w:hAnsi="Times New Roman"/>
          <w:sz w:val="17"/>
          <w:szCs w:val="17"/>
        </w:rPr>
      </w:pPr>
    </w:p>
    <w:p w:rsidR="009A421F" w:rsidRDefault="009A421F" w:rsidP="0014168A">
      <w:pPr>
        <w:pStyle w:val="GG-body"/>
        <w:spacing w:after="0"/>
        <w:rPr>
          <w:lang w:val="en-US"/>
        </w:rPr>
      </w:pPr>
    </w:p>
    <w:p w:rsidR="009A421F" w:rsidRPr="004405AB" w:rsidRDefault="00CD6984" w:rsidP="009A421F">
      <w:pPr>
        <w:jc w:val="center"/>
        <w:rPr>
          <w:rFonts w:ascii="Times New Roman" w:hAnsi="Times New Roman"/>
          <w:caps/>
          <w:sz w:val="17"/>
          <w:szCs w:val="17"/>
          <w:lang w:val="en-GB"/>
        </w:rPr>
      </w:pPr>
      <w:r>
        <w:rPr>
          <w:rFonts w:ascii="Times New Roman" w:hAnsi="Times New Roman"/>
          <w:caps/>
          <w:sz w:val="17"/>
          <w:szCs w:val="17"/>
          <w:lang w:val="en-GB"/>
        </w:rPr>
        <w:br w:type="page"/>
      </w:r>
      <w:r w:rsidR="009A421F" w:rsidRPr="004405AB">
        <w:rPr>
          <w:rFonts w:ascii="Times New Roman" w:hAnsi="Times New Roman"/>
          <w:caps/>
          <w:sz w:val="17"/>
          <w:szCs w:val="17"/>
          <w:lang w:val="en-GB"/>
        </w:rPr>
        <w:t>Health Care Act 2008</w:t>
      </w:r>
    </w:p>
    <w:p w:rsidR="009A421F" w:rsidRPr="004405AB" w:rsidRDefault="009A421F" w:rsidP="009A421F">
      <w:pPr>
        <w:jc w:val="center"/>
        <w:rPr>
          <w:rFonts w:ascii="Times New Roman" w:hAnsi="Times New Roman"/>
          <w:i/>
          <w:sz w:val="17"/>
          <w:szCs w:val="17"/>
          <w:lang w:val="en-GB"/>
        </w:rPr>
      </w:pPr>
      <w:r w:rsidRPr="004405AB">
        <w:rPr>
          <w:rFonts w:ascii="Times New Roman" w:hAnsi="Times New Roman"/>
          <w:i/>
          <w:sz w:val="17"/>
          <w:szCs w:val="17"/>
          <w:lang w:val="en-GB"/>
        </w:rPr>
        <w:t>Fees and Charges</w:t>
      </w:r>
      <w:r>
        <w:rPr>
          <w:rFonts w:ascii="Times New Roman" w:eastAsia="Times New Roman" w:hAnsi="Times New Roman"/>
          <w:sz w:val="17"/>
          <w:szCs w:val="17"/>
          <w:lang w:val="en-GB"/>
        </w:rPr>
        <w:t>—</w:t>
      </w:r>
      <w:r w:rsidRPr="004405AB">
        <w:rPr>
          <w:rStyle w:val="GG-Title3Char"/>
          <w:lang w:val="en-GB"/>
        </w:rPr>
        <w:t>Private Hospital Licensing</w:t>
      </w:r>
    </w:p>
    <w:p w:rsidR="009A421F" w:rsidRPr="004405AB" w:rsidRDefault="009A421F" w:rsidP="009A421F">
      <w:pPr>
        <w:rPr>
          <w:rFonts w:ascii="Times New Roman" w:eastAsia="Times New Roman" w:hAnsi="Times New Roman"/>
          <w:sz w:val="17"/>
          <w:szCs w:val="17"/>
          <w:lang w:val="en-GB"/>
        </w:rPr>
      </w:pPr>
      <w:r w:rsidRPr="004405AB">
        <w:rPr>
          <w:rFonts w:ascii="Times New Roman" w:eastAsia="Times New Roman" w:hAnsi="Times New Roman"/>
          <w:sz w:val="17"/>
          <w:szCs w:val="17"/>
          <w:lang w:val="en-GB"/>
        </w:rPr>
        <w:t xml:space="preserve">I, STEPHEN WADE, Minister for Health and Wellbeing, hereby give notice pursuant to the </w:t>
      </w:r>
      <w:r w:rsidRPr="004405AB">
        <w:rPr>
          <w:rFonts w:ascii="Times New Roman" w:eastAsia="Times New Roman" w:hAnsi="Times New Roman"/>
          <w:i/>
          <w:sz w:val="17"/>
          <w:szCs w:val="17"/>
          <w:lang w:val="en-GB"/>
        </w:rPr>
        <w:t>Health Care Act 2008</w:t>
      </w:r>
      <w:r w:rsidRPr="004405AB">
        <w:rPr>
          <w:rFonts w:ascii="Times New Roman" w:eastAsia="Times New Roman" w:hAnsi="Times New Roman"/>
          <w:sz w:val="17"/>
          <w:szCs w:val="17"/>
          <w:lang w:val="en-GB"/>
        </w:rPr>
        <w:t>, of the following fees to apply for the purpose of private hospital licensing:</w:t>
      </w:r>
    </w:p>
    <w:p w:rsidR="009A421F" w:rsidRPr="004405AB" w:rsidRDefault="009A421F" w:rsidP="009A421F">
      <w:pPr>
        <w:ind w:left="160"/>
        <w:rPr>
          <w:rFonts w:ascii="Times New Roman" w:eastAsia="Times New Roman" w:hAnsi="Times New Roman"/>
          <w:sz w:val="17"/>
          <w:szCs w:val="17"/>
          <w:lang w:val="en-GB"/>
        </w:rPr>
      </w:pPr>
      <w:r w:rsidRPr="004405AB">
        <w:rPr>
          <w:rFonts w:ascii="Times New Roman" w:eastAsia="Times New Roman" w:hAnsi="Times New Roman"/>
          <w:sz w:val="17"/>
          <w:szCs w:val="17"/>
          <w:lang w:val="en-GB"/>
        </w:rPr>
        <w:t>These charges will operate from 1 July 2020 to 30 June 2021.</w:t>
      </w:r>
    </w:p>
    <w:p w:rsidR="009A421F" w:rsidRPr="004405AB" w:rsidRDefault="009A421F" w:rsidP="009A421F">
      <w:pPr>
        <w:tabs>
          <w:tab w:val="left" w:pos="6804"/>
        </w:tabs>
        <w:spacing w:after="0"/>
        <w:ind w:left="320"/>
        <w:rPr>
          <w:rFonts w:ascii="Times New Roman" w:eastAsia="Times New Roman" w:hAnsi="Times New Roman"/>
          <w:sz w:val="17"/>
          <w:szCs w:val="17"/>
        </w:rPr>
      </w:pPr>
      <w:r w:rsidRPr="004405AB">
        <w:rPr>
          <w:rFonts w:ascii="Times New Roman" w:eastAsia="Times New Roman" w:hAnsi="Times New Roman"/>
          <w:sz w:val="17"/>
          <w:szCs w:val="17"/>
        </w:rPr>
        <w:t>Licence application fee (section 80 (2))</w:t>
      </w:r>
      <w:r w:rsidRPr="004405AB">
        <w:rPr>
          <w:rFonts w:ascii="Times New Roman" w:eastAsia="Times New Roman" w:hAnsi="Times New Roman"/>
          <w:sz w:val="17"/>
          <w:szCs w:val="17"/>
        </w:rPr>
        <w:tab/>
        <w:t xml:space="preserve">  $435.00</w:t>
      </w:r>
    </w:p>
    <w:p w:rsidR="009A421F" w:rsidRPr="004405AB" w:rsidRDefault="009A421F" w:rsidP="009A421F">
      <w:pPr>
        <w:tabs>
          <w:tab w:val="left" w:pos="6804"/>
        </w:tabs>
        <w:spacing w:after="0"/>
        <w:ind w:left="320"/>
        <w:rPr>
          <w:rFonts w:ascii="Times New Roman" w:eastAsia="Times New Roman" w:hAnsi="Times New Roman"/>
          <w:sz w:val="17"/>
          <w:szCs w:val="17"/>
        </w:rPr>
      </w:pPr>
      <w:r w:rsidRPr="004405AB">
        <w:rPr>
          <w:rFonts w:ascii="Times New Roman" w:eastAsia="Times New Roman" w:hAnsi="Times New Roman"/>
          <w:sz w:val="17"/>
          <w:szCs w:val="17"/>
        </w:rPr>
        <w:t>Fee for grant of licence (section 81 (3))</w:t>
      </w:r>
      <w:r w:rsidRPr="004405AB">
        <w:rPr>
          <w:rFonts w:ascii="Times New Roman" w:eastAsia="Times New Roman" w:hAnsi="Times New Roman"/>
          <w:sz w:val="17"/>
          <w:szCs w:val="17"/>
        </w:rPr>
        <w:tab/>
        <w:t xml:space="preserve">  $435.00</w:t>
      </w:r>
    </w:p>
    <w:p w:rsidR="009A421F" w:rsidRPr="004405AB" w:rsidRDefault="009A421F" w:rsidP="009A421F">
      <w:pPr>
        <w:tabs>
          <w:tab w:val="left" w:pos="6804"/>
        </w:tabs>
        <w:spacing w:after="0"/>
        <w:ind w:left="320"/>
        <w:rPr>
          <w:rFonts w:ascii="Times New Roman" w:eastAsia="Times New Roman" w:hAnsi="Times New Roman"/>
          <w:sz w:val="17"/>
          <w:szCs w:val="17"/>
        </w:rPr>
      </w:pPr>
      <w:r w:rsidRPr="004405AB">
        <w:rPr>
          <w:rFonts w:ascii="Times New Roman" w:eastAsia="Times New Roman" w:hAnsi="Times New Roman"/>
          <w:sz w:val="17"/>
          <w:szCs w:val="17"/>
        </w:rPr>
        <w:t>Variation of licence/conditions of licence fee (section 82(4)(b))</w:t>
      </w:r>
      <w:r w:rsidRPr="004405AB">
        <w:rPr>
          <w:rFonts w:ascii="Times New Roman" w:eastAsia="Times New Roman" w:hAnsi="Times New Roman"/>
          <w:sz w:val="17"/>
          <w:szCs w:val="17"/>
        </w:rPr>
        <w:tab/>
        <w:t xml:space="preserve">    $76.00</w:t>
      </w:r>
    </w:p>
    <w:p w:rsidR="009A421F" w:rsidRPr="004405AB" w:rsidRDefault="009A421F" w:rsidP="009A421F">
      <w:pPr>
        <w:tabs>
          <w:tab w:val="left" w:pos="6804"/>
        </w:tabs>
        <w:spacing w:after="0"/>
        <w:ind w:left="320"/>
        <w:rPr>
          <w:rFonts w:ascii="Times New Roman" w:eastAsia="Times New Roman" w:hAnsi="Times New Roman"/>
          <w:sz w:val="17"/>
          <w:szCs w:val="17"/>
        </w:rPr>
      </w:pPr>
      <w:r w:rsidRPr="004405AB">
        <w:rPr>
          <w:rFonts w:ascii="Times New Roman" w:eastAsia="Times New Roman" w:hAnsi="Times New Roman"/>
          <w:sz w:val="17"/>
          <w:szCs w:val="17"/>
        </w:rPr>
        <w:t>Annual licence fee (1-25 beds) (section 84 (2))</w:t>
      </w:r>
      <w:r w:rsidRPr="004405AB">
        <w:rPr>
          <w:rFonts w:ascii="Times New Roman" w:eastAsia="Times New Roman" w:hAnsi="Times New Roman"/>
          <w:sz w:val="17"/>
          <w:szCs w:val="17"/>
        </w:rPr>
        <w:tab/>
        <w:t xml:space="preserve">  $452.00</w:t>
      </w:r>
    </w:p>
    <w:p w:rsidR="009A421F" w:rsidRPr="004405AB" w:rsidRDefault="009A421F" w:rsidP="009A421F">
      <w:pPr>
        <w:tabs>
          <w:tab w:val="left" w:pos="6804"/>
        </w:tabs>
        <w:spacing w:after="0"/>
        <w:ind w:left="320"/>
        <w:rPr>
          <w:rFonts w:ascii="Times New Roman" w:eastAsia="Times New Roman" w:hAnsi="Times New Roman"/>
          <w:sz w:val="17"/>
          <w:szCs w:val="17"/>
        </w:rPr>
      </w:pPr>
      <w:r w:rsidRPr="004405AB">
        <w:rPr>
          <w:rFonts w:ascii="Times New Roman" w:eastAsia="Times New Roman" w:hAnsi="Times New Roman"/>
          <w:sz w:val="17"/>
          <w:szCs w:val="17"/>
        </w:rPr>
        <w:t>Annual licence fee (26-50 beds) (section 84 (2))</w:t>
      </w:r>
      <w:r w:rsidRPr="004405AB">
        <w:rPr>
          <w:rFonts w:ascii="Times New Roman" w:eastAsia="Times New Roman" w:hAnsi="Times New Roman"/>
          <w:sz w:val="17"/>
          <w:szCs w:val="17"/>
        </w:rPr>
        <w:tab/>
        <w:t xml:space="preserve">  $570.00</w:t>
      </w:r>
    </w:p>
    <w:p w:rsidR="009A421F" w:rsidRPr="004405AB" w:rsidRDefault="009A421F" w:rsidP="009A421F">
      <w:pPr>
        <w:tabs>
          <w:tab w:val="left" w:pos="6804"/>
        </w:tabs>
        <w:spacing w:after="0"/>
        <w:ind w:left="320"/>
        <w:rPr>
          <w:rFonts w:ascii="Times New Roman" w:eastAsia="Times New Roman" w:hAnsi="Times New Roman"/>
          <w:sz w:val="17"/>
          <w:szCs w:val="17"/>
        </w:rPr>
      </w:pPr>
      <w:r w:rsidRPr="004405AB">
        <w:rPr>
          <w:rFonts w:ascii="Times New Roman" w:eastAsia="Times New Roman" w:hAnsi="Times New Roman"/>
          <w:sz w:val="17"/>
          <w:szCs w:val="17"/>
        </w:rPr>
        <w:t>Annual licence fee (51-100 beds) (section 84 (2))</w:t>
      </w:r>
      <w:r w:rsidRPr="004405AB">
        <w:rPr>
          <w:rFonts w:ascii="Times New Roman" w:eastAsia="Times New Roman" w:hAnsi="Times New Roman"/>
          <w:sz w:val="17"/>
          <w:szCs w:val="17"/>
        </w:rPr>
        <w:tab/>
        <w:t xml:space="preserve">  $766.00</w:t>
      </w:r>
    </w:p>
    <w:p w:rsidR="009A421F" w:rsidRPr="004405AB" w:rsidRDefault="009A421F" w:rsidP="009A421F">
      <w:pPr>
        <w:tabs>
          <w:tab w:val="left" w:pos="6804"/>
        </w:tabs>
        <w:spacing w:after="0"/>
        <w:ind w:left="320"/>
        <w:rPr>
          <w:rFonts w:ascii="Times New Roman" w:eastAsia="Times New Roman" w:hAnsi="Times New Roman"/>
          <w:sz w:val="17"/>
          <w:szCs w:val="17"/>
        </w:rPr>
      </w:pPr>
      <w:r w:rsidRPr="004405AB">
        <w:rPr>
          <w:rFonts w:ascii="Times New Roman" w:eastAsia="Times New Roman" w:hAnsi="Times New Roman"/>
          <w:sz w:val="17"/>
          <w:szCs w:val="17"/>
        </w:rPr>
        <w:t>Annual licence fee (101-150 beds) (section 84 (2))</w:t>
      </w:r>
      <w:r w:rsidRPr="004405AB">
        <w:rPr>
          <w:rFonts w:ascii="Times New Roman" w:eastAsia="Times New Roman" w:hAnsi="Times New Roman"/>
          <w:sz w:val="17"/>
          <w:szCs w:val="17"/>
        </w:rPr>
        <w:tab/>
        <w:t xml:space="preserve">  $964.00</w:t>
      </w:r>
    </w:p>
    <w:p w:rsidR="009A421F" w:rsidRPr="004405AB" w:rsidRDefault="009A421F" w:rsidP="009A421F">
      <w:pPr>
        <w:tabs>
          <w:tab w:val="left" w:pos="6804"/>
        </w:tabs>
        <w:spacing w:after="0"/>
        <w:ind w:left="320"/>
        <w:rPr>
          <w:rFonts w:ascii="Times New Roman" w:eastAsia="Times New Roman" w:hAnsi="Times New Roman"/>
          <w:sz w:val="17"/>
          <w:szCs w:val="17"/>
        </w:rPr>
      </w:pPr>
      <w:r w:rsidRPr="004405AB">
        <w:rPr>
          <w:rFonts w:ascii="Times New Roman" w:eastAsia="Times New Roman" w:hAnsi="Times New Roman"/>
          <w:sz w:val="17"/>
          <w:szCs w:val="17"/>
        </w:rPr>
        <w:t>Annual licence fee (151-200 beds) (section 84 (2))</w:t>
      </w:r>
      <w:r w:rsidRPr="004405AB">
        <w:rPr>
          <w:rFonts w:ascii="Times New Roman" w:eastAsia="Times New Roman" w:hAnsi="Times New Roman"/>
          <w:sz w:val="17"/>
          <w:szCs w:val="17"/>
        </w:rPr>
        <w:tab/>
        <w:t>$1162.00</w:t>
      </w:r>
    </w:p>
    <w:p w:rsidR="009A421F" w:rsidRPr="004405AB" w:rsidRDefault="009A421F" w:rsidP="009A421F">
      <w:pPr>
        <w:tabs>
          <w:tab w:val="left" w:pos="6804"/>
        </w:tabs>
        <w:spacing w:after="0"/>
        <w:ind w:left="320"/>
        <w:rPr>
          <w:rFonts w:ascii="Times New Roman" w:eastAsia="Times New Roman" w:hAnsi="Times New Roman"/>
          <w:sz w:val="17"/>
          <w:szCs w:val="17"/>
        </w:rPr>
      </w:pPr>
      <w:r w:rsidRPr="004405AB">
        <w:rPr>
          <w:rFonts w:ascii="Times New Roman" w:eastAsia="Times New Roman" w:hAnsi="Times New Roman"/>
          <w:sz w:val="17"/>
          <w:szCs w:val="17"/>
        </w:rPr>
        <w:t>Annual licence fee (&gt;200 beds) (section 84 (2))</w:t>
      </w:r>
      <w:r w:rsidRPr="004405AB">
        <w:rPr>
          <w:rFonts w:ascii="Times New Roman" w:eastAsia="Times New Roman" w:hAnsi="Times New Roman"/>
          <w:sz w:val="17"/>
          <w:szCs w:val="17"/>
        </w:rPr>
        <w:tab/>
        <w:t>$1477.00</w:t>
      </w:r>
    </w:p>
    <w:p w:rsidR="009A421F" w:rsidRPr="004405AB" w:rsidRDefault="009A421F" w:rsidP="009A421F">
      <w:pPr>
        <w:tabs>
          <w:tab w:val="left" w:pos="6804"/>
        </w:tabs>
        <w:spacing w:after="0"/>
        <w:ind w:left="320"/>
        <w:rPr>
          <w:rFonts w:ascii="Times New Roman" w:eastAsia="Times New Roman" w:hAnsi="Times New Roman"/>
          <w:sz w:val="17"/>
          <w:szCs w:val="17"/>
        </w:rPr>
      </w:pPr>
      <w:r w:rsidRPr="004405AB">
        <w:rPr>
          <w:rFonts w:ascii="Times New Roman" w:eastAsia="Times New Roman" w:hAnsi="Times New Roman"/>
          <w:sz w:val="17"/>
          <w:szCs w:val="17"/>
        </w:rPr>
        <w:t>Application fee for transfer of licence (section 85 (2))</w:t>
      </w:r>
      <w:r w:rsidRPr="004405AB">
        <w:rPr>
          <w:rFonts w:ascii="Times New Roman" w:eastAsia="Times New Roman" w:hAnsi="Times New Roman"/>
          <w:sz w:val="17"/>
          <w:szCs w:val="17"/>
        </w:rPr>
        <w:tab/>
        <w:t xml:space="preserve">  $435.00</w:t>
      </w:r>
    </w:p>
    <w:p w:rsidR="009A421F" w:rsidRPr="004405AB" w:rsidRDefault="009A421F" w:rsidP="009A421F">
      <w:pPr>
        <w:tabs>
          <w:tab w:val="left" w:pos="6804"/>
        </w:tabs>
        <w:ind w:left="320"/>
        <w:rPr>
          <w:rFonts w:ascii="Times New Roman" w:eastAsia="Times New Roman" w:hAnsi="Times New Roman"/>
          <w:sz w:val="17"/>
          <w:szCs w:val="17"/>
        </w:rPr>
      </w:pPr>
      <w:r w:rsidRPr="004405AB">
        <w:rPr>
          <w:rFonts w:ascii="Times New Roman" w:eastAsia="Times New Roman" w:hAnsi="Times New Roman"/>
          <w:sz w:val="17"/>
          <w:szCs w:val="17"/>
        </w:rPr>
        <w:t>Application for alteration/extension of licenced premises (section 99A(1)</w:t>
      </w:r>
      <w:r w:rsidRPr="004405AB">
        <w:rPr>
          <w:rFonts w:ascii="Times New Roman" w:eastAsia="Times New Roman" w:hAnsi="Times New Roman"/>
          <w:sz w:val="17"/>
          <w:szCs w:val="17"/>
        </w:rPr>
        <w:tab/>
        <w:t xml:space="preserve">  $435.00</w:t>
      </w:r>
    </w:p>
    <w:p w:rsidR="009A421F" w:rsidRPr="004405AB" w:rsidRDefault="009A421F" w:rsidP="009A421F">
      <w:pPr>
        <w:spacing w:after="0"/>
        <w:rPr>
          <w:rFonts w:ascii="Times New Roman" w:eastAsia="Times New Roman" w:hAnsi="Times New Roman"/>
          <w:sz w:val="17"/>
          <w:szCs w:val="17"/>
        </w:rPr>
      </w:pPr>
      <w:r w:rsidRPr="004405AB">
        <w:rPr>
          <w:rFonts w:ascii="Times New Roman" w:eastAsia="Times New Roman" w:hAnsi="Times New Roman"/>
          <w:sz w:val="17"/>
          <w:szCs w:val="17"/>
        </w:rPr>
        <w:t>Dated: 13 May 2020</w:t>
      </w:r>
    </w:p>
    <w:p w:rsidR="009A421F" w:rsidRPr="004405AB" w:rsidRDefault="009A421F" w:rsidP="009A421F">
      <w:pPr>
        <w:spacing w:after="0"/>
        <w:jc w:val="right"/>
        <w:rPr>
          <w:rFonts w:ascii="Times New Roman" w:eastAsia="Times New Roman" w:hAnsi="Times New Roman"/>
          <w:smallCaps/>
          <w:sz w:val="17"/>
          <w:szCs w:val="20"/>
        </w:rPr>
      </w:pPr>
      <w:r w:rsidRPr="004405AB">
        <w:rPr>
          <w:rFonts w:ascii="Times New Roman" w:eastAsia="Times New Roman" w:hAnsi="Times New Roman"/>
          <w:smallCaps/>
          <w:sz w:val="17"/>
          <w:szCs w:val="20"/>
        </w:rPr>
        <w:t>Hon Stephen Wade MLC</w:t>
      </w:r>
    </w:p>
    <w:p w:rsidR="009A421F" w:rsidRDefault="009A421F" w:rsidP="009A421F">
      <w:pPr>
        <w:spacing w:after="0"/>
        <w:jc w:val="right"/>
        <w:rPr>
          <w:rFonts w:ascii="Times New Roman" w:eastAsia="Times New Roman" w:hAnsi="Times New Roman"/>
          <w:sz w:val="17"/>
          <w:szCs w:val="17"/>
          <w:u w:val="words"/>
        </w:rPr>
      </w:pPr>
      <w:r w:rsidRPr="004405AB">
        <w:rPr>
          <w:rFonts w:ascii="Times New Roman" w:eastAsia="Times New Roman" w:hAnsi="Times New Roman"/>
          <w:sz w:val="17"/>
          <w:szCs w:val="17"/>
        </w:rPr>
        <w:t>Minister for Health and Wellbeing</w:t>
      </w:r>
    </w:p>
    <w:p w:rsidR="00CD6984" w:rsidRDefault="00CD6984" w:rsidP="00CD6984">
      <w:pPr>
        <w:pBdr>
          <w:bottom w:val="single" w:sz="4" w:space="1" w:color="auto"/>
        </w:pBdr>
        <w:spacing w:after="0" w:line="52" w:lineRule="exact"/>
        <w:jc w:val="center"/>
        <w:rPr>
          <w:rFonts w:ascii="Times New Roman" w:eastAsia="Times New Roman" w:hAnsi="Times New Roman"/>
          <w:sz w:val="17"/>
          <w:szCs w:val="17"/>
          <w:u w:val="words"/>
        </w:rPr>
      </w:pPr>
    </w:p>
    <w:p w:rsidR="00CD6984" w:rsidRDefault="00CD6984" w:rsidP="00CD6984">
      <w:pPr>
        <w:pBdr>
          <w:top w:val="single" w:sz="4" w:space="1" w:color="auto"/>
        </w:pBdr>
        <w:spacing w:before="34" w:after="0" w:line="14" w:lineRule="exact"/>
        <w:jc w:val="center"/>
        <w:rPr>
          <w:rFonts w:ascii="Times New Roman" w:eastAsia="Times New Roman" w:hAnsi="Times New Roman"/>
          <w:sz w:val="17"/>
          <w:szCs w:val="17"/>
          <w:u w:val="words"/>
        </w:rPr>
      </w:pPr>
    </w:p>
    <w:p w:rsidR="009A421F" w:rsidRDefault="009A421F" w:rsidP="009A421F">
      <w:pPr>
        <w:pStyle w:val="GG-body"/>
        <w:spacing w:after="0"/>
        <w:rPr>
          <w:lang w:val="en-US"/>
        </w:rPr>
      </w:pPr>
    </w:p>
    <w:p w:rsidR="00CD6984" w:rsidRPr="00AC5D10" w:rsidRDefault="00CD6984" w:rsidP="00AC5D10">
      <w:pPr>
        <w:pStyle w:val="Heading2"/>
      </w:pPr>
      <w:bookmarkStart w:id="74" w:name="_Toc42172052"/>
      <w:r w:rsidRPr="00AC5D10">
        <w:t>Heavy Vehicle National Law (South Australia) Act 2013</w:t>
      </w:r>
      <w:bookmarkEnd w:id="74"/>
    </w:p>
    <w:p w:rsidR="00CD6984" w:rsidRPr="00CD6984" w:rsidRDefault="00CD6984" w:rsidP="00CD698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CD6984">
        <w:rPr>
          <w:rFonts w:ascii="Times New Roman" w:eastAsia="Times New Roman" w:hAnsi="Times New Roman"/>
          <w:color w:val="000000"/>
          <w:sz w:val="28"/>
          <w:szCs w:val="28"/>
          <w:lang w:eastAsia="en-AU"/>
        </w:rPr>
        <w:t>South Australia</w:t>
      </w:r>
    </w:p>
    <w:p w:rsidR="00CD6984" w:rsidRPr="00CD6984" w:rsidRDefault="00CD6984" w:rsidP="00CD6984">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CD6984">
        <w:rPr>
          <w:rFonts w:ascii="Times New Roman" w:eastAsia="Times New Roman" w:hAnsi="Times New Roman"/>
          <w:b/>
          <w:bCs/>
          <w:color w:val="000000"/>
          <w:sz w:val="36"/>
          <w:szCs w:val="36"/>
          <w:lang w:eastAsia="en-AU"/>
        </w:rPr>
        <w:t>Heavy Vehicle National Law (South Australia) (Fees) Notice 2020</w:t>
      </w:r>
    </w:p>
    <w:p w:rsidR="00CD6984" w:rsidRPr="00CD6984" w:rsidRDefault="00CD6984" w:rsidP="00CD698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CD6984">
        <w:rPr>
          <w:rFonts w:ascii="Times New Roman" w:eastAsia="Times New Roman" w:hAnsi="Times New Roman"/>
          <w:color w:val="000000"/>
          <w:sz w:val="24"/>
          <w:szCs w:val="24"/>
          <w:lang w:eastAsia="en-AU"/>
        </w:rPr>
        <w:t xml:space="preserve">under the </w:t>
      </w:r>
      <w:r w:rsidRPr="00CD6984">
        <w:rPr>
          <w:rFonts w:ascii="Times New Roman" w:eastAsia="Times New Roman" w:hAnsi="Times New Roman"/>
          <w:i/>
          <w:iCs/>
          <w:color w:val="000000"/>
          <w:sz w:val="24"/>
          <w:szCs w:val="24"/>
          <w:lang w:eastAsia="en-AU"/>
        </w:rPr>
        <w:t>Heavy Vehicle National Law (South Australia) Act 2013</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984">
        <w:rPr>
          <w:rFonts w:ascii="Times New Roman" w:eastAsia="Times New Roman" w:hAnsi="Times New Roman"/>
          <w:b/>
          <w:bCs/>
          <w:color w:val="000000"/>
          <w:sz w:val="26"/>
          <w:szCs w:val="26"/>
          <w:lang w:eastAsia="en-AU"/>
        </w:rPr>
        <w:t>1—Short title</w:t>
      </w:r>
    </w:p>
    <w:p w:rsidR="00CD6984" w:rsidRPr="00CD6984" w:rsidRDefault="00CD6984" w:rsidP="00CD69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 xml:space="preserve">This notice may be cited as the </w:t>
      </w:r>
      <w:hyperlink r:id="rId151" w:history="1">
        <w:r w:rsidRPr="00CD6984">
          <w:rPr>
            <w:rFonts w:ascii="Times New Roman" w:eastAsia="Times New Roman" w:hAnsi="Times New Roman"/>
            <w:i/>
            <w:iCs/>
            <w:color w:val="000000"/>
            <w:sz w:val="23"/>
            <w:szCs w:val="23"/>
            <w:lang w:eastAsia="en-AU"/>
          </w:rPr>
          <w:t>Heavy Vehicle National Law (South Australia) (Fees) Notice 2020</w:t>
        </w:r>
      </w:hyperlink>
      <w:r w:rsidRPr="00CD6984">
        <w:rPr>
          <w:rFonts w:ascii="Times New Roman" w:eastAsia="Times New Roman" w:hAnsi="Times New Roman"/>
          <w:color w:val="000000"/>
          <w:sz w:val="23"/>
          <w:szCs w:val="23"/>
          <w:lang w:eastAsia="en-AU"/>
        </w:rPr>
        <w:t>.</w:t>
      </w:r>
    </w:p>
    <w:p w:rsidR="00CD6984" w:rsidRPr="00CD6984" w:rsidRDefault="00CD6984" w:rsidP="00CD6984">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D6984">
        <w:rPr>
          <w:rFonts w:ascii="Times New Roman" w:eastAsia="Times New Roman" w:hAnsi="Times New Roman"/>
          <w:b/>
          <w:bCs/>
          <w:color w:val="000000"/>
          <w:sz w:val="20"/>
          <w:szCs w:val="20"/>
          <w:lang w:eastAsia="en-AU"/>
        </w:rPr>
        <w:t>Note—</w:t>
      </w:r>
    </w:p>
    <w:p w:rsidR="00CD6984" w:rsidRPr="00CD6984" w:rsidRDefault="00CD6984" w:rsidP="00CD6984">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 xml:space="preserve">This is a fee notice made in accordance with the </w:t>
      </w:r>
      <w:hyperlink r:id="rId152" w:history="1">
        <w:r w:rsidRPr="00CD6984">
          <w:rPr>
            <w:rFonts w:ascii="Times New Roman" w:eastAsia="Times New Roman" w:hAnsi="Times New Roman"/>
            <w:i/>
            <w:iCs/>
            <w:color w:val="000000"/>
            <w:sz w:val="20"/>
            <w:szCs w:val="20"/>
            <w:lang w:eastAsia="en-AU"/>
          </w:rPr>
          <w:t>Legislation (Fees) Act 2019</w:t>
        </w:r>
      </w:hyperlink>
      <w:r w:rsidRPr="00CD6984">
        <w:rPr>
          <w:rFonts w:ascii="Times New Roman" w:eastAsia="Times New Roman" w:hAnsi="Times New Roman"/>
          <w:color w:val="000000"/>
          <w:sz w:val="20"/>
          <w:szCs w:val="20"/>
          <w:lang w:eastAsia="en-AU"/>
        </w:rPr>
        <w:t>.</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984">
        <w:rPr>
          <w:rFonts w:ascii="Times New Roman" w:eastAsia="Times New Roman" w:hAnsi="Times New Roman"/>
          <w:b/>
          <w:bCs/>
          <w:color w:val="000000"/>
          <w:sz w:val="26"/>
          <w:szCs w:val="26"/>
          <w:lang w:eastAsia="en-AU"/>
        </w:rPr>
        <w:t>2—Commencement</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This notice has effect on 1 July 2020.</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984">
        <w:rPr>
          <w:rFonts w:ascii="Times New Roman" w:eastAsia="Times New Roman" w:hAnsi="Times New Roman"/>
          <w:b/>
          <w:bCs/>
          <w:color w:val="000000"/>
          <w:sz w:val="26"/>
          <w:szCs w:val="26"/>
          <w:lang w:eastAsia="en-AU"/>
        </w:rPr>
        <w:t>3—Interpretation</w:t>
      </w:r>
    </w:p>
    <w:p w:rsidR="00CD6984" w:rsidRPr="00CD6984" w:rsidRDefault="00CD6984" w:rsidP="00CD69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In this notice, unless the contrary intention appears—</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b/>
          <w:bCs/>
          <w:i/>
          <w:iCs/>
          <w:color w:val="000000"/>
          <w:sz w:val="23"/>
          <w:szCs w:val="23"/>
          <w:lang w:eastAsia="en-AU"/>
        </w:rPr>
        <w:t>Act</w:t>
      </w:r>
      <w:r w:rsidRPr="00CD6984">
        <w:rPr>
          <w:rFonts w:ascii="Times New Roman" w:eastAsia="Times New Roman" w:hAnsi="Times New Roman"/>
          <w:color w:val="000000"/>
          <w:sz w:val="23"/>
          <w:szCs w:val="23"/>
          <w:lang w:eastAsia="en-AU"/>
        </w:rPr>
        <w:t xml:space="preserve"> means the </w:t>
      </w:r>
      <w:hyperlink r:id="rId153" w:history="1">
        <w:r w:rsidRPr="00CD6984">
          <w:rPr>
            <w:rFonts w:ascii="Times New Roman" w:eastAsia="Times New Roman" w:hAnsi="Times New Roman"/>
            <w:i/>
            <w:iCs/>
            <w:color w:val="000000"/>
            <w:sz w:val="23"/>
            <w:szCs w:val="23"/>
            <w:lang w:eastAsia="en-AU"/>
          </w:rPr>
          <w:t>Heavy Vehicle National Law (South Australia) Act 2013</w:t>
        </w:r>
      </w:hyperlink>
      <w:r w:rsidRPr="00CD6984">
        <w:rPr>
          <w:rFonts w:ascii="Times New Roman" w:eastAsia="Times New Roman" w:hAnsi="Times New Roman"/>
          <w:color w:val="000000"/>
          <w:sz w:val="23"/>
          <w:szCs w:val="23"/>
          <w:lang w:eastAsia="en-AU"/>
        </w:rPr>
        <w:t>;</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b/>
          <w:bCs/>
          <w:i/>
          <w:iCs/>
          <w:color w:val="000000"/>
          <w:sz w:val="23"/>
          <w:szCs w:val="23"/>
          <w:lang w:eastAsia="en-AU"/>
        </w:rPr>
        <w:t>further inspection</w:t>
      </w:r>
      <w:r w:rsidRPr="00CD6984">
        <w:rPr>
          <w:rFonts w:ascii="Times New Roman" w:eastAsia="Times New Roman" w:hAnsi="Times New Roman"/>
          <w:color w:val="000000"/>
          <w:sz w:val="23"/>
          <w:szCs w:val="23"/>
          <w:lang w:eastAsia="en-AU"/>
        </w:rPr>
        <w:t xml:space="preserve"> of a heavy vehicle means an inspection of the vehicle undertaken to determine if matters identified by a previous inspection have been addressed;</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b/>
          <w:bCs/>
          <w:i/>
          <w:iCs/>
          <w:color w:val="000000"/>
          <w:sz w:val="23"/>
          <w:szCs w:val="23"/>
          <w:lang w:eastAsia="en-AU"/>
        </w:rPr>
        <w:t>Law</w:t>
      </w:r>
      <w:r w:rsidRPr="00CD6984">
        <w:rPr>
          <w:rFonts w:ascii="Times New Roman" w:eastAsia="Times New Roman" w:hAnsi="Times New Roman"/>
          <w:color w:val="000000"/>
          <w:sz w:val="23"/>
          <w:szCs w:val="23"/>
          <w:lang w:eastAsia="en-AU"/>
        </w:rPr>
        <w:t xml:space="preserve"> means the </w:t>
      </w:r>
      <w:r w:rsidRPr="00CD6984">
        <w:rPr>
          <w:rFonts w:ascii="Times New Roman" w:eastAsia="Times New Roman" w:hAnsi="Times New Roman"/>
          <w:i/>
          <w:iCs/>
          <w:color w:val="000000"/>
          <w:sz w:val="23"/>
          <w:szCs w:val="23"/>
          <w:lang w:eastAsia="en-AU"/>
        </w:rPr>
        <w:t>Heavy Vehicle National Law (South Australia)</w:t>
      </w:r>
      <w:r w:rsidRPr="00CD6984">
        <w:rPr>
          <w:rFonts w:ascii="Times New Roman" w:eastAsia="Times New Roman" w:hAnsi="Times New Roman"/>
          <w:color w:val="000000"/>
          <w:sz w:val="23"/>
          <w:szCs w:val="23"/>
          <w:lang w:eastAsia="en-AU"/>
        </w:rPr>
        <w:t>;</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b/>
          <w:bCs/>
          <w:i/>
          <w:iCs/>
          <w:color w:val="000000"/>
          <w:sz w:val="23"/>
          <w:szCs w:val="23"/>
          <w:lang w:eastAsia="en-AU"/>
        </w:rPr>
        <w:t>Metropolitan Adelaide</w:t>
      </w:r>
      <w:r w:rsidRPr="00CD6984">
        <w:rPr>
          <w:rFonts w:ascii="Times New Roman" w:eastAsia="Times New Roman" w:hAnsi="Times New Roman"/>
          <w:color w:val="000000"/>
          <w:sz w:val="23"/>
          <w:szCs w:val="23"/>
          <w:lang w:eastAsia="en-AU"/>
        </w:rPr>
        <w:t xml:space="preserve"> means Metropolitan Adelaide as defined by GRO Plan 639/93;</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b/>
          <w:bCs/>
          <w:i/>
          <w:iCs/>
          <w:color w:val="000000"/>
          <w:sz w:val="23"/>
          <w:szCs w:val="23"/>
          <w:lang w:eastAsia="en-AU"/>
        </w:rPr>
        <w:t>route assessment</w:t>
      </w:r>
      <w:r w:rsidRPr="00CD6984">
        <w:rPr>
          <w:rFonts w:ascii="Times New Roman" w:eastAsia="Times New Roman" w:hAnsi="Times New Roman"/>
          <w:color w:val="000000"/>
          <w:sz w:val="23"/>
          <w:szCs w:val="23"/>
          <w:lang w:eastAsia="en-AU"/>
        </w:rPr>
        <w:t xml:space="preserve">—see </w:t>
      </w:r>
      <w:hyperlink w:anchor="idf57a9de1_d407_4937_8312_068f8d3f977f_c" w:history="1">
        <w:r w:rsidRPr="00CD6984">
          <w:rPr>
            <w:rFonts w:ascii="Times New Roman" w:eastAsia="Times New Roman" w:hAnsi="Times New Roman"/>
            <w:color w:val="000000"/>
            <w:sz w:val="23"/>
            <w:szCs w:val="23"/>
            <w:lang w:eastAsia="en-AU"/>
          </w:rPr>
          <w:t>Schedule 1</w:t>
        </w:r>
      </w:hyperlink>
      <w:r w:rsidRPr="00CD6984">
        <w:rPr>
          <w:rFonts w:ascii="Times New Roman" w:eastAsia="Times New Roman" w:hAnsi="Times New Roman"/>
          <w:color w:val="000000"/>
          <w:sz w:val="23"/>
          <w:szCs w:val="23"/>
          <w:lang w:eastAsia="en-AU"/>
        </w:rPr>
        <w:t>, item 9;</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b/>
          <w:bCs/>
          <w:i/>
          <w:iCs/>
          <w:color w:val="000000"/>
          <w:sz w:val="23"/>
          <w:szCs w:val="23"/>
          <w:lang w:eastAsia="en-AU"/>
        </w:rPr>
        <w:t>Transport Department</w:t>
      </w:r>
      <w:r w:rsidRPr="00CD6984">
        <w:rPr>
          <w:rFonts w:ascii="Times New Roman" w:eastAsia="Times New Roman" w:hAnsi="Times New Roman"/>
          <w:color w:val="000000"/>
          <w:sz w:val="23"/>
          <w:szCs w:val="23"/>
          <w:lang w:eastAsia="en-AU"/>
        </w:rPr>
        <w:t xml:space="preserve"> means the administrative unit of the Public Service that is responsible for assisting a Minister in the administration of the Act.</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984">
        <w:rPr>
          <w:rFonts w:ascii="Times New Roman" w:eastAsia="Times New Roman" w:hAnsi="Times New Roman"/>
          <w:b/>
          <w:bCs/>
          <w:color w:val="000000"/>
          <w:sz w:val="26"/>
          <w:szCs w:val="26"/>
          <w:lang w:eastAsia="en-AU"/>
        </w:rPr>
        <w:t>4—Fees</w:t>
      </w:r>
    </w:p>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ab/>
        <w:t>(1)</w:t>
      </w:r>
      <w:r w:rsidRPr="00CD6984">
        <w:rPr>
          <w:rFonts w:ascii="Times New Roman" w:eastAsia="Times New Roman" w:hAnsi="Times New Roman"/>
          <w:color w:val="000000"/>
          <w:sz w:val="23"/>
          <w:szCs w:val="23"/>
          <w:lang w:eastAsia="en-AU"/>
        </w:rPr>
        <w:tab/>
        <w:t xml:space="preserve">The fees set out in </w:t>
      </w:r>
      <w:hyperlink w:anchor="idf57a9de1_d407_4937_8312_068f8d3f977f_c" w:history="1">
        <w:r w:rsidRPr="00CD6984">
          <w:rPr>
            <w:rFonts w:ascii="Times New Roman" w:eastAsia="Times New Roman" w:hAnsi="Times New Roman"/>
            <w:color w:val="000000"/>
            <w:sz w:val="23"/>
            <w:szCs w:val="23"/>
            <w:lang w:eastAsia="en-AU"/>
          </w:rPr>
          <w:t>Schedule 1</w:t>
        </w:r>
      </w:hyperlink>
      <w:r w:rsidRPr="00CD6984">
        <w:rPr>
          <w:rFonts w:ascii="Times New Roman" w:eastAsia="Times New Roman" w:hAnsi="Times New Roman"/>
          <w:color w:val="000000"/>
          <w:sz w:val="23"/>
          <w:szCs w:val="23"/>
          <w:lang w:eastAsia="en-AU"/>
        </w:rPr>
        <w:t xml:space="preserve"> are prescribed for the purposes of the Act, and are payable to the person or body as set out in the Schedule.</w:t>
      </w:r>
    </w:p>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ab/>
        <w:t>(2)</w:t>
      </w:r>
      <w:r w:rsidRPr="00CD6984">
        <w:rPr>
          <w:rFonts w:ascii="Times New Roman" w:eastAsia="Times New Roman" w:hAnsi="Times New Roman"/>
          <w:color w:val="000000"/>
          <w:sz w:val="23"/>
          <w:szCs w:val="23"/>
          <w:lang w:eastAsia="en-AU"/>
        </w:rPr>
        <w:tab/>
        <w:t>A fee payable for booking an inspection must be paid when the booking is made.</w:t>
      </w:r>
    </w:p>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ab/>
        <w:t>(3)</w:t>
      </w:r>
      <w:r w:rsidRPr="00CD6984">
        <w:rPr>
          <w:rFonts w:ascii="Times New Roman" w:eastAsia="Times New Roman" w:hAnsi="Times New Roman"/>
          <w:color w:val="000000"/>
          <w:sz w:val="23"/>
          <w:szCs w:val="23"/>
          <w:lang w:eastAsia="en-AU"/>
        </w:rPr>
        <w:tab/>
        <w:t>A fee payable for an inspection or route assessment must be paid prior to the inspection or assessment.</w:t>
      </w:r>
    </w:p>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ab/>
        <w:t>(4)</w:t>
      </w:r>
      <w:r w:rsidRPr="00CD6984">
        <w:rPr>
          <w:rFonts w:ascii="Times New Roman" w:eastAsia="Times New Roman" w:hAnsi="Times New Roman"/>
          <w:color w:val="000000"/>
          <w:sz w:val="23"/>
          <w:szCs w:val="23"/>
          <w:lang w:eastAsia="en-AU"/>
        </w:rPr>
        <w:tab/>
        <w:t>If a heavy vehicle is a heavy combination, a fee is payable for an inspection of each component vehicle of the combination.</w:t>
      </w:r>
    </w:p>
    <w:p w:rsidR="00CD6984" w:rsidRPr="00CD6984" w:rsidRDefault="00CD6984" w:rsidP="00CD69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ab/>
        <w:t>(5)</w:t>
      </w:r>
      <w:r w:rsidRPr="00CD6984">
        <w:rPr>
          <w:rFonts w:ascii="Times New Roman" w:eastAsia="Times New Roman" w:hAnsi="Times New Roman"/>
          <w:color w:val="000000"/>
          <w:sz w:val="23"/>
          <w:szCs w:val="23"/>
          <w:lang w:eastAsia="en-AU"/>
        </w:rPr>
        <w:tab/>
        <w:t xml:space="preserve">If more than 1 fee becomes payable for an inspection under </w:t>
      </w:r>
      <w:hyperlink w:anchor="idf57a9de1_d407_4937_8312_068f8d3f977f_c" w:history="1">
        <w:r w:rsidRPr="00CD6984">
          <w:rPr>
            <w:rFonts w:ascii="Times New Roman" w:eastAsia="Times New Roman" w:hAnsi="Times New Roman"/>
            <w:color w:val="000000"/>
            <w:sz w:val="23"/>
            <w:szCs w:val="23"/>
            <w:lang w:eastAsia="en-AU"/>
          </w:rPr>
          <w:t>Schedule 1</w:t>
        </w:r>
      </w:hyperlink>
      <w:r w:rsidRPr="00CD6984">
        <w:rPr>
          <w:rFonts w:ascii="Times New Roman" w:eastAsia="Times New Roman" w:hAnsi="Times New Roman"/>
          <w:color w:val="000000"/>
          <w:sz w:val="23"/>
          <w:szCs w:val="23"/>
          <w:lang w:eastAsia="en-AU"/>
        </w:rPr>
        <w:t xml:space="preserve"> (other than an inspection for the purposes of a route assessment), only the higher or highest fee (as the case may be) need be paid.</w:t>
      </w:r>
    </w:p>
    <w:p w:rsidR="00CD6984" w:rsidRPr="00CD6984" w:rsidRDefault="00CD6984" w:rsidP="00CD6984">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D6984">
        <w:rPr>
          <w:rFonts w:ascii="Times New Roman" w:eastAsia="Times New Roman" w:hAnsi="Times New Roman"/>
          <w:b/>
          <w:bCs/>
          <w:color w:val="000000"/>
          <w:sz w:val="20"/>
          <w:szCs w:val="20"/>
          <w:lang w:eastAsia="en-AU"/>
        </w:rPr>
        <w:t>Example—</w:t>
      </w:r>
    </w:p>
    <w:p w:rsidR="00CD6984" w:rsidRPr="00CD6984" w:rsidRDefault="00CD6984" w:rsidP="00CD6984">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If a heavy vehicle is required to be inspected for a mass and dimension authority and for the purposes of a modification or defect clearance, only the higher fee is payable.</w:t>
      </w:r>
    </w:p>
    <w:p w:rsidR="00CD6984" w:rsidRPr="00CD6984" w:rsidRDefault="00CD6984" w:rsidP="00CD69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ab/>
        <w:t>(6)</w:t>
      </w:r>
      <w:r w:rsidRPr="00CD6984">
        <w:rPr>
          <w:rFonts w:ascii="Times New Roman" w:eastAsia="Times New Roman" w:hAnsi="Times New Roman"/>
          <w:color w:val="000000"/>
          <w:sz w:val="23"/>
          <w:szCs w:val="23"/>
          <w:lang w:eastAsia="en-AU"/>
        </w:rPr>
        <w:tab/>
        <w:t xml:space="preserve">If, as a result of a heavy vehicle being required to be inspected for the purposes of both the Law and the </w:t>
      </w:r>
      <w:hyperlink r:id="rId154" w:history="1">
        <w:r w:rsidRPr="00CD6984">
          <w:rPr>
            <w:rFonts w:ascii="Times New Roman" w:eastAsia="Times New Roman" w:hAnsi="Times New Roman"/>
            <w:i/>
            <w:iCs/>
            <w:color w:val="000000"/>
            <w:sz w:val="23"/>
            <w:szCs w:val="23"/>
            <w:lang w:eastAsia="en-AU"/>
          </w:rPr>
          <w:t>Road Traffic Act 1961</w:t>
        </w:r>
      </w:hyperlink>
      <w:r w:rsidRPr="00CD6984">
        <w:rPr>
          <w:rFonts w:ascii="Times New Roman" w:eastAsia="Times New Roman" w:hAnsi="Times New Roman"/>
          <w:color w:val="000000"/>
          <w:sz w:val="23"/>
          <w:szCs w:val="23"/>
          <w:lang w:eastAsia="en-AU"/>
        </w:rPr>
        <w:t xml:space="preserve">, an inspection fee becomes payable under both </w:t>
      </w:r>
      <w:hyperlink w:anchor="idf57a9de1_d407_4937_8312_068f8d3f977f_c" w:history="1">
        <w:r w:rsidRPr="00CD6984">
          <w:rPr>
            <w:rFonts w:ascii="Times New Roman" w:eastAsia="Times New Roman" w:hAnsi="Times New Roman"/>
            <w:color w:val="000000"/>
            <w:sz w:val="23"/>
            <w:szCs w:val="23"/>
            <w:lang w:eastAsia="en-AU"/>
          </w:rPr>
          <w:t>Schedule 1</w:t>
        </w:r>
      </w:hyperlink>
      <w:r w:rsidRPr="00CD6984">
        <w:rPr>
          <w:rFonts w:ascii="Times New Roman" w:eastAsia="Times New Roman" w:hAnsi="Times New Roman"/>
          <w:color w:val="000000"/>
          <w:sz w:val="23"/>
          <w:szCs w:val="23"/>
          <w:lang w:eastAsia="en-AU"/>
        </w:rPr>
        <w:t xml:space="preserve"> and the </w:t>
      </w:r>
      <w:hyperlink r:id="rId155" w:history="1">
        <w:r w:rsidRPr="00CD6984">
          <w:rPr>
            <w:rFonts w:ascii="Times New Roman" w:eastAsia="Times New Roman" w:hAnsi="Times New Roman"/>
            <w:i/>
            <w:iCs/>
            <w:color w:val="000000"/>
            <w:sz w:val="23"/>
            <w:szCs w:val="23"/>
            <w:lang w:eastAsia="en-AU"/>
          </w:rPr>
          <w:t>Road Traffic (Miscellaneous) Regulations 2014</w:t>
        </w:r>
      </w:hyperlink>
      <w:r w:rsidRPr="00CD6984">
        <w:rPr>
          <w:rFonts w:ascii="Times New Roman" w:eastAsia="Times New Roman" w:hAnsi="Times New Roman"/>
          <w:color w:val="000000"/>
          <w:sz w:val="23"/>
          <w:szCs w:val="23"/>
          <w:lang w:eastAsia="en-AU"/>
        </w:rPr>
        <w:t>, only the higher of the fees need be paid to either the Transport Department or the Central Inspection Authority (as the case may be).</w:t>
      </w:r>
    </w:p>
    <w:p w:rsidR="00CD6984" w:rsidRPr="00CD6984" w:rsidRDefault="00CD6984" w:rsidP="00CD6984">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D6984">
        <w:rPr>
          <w:rFonts w:ascii="Times New Roman" w:eastAsia="Times New Roman" w:hAnsi="Times New Roman"/>
          <w:b/>
          <w:bCs/>
          <w:color w:val="000000"/>
          <w:sz w:val="20"/>
          <w:szCs w:val="20"/>
          <w:lang w:eastAsia="en-AU"/>
        </w:rPr>
        <w:t>Example—</w:t>
      </w:r>
    </w:p>
    <w:p w:rsidR="00CD6984" w:rsidRPr="00CD6984" w:rsidRDefault="00CD6984" w:rsidP="00CD6984">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 xml:space="preserve">If a bus is required to be inspected for the purpose of carrying passengers under section 163D of the </w:t>
      </w:r>
      <w:hyperlink r:id="rId156" w:history="1">
        <w:r w:rsidRPr="00CD6984">
          <w:rPr>
            <w:rFonts w:ascii="Times New Roman" w:eastAsia="Times New Roman" w:hAnsi="Times New Roman"/>
            <w:i/>
            <w:iCs/>
            <w:color w:val="000000"/>
            <w:sz w:val="20"/>
            <w:szCs w:val="20"/>
            <w:lang w:eastAsia="en-AU"/>
          </w:rPr>
          <w:t>Road Traffic Act 1961</w:t>
        </w:r>
      </w:hyperlink>
      <w:r w:rsidRPr="00CD6984">
        <w:rPr>
          <w:rFonts w:ascii="Times New Roman" w:eastAsia="Times New Roman" w:hAnsi="Times New Roman"/>
          <w:color w:val="000000"/>
          <w:sz w:val="20"/>
          <w:szCs w:val="20"/>
          <w:lang w:eastAsia="en-AU"/>
        </w:rPr>
        <w:t xml:space="preserve"> and for the purposes of a defect clearance, only the higher fee is payable.</w:t>
      </w:r>
    </w:p>
    <w:p w:rsidR="00CD6984" w:rsidRPr="00CD6984" w:rsidRDefault="00CD6984" w:rsidP="00CD698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5" w:name="idf57a9de1_d407_4937_8312_068f8d3f977f_c"/>
      <w:r w:rsidRPr="00CD6984">
        <w:rPr>
          <w:rFonts w:ascii="Times New Roman" w:eastAsia="Times New Roman" w:hAnsi="Times New Roman"/>
          <w:b/>
          <w:bCs/>
          <w:color w:val="000000"/>
          <w:sz w:val="32"/>
          <w:szCs w:val="32"/>
          <w:lang w:eastAsia="en-AU"/>
        </w:rPr>
        <w:t>Schedule 1—Fees</w:t>
      </w:r>
      <w:bookmarkEnd w:id="75"/>
    </w:p>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33"/>
        <w:gridCol w:w="453"/>
        <w:gridCol w:w="500"/>
        <w:gridCol w:w="6187"/>
        <w:gridCol w:w="1311"/>
      </w:tblGrid>
      <w:tr w:rsidR="00CD6984" w:rsidRPr="00CD6984" w:rsidTr="002153A8">
        <w:trPr>
          <w:cantSplit/>
          <w:tblHeader/>
        </w:trPr>
        <w:tc>
          <w:tcPr>
            <w:tcW w:w="333" w:type="dxa"/>
            <w:tcBorders>
              <w:top w:val="nil"/>
              <w:left w:val="nil"/>
              <w:bottom w:val="single" w:sz="4" w:space="0" w:color="auto"/>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p>
        </w:tc>
        <w:tc>
          <w:tcPr>
            <w:tcW w:w="7140" w:type="dxa"/>
            <w:gridSpan w:val="3"/>
            <w:tcBorders>
              <w:top w:val="nil"/>
              <w:left w:val="nil"/>
              <w:bottom w:val="single" w:sz="4" w:space="0" w:color="auto"/>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CD6984">
              <w:rPr>
                <w:rFonts w:ascii="Times New Roman" w:eastAsia="Times New Roman" w:hAnsi="Times New Roman"/>
                <w:b/>
                <w:bCs/>
                <w:color w:val="000000"/>
                <w:sz w:val="20"/>
                <w:szCs w:val="20"/>
                <w:lang w:eastAsia="en-AU"/>
              </w:rPr>
              <w:t>Description</w:t>
            </w:r>
          </w:p>
        </w:tc>
        <w:tc>
          <w:tcPr>
            <w:tcW w:w="1311" w:type="dxa"/>
            <w:tcBorders>
              <w:top w:val="nil"/>
              <w:left w:val="nil"/>
              <w:bottom w:val="single" w:sz="4" w:space="0" w:color="auto"/>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CD6984">
              <w:rPr>
                <w:rFonts w:ascii="Times New Roman" w:eastAsia="Times New Roman" w:hAnsi="Times New Roman"/>
                <w:b/>
                <w:bCs/>
                <w:color w:val="000000"/>
                <w:sz w:val="20"/>
                <w:szCs w:val="20"/>
                <w:lang w:eastAsia="en-AU"/>
              </w:rPr>
              <w:t>Fee</w:t>
            </w:r>
          </w:p>
        </w:tc>
      </w:tr>
      <w:tr w:rsidR="00CD6984" w:rsidRPr="00CD6984" w:rsidTr="002153A8">
        <w:trPr>
          <w:cantSplit/>
        </w:trPr>
        <w:tc>
          <w:tcPr>
            <w:tcW w:w="333" w:type="dxa"/>
            <w:tcBorders>
              <w:top w:val="single" w:sz="4" w:space="0" w:color="auto"/>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w:t>
            </w:r>
          </w:p>
        </w:tc>
        <w:tc>
          <w:tcPr>
            <w:tcW w:w="7140" w:type="dxa"/>
            <w:gridSpan w:val="3"/>
            <w:tcBorders>
              <w:top w:val="single" w:sz="4" w:space="0" w:color="auto"/>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Fee payable to the Transport Department in relation to the grant, amendment, cancellation or suspension of a mass or dimension authority, or vehicle standards exemption</w:t>
            </w:r>
          </w:p>
        </w:tc>
        <w:tc>
          <w:tcPr>
            <w:tcW w:w="1311" w:type="dxa"/>
            <w:tcBorders>
              <w:top w:val="single" w:sz="4" w:space="0" w:color="auto"/>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heavy vehicle (other than a trailer)</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$350.00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trailer (other than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$176.00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(4)</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 further inspection of any vehicle referred to in a preceding subitem</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(5)</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inspecting a special purpose vehicle at premises (within Metropolitan Adelaide) specified by the operator of the vehicle on the request of the operator—in addition to any relevant fee referred to in a preceding subitem</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$90.00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(6)</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booking an inspection or further inspection</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w:t>
            </w:r>
          </w:p>
        </w:tc>
        <w:tc>
          <w:tcPr>
            <w:tcW w:w="7140" w:type="dxa"/>
            <w:gridSpan w:val="3"/>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Fee payable to the Transport Department in relation to compliance with a condition of a vehicle standards exemption, or mass or dimension authority</w:t>
            </w:r>
          </w:p>
        </w:tc>
        <w:tc>
          <w:tcPr>
            <w:tcW w:w="1311"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heavy vehicle (other than a trailer)</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$350.00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trailer (other than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$176.00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(4)</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 further inspection of any vehicle referred to in a preceding subitem</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(5)</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booking an inspection or further inspection</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w:t>
            </w:r>
          </w:p>
        </w:tc>
        <w:tc>
          <w:tcPr>
            <w:tcW w:w="7140" w:type="dxa"/>
            <w:gridSpan w:val="3"/>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Fee payable to the Transport Department in relation to the approval by the Regulator of a vehicle modification (section 87 of the Law)</w:t>
            </w:r>
          </w:p>
        </w:tc>
        <w:tc>
          <w:tcPr>
            <w:tcW w:w="1311"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heavy vehicle (other than a trailer)</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$262.00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trailer (other than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$176.00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(4)</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 further inspection of any vehicle referred to in a preceding subitem</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(5)</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booking an inspection or further inspection</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4</w:t>
            </w:r>
          </w:p>
        </w:tc>
        <w:tc>
          <w:tcPr>
            <w:tcW w:w="7140" w:type="dxa"/>
            <w:gridSpan w:val="3"/>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Fee payable to the Transport Department—</w:t>
            </w:r>
          </w:p>
          <w:p w:rsidR="00CD6984" w:rsidRPr="00CD6984" w:rsidRDefault="00CD6984" w:rsidP="00CD69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b/>
              <w:t>•</w:t>
            </w:r>
            <w:r w:rsidRPr="00CD6984">
              <w:rPr>
                <w:rFonts w:ascii="Times New Roman" w:eastAsia="Times New Roman" w:hAnsi="Times New Roman"/>
                <w:color w:val="000000"/>
                <w:sz w:val="20"/>
                <w:szCs w:val="20"/>
                <w:lang w:eastAsia="en-AU"/>
              </w:rPr>
              <w:tab/>
              <w:t>in relation to heavy vehicle standards; or</w:t>
            </w:r>
          </w:p>
          <w:p w:rsidR="00CD6984" w:rsidRPr="00CD6984" w:rsidRDefault="00CD6984" w:rsidP="00CD69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b/>
              <w:t>•</w:t>
            </w:r>
            <w:r w:rsidRPr="00CD6984">
              <w:rPr>
                <w:rFonts w:ascii="Times New Roman" w:eastAsia="Times New Roman" w:hAnsi="Times New Roman"/>
                <w:color w:val="000000"/>
                <w:sz w:val="20"/>
                <w:szCs w:val="20"/>
                <w:lang w:eastAsia="en-AU"/>
              </w:rPr>
              <w:tab/>
              <w:t>to ensure the condition of a heavy vehicle, and any of its components or equipment, does not make use of the vehicle unsafe or endanger public safety</w:t>
            </w:r>
          </w:p>
        </w:tc>
        <w:tc>
          <w:tcPr>
            <w:tcW w:w="1311"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heavy vehicle (other than a trailer)</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$262.00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trailer (other than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$176.00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(4)</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 further inspection of any vehicle referred to in a preceding subitem</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(5)</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booking an inspection or further inspection</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5</w:t>
            </w:r>
          </w:p>
        </w:tc>
        <w:tc>
          <w:tcPr>
            <w:tcW w:w="7140" w:type="dxa"/>
            <w:gridSpan w:val="3"/>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Fee payable to the Transport Department in relation to maintenance management accreditation (including the determination of an application for such accreditation (section 459 of the Law))</w:t>
            </w:r>
          </w:p>
        </w:tc>
        <w:tc>
          <w:tcPr>
            <w:tcW w:w="1311"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w:t>
            </w:r>
          </w:p>
        </w:tc>
        <w:tc>
          <w:tcPr>
            <w:tcW w:w="6687" w:type="dxa"/>
            <w:gridSpan w:val="2"/>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if the heavy vehicle is nominated to be used in a class 1, 2 or 3 heavy combination—</w:t>
            </w:r>
          </w:p>
        </w:tc>
        <w:tc>
          <w:tcPr>
            <w:tcW w:w="1311"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w:t>
            </w:r>
          </w:p>
        </w:tc>
        <w:tc>
          <w:tcPr>
            <w:tcW w:w="6187"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heavy vehicle (other than a trailer)</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$350.00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(b)</w:t>
            </w:r>
          </w:p>
        </w:tc>
        <w:tc>
          <w:tcPr>
            <w:tcW w:w="6187"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trailer (other than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$176.00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(c)</w:t>
            </w:r>
          </w:p>
        </w:tc>
        <w:tc>
          <w:tcPr>
            <w:tcW w:w="6187"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(d)</w:t>
            </w:r>
          </w:p>
        </w:tc>
        <w:tc>
          <w:tcPr>
            <w:tcW w:w="6187"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 further inspection of any vehicle referred to in a preceding subsubitem</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(e)</w:t>
            </w:r>
          </w:p>
        </w:tc>
        <w:tc>
          <w:tcPr>
            <w:tcW w:w="6187"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booking an inspection or further inspection</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w:t>
            </w:r>
          </w:p>
        </w:tc>
        <w:tc>
          <w:tcPr>
            <w:tcW w:w="6687" w:type="dxa"/>
            <w:gridSpan w:val="2"/>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in any other case—</w:t>
            </w:r>
          </w:p>
        </w:tc>
        <w:tc>
          <w:tcPr>
            <w:tcW w:w="1311"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w:t>
            </w:r>
          </w:p>
        </w:tc>
        <w:tc>
          <w:tcPr>
            <w:tcW w:w="6187"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heavy vehicle (other than a trailer)</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$262.00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(b)</w:t>
            </w:r>
          </w:p>
        </w:tc>
        <w:tc>
          <w:tcPr>
            <w:tcW w:w="6187"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trailer (other than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$176.00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(c)</w:t>
            </w:r>
          </w:p>
        </w:tc>
        <w:tc>
          <w:tcPr>
            <w:tcW w:w="6187"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(d)</w:t>
            </w:r>
          </w:p>
        </w:tc>
        <w:tc>
          <w:tcPr>
            <w:tcW w:w="6187"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 further inspection of any vehicle referred to in a preceding subsubitem</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0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(e)</w:t>
            </w:r>
          </w:p>
        </w:tc>
        <w:tc>
          <w:tcPr>
            <w:tcW w:w="6187"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 xml:space="preserve">for booking an inspection or further inspection </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6</w:t>
            </w:r>
          </w:p>
        </w:tc>
        <w:tc>
          <w:tcPr>
            <w:tcW w:w="7140" w:type="dxa"/>
            <w:gridSpan w:val="3"/>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Fee payable to the Transport Department for an inspection required by notice under section 522 of the Law in relation to any purpose not otherwise covered under this Schedule—</w:t>
            </w:r>
          </w:p>
        </w:tc>
        <w:tc>
          <w:tcPr>
            <w:tcW w:w="1311"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heavy vehicle (other than a trailer)</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$262.00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trailer (other than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$176.00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(4)</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 further inspection of any vehicle referred to in a preceding subitem</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(5)</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booking an inspection or further inspection</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7</w:t>
            </w:r>
          </w:p>
        </w:tc>
        <w:tc>
          <w:tcPr>
            <w:tcW w:w="7140" w:type="dxa"/>
            <w:gridSpan w:val="3"/>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Fee payable to the Transport Department in relation to clearing a major defect notice or a minor defect notice (section 530 of the Law)</w:t>
            </w:r>
          </w:p>
        </w:tc>
        <w:tc>
          <w:tcPr>
            <w:tcW w:w="1311"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heavy vehicle (other than a trailer)</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$262.00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trailer (other than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$176.00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an inspection of a converter dolly</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(4)</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 further inspection of any vehicle referred to in a preceding subitem</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$88.00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(5)</w:t>
            </w: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booking an inspection or further inspection</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$26.00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w:t>
            </w:r>
          </w:p>
        </w:tc>
        <w:tc>
          <w:tcPr>
            <w:tcW w:w="7140" w:type="dxa"/>
            <w:gridSpan w:val="3"/>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Fee payable to SA Police in relation to clearing a major defect notice or a minor defect notice (section 530 of the Law)</w:t>
            </w:r>
          </w:p>
        </w:tc>
        <w:tc>
          <w:tcPr>
            <w:tcW w:w="1311"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 police officer at a police station inspecting a heavy vehicle and certifying that the required repairs have been made to the vehicle to stop the vehicle from being a defective heavy vehicle</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$61.00</w:t>
            </w: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9</w:t>
            </w:r>
          </w:p>
        </w:tc>
        <w:tc>
          <w:tcPr>
            <w:tcW w:w="7140" w:type="dxa"/>
            <w:gridSpan w:val="3"/>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Fee payable to a road manager (section 159 of the Law)</w:t>
            </w:r>
          </w:p>
        </w:tc>
        <w:tc>
          <w:tcPr>
            <w:tcW w:w="1311" w:type="dxa"/>
            <w:tcBorders>
              <w:top w:val="nil"/>
              <w:left w:val="nil"/>
              <w:bottom w:val="nil"/>
              <w:right w:val="nil"/>
            </w:tcBorders>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33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87" w:type="dxa"/>
            <w:gridSpan w:val="2"/>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for a route assessment required for the road manager to decide whether or not to give consent for a mass or dimension exemption (permit) or class 2 heavy vehicle authorisation (permit) involving (for example) the inspection of a heavy vehicle, the assessment of plans, maps or specifications, the survey or inspection of proposed routes, the examination of bridges or other transport infrastructure, the determination of road work or other work required to enable the use of a proposed route, the consideration of any conditions that may be applicable to the permit, etc</w:t>
            </w:r>
          </w:p>
        </w:tc>
        <w:tc>
          <w:tcPr>
            <w:tcW w:w="131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 xml:space="preserve">the fee payable is the reasonable cost of providing the assessment </w:t>
            </w:r>
          </w:p>
        </w:tc>
      </w:tr>
    </w:tbl>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D6984">
        <w:rPr>
          <w:rFonts w:ascii="Times New Roman" w:eastAsia="Times New Roman" w:hAnsi="Times New Roman"/>
          <w:b/>
          <w:bCs/>
          <w:color w:val="000000"/>
          <w:sz w:val="26"/>
          <w:szCs w:val="26"/>
          <w:lang w:eastAsia="en-AU"/>
        </w:rPr>
        <w:t>Made by the Minister for Transport, Infrastructure and Local Government</w:t>
      </w:r>
    </w:p>
    <w:p w:rsid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on 20 May 2020</w:t>
      </w:r>
    </w:p>
    <w:p w:rsidR="00CD6984" w:rsidRDefault="00CD6984" w:rsidP="00CD6984">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CD6984" w:rsidRDefault="00CD6984" w:rsidP="00CD6984">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4405AB" w:rsidRDefault="004405AB" w:rsidP="0014168A">
      <w:pPr>
        <w:pStyle w:val="GG-body"/>
        <w:spacing w:after="0"/>
        <w:rPr>
          <w:lang w:val="en-US"/>
        </w:rPr>
      </w:pPr>
    </w:p>
    <w:p w:rsidR="00CD6984" w:rsidRPr="00AC5D10" w:rsidRDefault="00CD6984" w:rsidP="00AC5D10">
      <w:pPr>
        <w:pStyle w:val="Heading2"/>
      </w:pPr>
      <w:bookmarkStart w:id="76" w:name="_Toc42172053"/>
      <w:r w:rsidRPr="00AC5D10">
        <w:t>Heritage Places Act 1993</w:t>
      </w:r>
      <w:bookmarkEnd w:id="76"/>
    </w:p>
    <w:p w:rsidR="00CD6984" w:rsidRPr="00CD6984" w:rsidRDefault="00CD6984" w:rsidP="00CD6984">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CD6984">
        <w:rPr>
          <w:rFonts w:ascii="Times New Roman" w:eastAsia="Times New Roman" w:hAnsi="Times New Roman"/>
          <w:color w:val="000000"/>
          <w:sz w:val="28"/>
          <w:szCs w:val="28"/>
          <w:lang w:val="en-US"/>
        </w:rPr>
        <w:t>South Australia</w:t>
      </w:r>
    </w:p>
    <w:p w:rsidR="00CD6984" w:rsidRPr="00CD6984" w:rsidRDefault="00CD6984" w:rsidP="00CD6984">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CD6984">
        <w:rPr>
          <w:rFonts w:ascii="Times New Roman" w:eastAsia="Times New Roman" w:hAnsi="Times New Roman"/>
          <w:b/>
          <w:bCs/>
          <w:color w:val="000000"/>
          <w:sz w:val="36"/>
          <w:szCs w:val="36"/>
          <w:lang w:val="en-US"/>
        </w:rPr>
        <w:t>Heritage Places (Fees) Notice 2020</w:t>
      </w:r>
    </w:p>
    <w:p w:rsidR="00CD6984" w:rsidRPr="00CD6984" w:rsidRDefault="00CD6984" w:rsidP="00CD6984">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CD6984">
        <w:rPr>
          <w:rFonts w:ascii="Times New Roman" w:eastAsia="Times New Roman" w:hAnsi="Times New Roman"/>
          <w:color w:val="000000"/>
          <w:sz w:val="24"/>
          <w:szCs w:val="24"/>
          <w:lang w:val="en-US"/>
        </w:rPr>
        <w:t xml:space="preserve">under the </w:t>
      </w:r>
      <w:r w:rsidRPr="00CD6984">
        <w:rPr>
          <w:rFonts w:ascii="Times New Roman" w:eastAsia="Times New Roman" w:hAnsi="Times New Roman"/>
          <w:i/>
          <w:iCs/>
          <w:color w:val="000000"/>
          <w:sz w:val="24"/>
          <w:szCs w:val="24"/>
          <w:lang w:val="en-US"/>
        </w:rPr>
        <w:t>Heritage Places Act 1993</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1—Short title</w:t>
      </w:r>
    </w:p>
    <w:p w:rsidR="00CD6984" w:rsidRPr="00CD6984" w:rsidRDefault="00CD6984" w:rsidP="00CD69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 xml:space="preserve">This notice may be cited as the </w:t>
      </w:r>
      <w:hyperlink r:id="rId157" w:history="1">
        <w:r w:rsidRPr="00CD6984">
          <w:rPr>
            <w:rFonts w:ascii="Times New Roman" w:eastAsia="Times New Roman" w:hAnsi="Times New Roman"/>
            <w:i/>
            <w:iCs/>
            <w:color w:val="000000"/>
            <w:sz w:val="23"/>
            <w:szCs w:val="23"/>
            <w:lang w:val="en-US"/>
          </w:rPr>
          <w:t>Heritage Places (Fees) Notice 2020</w:t>
        </w:r>
      </w:hyperlink>
      <w:r w:rsidRPr="00CD6984">
        <w:rPr>
          <w:rFonts w:ascii="Times New Roman" w:eastAsia="Times New Roman" w:hAnsi="Times New Roman"/>
          <w:color w:val="000000"/>
          <w:sz w:val="23"/>
          <w:szCs w:val="23"/>
          <w:lang w:val="en-US"/>
        </w:rPr>
        <w:t>.</w:t>
      </w:r>
    </w:p>
    <w:p w:rsidR="00CD6984" w:rsidRPr="00CD6984" w:rsidRDefault="00CD6984" w:rsidP="00CD6984">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val="en-US"/>
        </w:rPr>
      </w:pPr>
      <w:r w:rsidRPr="00CD6984">
        <w:rPr>
          <w:rFonts w:ascii="Times New Roman" w:eastAsia="Times New Roman" w:hAnsi="Times New Roman"/>
          <w:b/>
          <w:bCs/>
          <w:color w:val="000000"/>
          <w:sz w:val="20"/>
          <w:szCs w:val="20"/>
          <w:lang w:val="en-US"/>
        </w:rPr>
        <w:t>Note—</w:t>
      </w:r>
    </w:p>
    <w:p w:rsidR="00CD6984" w:rsidRPr="00CD6984" w:rsidRDefault="00CD6984" w:rsidP="00CD6984">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 xml:space="preserve">This is a fee notice made in accordance with the </w:t>
      </w:r>
      <w:hyperlink r:id="rId158" w:history="1">
        <w:r w:rsidRPr="00CD6984">
          <w:rPr>
            <w:rFonts w:ascii="Times New Roman" w:eastAsia="Times New Roman" w:hAnsi="Times New Roman"/>
            <w:i/>
            <w:iCs/>
            <w:color w:val="000000"/>
            <w:sz w:val="20"/>
            <w:szCs w:val="20"/>
            <w:lang w:val="en-US"/>
          </w:rPr>
          <w:t>Legislation (Fees) Act 2019</w:t>
        </w:r>
      </w:hyperlink>
      <w:r w:rsidRPr="00CD6984">
        <w:rPr>
          <w:rFonts w:ascii="Times New Roman" w:eastAsia="Times New Roman" w:hAnsi="Times New Roman"/>
          <w:color w:val="000000"/>
          <w:sz w:val="20"/>
          <w:szCs w:val="20"/>
          <w:lang w:val="en-US"/>
        </w:rPr>
        <w:t>.</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2—Commencement</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This notice has effect on 1 July 2020.</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3—Interpretation</w:t>
      </w:r>
    </w:p>
    <w:p w:rsidR="00CD6984" w:rsidRPr="00CD6984" w:rsidRDefault="00CD6984" w:rsidP="00CD69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In this notice, unless the contrary intention appears—</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b/>
          <w:bCs/>
          <w:i/>
          <w:iCs/>
          <w:color w:val="000000"/>
          <w:sz w:val="23"/>
          <w:szCs w:val="23"/>
          <w:lang w:val="en-US"/>
        </w:rPr>
        <w:t>Act</w:t>
      </w:r>
      <w:r w:rsidRPr="00CD6984">
        <w:rPr>
          <w:rFonts w:ascii="Times New Roman" w:eastAsia="Times New Roman" w:hAnsi="Times New Roman"/>
          <w:color w:val="000000"/>
          <w:sz w:val="23"/>
          <w:szCs w:val="23"/>
          <w:lang w:val="en-US"/>
        </w:rPr>
        <w:t xml:space="preserve"> means the </w:t>
      </w:r>
      <w:hyperlink r:id="rId159" w:history="1">
        <w:r w:rsidRPr="00CD6984">
          <w:rPr>
            <w:rFonts w:ascii="Times New Roman" w:eastAsia="Times New Roman" w:hAnsi="Times New Roman"/>
            <w:i/>
            <w:iCs/>
            <w:color w:val="000000"/>
            <w:sz w:val="23"/>
            <w:szCs w:val="23"/>
            <w:lang w:val="en-US"/>
          </w:rPr>
          <w:t>Heritage Places Act 1993</w:t>
        </w:r>
      </w:hyperlink>
      <w:r w:rsidRPr="00CD6984">
        <w:rPr>
          <w:rFonts w:ascii="Times New Roman" w:eastAsia="Times New Roman" w:hAnsi="Times New Roman"/>
          <w:color w:val="000000"/>
          <w:sz w:val="23"/>
          <w:szCs w:val="23"/>
          <w:lang w:val="en-US"/>
        </w:rPr>
        <w:t>.</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4—Fees</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 xml:space="preserve">The fees set out in </w:t>
      </w:r>
      <w:hyperlink w:anchor="id7f51cbba_d6a4_4154_aa8c_39e3d9cdbd7d_b" w:history="1">
        <w:r w:rsidRPr="00CD6984">
          <w:rPr>
            <w:rFonts w:ascii="Times New Roman" w:eastAsia="Times New Roman" w:hAnsi="Times New Roman"/>
            <w:color w:val="000000"/>
            <w:sz w:val="23"/>
            <w:szCs w:val="23"/>
            <w:lang w:val="en-US"/>
          </w:rPr>
          <w:t>Schedule 1</w:t>
        </w:r>
      </w:hyperlink>
      <w:r w:rsidRPr="00CD6984">
        <w:rPr>
          <w:rFonts w:ascii="Times New Roman" w:eastAsia="Times New Roman" w:hAnsi="Times New Roman"/>
          <w:color w:val="000000"/>
          <w:sz w:val="23"/>
          <w:szCs w:val="23"/>
          <w:lang w:val="en-US"/>
        </w:rPr>
        <w:t xml:space="preserve"> are prescribed for the purposes of the Act and are payable to the Council.</w:t>
      </w:r>
    </w:p>
    <w:p w:rsidR="00CD6984" w:rsidRPr="00CD6984" w:rsidRDefault="00CD6984" w:rsidP="00CD698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val="en-US"/>
        </w:rPr>
      </w:pPr>
      <w:bookmarkStart w:id="77" w:name="id7f51cbba_d6a4_4154_aa8c_39e3d9cdbd7d_b"/>
      <w:r w:rsidRPr="00CD6984">
        <w:rPr>
          <w:rFonts w:ascii="Times New Roman" w:eastAsia="Times New Roman" w:hAnsi="Times New Roman"/>
          <w:b/>
          <w:bCs/>
          <w:color w:val="000000"/>
          <w:sz w:val="32"/>
          <w:szCs w:val="32"/>
          <w:lang w:val="en-US"/>
        </w:rPr>
        <w:t>Schedule 1—Fees</w:t>
      </w:r>
      <w:bookmarkEnd w:id="77"/>
    </w:p>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060"/>
        <w:gridCol w:w="2121"/>
      </w:tblGrid>
      <w:tr w:rsidR="00CD6984" w:rsidRPr="00CD6984" w:rsidTr="002153A8">
        <w:trPr>
          <w:cantSplit/>
        </w:trPr>
        <w:tc>
          <w:tcPr>
            <w:tcW w:w="606"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1</w:t>
            </w:r>
          </w:p>
        </w:tc>
        <w:tc>
          <w:tcPr>
            <w:tcW w:w="606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Certified copy of an entry in the Register in relation to a State Heritage Place, or an object identified by the Council under section 14(2) of the Act</w:t>
            </w:r>
          </w:p>
        </w:tc>
        <w:tc>
          <w:tcPr>
            <w:tcW w:w="212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$36.50</w:t>
            </w:r>
          </w:p>
        </w:tc>
      </w:tr>
      <w:tr w:rsidR="00CD6984" w:rsidRPr="00CD6984" w:rsidTr="002153A8">
        <w:trPr>
          <w:cantSplit/>
        </w:trPr>
        <w:tc>
          <w:tcPr>
            <w:tcW w:w="606"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2</w:t>
            </w:r>
          </w:p>
        </w:tc>
        <w:tc>
          <w:tcPr>
            <w:tcW w:w="606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Application for a certificate of exclusion in relation to land zoned "residential" under the relevant Development Plan—</w:t>
            </w:r>
          </w:p>
        </w:tc>
        <w:tc>
          <w:tcPr>
            <w:tcW w:w="212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CD6984" w:rsidRPr="00CD6984" w:rsidTr="002153A8">
        <w:trPr>
          <w:cantSplit/>
        </w:trPr>
        <w:tc>
          <w:tcPr>
            <w:tcW w:w="606"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060" w:type="dxa"/>
            <w:tcBorders>
              <w:top w:val="nil"/>
              <w:left w:val="nil"/>
              <w:bottom w:val="nil"/>
              <w:right w:val="nil"/>
            </w:tcBorders>
          </w:tcPr>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b/>
              <w:t>(a)</w:t>
            </w:r>
            <w:r w:rsidRPr="00CD6984">
              <w:rPr>
                <w:rFonts w:ascii="Times New Roman" w:eastAsia="Times New Roman" w:hAnsi="Times New Roman"/>
                <w:color w:val="000000"/>
                <w:sz w:val="20"/>
                <w:szCs w:val="20"/>
                <w:lang w:val="en-US"/>
              </w:rPr>
              <w:tab/>
              <w:t>initial application fee</w:t>
            </w:r>
          </w:p>
          <w:p w:rsidR="00CD6984" w:rsidRPr="00CD6984" w:rsidRDefault="00CD6984" w:rsidP="00CD6984">
            <w:pPr>
              <w:keepLines/>
              <w:autoSpaceDE w:val="0"/>
              <w:autoSpaceDN w:val="0"/>
              <w:adjustRightInd w:val="0"/>
              <w:spacing w:after="0" w:line="240" w:lineRule="auto"/>
              <w:ind w:left="794"/>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plus</w:t>
            </w:r>
          </w:p>
        </w:tc>
        <w:tc>
          <w:tcPr>
            <w:tcW w:w="212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$180.00</w:t>
            </w:r>
          </w:p>
        </w:tc>
      </w:tr>
      <w:tr w:rsidR="00CD6984" w:rsidRPr="00CD6984" w:rsidTr="002153A8">
        <w:trPr>
          <w:cantSplit/>
        </w:trPr>
        <w:tc>
          <w:tcPr>
            <w:tcW w:w="606"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060" w:type="dxa"/>
            <w:tcBorders>
              <w:top w:val="nil"/>
              <w:left w:val="nil"/>
              <w:bottom w:val="nil"/>
              <w:right w:val="nil"/>
            </w:tcBorders>
          </w:tcPr>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b/>
              <w:t>(b)</w:t>
            </w:r>
            <w:r w:rsidRPr="00CD6984">
              <w:rPr>
                <w:rFonts w:ascii="Times New Roman" w:eastAsia="Times New Roman" w:hAnsi="Times New Roman"/>
                <w:color w:val="000000"/>
                <w:sz w:val="20"/>
                <w:szCs w:val="20"/>
                <w:lang w:val="en-US"/>
              </w:rPr>
              <w:tab/>
              <w:t>if the Council determines to invite public submissions</w:t>
            </w:r>
          </w:p>
        </w:tc>
        <w:tc>
          <w:tcPr>
            <w:tcW w:w="212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$1 638.00</w:t>
            </w:r>
          </w:p>
        </w:tc>
      </w:tr>
      <w:tr w:rsidR="00CD6984" w:rsidRPr="00CD6984" w:rsidTr="002153A8">
        <w:trPr>
          <w:cantSplit/>
        </w:trPr>
        <w:tc>
          <w:tcPr>
            <w:tcW w:w="606"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3</w:t>
            </w:r>
          </w:p>
        </w:tc>
        <w:tc>
          <w:tcPr>
            <w:tcW w:w="606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Application for a certificate of exclusion in relation to any other land</w:t>
            </w:r>
          </w:p>
        </w:tc>
        <w:tc>
          <w:tcPr>
            <w:tcW w:w="212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5% of Valuer</w:t>
            </w:r>
            <w:r w:rsidRPr="00CD6984">
              <w:rPr>
                <w:rFonts w:ascii="Times New Roman" w:eastAsia="Times New Roman" w:hAnsi="Times New Roman"/>
                <w:color w:val="000000"/>
                <w:sz w:val="20"/>
                <w:szCs w:val="20"/>
                <w:lang w:val="en-US"/>
              </w:rPr>
              <w:noBreakHyphen/>
              <w:t>General's assessment of site value</w:t>
            </w:r>
          </w:p>
        </w:tc>
      </w:tr>
      <w:tr w:rsidR="00CD6984" w:rsidRPr="00CD6984" w:rsidTr="002153A8">
        <w:trPr>
          <w:cantSplit/>
        </w:trPr>
        <w:tc>
          <w:tcPr>
            <w:tcW w:w="606"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4</w:t>
            </w:r>
          </w:p>
        </w:tc>
        <w:tc>
          <w:tcPr>
            <w:tcW w:w="6060"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Application for a permit under Part 5 Division 1 of the Act</w:t>
            </w:r>
          </w:p>
        </w:tc>
        <w:tc>
          <w:tcPr>
            <w:tcW w:w="2121"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$180.00</w:t>
            </w:r>
          </w:p>
        </w:tc>
      </w:tr>
    </w:tbl>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Made by the Minister for Environment and Water</w:t>
      </w:r>
    </w:p>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val="en-US"/>
        </w:rPr>
      </w:pPr>
    </w:p>
    <w:p w:rsidR="00CD6984" w:rsidRDefault="00CD6984" w:rsidP="00CD6984">
      <w:pPr>
        <w:keepNext/>
        <w:keepLines/>
        <w:autoSpaceDE w:val="0"/>
        <w:autoSpaceDN w:val="0"/>
        <w:adjustRightInd w:val="0"/>
        <w:spacing w:after="0" w:line="240" w:lineRule="auto"/>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On 14 May 2020</w:t>
      </w:r>
    </w:p>
    <w:p w:rsidR="00CD6984" w:rsidRDefault="00CD6984" w:rsidP="00CD6984">
      <w:pPr>
        <w:pBdr>
          <w:bottom w:val="single" w:sz="4" w:space="1" w:color="auto"/>
        </w:pBdr>
        <w:spacing w:after="0" w:line="52" w:lineRule="exact"/>
        <w:jc w:val="center"/>
        <w:rPr>
          <w:rFonts w:ascii="Times New Roman" w:eastAsia="Times New Roman" w:hAnsi="Times New Roman"/>
          <w:color w:val="000000"/>
          <w:sz w:val="23"/>
          <w:szCs w:val="23"/>
          <w:lang w:val="en-US"/>
        </w:rPr>
      </w:pPr>
    </w:p>
    <w:p w:rsidR="00CD6984" w:rsidRDefault="00CD6984" w:rsidP="00CD6984">
      <w:pPr>
        <w:pBdr>
          <w:top w:val="single" w:sz="4" w:space="1" w:color="auto"/>
        </w:pBdr>
        <w:spacing w:before="34" w:after="0" w:line="14" w:lineRule="exact"/>
        <w:jc w:val="center"/>
        <w:rPr>
          <w:rFonts w:ascii="Times New Roman" w:eastAsia="Times New Roman" w:hAnsi="Times New Roman"/>
          <w:color w:val="000000"/>
          <w:sz w:val="23"/>
          <w:szCs w:val="23"/>
          <w:lang w:val="en-US"/>
        </w:rPr>
      </w:pPr>
    </w:p>
    <w:p w:rsidR="004405AB" w:rsidRDefault="004405AB" w:rsidP="0014168A">
      <w:pPr>
        <w:pStyle w:val="GG-body"/>
        <w:spacing w:after="0"/>
        <w:rPr>
          <w:lang w:val="en-US"/>
        </w:rPr>
      </w:pPr>
    </w:p>
    <w:p w:rsidR="00CD6984" w:rsidRPr="00AC5D10" w:rsidRDefault="00CD6984" w:rsidP="00AC5D10">
      <w:pPr>
        <w:pStyle w:val="Heading2"/>
      </w:pPr>
      <w:bookmarkStart w:id="78" w:name="_Toc42172054"/>
      <w:r w:rsidRPr="00AC5D10">
        <w:t>Historic Shipwrecks Act 1981</w:t>
      </w:r>
      <w:bookmarkEnd w:id="78"/>
    </w:p>
    <w:p w:rsidR="00CD6984" w:rsidRPr="00CD6984" w:rsidRDefault="00CD6984" w:rsidP="00CD6984">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CD6984">
        <w:rPr>
          <w:rFonts w:ascii="Times New Roman" w:eastAsia="Times New Roman" w:hAnsi="Times New Roman"/>
          <w:color w:val="000000"/>
          <w:sz w:val="28"/>
          <w:szCs w:val="28"/>
          <w:lang w:val="en-US"/>
        </w:rPr>
        <w:t>South Australia</w:t>
      </w:r>
    </w:p>
    <w:p w:rsidR="00CD6984" w:rsidRPr="00CD6984" w:rsidRDefault="00CD6984" w:rsidP="00CD6984">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CD6984">
        <w:rPr>
          <w:rFonts w:ascii="Times New Roman" w:eastAsia="Times New Roman" w:hAnsi="Times New Roman"/>
          <w:b/>
          <w:bCs/>
          <w:color w:val="000000"/>
          <w:sz w:val="36"/>
          <w:szCs w:val="36"/>
          <w:lang w:val="en-US"/>
        </w:rPr>
        <w:t>Historic Shipwrecks (Fees) Notice 2020</w:t>
      </w:r>
    </w:p>
    <w:p w:rsidR="00CD6984" w:rsidRPr="00CD6984" w:rsidRDefault="00CD6984" w:rsidP="00CD6984">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CD6984">
        <w:rPr>
          <w:rFonts w:ascii="Times New Roman" w:eastAsia="Times New Roman" w:hAnsi="Times New Roman"/>
          <w:color w:val="000000"/>
          <w:sz w:val="24"/>
          <w:szCs w:val="24"/>
          <w:lang w:val="en-US"/>
        </w:rPr>
        <w:t xml:space="preserve">under the </w:t>
      </w:r>
      <w:r w:rsidRPr="00CD6984">
        <w:rPr>
          <w:rFonts w:ascii="Times New Roman" w:eastAsia="Times New Roman" w:hAnsi="Times New Roman"/>
          <w:i/>
          <w:iCs/>
          <w:color w:val="000000"/>
          <w:sz w:val="24"/>
          <w:szCs w:val="24"/>
          <w:lang w:val="en-US"/>
        </w:rPr>
        <w:t>Historic Shipwrecks Act 1981</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1—Short title</w:t>
      </w:r>
    </w:p>
    <w:p w:rsidR="00CD6984" w:rsidRPr="00CD6984" w:rsidRDefault="00CD6984" w:rsidP="00CD69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 xml:space="preserve">This notice may be cited as the </w:t>
      </w:r>
      <w:hyperlink r:id="rId160" w:history="1">
        <w:r w:rsidRPr="00CD6984">
          <w:rPr>
            <w:rFonts w:ascii="Times New Roman" w:eastAsia="Times New Roman" w:hAnsi="Times New Roman"/>
            <w:i/>
            <w:iCs/>
            <w:color w:val="000000"/>
            <w:sz w:val="23"/>
            <w:szCs w:val="23"/>
            <w:lang w:val="en-US"/>
          </w:rPr>
          <w:t>Historic Shipwrecks (Fees) Notice 2020</w:t>
        </w:r>
      </w:hyperlink>
      <w:r w:rsidRPr="00CD6984">
        <w:rPr>
          <w:rFonts w:ascii="Times New Roman" w:eastAsia="Times New Roman" w:hAnsi="Times New Roman"/>
          <w:color w:val="000000"/>
          <w:sz w:val="23"/>
          <w:szCs w:val="23"/>
          <w:lang w:val="en-US"/>
        </w:rPr>
        <w:t>.</w:t>
      </w:r>
    </w:p>
    <w:p w:rsidR="00CD6984" w:rsidRPr="00CD6984" w:rsidRDefault="00CD6984" w:rsidP="00CD6984">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val="en-US"/>
        </w:rPr>
      </w:pPr>
      <w:r w:rsidRPr="00CD6984">
        <w:rPr>
          <w:rFonts w:ascii="Times New Roman" w:eastAsia="Times New Roman" w:hAnsi="Times New Roman"/>
          <w:b/>
          <w:bCs/>
          <w:color w:val="000000"/>
          <w:sz w:val="20"/>
          <w:szCs w:val="20"/>
          <w:lang w:val="en-US"/>
        </w:rPr>
        <w:t>Note—</w:t>
      </w:r>
    </w:p>
    <w:p w:rsidR="00CD6984" w:rsidRPr="00CD6984" w:rsidRDefault="00CD6984" w:rsidP="00CD6984">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 xml:space="preserve">This is a fee notice made in accordance with the </w:t>
      </w:r>
      <w:hyperlink r:id="rId161" w:history="1">
        <w:r w:rsidRPr="00CD6984">
          <w:rPr>
            <w:rFonts w:ascii="Times New Roman" w:eastAsia="Times New Roman" w:hAnsi="Times New Roman"/>
            <w:i/>
            <w:iCs/>
            <w:color w:val="000000"/>
            <w:sz w:val="20"/>
            <w:szCs w:val="20"/>
            <w:lang w:val="en-US"/>
          </w:rPr>
          <w:t>Legislation (Fees) Act 2019</w:t>
        </w:r>
      </w:hyperlink>
      <w:r w:rsidRPr="00CD6984">
        <w:rPr>
          <w:rFonts w:ascii="Times New Roman" w:eastAsia="Times New Roman" w:hAnsi="Times New Roman"/>
          <w:color w:val="000000"/>
          <w:sz w:val="20"/>
          <w:szCs w:val="20"/>
          <w:lang w:val="en-US"/>
        </w:rPr>
        <w:t>.</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2—Commencement</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This notice has effect on 1 July 2020.</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3—Interpretation</w:t>
      </w:r>
    </w:p>
    <w:p w:rsidR="00CD6984" w:rsidRPr="00CD6984" w:rsidRDefault="00CD6984" w:rsidP="00CD69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In this notice, unless the contrary intention appears—</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b/>
          <w:bCs/>
          <w:i/>
          <w:iCs/>
          <w:color w:val="000000"/>
          <w:sz w:val="23"/>
          <w:szCs w:val="23"/>
          <w:lang w:val="en-US"/>
        </w:rPr>
        <w:t>Act</w:t>
      </w:r>
      <w:r w:rsidRPr="00CD6984">
        <w:rPr>
          <w:rFonts w:ascii="Times New Roman" w:eastAsia="Times New Roman" w:hAnsi="Times New Roman"/>
          <w:color w:val="000000"/>
          <w:sz w:val="23"/>
          <w:szCs w:val="23"/>
          <w:lang w:val="en-US"/>
        </w:rPr>
        <w:t xml:space="preserve"> means the </w:t>
      </w:r>
      <w:hyperlink r:id="rId162" w:history="1">
        <w:r w:rsidRPr="00CD6984">
          <w:rPr>
            <w:rFonts w:ascii="Times New Roman" w:eastAsia="Times New Roman" w:hAnsi="Times New Roman"/>
            <w:i/>
            <w:iCs/>
            <w:color w:val="000000"/>
            <w:sz w:val="23"/>
            <w:szCs w:val="23"/>
            <w:lang w:val="en-US"/>
          </w:rPr>
          <w:t>Historic Shipwrecks Act 1981</w:t>
        </w:r>
      </w:hyperlink>
      <w:r w:rsidRPr="00CD6984">
        <w:rPr>
          <w:rFonts w:ascii="Times New Roman" w:eastAsia="Times New Roman" w:hAnsi="Times New Roman"/>
          <w:color w:val="000000"/>
          <w:sz w:val="23"/>
          <w:szCs w:val="23"/>
          <w:lang w:val="en-US"/>
        </w:rPr>
        <w:t>.</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4—Fees</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 xml:space="preserve">The fees set out in </w:t>
      </w:r>
      <w:hyperlink w:anchor="id7853bf31_c293_4df3_98ba_910e70ce36" w:history="1">
        <w:r w:rsidRPr="00CD6984">
          <w:rPr>
            <w:rFonts w:ascii="Times New Roman" w:eastAsia="Times New Roman" w:hAnsi="Times New Roman"/>
            <w:color w:val="000000"/>
            <w:sz w:val="23"/>
            <w:szCs w:val="23"/>
            <w:lang w:val="en-US"/>
          </w:rPr>
          <w:t>Schedule 1</w:t>
        </w:r>
      </w:hyperlink>
      <w:r w:rsidRPr="00CD6984">
        <w:rPr>
          <w:rFonts w:ascii="Times New Roman" w:eastAsia="Times New Roman" w:hAnsi="Times New Roman"/>
          <w:color w:val="000000"/>
          <w:sz w:val="23"/>
          <w:szCs w:val="23"/>
          <w:lang w:val="en-US"/>
        </w:rPr>
        <w:t xml:space="preserve"> are prescribed for the purposes of the Act.</w:t>
      </w:r>
    </w:p>
    <w:p w:rsidR="00CD6984" w:rsidRPr="00CD6984" w:rsidRDefault="00CD6984" w:rsidP="00CD698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val="en-US"/>
        </w:rPr>
      </w:pPr>
      <w:bookmarkStart w:id="79" w:name="id7853bf31_c293_4df3_98ba_910e70ce36"/>
      <w:r w:rsidRPr="00CD6984">
        <w:rPr>
          <w:rFonts w:ascii="Times New Roman" w:eastAsia="Times New Roman" w:hAnsi="Times New Roman"/>
          <w:b/>
          <w:bCs/>
          <w:color w:val="000000"/>
          <w:sz w:val="32"/>
          <w:szCs w:val="32"/>
          <w:lang w:val="en-US"/>
        </w:rPr>
        <w:t>Schedule 1—Fees</w:t>
      </w:r>
      <w:bookmarkEnd w:id="79"/>
    </w:p>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364"/>
        <w:gridCol w:w="6839"/>
        <w:gridCol w:w="1583"/>
      </w:tblGrid>
      <w:tr w:rsidR="00CD6984" w:rsidRPr="00CD6984" w:rsidTr="002153A8">
        <w:trPr>
          <w:cantSplit/>
        </w:trPr>
        <w:tc>
          <w:tcPr>
            <w:tcW w:w="364"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1</w:t>
            </w:r>
          </w:p>
        </w:tc>
        <w:tc>
          <w:tcPr>
            <w:tcW w:w="6839"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Fee payable per page for a copy or part of a copy of the Register (section 12(3) of Act)</w:t>
            </w:r>
          </w:p>
        </w:tc>
        <w:tc>
          <w:tcPr>
            <w:tcW w:w="1583"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$2.00</w:t>
            </w:r>
          </w:p>
        </w:tc>
      </w:tr>
    </w:tbl>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Made by the Minister for Environment and Water</w:t>
      </w:r>
    </w:p>
    <w:p w:rsid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On 14 May 2020</w:t>
      </w:r>
    </w:p>
    <w:p w:rsidR="00CD6984" w:rsidRDefault="00CD6984" w:rsidP="00CD6984">
      <w:pPr>
        <w:pBdr>
          <w:bottom w:val="single" w:sz="4" w:space="1" w:color="auto"/>
        </w:pBdr>
        <w:spacing w:after="0" w:line="52" w:lineRule="exact"/>
        <w:jc w:val="center"/>
        <w:rPr>
          <w:rFonts w:ascii="Times New Roman" w:eastAsia="Times New Roman" w:hAnsi="Times New Roman"/>
          <w:color w:val="000000"/>
          <w:sz w:val="23"/>
          <w:szCs w:val="23"/>
          <w:lang w:val="en-US"/>
        </w:rPr>
      </w:pPr>
    </w:p>
    <w:p w:rsidR="00CD6984" w:rsidRDefault="00CD6984" w:rsidP="00CD6984">
      <w:pPr>
        <w:pBdr>
          <w:top w:val="single" w:sz="4" w:space="1" w:color="auto"/>
        </w:pBdr>
        <w:spacing w:before="34" w:after="0" w:line="14" w:lineRule="exact"/>
        <w:jc w:val="center"/>
        <w:rPr>
          <w:rFonts w:ascii="Times New Roman" w:eastAsia="Times New Roman" w:hAnsi="Times New Roman"/>
          <w:color w:val="000000"/>
          <w:sz w:val="23"/>
          <w:szCs w:val="23"/>
          <w:lang w:val="en-US"/>
        </w:rPr>
      </w:pPr>
    </w:p>
    <w:p w:rsidR="00CD6984" w:rsidRPr="00AC5D10" w:rsidRDefault="00CD6984" w:rsidP="00AC5D10">
      <w:pPr>
        <w:pStyle w:val="Heading2"/>
      </w:pPr>
      <w:r>
        <w:rPr>
          <w:lang w:val="en-US"/>
        </w:rPr>
        <w:br w:type="page"/>
      </w:r>
      <w:bookmarkStart w:id="80" w:name="_Toc42172055"/>
      <w:r w:rsidRPr="00AC5D10">
        <w:t>Housing Improvement Act 2016</w:t>
      </w:r>
      <w:bookmarkEnd w:id="80"/>
    </w:p>
    <w:p w:rsidR="00CD6984" w:rsidRPr="00CD6984" w:rsidRDefault="00CD6984" w:rsidP="00CD6984">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CD6984">
        <w:rPr>
          <w:rFonts w:ascii="Times New Roman" w:eastAsia="Times New Roman" w:hAnsi="Times New Roman"/>
          <w:color w:val="000000"/>
          <w:sz w:val="28"/>
          <w:szCs w:val="28"/>
          <w:lang w:val="en-US"/>
        </w:rPr>
        <w:t>South Australia</w:t>
      </w:r>
    </w:p>
    <w:p w:rsidR="00CD6984" w:rsidRPr="00CD6984" w:rsidRDefault="00CD6984" w:rsidP="00CD6984">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CD6984">
        <w:rPr>
          <w:rFonts w:ascii="Times New Roman" w:eastAsia="Times New Roman" w:hAnsi="Times New Roman"/>
          <w:b/>
          <w:bCs/>
          <w:color w:val="000000"/>
          <w:sz w:val="36"/>
          <w:szCs w:val="36"/>
          <w:lang w:val="en-US"/>
        </w:rPr>
        <w:t>Housing Improvement (Fees) Notice 2020</w:t>
      </w:r>
    </w:p>
    <w:p w:rsidR="00CD6984" w:rsidRPr="00CD6984" w:rsidRDefault="00CD6984" w:rsidP="00CD6984">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CD6984">
        <w:rPr>
          <w:rFonts w:ascii="Times New Roman" w:eastAsia="Times New Roman" w:hAnsi="Times New Roman"/>
          <w:color w:val="000000"/>
          <w:sz w:val="24"/>
          <w:szCs w:val="24"/>
          <w:lang w:val="en-US"/>
        </w:rPr>
        <w:t xml:space="preserve">under the </w:t>
      </w:r>
      <w:r w:rsidRPr="00CD6984">
        <w:rPr>
          <w:rFonts w:ascii="Times New Roman" w:eastAsia="Times New Roman" w:hAnsi="Times New Roman"/>
          <w:i/>
          <w:iCs/>
          <w:color w:val="000000"/>
          <w:sz w:val="24"/>
          <w:szCs w:val="24"/>
          <w:lang w:val="en-US"/>
        </w:rPr>
        <w:t>Housing Improvement Act 2016</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1—Short title</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 xml:space="preserve">This notice may be cited as the </w:t>
      </w:r>
      <w:hyperlink r:id="rId163" w:history="1">
        <w:r w:rsidRPr="00CD6984">
          <w:rPr>
            <w:rFonts w:ascii="Times New Roman" w:eastAsia="Times New Roman" w:hAnsi="Times New Roman"/>
            <w:i/>
            <w:iCs/>
            <w:color w:val="000000"/>
            <w:sz w:val="23"/>
            <w:szCs w:val="23"/>
            <w:lang w:val="en-US"/>
          </w:rPr>
          <w:t>Housing Improvement (Fees) Notice 2020</w:t>
        </w:r>
      </w:hyperlink>
      <w:r w:rsidRPr="00CD6984">
        <w:rPr>
          <w:rFonts w:ascii="Times New Roman" w:eastAsia="Times New Roman" w:hAnsi="Times New Roman"/>
          <w:color w:val="000000"/>
          <w:sz w:val="23"/>
          <w:szCs w:val="23"/>
          <w:lang w:val="en-US"/>
        </w:rPr>
        <w:t>.</w:t>
      </w:r>
    </w:p>
    <w:p w:rsidR="00CD6984" w:rsidRPr="00CD6984" w:rsidRDefault="00CD6984" w:rsidP="00CD6984">
      <w:pPr>
        <w:keepNext/>
        <w:keepLines/>
        <w:autoSpaceDE w:val="0"/>
        <w:autoSpaceDN w:val="0"/>
        <w:adjustRightInd w:val="0"/>
        <w:spacing w:before="120" w:after="0" w:line="240" w:lineRule="auto"/>
        <w:ind w:left="794" w:hanging="567"/>
        <w:jc w:val="left"/>
        <w:rPr>
          <w:rFonts w:ascii="Times New Roman" w:eastAsia="Times New Roman" w:hAnsi="Times New Roman"/>
          <w:b/>
          <w:bCs/>
          <w:color w:val="000000"/>
          <w:sz w:val="20"/>
          <w:szCs w:val="20"/>
          <w:lang w:val="en-US"/>
        </w:rPr>
      </w:pPr>
      <w:r w:rsidRPr="00CD6984">
        <w:rPr>
          <w:rFonts w:ascii="Times New Roman" w:eastAsia="Times New Roman" w:hAnsi="Times New Roman"/>
          <w:b/>
          <w:bCs/>
          <w:color w:val="000000"/>
          <w:sz w:val="20"/>
          <w:szCs w:val="20"/>
          <w:lang w:val="en-US"/>
        </w:rPr>
        <w:t>Note—</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 xml:space="preserve">This is a fee notice made in accordance with the </w:t>
      </w:r>
      <w:hyperlink r:id="rId164" w:history="1">
        <w:r w:rsidRPr="00CD6984">
          <w:rPr>
            <w:rFonts w:ascii="Times New Roman" w:eastAsia="Times New Roman" w:hAnsi="Times New Roman"/>
            <w:i/>
            <w:iCs/>
            <w:color w:val="000000"/>
            <w:sz w:val="20"/>
            <w:szCs w:val="20"/>
            <w:lang w:val="en-US"/>
          </w:rPr>
          <w:t>Legislation (Fees) Act 2019</w:t>
        </w:r>
      </w:hyperlink>
      <w:r w:rsidRPr="00CD6984">
        <w:rPr>
          <w:rFonts w:ascii="Times New Roman" w:eastAsia="Times New Roman" w:hAnsi="Times New Roman"/>
          <w:color w:val="000000"/>
          <w:sz w:val="20"/>
          <w:szCs w:val="20"/>
          <w:lang w:val="en-US"/>
        </w:rPr>
        <w:t>.</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2—Commencement</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This notice has effect on 1 July 2020.</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3—Interpretation</w:t>
      </w:r>
    </w:p>
    <w:p w:rsidR="00CD6984" w:rsidRPr="00CD6984" w:rsidRDefault="00CD6984" w:rsidP="00CD69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In this notice, unless the contrary intention appears—</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b/>
          <w:bCs/>
          <w:i/>
          <w:iCs/>
          <w:color w:val="000000"/>
          <w:sz w:val="23"/>
          <w:szCs w:val="23"/>
          <w:lang w:val="en-US"/>
        </w:rPr>
        <w:t>Act</w:t>
      </w:r>
      <w:r w:rsidRPr="00CD6984">
        <w:rPr>
          <w:rFonts w:ascii="Times New Roman" w:eastAsia="Times New Roman" w:hAnsi="Times New Roman"/>
          <w:color w:val="000000"/>
          <w:sz w:val="23"/>
          <w:szCs w:val="23"/>
          <w:lang w:val="en-US"/>
        </w:rPr>
        <w:t xml:space="preserve"> means the </w:t>
      </w:r>
      <w:hyperlink r:id="rId165" w:history="1">
        <w:r w:rsidRPr="00CD6984">
          <w:rPr>
            <w:rFonts w:ascii="Times New Roman" w:eastAsia="Times New Roman" w:hAnsi="Times New Roman"/>
            <w:i/>
            <w:iCs/>
            <w:color w:val="000000"/>
            <w:sz w:val="23"/>
            <w:szCs w:val="23"/>
            <w:lang w:val="en-US"/>
          </w:rPr>
          <w:t>Housing Improvement Act 2016</w:t>
        </w:r>
      </w:hyperlink>
      <w:r w:rsidRPr="00CD6984">
        <w:rPr>
          <w:rFonts w:ascii="Times New Roman" w:eastAsia="Times New Roman" w:hAnsi="Times New Roman"/>
          <w:color w:val="000000"/>
          <w:sz w:val="23"/>
          <w:szCs w:val="23"/>
          <w:lang w:val="en-US"/>
        </w:rPr>
        <w:t>;</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b/>
          <w:bCs/>
          <w:i/>
          <w:iCs/>
          <w:color w:val="000000"/>
          <w:sz w:val="23"/>
          <w:szCs w:val="23"/>
          <w:lang w:val="en-US"/>
        </w:rPr>
        <w:t>regulations</w:t>
      </w:r>
      <w:r w:rsidRPr="00CD6984">
        <w:rPr>
          <w:rFonts w:ascii="Times New Roman" w:eastAsia="Times New Roman" w:hAnsi="Times New Roman"/>
          <w:color w:val="000000"/>
          <w:sz w:val="23"/>
          <w:szCs w:val="23"/>
          <w:lang w:val="en-US"/>
        </w:rPr>
        <w:t xml:space="preserve"> means the </w:t>
      </w:r>
      <w:hyperlink r:id="rId166" w:history="1">
        <w:r w:rsidRPr="00CD6984">
          <w:rPr>
            <w:rFonts w:ascii="Times New Roman" w:eastAsia="Times New Roman" w:hAnsi="Times New Roman"/>
            <w:i/>
            <w:iCs/>
            <w:color w:val="000000"/>
            <w:sz w:val="23"/>
            <w:szCs w:val="23"/>
            <w:lang w:val="en-US"/>
          </w:rPr>
          <w:t>Housing Improvement Regulations 2017</w:t>
        </w:r>
      </w:hyperlink>
      <w:r w:rsidRPr="00CD6984">
        <w:rPr>
          <w:rFonts w:ascii="Times New Roman" w:eastAsia="Times New Roman" w:hAnsi="Times New Roman"/>
          <w:color w:val="000000"/>
          <w:sz w:val="23"/>
          <w:szCs w:val="23"/>
          <w:lang w:val="en-US"/>
        </w:rPr>
        <w:t>.</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4—Fees</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The fees set out in Schedule 1 are prescribed for the purposes of the Act and the regulations.</w:t>
      </w:r>
    </w:p>
    <w:p w:rsidR="00CD6984" w:rsidRPr="00CD6984" w:rsidRDefault="00CD6984" w:rsidP="00CD698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val="en-US"/>
        </w:rPr>
      </w:pPr>
      <w:r w:rsidRPr="00CD6984">
        <w:rPr>
          <w:rFonts w:ascii="Times New Roman" w:eastAsia="Times New Roman" w:hAnsi="Times New Roman"/>
          <w:b/>
          <w:bCs/>
          <w:color w:val="000000"/>
          <w:sz w:val="32"/>
          <w:szCs w:val="32"/>
          <w:lang w:val="en-US"/>
        </w:rPr>
        <w:t>Schedule 1—Fees</w:t>
      </w:r>
    </w:p>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384"/>
        <w:gridCol w:w="6109"/>
        <w:gridCol w:w="2292"/>
      </w:tblGrid>
      <w:tr w:rsidR="00CD6984" w:rsidRPr="00CD6984" w:rsidTr="002153A8">
        <w:trPr>
          <w:cantSplit/>
        </w:trPr>
        <w:tc>
          <w:tcPr>
            <w:tcW w:w="384"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1</w:t>
            </w:r>
          </w:p>
        </w:tc>
        <w:tc>
          <w:tcPr>
            <w:tcW w:w="6109"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Recovery of costs and expenses incurred by Minister (section 18(2) of Act)—</w:t>
            </w:r>
          </w:p>
        </w:tc>
        <w:tc>
          <w:tcPr>
            <w:tcW w:w="2292"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CD6984" w:rsidRPr="00CD6984" w:rsidTr="002153A8">
        <w:trPr>
          <w:cantSplit/>
        </w:trPr>
        <w:tc>
          <w:tcPr>
            <w:tcW w:w="384"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b/>
              <w:t>(a)</w:t>
            </w:r>
            <w:r w:rsidRPr="00CD6984">
              <w:rPr>
                <w:rFonts w:ascii="Times New Roman" w:eastAsia="Times New Roman" w:hAnsi="Times New Roman"/>
                <w:color w:val="000000"/>
                <w:sz w:val="20"/>
                <w:szCs w:val="20"/>
                <w:lang w:val="en-US"/>
              </w:rPr>
              <w:tab/>
              <w:t>for the registration of a housing assessment order, housing improvement order or housing demolition order in relation to land—</w:t>
            </w:r>
          </w:p>
        </w:tc>
        <w:tc>
          <w:tcPr>
            <w:tcW w:w="2292"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CD6984" w:rsidRPr="00CD6984" w:rsidTr="002153A8">
        <w:trPr>
          <w:cantSplit/>
        </w:trPr>
        <w:tc>
          <w:tcPr>
            <w:tcW w:w="384"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rsidR="00CD6984" w:rsidRPr="00CD6984" w:rsidRDefault="00CD6984" w:rsidP="00CD6984">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b/>
              <w:t>(i)</w:t>
            </w:r>
            <w:r w:rsidRPr="00CD6984">
              <w:rPr>
                <w:rFonts w:ascii="Times New Roman" w:eastAsia="Times New Roman" w:hAnsi="Times New Roman"/>
                <w:color w:val="000000"/>
                <w:sz w:val="20"/>
                <w:szCs w:val="20"/>
                <w:lang w:val="en-US"/>
              </w:rPr>
              <w:tab/>
              <w:t>for the first entry made by the Registrar</w:t>
            </w:r>
            <w:r w:rsidRPr="00CD6984">
              <w:rPr>
                <w:rFonts w:ascii="Times New Roman" w:eastAsia="Times New Roman" w:hAnsi="Times New Roman"/>
                <w:color w:val="000000"/>
                <w:sz w:val="20"/>
                <w:szCs w:val="20"/>
                <w:lang w:val="en-US"/>
              </w:rPr>
              <w:noBreakHyphen/>
              <w:t>General in registering the order</w:t>
            </w:r>
          </w:p>
        </w:tc>
        <w:tc>
          <w:tcPr>
            <w:tcW w:w="2292"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$387.00</w:t>
            </w:r>
          </w:p>
        </w:tc>
      </w:tr>
      <w:tr w:rsidR="00CD6984" w:rsidRPr="00CD6984" w:rsidTr="002153A8">
        <w:trPr>
          <w:cantSplit/>
        </w:trPr>
        <w:tc>
          <w:tcPr>
            <w:tcW w:w="384"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rsidR="00CD6984" w:rsidRPr="00CD6984" w:rsidRDefault="00CD6984" w:rsidP="00CD6984">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b/>
              <w:t>(ii)</w:t>
            </w:r>
            <w:r w:rsidRPr="00CD6984">
              <w:rPr>
                <w:rFonts w:ascii="Times New Roman" w:eastAsia="Times New Roman" w:hAnsi="Times New Roman"/>
                <w:color w:val="000000"/>
                <w:sz w:val="20"/>
                <w:szCs w:val="20"/>
                <w:lang w:val="en-US"/>
              </w:rPr>
              <w:tab/>
              <w:t>for each subsequent entry made by the Registrar</w:t>
            </w:r>
            <w:r w:rsidRPr="00CD6984">
              <w:rPr>
                <w:rFonts w:ascii="Times New Roman" w:eastAsia="Times New Roman" w:hAnsi="Times New Roman"/>
                <w:color w:val="000000"/>
                <w:sz w:val="20"/>
                <w:szCs w:val="20"/>
                <w:lang w:val="en-US"/>
              </w:rPr>
              <w:noBreakHyphen/>
              <w:t>General in registering the order</w:t>
            </w:r>
          </w:p>
        </w:tc>
        <w:tc>
          <w:tcPr>
            <w:tcW w:w="2292"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$108.00</w:t>
            </w:r>
          </w:p>
        </w:tc>
      </w:tr>
      <w:tr w:rsidR="00CD6984" w:rsidRPr="00CD6984" w:rsidTr="002153A8">
        <w:trPr>
          <w:cantSplit/>
        </w:trPr>
        <w:tc>
          <w:tcPr>
            <w:tcW w:w="384"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b/>
              <w:t>(b)</w:t>
            </w:r>
            <w:r w:rsidRPr="00CD6984">
              <w:rPr>
                <w:rFonts w:ascii="Times New Roman" w:eastAsia="Times New Roman" w:hAnsi="Times New Roman"/>
                <w:color w:val="000000"/>
                <w:sz w:val="20"/>
                <w:szCs w:val="20"/>
                <w:lang w:val="en-US"/>
              </w:rPr>
              <w:tab/>
              <w:t>for the cancellation of registration of a housing assessment order, housing improvement order or housing demolition order in relation to land—</w:t>
            </w:r>
          </w:p>
        </w:tc>
        <w:tc>
          <w:tcPr>
            <w:tcW w:w="2292"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CD6984" w:rsidRPr="00CD6984" w:rsidTr="002153A8">
        <w:trPr>
          <w:cantSplit/>
        </w:trPr>
        <w:tc>
          <w:tcPr>
            <w:tcW w:w="384"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rsidR="00CD6984" w:rsidRPr="00CD6984" w:rsidRDefault="00CD6984" w:rsidP="00CD6984">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b/>
              <w:t>(i)</w:t>
            </w:r>
            <w:r w:rsidRPr="00CD6984">
              <w:rPr>
                <w:rFonts w:ascii="Times New Roman" w:eastAsia="Times New Roman" w:hAnsi="Times New Roman"/>
                <w:color w:val="000000"/>
                <w:sz w:val="20"/>
                <w:szCs w:val="20"/>
                <w:lang w:val="en-US"/>
              </w:rPr>
              <w:tab/>
              <w:t>for the first endorsement made by the Registrar</w:t>
            </w:r>
            <w:r w:rsidRPr="00CD6984">
              <w:rPr>
                <w:rFonts w:ascii="Times New Roman" w:eastAsia="Times New Roman" w:hAnsi="Times New Roman"/>
                <w:color w:val="000000"/>
                <w:sz w:val="20"/>
                <w:szCs w:val="20"/>
                <w:lang w:val="en-US"/>
              </w:rPr>
              <w:noBreakHyphen/>
              <w:t>General in cancelling the registration of the order</w:t>
            </w:r>
          </w:p>
        </w:tc>
        <w:tc>
          <w:tcPr>
            <w:tcW w:w="2292"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$280.00</w:t>
            </w:r>
          </w:p>
        </w:tc>
      </w:tr>
      <w:tr w:rsidR="00CD6984" w:rsidRPr="00CD6984" w:rsidTr="002153A8">
        <w:trPr>
          <w:cantSplit/>
        </w:trPr>
        <w:tc>
          <w:tcPr>
            <w:tcW w:w="384"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109" w:type="dxa"/>
            <w:tcBorders>
              <w:top w:val="nil"/>
              <w:left w:val="nil"/>
              <w:bottom w:val="nil"/>
              <w:right w:val="nil"/>
            </w:tcBorders>
          </w:tcPr>
          <w:p w:rsidR="00CD6984" w:rsidRPr="00CD6984" w:rsidRDefault="00CD6984" w:rsidP="00CD6984">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b/>
              <w:t>(ii)</w:t>
            </w:r>
            <w:r w:rsidRPr="00CD6984">
              <w:rPr>
                <w:rFonts w:ascii="Times New Roman" w:eastAsia="Times New Roman" w:hAnsi="Times New Roman"/>
                <w:color w:val="000000"/>
                <w:sz w:val="20"/>
                <w:szCs w:val="20"/>
                <w:lang w:val="en-US"/>
              </w:rPr>
              <w:tab/>
              <w:t>for each subsequent endorsement made by the Registrar</w:t>
            </w:r>
            <w:r w:rsidRPr="00CD6984">
              <w:rPr>
                <w:rFonts w:ascii="Times New Roman" w:eastAsia="Times New Roman" w:hAnsi="Times New Roman"/>
                <w:color w:val="000000"/>
                <w:sz w:val="20"/>
                <w:szCs w:val="20"/>
                <w:lang w:val="en-US"/>
              </w:rPr>
              <w:noBreakHyphen/>
              <w:t>General in cancelling the registration of the order</w:t>
            </w:r>
          </w:p>
        </w:tc>
        <w:tc>
          <w:tcPr>
            <w:tcW w:w="2292"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$21.50</w:t>
            </w:r>
          </w:p>
        </w:tc>
      </w:tr>
      <w:tr w:rsidR="00CD6984" w:rsidRPr="00CD6984" w:rsidTr="002153A8">
        <w:trPr>
          <w:cantSplit/>
        </w:trPr>
        <w:tc>
          <w:tcPr>
            <w:tcW w:w="384"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2</w:t>
            </w:r>
          </w:p>
        </w:tc>
        <w:tc>
          <w:tcPr>
            <w:tcW w:w="6109"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A copy of part of the register (section 46(6) of Act)</w:t>
            </w:r>
          </w:p>
        </w:tc>
        <w:tc>
          <w:tcPr>
            <w:tcW w:w="2292"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$37.50</w:t>
            </w:r>
          </w:p>
        </w:tc>
      </w:tr>
      <w:tr w:rsidR="00CD6984" w:rsidRPr="00CD6984" w:rsidTr="002153A8">
        <w:trPr>
          <w:cantSplit/>
        </w:trPr>
        <w:tc>
          <w:tcPr>
            <w:tcW w:w="384"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3</w:t>
            </w:r>
          </w:p>
        </w:tc>
        <w:tc>
          <w:tcPr>
            <w:tcW w:w="6109"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Fee for the purposes of Schedule 2 clause 2(2)(b) of the regulations</w:t>
            </w:r>
          </w:p>
        </w:tc>
        <w:tc>
          <w:tcPr>
            <w:tcW w:w="2292" w:type="dxa"/>
            <w:tcBorders>
              <w:top w:val="nil"/>
              <w:left w:val="nil"/>
              <w:bottom w:val="nil"/>
              <w:right w:val="nil"/>
            </w:tcBorders>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D6984">
              <w:rPr>
                <w:rFonts w:ascii="Times New Roman" w:eastAsia="Times New Roman" w:hAnsi="Times New Roman"/>
                <w:color w:val="000000"/>
                <w:sz w:val="20"/>
                <w:szCs w:val="20"/>
                <w:lang w:val="en-US"/>
              </w:rPr>
              <w:t>$37.50</w:t>
            </w:r>
          </w:p>
        </w:tc>
      </w:tr>
    </w:tbl>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val="en-US"/>
        </w:rPr>
      </w:pPr>
      <w:r w:rsidRPr="00CD6984">
        <w:rPr>
          <w:rFonts w:ascii="Times New Roman" w:eastAsia="Times New Roman" w:hAnsi="Times New Roman"/>
          <w:b/>
          <w:bCs/>
          <w:color w:val="000000"/>
          <w:sz w:val="26"/>
          <w:szCs w:val="26"/>
          <w:lang w:val="en-US"/>
        </w:rPr>
        <w:t>Made by the Minister for Human Services</w:t>
      </w:r>
    </w:p>
    <w:p w:rsid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val="en-US"/>
        </w:rPr>
      </w:pPr>
      <w:r w:rsidRPr="00CD6984">
        <w:rPr>
          <w:rFonts w:ascii="Times New Roman" w:eastAsia="Times New Roman" w:hAnsi="Times New Roman"/>
          <w:color w:val="000000"/>
          <w:sz w:val="23"/>
          <w:szCs w:val="23"/>
          <w:lang w:val="en-US"/>
        </w:rPr>
        <w:t>On 18 May 2020</w:t>
      </w:r>
    </w:p>
    <w:p w:rsidR="00CD6984" w:rsidRDefault="00CD6984" w:rsidP="00CD6984">
      <w:pPr>
        <w:pBdr>
          <w:bottom w:val="single" w:sz="4" w:space="1" w:color="auto"/>
        </w:pBdr>
        <w:spacing w:after="0" w:line="52" w:lineRule="exact"/>
        <w:jc w:val="center"/>
        <w:rPr>
          <w:rFonts w:ascii="Times New Roman" w:eastAsia="Times New Roman" w:hAnsi="Times New Roman"/>
          <w:color w:val="000000"/>
          <w:sz w:val="23"/>
          <w:szCs w:val="23"/>
          <w:lang w:val="en-US"/>
        </w:rPr>
      </w:pPr>
    </w:p>
    <w:p w:rsidR="00CD6984" w:rsidRDefault="00CD6984" w:rsidP="00CD6984">
      <w:pPr>
        <w:pBdr>
          <w:top w:val="single" w:sz="4" w:space="1" w:color="auto"/>
        </w:pBdr>
        <w:spacing w:before="34" w:after="0" w:line="14" w:lineRule="exact"/>
        <w:jc w:val="center"/>
        <w:rPr>
          <w:rFonts w:ascii="Times New Roman" w:eastAsia="Times New Roman" w:hAnsi="Times New Roman"/>
          <w:color w:val="000000"/>
          <w:sz w:val="23"/>
          <w:szCs w:val="23"/>
          <w:lang w:val="en-US"/>
        </w:rPr>
      </w:pPr>
    </w:p>
    <w:p w:rsidR="00CD6984" w:rsidRPr="00CD6984" w:rsidRDefault="00CD6984" w:rsidP="00AC5D10">
      <w:pPr>
        <w:pStyle w:val="Heading2"/>
      </w:pPr>
      <w:r>
        <w:rPr>
          <w:lang w:val="en-US"/>
        </w:rPr>
        <w:br w:type="page"/>
      </w:r>
      <w:bookmarkStart w:id="81" w:name="_Toc42172056"/>
      <w:r w:rsidRPr="00CD6984">
        <w:t>Hydroponics Industry Control Act 2009</w:t>
      </w:r>
      <w:bookmarkEnd w:id="81"/>
    </w:p>
    <w:p w:rsidR="00CD6984" w:rsidRPr="00CD6984" w:rsidRDefault="00CD6984" w:rsidP="00CD698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CD6984">
        <w:rPr>
          <w:rFonts w:ascii="Times New Roman" w:eastAsia="Times New Roman" w:hAnsi="Times New Roman"/>
          <w:color w:val="000000"/>
          <w:sz w:val="28"/>
          <w:szCs w:val="28"/>
          <w:lang w:eastAsia="en-AU"/>
        </w:rPr>
        <w:t>South Australia</w:t>
      </w:r>
    </w:p>
    <w:p w:rsidR="00CD6984" w:rsidRPr="00CD6984" w:rsidRDefault="00CD6984" w:rsidP="00CD6984">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CD6984">
        <w:rPr>
          <w:rFonts w:ascii="Times New Roman" w:eastAsia="Times New Roman" w:hAnsi="Times New Roman"/>
          <w:b/>
          <w:bCs/>
          <w:color w:val="000000"/>
          <w:sz w:val="36"/>
          <w:szCs w:val="36"/>
          <w:lang w:eastAsia="en-AU"/>
        </w:rPr>
        <w:t>Hydroponics Industry Control (Fees) Notice 2020</w:t>
      </w:r>
    </w:p>
    <w:p w:rsidR="00CD6984" w:rsidRPr="00CD6984" w:rsidRDefault="00CD6984" w:rsidP="00CD698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CD6984">
        <w:rPr>
          <w:rFonts w:ascii="Times New Roman" w:eastAsia="Times New Roman" w:hAnsi="Times New Roman"/>
          <w:color w:val="000000"/>
          <w:sz w:val="24"/>
          <w:szCs w:val="24"/>
          <w:lang w:eastAsia="en-AU"/>
        </w:rPr>
        <w:t xml:space="preserve">under the </w:t>
      </w:r>
      <w:r w:rsidRPr="00CD6984">
        <w:rPr>
          <w:rFonts w:ascii="Times New Roman" w:eastAsia="Times New Roman" w:hAnsi="Times New Roman"/>
          <w:i/>
          <w:iCs/>
          <w:color w:val="000000"/>
          <w:sz w:val="24"/>
          <w:szCs w:val="24"/>
          <w:lang w:eastAsia="en-AU"/>
        </w:rPr>
        <w:t>Hydroponics Industry Control Act 2009</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984">
        <w:rPr>
          <w:rFonts w:ascii="Times New Roman" w:eastAsia="Times New Roman" w:hAnsi="Times New Roman"/>
          <w:b/>
          <w:bCs/>
          <w:color w:val="000000"/>
          <w:sz w:val="26"/>
          <w:szCs w:val="26"/>
          <w:lang w:eastAsia="en-AU"/>
        </w:rPr>
        <w:t>1—Short title</w:t>
      </w:r>
    </w:p>
    <w:p w:rsidR="00CD6984" w:rsidRPr="00CD6984" w:rsidRDefault="00CD6984" w:rsidP="00CD69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 xml:space="preserve">This notice may be cited as the </w:t>
      </w:r>
      <w:hyperlink r:id="rId167" w:history="1">
        <w:r w:rsidRPr="00CD6984">
          <w:rPr>
            <w:rFonts w:ascii="Times New Roman" w:eastAsia="Times New Roman" w:hAnsi="Times New Roman"/>
            <w:i/>
            <w:iCs/>
            <w:color w:val="000000"/>
            <w:sz w:val="23"/>
            <w:szCs w:val="23"/>
            <w:lang w:eastAsia="en-AU"/>
          </w:rPr>
          <w:t>Hydroponics Industry Control (Fees) Notice 2020</w:t>
        </w:r>
      </w:hyperlink>
      <w:r w:rsidRPr="00CD6984">
        <w:rPr>
          <w:rFonts w:ascii="Times New Roman" w:eastAsia="Times New Roman" w:hAnsi="Times New Roman"/>
          <w:color w:val="000000"/>
          <w:sz w:val="23"/>
          <w:szCs w:val="23"/>
          <w:lang w:eastAsia="en-AU"/>
        </w:rPr>
        <w:t>.</w:t>
      </w:r>
    </w:p>
    <w:p w:rsidR="00CD6984" w:rsidRPr="00CD6984" w:rsidRDefault="00CD6984" w:rsidP="00CD6984">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D6984">
        <w:rPr>
          <w:rFonts w:ascii="Times New Roman" w:eastAsia="Times New Roman" w:hAnsi="Times New Roman"/>
          <w:b/>
          <w:bCs/>
          <w:color w:val="000000"/>
          <w:sz w:val="20"/>
          <w:szCs w:val="20"/>
          <w:lang w:eastAsia="en-AU"/>
        </w:rPr>
        <w:t>Note—</w:t>
      </w:r>
    </w:p>
    <w:p w:rsidR="00CD6984" w:rsidRPr="00CD6984" w:rsidRDefault="00CD6984" w:rsidP="00CD6984">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 xml:space="preserve">This is a fee notice made in accordance with the </w:t>
      </w:r>
      <w:hyperlink r:id="rId168" w:history="1">
        <w:r w:rsidRPr="00CD6984">
          <w:rPr>
            <w:rFonts w:ascii="Times New Roman" w:eastAsia="Times New Roman" w:hAnsi="Times New Roman"/>
            <w:i/>
            <w:iCs/>
            <w:color w:val="000000"/>
            <w:sz w:val="20"/>
            <w:szCs w:val="20"/>
            <w:lang w:eastAsia="en-AU"/>
          </w:rPr>
          <w:t>Legislation (Fees) Act 2019</w:t>
        </w:r>
      </w:hyperlink>
      <w:r w:rsidRPr="00CD6984">
        <w:rPr>
          <w:rFonts w:ascii="Times New Roman" w:eastAsia="Times New Roman" w:hAnsi="Times New Roman"/>
          <w:color w:val="000000"/>
          <w:sz w:val="20"/>
          <w:szCs w:val="20"/>
          <w:lang w:eastAsia="en-AU"/>
        </w:rPr>
        <w:t>.</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984">
        <w:rPr>
          <w:rFonts w:ascii="Times New Roman" w:eastAsia="Times New Roman" w:hAnsi="Times New Roman"/>
          <w:b/>
          <w:bCs/>
          <w:color w:val="000000"/>
          <w:sz w:val="26"/>
          <w:szCs w:val="26"/>
          <w:lang w:eastAsia="en-AU"/>
        </w:rPr>
        <w:t>2—Commencement</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This notice has effect on 1 July 2020.</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984">
        <w:rPr>
          <w:rFonts w:ascii="Times New Roman" w:eastAsia="Times New Roman" w:hAnsi="Times New Roman"/>
          <w:b/>
          <w:bCs/>
          <w:color w:val="000000"/>
          <w:sz w:val="26"/>
          <w:szCs w:val="26"/>
          <w:lang w:eastAsia="en-AU"/>
        </w:rPr>
        <w:t>3—Interpretation</w:t>
      </w:r>
    </w:p>
    <w:p w:rsidR="00CD6984" w:rsidRPr="00CD6984" w:rsidRDefault="00CD6984" w:rsidP="00CD69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In this notice, unless the contrary intention appears—</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b/>
          <w:bCs/>
          <w:i/>
          <w:iCs/>
          <w:color w:val="000000"/>
          <w:sz w:val="23"/>
          <w:szCs w:val="23"/>
          <w:lang w:eastAsia="en-AU"/>
        </w:rPr>
        <w:t>Act</w:t>
      </w:r>
      <w:r w:rsidRPr="00CD6984">
        <w:rPr>
          <w:rFonts w:ascii="Times New Roman" w:eastAsia="Times New Roman" w:hAnsi="Times New Roman"/>
          <w:color w:val="000000"/>
          <w:sz w:val="23"/>
          <w:szCs w:val="23"/>
          <w:lang w:eastAsia="en-AU"/>
        </w:rPr>
        <w:t xml:space="preserve"> means the </w:t>
      </w:r>
      <w:hyperlink r:id="rId169" w:history="1">
        <w:r w:rsidRPr="00CD6984">
          <w:rPr>
            <w:rFonts w:ascii="Times New Roman" w:eastAsia="Times New Roman" w:hAnsi="Times New Roman"/>
            <w:i/>
            <w:iCs/>
            <w:color w:val="000000"/>
            <w:sz w:val="23"/>
            <w:szCs w:val="23"/>
            <w:lang w:eastAsia="en-AU"/>
          </w:rPr>
          <w:t>Hydroponics Industry Control Act 2009</w:t>
        </w:r>
      </w:hyperlink>
      <w:r w:rsidRPr="00CD6984">
        <w:rPr>
          <w:rFonts w:ascii="Times New Roman" w:eastAsia="Times New Roman" w:hAnsi="Times New Roman"/>
          <w:color w:val="000000"/>
          <w:sz w:val="23"/>
          <w:szCs w:val="23"/>
          <w:lang w:eastAsia="en-AU"/>
        </w:rPr>
        <w:t>.</w:t>
      </w:r>
    </w:p>
    <w:p w:rsidR="00CD6984" w:rsidRPr="00CD6984" w:rsidRDefault="00CD6984" w:rsidP="00CD69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984">
        <w:rPr>
          <w:rFonts w:ascii="Times New Roman" w:eastAsia="Times New Roman" w:hAnsi="Times New Roman"/>
          <w:b/>
          <w:bCs/>
          <w:color w:val="000000"/>
          <w:sz w:val="26"/>
          <w:szCs w:val="26"/>
          <w:lang w:eastAsia="en-AU"/>
        </w:rPr>
        <w:t>4—Fees</w:t>
      </w:r>
    </w:p>
    <w:p w:rsidR="00CD6984" w:rsidRPr="00CD6984" w:rsidRDefault="00CD6984" w:rsidP="00CD69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 xml:space="preserve">The fees set out in </w:t>
      </w:r>
      <w:hyperlink w:anchor="id48d17ea6_40b6_4450_a54a_c4318c5fef" w:history="1">
        <w:r w:rsidRPr="00CD6984">
          <w:rPr>
            <w:rFonts w:ascii="Times New Roman" w:eastAsia="Times New Roman" w:hAnsi="Times New Roman"/>
            <w:color w:val="000000"/>
            <w:sz w:val="23"/>
            <w:szCs w:val="23"/>
            <w:lang w:eastAsia="en-AU"/>
          </w:rPr>
          <w:t>Schedule 1</w:t>
        </w:r>
      </w:hyperlink>
      <w:r w:rsidRPr="00CD6984">
        <w:rPr>
          <w:rFonts w:ascii="Times New Roman" w:eastAsia="Times New Roman" w:hAnsi="Times New Roman"/>
          <w:color w:val="000000"/>
          <w:sz w:val="23"/>
          <w:szCs w:val="23"/>
          <w:lang w:eastAsia="en-AU"/>
        </w:rPr>
        <w:t xml:space="preserve"> are prescribed for the purposes of the Act.</w:t>
      </w:r>
    </w:p>
    <w:p w:rsidR="00CD6984" w:rsidRPr="00CD6984" w:rsidRDefault="00CD6984" w:rsidP="00CD698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82" w:name="id48d17ea6_40b6_4450_a54a_c4318c5fef"/>
      <w:r w:rsidRPr="00CD6984">
        <w:rPr>
          <w:rFonts w:ascii="Times New Roman" w:eastAsia="Times New Roman" w:hAnsi="Times New Roman"/>
          <w:b/>
          <w:bCs/>
          <w:color w:val="000000"/>
          <w:sz w:val="32"/>
          <w:szCs w:val="32"/>
          <w:lang w:eastAsia="en-AU"/>
        </w:rPr>
        <w:t>Schedule 1—Fees</w:t>
      </w:r>
      <w:bookmarkEnd w:id="82"/>
    </w:p>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42"/>
        <w:gridCol w:w="7111"/>
        <w:gridCol w:w="1432"/>
      </w:tblGrid>
      <w:tr w:rsidR="00CD6984" w:rsidRPr="00CD6984" w:rsidTr="002153A8">
        <w:trPr>
          <w:cantSplit/>
        </w:trPr>
        <w:tc>
          <w:tcPr>
            <w:tcW w:w="242" w:type="dxa"/>
            <w:tcBorders>
              <w:top w:val="nil"/>
              <w:left w:val="nil"/>
              <w:bottom w:val="nil"/>
              <w:right w:val="nil"/>
            </w:tcBorders>
            <w:vAlign w:val="center"/>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w:t>
            </w:r>
          </w:p>
        </w:tc>
        <w:tc>
          <w:tcPr>
            <w:tcW w:w="7111" w:type="dxa"/>
            <w:tcBorders>
              <w:top w:val="nil"/>
              <w:left w:val="nil"/>
              <w:bottom w:val="nil"/>
              <w:right w:val="nil"/>
            </w:tcBorders>
            <w:vAlign w:val="center"/>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Application for hydroponic equipment dealer's licence—</w:t>
            </w:r>
          </w:p>
        </w:tc>
        <w:tc>
          <w:tcPr>
            <w:tcW w:w="1432" w:type="dxa"/>
            <w:tcBorders>
              <w:top w:val="nil"/>
              <w:left w:val="nil"/>
              <w:bottom w:val="nil"/>
              <w:right w:val="nil"/>
            </w:tcBorders>
            <w:vAlign w:val="center"/>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242" w:type="dxa"/>
            <w:tcBorders>
              <w:top w:val="nil"/>
              <w:left w:val="nil"/>
              <w:bottom w:val="nil"/>
              <w:right w:val="nil"/>
            </w:tcBorders>
            <w:vAlign w:val="bottom"/>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111" w:type="dxa"/>
            <w:tcBorders>
              <w:top w:val="nil"/>
              <w:left w:val="nil"/>
              <w:bottom w:val="nil"/>
              <w:right w:val="nil"/>
            </w:tcBorders>
            <w:vAlign w:val="bottom"/>
          </w:tcPr>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b/>
              <w:t>(a)</w:t>
            </w:r>
            <w:r w:rsidRPr="00CD6984">
              <w:rPr>
                <w:rFonts w:ascii="Times New Roman" w:eastAsia="Times New Roman" w:hAnsi="Times New Roman"/>
                <w:color w:val="000000"/>
                <w:sz w:val="20"/>
                <w:szCs w:val="20"/>
                <w:lang w:eastAsia="en-AU"/>
              </w:rPr>
              <w:tab/>
              <w:t>if the applicant is a body corporate</w:t>
            </w:r>
          </w:p>
        </w:tc>
        <w:tc>
          <w:tcPr>
            <w:tcW w:w="1432" w:type="dxa"/>
            <w:tcBorders>
              <w:top w:val="nil"/>
              <w:left w:val="nil"/>
              <w:bottom w:val="nil"/>
              <w:right w:val="nil"/>
            </w:tcBorders>
            <w:vAlign w:val="bottom"/>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$827</w:t>
            </w:r>
          </w:p>
        </w:tc>
      </w:tr>
      <w:tr w:rsidR="00CD6984" w:rsidRPr="00CD6984" w:rsidTr="002153A8">
        <w:trPr>
          <w:cantSplit/>
        </w:trPr>
        <w:tc>
          <w:tcPr>
            <w:tcW w:w="242" w:type="dxa"/>
            <w:tcBorders>
              <w:top w:val="nil"/>
              <w:left w:val="nil"/>
              <w:bottom w:val="nil"/>
              <w:right w:val="nil"/>
            </w:tcBorders>
            <w:vAlign w:val="bottom"/>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111" w:type="dxa"/>
            <w:tcBorders>
              <w:top w:val="nil"/>
              <w:left w:val="nil"/>
              <w:bottom w:val="nil"/>
              <w:right w:val="nil"/>
            </w:tcBorders>
            <w:vAlign w:val="bottom"/>
          </w:tcPr>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b/>
              <w:t>(b)</w:t>
            </w:r>
            <w:r w:rsidRPr="00CD6984">
              <w:rPr>
                <w:rFonts w:ascii="Times New Roman" w:eastAsia="Times New Roman" w:hAnsi="Times New Roman"/>
                <w:color w:val="000000"/>
                <w:sz w:val="20"/>
                <w:szCs w:val="20"/>
                <w:lang w:eastAsia="en-AU"/>
              </w:rPr>
              <w:tab/>
              <w:t>if the applicant is a natural person</w:t>
            </w:r>
          </w:p>
        </w:tc>
        <w:tc>
          <w:tcPr>
            <w:tcW w:w="1432" w:type="dxa"/>
            <w:tcBorders>
              <w:top w:val="nil"/>
              <w:left w:val="nil"/>
              <w:bottom w:val="nil"/>
              <w:right w:val="nil"/>
            </w:tcBorders>
            <w:vAlign w:val="bottom"/>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$511</w:t>
            </w:r>
          </w:p>
        </w:tc>
      </w:tr>
      <w:tr w:rsidR="00CD6984" w:rsidRPr="00CD6984" w:rsidTr="002153A8">
        <w:trPr>
          <w:cantSplit/>
        </w:trPr>
        <w:tc>
          <w:tcPr>
            <w:tcW w:w="242"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2</w:t>
            </w:r>
          </w:p>
        </w:tc>
        <w:tc>
          <w:tcPr>
            <w:tcW w:w="7111"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Application for approval as hydroponics industry employee</w:t>
            </w:r>
          </w:p>
        </w:tc>
        <w:tc>
          <w:tcPr>
            <w:tcW w:w="1432"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$511</w:t>
            </w:r>
          </w:p>
        </w:tc>
      </w:tr>
      <w:tr w:rsidR="00CD6984" w:rsidRPr="00CD6984" w:rsidTr="002153A8">
        <w:trPr>
          <w:cantSplit/>
        </w:trPr>
        <w:tc>
          <w:tcPr>
            <w:tcW w:w="242" w:type="dxa"/>
            <w:tcBorders>
              <w:top w:val="nil"/>
              <w:left w:val="nil"/>
              <w:bottom w:val="nil"/>
              <w:right w:val="nil"/>
            </w:tcBorders>
            <w:vAlign w:val="center"/>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w:t>
            </w:r>
          </w:p>
        </w:tc>
        <w:tc>
          <w:tcPr>
            <w:tcW w:w="7111" w:type="dxa"/>
            <w:tcBorders>
              <w:top w:val="nil"/>
              <w:left w:val="nil"/>
              <w:bottom w:val="nil"/>
              <w:right w:val="nil"/>
            </w:tcBorders>
            <w:vAlign w:val="center"/>
          </w:tcPr>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Annual fee for licence holders—</w:t>
            </w:r>
          </w:p>
        </w:tc>
        <w:tc>
          <w:tcPr>
            <w:tcW w:w="1432" w:type="dxa"/>
            <w:tcBorders>
              <w:top w:val="nil"/>
              <w:left w:val="nil"/>
              <w:bottom w:val="nil"/>
              <w:right w:val="nil"/>
            </w:tcBorders>
            <w:vAlign w:val="center"/>
          </w:tcPr>
          <w:p w:rsidR="00CD6984" w:rsidRPr="00CD6984" w:rsidRDefault="00CD6984" w:rsidP="00CD6984">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984" w:rsidRPr="00CD6984" w:rsidTr="002153A8">
        <w:trPr>
          <w:cantSplit/>
        </w:trPr>
        <w:tc>
          <w:tcPr>
            <w:tcW w:w="242"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111" w:type="dxa"/>
            <w:tcBorders>
              <w:top w:val="nil"/>
              <w:left w:val="nil"/>
              <w:bottom w:val="nil"/>
              <w:right w:val="nil"/>
            </w:tcBorders>
            <w:vAlign w:val="center"/>
          </w:tcPr>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b/>
              <w:t>(a)</w:t>
            </w:r>
            <w:r w:rsidRPr="00CD6984">
              <w:rPr>
                <w:rFonts w:ascii="Times New Roman" w:eastAsia="Times New Roman" w:hAnsi="Times New Roman"/>
                <w:color w:val="000000"/>
                <w:sz w:val="20"/>
                <w:szCs w:val="20"/>
                <w:lang w:eastAsia="en-AU"/>
              </w:rPr>
              <w:tab/>
              <w:t>if the licence holder is a body corporate</w:t>
            </w:r>
          </w:p>
        </w:tc>
        <w:tc>
          <w:tcPr>
            <w:tcW w:w="1432"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$907</w:t>
            </w:r>
          </w:p>
        </w:tc>
      </w:tr>
      <w:tr w:rsidR="00CD6984" w:rsidRPr="00CD6984" w:rsidTr="002153A8">
        <w:trPr>
          <w:cantSplit/>
        </w:trPr>
        <w:tc>
          <w:tcPr>
            <w:tcW w:w="242"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111" w:type="dxa"/>
            <w:tcBorders>
              <w:top w:val="nil"/>
              <w:left w:val="nil"/>
              <w:bottom w:val="nil"/>
              <w:right w:val="nil"/>
            </w:tcBorders>
            <w:vAlign w:val="center"/>
          </w:tcPr>
          <w:p w:rsidR="00CD6984" w:rsidRPr="00CD6984" w:rsidRDefault="00CD6984" w:rsidP="00CD69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b/>
              <w:t>(b)</w:t>
            </w:r>
            <w:r w:rsidRPr="00CD6984">
              <w:rPr>
                <w:rFonts w:ascii="Times New Roman" w:eastAsia="Times New Roman" w:hAnsi="Times New Roman"/>
                <w:color w:val="000000"/>
                <w:sz w:val="20"/>
                <w:szCs w:val="20"/>
                <w:lang w:eastAsia="en-AU"/>
              </w:rPr>
              <w:tab/>
              <w:t>if the licence holder is a natural person</w:t>
            </w:r>
          </w:p>
        </w:tc>
        <w:tc>
          <w:tcPr>
            <w:tcW w:w="1432"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$694</w:t>
            </w:r>
          </w:p>
        </w:tc>
      </w:tr>
      <w:tr w:rsidR="00CD6984" w:rsidRPr="00CD6984" w:rsidTr="002153A8">
        <w:trPr>
          <w:cantSplit/>
        </w:trPr>
        <w:tc>
          <w:tcPr>
            <w:tcW w:w="242"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4</w:t>
            </w:r>
          </w:p>
        </w:tc>
        <w:tc>
          <w:tcPr>
            <w:tcW w:w="7111"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Annual fee for approved person</w:t>
            </w:r>
          </w:p>
        </w:tc>
        <w:tc>
          <w:tcPr>
            <w:tcW w:w="1432"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$332</w:t>
            </w:r>
          </w:p>
        </w:tc>
      </w:tr>
      <w:tr w:rsidR="00CD6984" w:rsidRPr="00CD6984" w:rsidTr="002153A8">
        <w:trPr>
          <w:cantSplit/>
        </w:trPr>
        <w:tc>
          <w:tcPr>
            <w:tcW w:w="242"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5</w:t>
            </w:r>
          </w:p>
        </w:tc>
        <w:tc>
          <w:tcPr>
            <w:tcW w:w="7111"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Penalty for default (regulation 15(5))</w:t>
            </w:r>
          </w:p>
        </w:tc>
        <w:tc>
          <w:tcPr>
            <w:tcW w:w="1432" w:type="dxa"/>
            <w:tcBorders>
              <w:top w:val="nil"/>
              <w:left w:val="nil"/>
              <w:bottom w:val="nil"/>
              <w:right w:val="nil"/>
            </w:tcBorders>
            <w:vAlign w:val="center"/>
          </w:tcPr>
          <w:p w:rsidR="00CD6984" w:rsidRPr="00CD6984" w:rsidRDefault="00CD6984" w:rsidP="00CD698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984">
              <w:rPr>
                <w:rFonts w:ascii="Times New Roman" w:eastAsia="Times New Roman" w:hAnsi="Times New Roman"/>
                <w:color w:val="000000"/>
                <w:sz w:val="20"/>
                <w:szCs w:val="20"/>
                <w:lang w:eastAsia="en-AU"/>
              </w:rPr>
              <w:t>$191</w:t>
            </w:r>
          </w:p>
        </w:tc>
      </w:tr>
    </w:tbl>
    <w:p w:rsidR="00CD6984" w:rsidRP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D6984">
        <w:rPr>
          <w:rFonts w:ascii="Times New Roman" w:eastAsia="Times New Roman" w:hAnsi="Times New Roman"/>
          <w:b/>
          <w:bCs/>
          <w:color w:val="000000"/>
          <w:sz w:val="26"/>
          <w:szCs w:val="26"/>
          <w:lang w:eastAsia="en-AU"/>
        </w:rPr>
        <w:t>Made by the Minister for Police, Emergency Services and Correctional Services</w:t>
      </w:r>
    </w:p>
    <w:p w:rsidR="00CD6984" w:rsidRDefault="00CD6984" w:rsidP="00CD698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D6984">
        <w:rPr>
          <w:rFonts w:ascii="Times New Roman" w:eastAsia="Times New Roman" w:hAnsi="Times New Roman"/>
          <w:color w:val="000000"/>
          <w:sz w:val="23"/>
          <w:szCs w:val="23"/>
          <w:lang w:eastAsia="en-AU"/>
        </w:rPr>
        <w:t>On 19 May 2020</w:t>
      </w:r>
    </w:p>
    <w:p w:rsidR="00CD6984" w:rsidRDefault="00CD6984" w:rsidP="00CD6984">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CD6984" w:rsidRDefault="00CD6984" w:rsidP="00CD6984">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CD0170" w:rsidRDefault="00CD0170" w:rsidP="0014168A">
      <w:pPr>
        <w:pStyle w:val="GG-body"/>
        <w:spacing w:after="0"/>
        <w:rPr>
          <w:lang w:val="en-US"/>
        </w:rPr>
      </w:pPr>
    </w:p>
    <w:p w:rsidR="002153A8" w:rsidRPr="00AC5D10" w:rsidRDefault="002153A8" w:rsidP="00AC5D10">
      <w:pPr>
        <w:pStyle w:val="Heading2"/>
      </w:pPr>
      <w:bookmarkStart w:id="83" w:name="_Toc42172057"/>
      <w:r w:rsidRPr="00AC5D10">
        <w:t>Industrial Hemp Act 2017</w:t>
      </w:r>
      <w:bookmarkEnd w:id="83"/>
    </w:p>
    <w:p w:rsidR="002153A8" w:rsidRPr="002153A8" w:rsidRDefault="002153A8" w:rsidP="002153A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2153A8">
        <w:rPr>
          <w:rFonts w:ascii="Times New Roman" w:eastAsia="Times New Roman" w:hAnsi="Times New Roman"/>
          <w:color w:val="000000"/>
          <w:sz w:val="28"/>
          <w:szCs w:val="28"/>
          <w:lang w:eastAsia="en-AU"/>
        </w:rPr>
        <w:t>South Australia</w:t>
      </w:r>
    </w:p>
    <w:p w:rsidR="002153A8" w:rsidRPr="002153A8" w:rsidRDefault="002153A8" w:rsidP="002153A8">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2153A8">
        <w:rPr>
          <w:rFonts w:ascii="Times New Roman" w:eastAsia="Times New Roman" w:hAnsi="Times New Roman"/>
          <w:b/>
          <w:bCs/>
          <w:color w:val="000000"/>
          <w:sz w:val="36"/>
          <w:szCs w:val="36"/>
          <w:lang w:eastAsia="en-AU"/>
        </w:rPr>
        <w:t>Industrial Hemp (Fees) Notice 2020</w:t>
      </w:r>
    </w:p>
    <w:p w:rsidR="002153A8" w:rsidRPr="002153A8" w:rsidRDefault="002153A8" w:rsidP="002153A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2153A8">
        <w:rPr>
          <w:rFonts w:ascii="Times New Roman" w:eastAsia="Times New Roman" w:hAnsi="Times New Roman"/>
          <w:color w:val="000000"/>
          <w:sz w:val="24"/>
          <w:szCs w:val="24"/>
          <w:lang w:eastAsia="en-AU"/>
        </w:rPr>
        <w:t xml:space="preserve">under the </w:t>
      </w:r>
      <w:r w:rsidRPr="002153A8">
        <w:rPr>
          <w:rFonts w:ascii="Times New Roman" w:eastAsia="Times New Roman" w:hAnsi="Times New Roman"/>
          <w:i/>
          <w:iCs/>
          <w:color w:val="000000"/>
          <w:sz w:val="24"/>
          <w:szCs w:val="24"/>
          <w:lang w:eastAsia="en-AU"/>
        </w:rPr>
        <w:t>Industrial Hemp Act 2017</w:t>
      </w:r>
    </w:p>
    <w:p w:rsidR="002153A8" w:rsidRPr="002153A8" w:rsidRDefault="002153A8" w:rsidP="002153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53A8">
        <w:rPr>
          <w:rFonts w:ascii="Times New Roman" w:eastAsia="Times New Roman" w:hAnsi="Times New Roman"/>
          <w:b/>
          <w:bCs/>
          <w:color w:val="000000"/>
          <w:sz w:val="26"/>
          <w:szCs w:val="26"/>
          <w:lang w:eastAsia="en-AU"/>
        </w:rPr>
        <w:t>1—Short title</w:t>
      </w:r>
    </w:p>
    <w:p w:rsidR="002153A8" w:rsidRPr="002153A8" w:rsidRDefault="002153A8" w:rsidP="002153A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53A8">
        <w:rPr>
          <w:rFonts w:ascii="Times New Roman" w:eastAsia="Times New Roman" w:hAnsi="Times New Roman"/>
          <w:color w:val="000000"/>
          <w:sz w:val="23"/>
          <w:szCs w:val="23"/>
          <w:lang w:eastAsia="en-AU"/>
        </w:rPr>
        <w:t xml:space="preserve">This notice may be cited as the </w:t>
      </w:r>
      <w:hyperlink r:id="rId170" w:history="1">
        <w:r w:rsidRPr="002153A8">
          <w:rPr>
            <w:rFonts w:ascii="Times New Roman" w:eastAsia="Times New Roman" w:hAnsi="Times New Roman"/>
            <w:i/>
            <w:iCs/>
            <w:color w:val="000000"/>
            <w:sz w:val="23"/>
            <w:szCs w:val="23"/>
            <w:lang w:eastAsia="en-AU"/>
          </w:rPr>
          <w:t>Industrial Hemp (Fees) Notice 2020</w:t>
        </w:r>
      </w:hyperlink>
      <w:r w:rsidRPr="002153A8">
        <w:rPr>
          <w:rFonts w:ascii="Times New Roman" w:eastAsia="Times New Roman" w:hAnsi="Times New Roman"/>
          <w:color w:val="000000"/>
          <w:sz w:val="23"/>
          <w:szCs w:val="23"/>
          <w:lang w:eastAsia="en-AU"/>
        </w:rPr>
        <w:t>.</w:t>
      </w:r>
    </w:p>
    <w:p w:rsidR="002153A8" w:rsidRPr="002153A8" w:rsidRDefault="002153A8" w:rsidP="002153A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2153A8">
        <w:rPr>
          <w:rFonts w:ascii="Times New Roman" w:eastAsia="Times New Roman" w:hAnsi="Times New Roman"/>
          <w:b/>
          <w:bCs/>
          <w:color w:val="000000"/>
          <w:sz w:val="20"/>
          <w:szCs w:val="20"/>
          <w:lang w:eastAsia="en-AU"/>
        </w:rPr>
        <w:t>Note—</w:t>
      </w:r>
    </w:p>
    <w:p w:rsidR="002153A8" w:rsidRPr="002153A8" w:rsidRDefault="002153A8" w:rsidP="002153A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 xml:space="preserve">This is a fee notice made in accordance with the </w:t>
      </w:r>
      <w:hyperlink r:id="rId171" w:history="1">
        <w:r w:rsidRPr="002153A8">
          <w:rPr>
            <w:rFonts w:ascii="Times New Roman" w:eastAsia="Times New Roman" w:hAnsi="Times New Roman"/>
            <w:i/>
            <w:iCs/>
            <w:color w:val="000000"/>
            <w:sz w:val="20"/>
            <w:szCs w:val="20"/>
            <w:lang w:eastAsia="en-AU"/>
          </w:rPr>
          <w:t>Legislation (Fees) Act 2019</w:t>
        </w:r>
      </w:hyperlink>
      <w:r w:rsidRPr="002153A8">
        <w:rPr>
          <w:rFonts w:ascii="Times New Roman" w:eastAsia="Times New Roman" w:hAnsi="Times New Roman"/>
          <w:color w:val="000000"/>
          <w:sz w:val="20"/>
          <w:szCs w:val="20"/>
          <w:lang w:eastAsia="en-AU"/>
        </w:rPr>
        <w:t>.</w:t>
      </w:r>
    </w:p>
    <w:p w:rsidR="002153A8" w:rsidRPr="002153A8" w:rsidRDefault="002153A8" w:rsidP="002153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53A8">
        <w:rPr>
          <w:rFonts w:ascii="Times New Roman" w:eastAsia="Times New Roman" w:hAnsi="Times New Roman"/>
          <w:b/>
          <w:bCs/>
          <w:color w:val="000000"/>
          <w:sz w:val="26"/>
          <w:szCs w:val="26"/>
          <w:lang w:eastAsia="en-AU"/>
        </w:rPr>
        <w:t>2—Commencement</w:t>
      </w:r>
    </w:p>
    <w:p w:rsidR="002153A8" w:rsidRPr="002153A8" w:rsidRDefault="002153A8" w:rsidP="002153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53A8">
        <w:rPr>
          <w:rFonts w:ascii="Times New Roman" w:eastAsia="Times New Roman" w:hAnsi="Times New Roman"/>
          <w:color w:val="000000"/>
          <w:sz w:val="23"/>
          <w:szCs w:val="23"/>
          <w:lang w:eastAsia="en-AU"/>
        </w:rPr>
        <w:t>This notice has effect on the day on which it is made.</w:t>
      </w:r>
    </w:p>
    <w:p w:rsidR="002153A8" w:rsidRPr="002153A8" w:rsidRDefault="002153A8" w:rsidP="002153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53A8">
        <w:rPr>
          <w:rFonts w:ascii="Times New Roman" w:eastAsia="Times New Roman" w:hAnsi="Times New Roman"/>
          <w:b/>
          <w:bCs/>
          <w:color w:val="000000"/>
          <w:sz w:val="26"/>
          <w:szCs w:val="26"/>
          <w:lang w:eastAsia="en-AU"/>
        </w:rPr>
        <w:t>3—Interpretation</w:t>
      </w:r>
    </w:p>
    <w:p w:rsidR="002153A8" w:rsidRPr="002153A8" w:rsidRDefault="002153A8" w:rsidP="002153A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53A8">
        <w:rPr>
          <w:rFonts w:ascii="Times New Roman" w:eastAsia="Times New Roman" w:hAnsi="Times New Roman"/>
          <w:color w:val="000000"/>
          <w:sz w:val="23"/>
          <w:szCs w:val="23"/>
          <w:lang w:eastAsia="en-AU"/>
        </w:rPr>
        <w:t>In this notice, unless the contrary intention appears—</w:t>
      </w:r>
    </w:p>
    <w:p w:rsidR="002153A8" w:rsidRPr="002153A8" w:rsidRDefault="002153A8" w:rsidP="002153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53A8">
        <w:rPr>
          <w:rFonts w:ascii="Times New Roman" w:eastAsia="Times New Roman" w:hAnsi="Times New Roman"/>
          <w:b/>
          <w:bCs/>
          <w:i/>
          <w:iCs/>
          <w:color w:val="000000"/>
          <w:sz w:val="23"/>
          <w:szCs w:val="23"/>
          <w:lang w:eastAsia="en-AU"/>
        </w:rPr>
        <w:t>Act</w:t>
      </w:r>
      <w:r w:rsidRPr="002153A8">
        <w:rPr>
          <w:rFonts w:ascii="Times New Roman" w:eastAsia="Times New Roman" w:hAnsi="Times New Roman"/>
          <w:color w:val="000000"/>
          <w:sz w:val="23"/>
          <w:szCs w:val="23"/>
          <w:lang w:eastAsia="en-AU"/>
        </w:rPr>
        <w:t xml:space="preserve"> means the </w:t>
      </w:r>
      <w:hyperlink r:id="rId172" w:history="1">
        <w:r w:rsidRPr="002153A8">
          <w:rPr>
            <w:rFonts w:ascii="Times New Roman" w:eastAsia="Times New Roman" w:hAnsi="Times New Roman"/>
            <w:i/>
            <w:iCs/>
            <w:color w:val="000000"/>
            <w:sz w:val="23"/>
            <w:szCs w:val="23"/>
            <w:lang w:eastAsia="en-AU"/>
          </w:rPr>
          <w:t>Industrial Hemp Act 2017</w:t>
        </w:r>
      </w:hyperlink>
      <w:r w:rsidRPr="002153A8">
        <w:rPr>
          <w:rFonts w:ascii="Times New Roman" w:eastAsia="Times New Roman" w:hAnsi="Times New Roman"/>
          <w:color w:val="000000"/>
          <w:sz w:val="23"/>
          <w:szCs w:val="23"/>
          <w:lang w:eastAsia="en-AU"/>
        </w:rPr>
        <w:t>.</w:t>
      </w:r>
    </w:p>
    <w:p w:rsidR="002153A8" w:rsidRPr="002153A8" w:rsidRDefault="002153A8" w:rsidP="002153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53A8">
        <w:rPr>
          <w:rFonts w:ascii="Times New Roman" w:eastAsia="Times New Roman" w:hAnsi="Times New Roman"/>
          <w:b/>
          <w:bCs/>
          <w:color w:val="000000"/>
          <w:sz w:val="26"/>
          <w:szCs w:val="26"/>
          <w:lang w:eastAsia="en-AU"/>
        </w:rPr>
        <w:t>4—Fees</w:t>
      </w:r>
    </w:p>
    <w:p w:rsidR="002153A8" w:rsidRPr="002153A8" w:rsidRDefault="002153A8" w:rsidP="002153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53A8">
        <w:rPr>
          <w:rFonts w:ascii="Times New Roman" w:eastAsia="Times New Roman" w:hAnsi="Times New Roman"/>
          <w:color w:val="000000"/>
          <w:sz w:val="23"/>
          <w:szCs w:val="23"/>
          <w:lang w:eastAsia="en-AU"/>
        </w:rPr>
        <w:t xml:space="preserve">The fees specified in </w:t>
      </w:r>
      <w:hyperlink w:anchor="id276ebf53_455c_41b9_b343_4b362ae3645a_9" w:history="1">
        <w:r w:rsidRPr="002153A8">
          <w:rPr>
            <w:rFonts w:ascii="Times New Roman" w:eastAsia="Times New Roman" w:hAnsi="Times New Roman"/>
            <w:color w:val="000000"/>
            <w:sz w:val="23"/>
            <w:szCs w:val="23"/>
            <w:lang w:eastAsia="en-AU"/>
          </w:rPr>
          <w:t>Schedule 1</w:t>
        </w:r>
      </w:hyperlink>
      <w:r w:rsidRPr="002153A8">
        <w:rPr>
          <w:rFonts w:ascii="Times New Roman" w:eastAsia="Times New Roman" w:hAnsi="Times New Roman"/>
          <w:color w:val="000000"/>
          <w:sz w:val="23"/>
          <w:szCs w:val="23"/>
          <w:lang w:eastAsia="en-AU"/>
        </w:rPr>
        <w:t xml:space="preserve"> are prescribed for the purposes of the Act and payable to the Chief Executive.</w:t>
      </w:r>
    </w:p>
    <w:p w:rsidR="002153A8" w:rsidRPr="002153A8" w:rsidRDefault="002153A8" w:rsidP="002153A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84" w:name="id276ebf53_455c_41b9_b343_4b362ae3645a_9"/>
      <w:r w:rsidRPr="002153A8">
        <w:rPr>
          <w:rFonts w:ascii="Times New Roman" w:eastAsia="Times New Roman" w:hAnsi="Times New Roman"/>
          <w:b/>
          <w:bCs/>
          <w:color w:val="000000"/>
          <w:sz w:val="32"/>
          <w:szCs w:val="32"/>
          <w:lang w:eastAsia="en-AU"/>
        </w:rPr>
        <w:t>Schedule 1—Fees</w:t>
      </w:r>
      <w:bookmarkEnd w:id="84"/>
    </w:p>
    <w:p w:rsidR="002153A8" w:rsidRPr="002153A8" w:rsidRDefault="002153A8" w:rsidP="002153A8">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7"/>
        <w:gridCol w:w="6883"/>
        <w:gridCol w:w="1315"/>
      </w:tblGrid>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1</w:t>
            </w:r>
          </w:p>
        </w:tc>
        <w:tc>
          <w:tcPr>
            <w:tcW w:w="6883"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On application for—</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2153A8" w:rsidRPr="002153A8" w:rsidRDefault="002153A8" w:rsidP="002153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b/>
              <w:t>(a)</w:t>
            </w:r>
            <w:r w:rsidRPr="002153A8">
              <w:rPr>
                <w:rFonts w:ascii="Times New Roman" w:eastAsia="Times New Roman" w:hAnsi="Times New Roman"/>
                <w:color w:val="000000"/>
                <w:sz w:val="20"/>
                <w:szCs w:val="20"/>
                <w:lang w:eastAsia="en-AU"/>
              </w:rPr>
              <w:tab/>
              <w:t>the issue of a licence</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$1 181.00</w:t>
            </w: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2153A8" w:rsidRPr="002153A8" w:rsidRDefault="002153A8" w:rsidP="002153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b/>
              <w:t>(b)</w:t>
            </w:r>
            <w:r w:rsidRPr="002153A8">
              <w:rPr>
                <w:rFonts w:ascii="Times New Roman" w:eastAsia="Times New Roman" w:hAnsi="Times New Roman"/>
                <w:color w:val="000000"/>
                <w:sz w:val="20"/>
                <w:szCs w:val="20"/>
                <w:lang w:eastAsia="en-AU"/>
              </w:rPr>
              <w:tab/>
              <w:t>the renewal of a licence</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$711.00</w:t>
            </w: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2153A8" w:rsidRPr="002153A8" w:rsidRDefault="002153A8" w:rsidP="002153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b/>
              <w:t>(c)</w:t>
            </w:r>
            <w:r w:rsidRPr="002153A8">
              <w:rPr>
                <w:rFonts w:ascii="Times New Roman" w:eastAsia="Times New Roman" w:hAnsi="Times New Roman"/>
                <w:color w:val="000000"/>
                <w:sz w:val="20"/>
                <w:szCs w:val="20"/>
                <w:lang w:eastAsia="en-AU"/>
              </w:rPr>
              <w:tab/>
              <w:t>the variation of any terms or conditions of a licence</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$235.00</w:t>
            </w: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2</w:t>
            </w:r>
          </w:p>
        </w:tc>
        <w:tc>
          <w:tcPr>
            <w:tcW w:w="6883"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For a probity check by SAPOL—</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2153A8" w:rsidRPr="002153A8" w:rsidRDefault="002153A8" w:rsidP="002153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b/>
              <w:t>(a)</w:t>
            </w:r>
            <w:r w:rsidRPr="002153A8">
              <w:rPr>
                <w:rFonts w:ascii="Times New Roman" w:eastAsia="Times New Roman" w:hAnsi="Times New Roman"/>
                <w:color w:val="000000"/>
                <w:sz w:val="20"/>
                <w:szCs w:val="20"/>
                <w:lang w:eastAsia="en-AU"/>
              </w:rPr>
              <w:tab/>
              <w:t>of an applicant</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$218.00</w:t>
            </w: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2153A8" w:rsidRPr="002153A8" w:rsidRDefault="002153A8" w:rsidP="002153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b/>
              <w:t>(b)</w:t>
            </w:r>
            <w:r w:rsidRPr="002153A8">
              <w:rPr>
                <w:rFonts w:ascii="Times New Roman" w:eastAsia="Times New Roman" w:hAnsi="Times New Roman"/>
                <w:color w:val="000000"/>
                <w:sz w:val="20"/>
                <w:szCs w:val="20"/>
                <w:lang w:eastAsia="en-AU"/>
              </w:rPr>
              <w:tab/>
              <w:t>of an associate of an applicant or licence holder</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$218.00</w:t>
            </w: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2153A8" w:rsidRPr="002153A8" w:rsidRDefault="002153A8" w:rsidP="002153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b/>
              <w:t>(c)</w:t>
            </w:r>
            <w:r w:rsidRPr="002153A8">
              <w:rPr>
                <w:rFonts w:ascii="Times New Roman" w:eastAsia="Times New Roman" w:hAnsi="Times New Roman"/>
                <w:color w:val="000000"/>
                <w:sz w:val="20"/>
                <w:szCs w:val="20"/>
                <w:lang w:eastAsia="en-AU"/>
              </w:rPr>
              <w:tab/>
              <w:t>of the relatives of an applicant or licence holder</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$218.00</w:t>
            </w: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883" w:type="dxa"/>
            <w:tcBorders>
              <w:top w:val="nil"/>
              <w:left w:val="nil"/>
              <w:bottom w:val="nil"/>
              <w:right w:val="nil"/>
            </w:tcBorders>
          </w:tcPr>
          <w:p w:rsidR="002153A8" w:rsidRPr="002153A8" w:rsidRDefault="002153A8" w:rsidP="002153A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b/>
              <w:t>(d)</w:t>
            </w:r>
            <w:r w:rsidRPr="002153A8">
              <w:rPr>
                <w:rFonts w:ascii="Times New Roman" w:eastAsia="Times New Roman" w:hAnsi="Times New Roman"/>
                <w:color w:val="000000"/>
                <w:sz w:val="20"/>
                <w:szCs w:val="20"/>
                <w:lang w:eastAsia="en-AU"/>
              </w:rPr>
              <w:tab/>
              <w:t>of a person in a position to exercise control or significant influence over the applicant or licence holder</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$218.00</w:t>
            </w: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3</w:t>
            </w:r>
          </w:p>
        </w:tc>
        <w:tc>
          <w:tcPr>
            <w:tcW w:w="6883"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For any inspection under the Act—a fee of $159 per hour, charged in blocks of $15.90 per each 6 minutes</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4</w:t>
            </w:r>
          </w:p>
        </w:tc>
        <w:tc>
          <w:tcPr>
            <w:tcW w:w="6883"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For taking or removing for examination samples of, or from, or specimens of, soil, or any industrial hemp—a fee of $159 per hour, charged in blocks of $15.90 per each 6 minutes</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2153A8" w:rsidRPr="002153A8" w:rsidTr="002153A8">
        <w:tc>
          <w:tcPr>
            <w:tcW w:w="587"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5</w:t>
            </w:r>
          </w:p>
        </w:tc>
        <w:tc>
          <w:tcPr>
            <w:tcW w:w="6883"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For travel by an inspector (to and from the inspector's office) for the purposes of carrying out the activities specified in item 3 or 4—a fee of $159 per hour, charged in blocks of $15.90 per each 6 minutes</w:t>
            </w:r>
          </w:p>
        </w:tc>
        <w:tc>
          <w:tcPr>
            <w:tcW w:w="1315"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rsidR="002153A8" w:rsidRPr="002153A8" w:rsidRDefault="002153A8" w:rsidP="002153A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p>
    <w:p w:rsidR="002153A8" w:rsidRPr="002153A8" w:rsidRDefault="002153A8" w:rsidP="002153A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153A8">
        <w:rPr>
          <w:rFonts w:ascii="Times New Roman" w:eastAsia="Times New Roman" w:hAnsi="Times New Roman"/>
          <w:b/>
          <w:bCs/>
          <w:color w:val="000000"/>
          <w:sz w:val="26"/>
          <w:szCs w:val="26"/>
          <w:lang w:eastAsia="en-AU"/>
        </w:rPr>
        <w:t>Made by the Minister for Primary Industries and Regional Development</w:t>
      </w:r>
    </w:p>
    <w:p w:rsidR="002153A8" w:rsidRDefault="002153A8" w:rsidP="002153A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153A8">
        <w:rPr>
          <w:rFonts w:ascii="Times New Roman" w:eastAsia="Times New Roman" w:hAnsi="Times New Roman"/>
          <w:color w:val="000000"/>
          <w:sz w:val="23"/>
          <w:szCs w:val="23"/>
          <w:lang w:eastAsia="en-AU"/>
        </w:rPr>
        <w:t>On 25 May 2020</w:t>
      </w:r>
    </w:p>
    <w:p w:rsidR="002153A8" w:rsidRDefault="002153A8" w:rsidP="002153A8">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2153A8" w:rsidRDefault="002153A8" w:rsidP="002153A8">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CD6984" w:rsidRDefault="00CD6984" w:rsidP="0014168A">
      <w:pPr>
        <w:pStyle w:val="GG-body"/>
        <w:spacing w:after="0"/>
        <w:rPr>
          <w:lang w:val="en-US"/>
        </w:rPr>
      </w:pPr>
    </w:p>
    <w:p w:rsidR="002153A8" w:rsidRPr="00AC5D10" w:rsidRDefault="002153A8" w:rsidP="00AC5D10">
      <w:pPr>
        <w:pStyle w:val="Heading2"/>
      </w:pPr>
      <w:r>
        <w:rPr>
          <w:caps w:val="0"/>
        </w:rPr>
        <w:br w:type="page"/>
      </w:r>
      <w:bookmarkStart w:id="85" w:name="_Toc42172058"/>
      <w:r w:rsidRPr="00AC5D10">
        <w:t>Labour Hire Licensing Act 2017</w:t>
      </w:r>
      <w:bookmarkEnd w:id="85"/>
    </w:p>
    <w:p w:rsidR="002153A8" w:rsidRPr="002153A8" w:rsidRDefault="002153A8" w:rsidP="002153A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2153A8">
        <w:rPr>
          <w:rFonts w:ascii="Times New Roman" w:eastAsia="Times New Roman" w:hAnsi="Times New Roman"/>
          <w:color w:val="000000"/>
          <w:sz w:val="28"/>
          <w:szCs w:val="28"/>
          <w:lang w:eastAsia="en-AU"/>
        </w:rPr>
        <w:t>South Australia</w:t>
      </w:r>
    </w:p>
    <w:p w:rsidR="002153A8" w:rsidRPr="002153A8" w:rsidRDefault="002153A8" w:rsidP="002153A8">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2153A8">
        <w:rPr>
          <w:rFonts w:ascii="Times New Roman" w:eastAsia="Times New Roman" w:hAnsi="Times New Roman"/>
          <w:b/>
          <w:bCs/>
          <w:color w:val="000000"/>
          <w:sz w:val="36"/>
          <w:szCs w:val="36"/>
          <w:lang w:eastAsia="en-AU"/>
        </w:rPr>
        <w:t>Labour Hire Licensing (Fees) Notice 2020</w:t>
      </w:r>
    </w:p>
    <w:p w:rsidR="002153A8" w:rsidRPr="002153A8" w:rsidRDefault="002153A8" w:rsidP="002153A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2153A8">
        <w:rPr>
          <w:rFonts w:ascii="Times New Roman" w:eastAsia="Times New Roman" w:hAnsi="Times New Roman"/>
          <w:color w:val="000000"/>
          <w:sz w:val="24"/>
          <w:szCs w:val="24"/>
          <w:lang w:eastAsia="en-AU"/>
        </w:rPr>
        <w:t xml:space="preserve">under the </w:t>
      </w:r>
      <w:r w:rsidRPr="002153A8">
        <w:rPr>
          <w:rFonts w:ascii="Times New Roman" w:eastAsia="Times New Roman" w:hAnsi="Times New Roman"/>
          <w:i/>
          <w:iCs/>
          <w:color w:val="000000"/>
          <w:sz w:val="24"/>
          <w:szCs w:val="24"/>
          <w:lang w:eastAsia="en-AU"/>
        </w:rPr>
        <w:t>Labour Hire Licensing Act 2017</w:t>
      </w:r>
    </w:p>
    <w:p w:rsidR="002153A8" w:rsidRPr="002153A8" w:rsidRDefault="002153A8" w:rsidP="002153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53A8">
        <w:rPr>
          <w:rFonts w:ascii="Times New Roman" w:eastAsia="Times New Roman" w:hAnsi="Times New Roman"/>
          <w:b/>
          <w:bCs/>
          <w:color w:val="000000"/>
          <w:sz w:val="26"/>
          <w:szCs w:val="26"/>
          <w:lang w:eastAsia="en-AU"/>
        </w:rPr>
        <w:t>1—Short title</w:t>
      </w:r>
    </w:p>
    <w:p w:rsidR="002153A8" w:rsidRPr="002153A8" w:rsidRDefault="002153A8" w:rsidP="002153A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53A8">
        <w:rPr>
          <w:rFonts w:ascii="Times New Roman" w:eastAsia="Times New Roman" w:hAnsi="Times New Roman"/>
          <w:color w:val="000000"/>
          <w:sz w:val="23"/>
          <w:szCs w:val="23"/>
          <w:lang w:eastAsia="en-AU"/>
        </w:rPr>
        <w:t xml:space="preserve">This notice may be cited as the </w:t>
      </w:r>
      <w:hyperlink r:id="rId173" w:history="1">
        <w:r w:rsidRPr="002153A8">
          <w:rPr>
            <w:rFonts w:ascii="Times New Roman" w:eastAsia="Times New Roman" w:hAnsi="Times New Roman"/>
            <w:i/>
            <w:iCs/>
            <w:color w:val="000000"/>
            <w:sz w:val="23"/>
            <w:szCs w:val="23"/>
            <w:lang w:eastAsia="en-AU"/>
          </w:rPr>
          <w:t>Labour Hire Licensing (Fees) Notice 2020</w:t>
        </w:r>
      </w:hyperlink>
      <w:r w:rsidRPr="002153A8">
        <w:rPr>
          <w:rFonts w:ascii="Times New Roman" w:eastAsia="Times New Roman" w:hAnsi="Times New Roman"/>
          <w:color w:val="000000"/>
          <w:sz w:val="23"/>
          <w:szCs w:val="23"/>
          <w:lang w:eastAsia="en-AU"/>
        </w:rPr>
        <w:t>.</w:t>
      </w:r>
    </w:p>
    <w:p w:rsidR="002153A8" w:rsidRPr="002153A8" w:rsidRDefault="002153A8" w:rsidP="002153A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2153A8">
        <w:rPr>
          <w:rFonts w:ascii="Times New Roman" w:eastAsia="Times New Roman" w:hAnsi="Times New Roman"/>
          <w:b/>
          <w:bCs/>
          <w:color w:val="000000"/>
          <w:sz w:val="20"/>
          <w:szCs w:val="20"/>
          <w:lang w:eastAsia="en-AU"/>
        </w:rPr>
        <w:t>Note—</w:t>
      </w:r>
    </w:p>
    <w:p w:rsidR="002153A8" w:rsidRPr="002153A8" w:rsidRDefault="002153A8" w:rsidP="002153A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 xml:space="preserve">This is a fee notice made in accordance with the </w:t>
      </w:r>
      <w:hyperlink r:id="rId174" w:history="1">
        <w:r w:rsidRPr="002153A8">
          <w:rPr>
            <w:rFonts w:ascii="Times New Roman" w:eastAsia="Times New Roman" w:hAnsi="Times New Roman"/>
            <w:i/>
            <w:iCs/>
            <w:color w:val="000000"/>
            <w:sz w:val="20"/>
            <w:szCs w:val="20"/>
            <w:lang w:eastAsia="en-AU"/>
          </w:rPr>
          <w:t>Legislation (Fees) Act 2019</w:t>
        </w:r>
      </w:hyperlink>
      <w:r w:rsidRPr="002153A8">
        <w:rPr>
          <w:rFonts w:ascii="Times New Roman" w:eastAsia="Times New Roman" w:hAnsi="Times New Roman"/>
          <w:color w:val="000000"/>
          <w:sz w:val="20"/>
          <w:szCs w:val="20"/>
          <w:lang w:eastAsia="en-AU"/>
        </w:rPr>
        <w:t>.</w:t>
      </w:r>
    </w:p>
    <w:p w:rsidR="002153A8" w:rsidRPr="002153A8" w:rsidRDefault="002153A8" w:rsidP="002153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53A8">
        <w:rPr>
          <w:rFonts w:ascii="Times New Roman" w:eastAsia="Times New Roman" w:hAnsi="Times New Roman"/>
          <w:b/>
          <w:bCs/>
          <w:color w:val="000000"/>
          <w:sz w:val="26"/>
          <w:szCs w:val="26"/>
          <w:lang w:eastAsia="en-AU"/>
        </w:rPr>
        <w:t>2—Commencement</w:t>
      </w:r>
    </w:p>
    <w:p w:rsidR="002153A8" w:rsidRPr="002153A8" w:rsidRDefault="002153A8" w:rsidP="002153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53A8">
        <w:rPr>
          <w:rFonts w:ascii="Times New Roman" w:eastAsia="Times New Roman" w:hAnsi="Times New Roman"/>
          <w:color w:val="000000"/>
          <w:sz w:val="23"/>
          <w:szCs w:val="23"/>
          <w:lang w:eastAsia="en-AU"/>
        </w:rPr>
        <w:t>This notice has effect on 1 July 2020.</w:t>
      </w:r>
    </w:p>
    <w:p w:rsidR="002153A8" w:rsidRPr="002153A8" w:rsidRDefault="002153A8" w:rsidP="002153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53A8">
        <w:rPr>
          <w:rFonts w:ascii="Times New Roman" w:eastAsia="Times New Roman" w:hAnsi="Times New Roman"/>
          <w:b/>
          <w:bCs/>
          <w:color w:val="000000"/>
          <w:sz w:val="26"/>
          <w:szCs w:val="26"/>
          <w:lang w:eastAsia="en-AU"/>
        </w:rPr>
        <w:t>3—Interpretation</w:t>
      </w:r>
    </w:p>
    <w:p w:rsidR="002153A8" w:rsidRPr="002153A8" w:rsidRDefault="002153A8" w:rsidP="002153A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53A8">
        <w:rPr>
          <w:rFonts w:ascii="Times New Roman" w:eastAsia="Times New Roman" w:hAnsi="Times New Roman"/>
          <w:color w:val="000000"/>
          <w:sz w:val="23"/>
          <w:szCs w:val="23"/>
          <w:lang w:eastAsia="en-AU"/>
        </w:rPr>
        <w:t>In this notice, unless the contrary intention appears—</w:t>
      </w:r>
    </w:p>
    <w:p w:rsidR="002153A8" w:rsidRPr="002153A8" w:rsidRDefault="002153A8" w:rsidP="002153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53A8">
        <w:rPr>
          <w:rFonts w:ascii="Times New Roman" w:eastAsia="Times New Roman" w:hAnsi="Times New Roman"/>
          <w:b/>
          <w:bCs/>
          <w:i/>
          <w:iCs/>
          <w:color w:val="000000"/>
          <w:sz w:val="23"/>
          <w:szCs w:val="23"/>
          <w:lang w:eastAsia="en-AU"/>
        </w:rPr>
        <w:t>Act</w:t>
      </w:r>
      <w:r w:rsidRPr="002153A8">
        <w:rPr>
          <w:rFonts w:ascii="Times New Roman" w:eastAsia="Times New Roman" w:hAnsi="Times New Roman"/>
          <w:color w:val="000000"/>
          <w:sz w:val="23"/>
          <w:szCs w:val="23"/>
          <w:lang w:eastAsia="en-AU"/>
        </w:rPr>
        <w:t xml:space="preserve"> means the </w:t>
      </w:r>
      <w:hyperlink r:id="rId175" w:history="1">
        <w:r w:rsidRPr="002153A8">
          <w:rPr>
            <w:rFonts w:ascii="Times New Roman" w:eastAsia="Times New Roman" w:hAnsi="Times New Roman"/>
            <w:i/>
            <w:iCs/>
            <w:color w:val="000000"/>
            <w:sz w:val="23"/>
            <w:szCs w:val="23"/>
            <w:lang w:eastAsia="en-AU"/>
          </w:rPr>
          <w:t>Labour Hire Licensing Act 2017</w:t>
        </w:r>
      </w:hyperlink>
      <w:r w:rsidRPr="002153A8">
        <w:rPr>
          <w:rFonts w:ascii="Times New Roman" w:eastAsia="Times New Roman" w:hAnsi="Times New Roman"/>
          <w:color w:val="000000"/>
          <w:sz w:val="23"/>
          <w:szCs w:val="23"/>
          <w:lang w:eastAsia="en-AU"/>
        </w:rPr>
        <w:t>.</w:t>
      </w:r>
    </w:p>
    <w:p w:rsidR="002153A8" w:rsidRPr="002153A8" w:rsidRDefault="002153A8" w:rsidP="002153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153A8">
        <w:rPr>
          <w:rFonts w:ascii="Times New Roman" w:eastAsia="Times New Roman" w:hAnsi="Times New Roman"/>
          <w:b/>
          <w:bCs/>
          <w:color w:val="000000"/>
          <w:sz w:val="26"/>
          <w:szCs w:val="26"/>
          <w:lang w:eastAsia="en-AU"/>
        </w:rPr>
        <w:t>4—Fees</w:t>
      </w:r>
    </w:p>
    <w:p w:rsidR="002153A8" w:rsidRPr="002153A8" w:rsidRDefault="002153A8" w:rsidP="002153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153A8">
        <w:rPr>
          <w:rFonts w:ascii="Times New Roman" w:eastAsia="Times New Roman" w:hAnsi="Times New Roman"/>
          <w:color w:val="000000"/>
          <w:sz w:val="23"/>
          <w:szCs w:val="23"/>
          <w:lang w:eastAsia="en-AU"/>
        </w:rPr>
        <w:t xml:space="preserve">The fees set out in </w:t>
      </w:r>
      <w:hyperlink w:anchor="idcbfa990e_1f50_49bd_ad8a_759a64d1f699_d" w:history="1">
        <w:r w:rsidRPr="002153A8">
          <w:rPr>
            <w:rFonts w:ascii="Times New Roman" w:eastAsia="Times New Roman" w:hAnsi="Times New Roman"/>
            <w:color w:val="000000"/>
            <w:sz w:val="23"/>
            <w:szCs w:val="23"/>
            <w:lang w:eastAsia="en-AU"/>
          </w:rPr>
          <w:t>Schedule 1</w:t>
        </w:r>
      </w:hyperlink>
      <w:r w:rsidRPr="002153A8">
        <w:rPr>
          <w:rFonts w:ascii="Times New Roman" w:eastAsia="Times New Roman" w:hAnsi="Times New Roman"/>
          <w:color w:val="000000"/>
          <w:sz w:val="23"/>
          <w:szCs w:val="23"/>
          <w:lang w:eastAsia="en-AU"/>
        </w:rPr>
        <w:t xml:space="preserve"> are prescribed for the purposes of the Act.</w:t>
      </w:r>
    </w:p>
    <w:p w:rsidR="002153A8" w:rsidRPr="002153A8" w:rsidRDefault="002153A8" w:rsidP="002153A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86" w:name="idcbfa990e_1f50_49bd_ad8a_759a64d1f699_d"/>
      <w:r w:rsidRPr="002153A8">
        <w:rPr>
          <w:rFonts w:ascii="Times New Roman" w:eastAsia="Times New Roman" w:hAnsi="Times New Roman"/>
          <w:b/>
          <w:bCs/>
          <w:color w:val="000000"/>
          <w:sz w:val="32"/>
          <w:szCs w:val="32"/>
          <w:lang w:eastAsia="en-AU"/>
        </w:rPr>
        <w:t>Schedule 1—Fees</w:t>
      </w:r>
      <w:bookmarkEnd w:id="86"/>
    </w:p>
    <w:p w:rsidR="002153A8" w:rsidRPr="002153A8" w:rsidRDefault="002153A8" w:rsidP="002153A8">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4"/>
        <w:gridCol w:w="4168"/>
        <w:gridCol w:w="4033"/>
      </w:tblGrid>
      <w:tr w:rsidR="002153A8" w:rsidRPr="002153A8" w:rsidTr="002153A8">
        <w:tc>
          <w:tcPr>
            <w:tcW w:w="584"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1</w:t>
            </w:r>
          </w:p>
        </w:tc>
        <w:tc>
          <w:tcPr>
            <w:tcW w:w="4168"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Application for licence (section 15)</w:t>
            </w:r>
          </w:p>
        </w:tc>
        <w:tc>
          <w:tcPr>
            <w:tcW w:w="4033"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$601.00 plus—</w:t>
            </w:r>
          </w:p>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 if the applicant for the licence is a natural person—$240.00</w:t>
            </w:r>
          </w:p>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(b) if the applicant for the licence is a body corporate—$1 311.00</w:t>
            </w:r>
          </w:p>
        </w:tc>
      </w:tr>
      <w:tr w:rsidR="002153A8" w:rsidRPr="002153A8" w:rsidTr="002153A8">
        <w:tc>
          <w:tcPr>
            <w:tcW w:w="584"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2</w:t>
            </w:r>
          </w:p>
        </w:tc>
        <w:tc>
          <w:tcPr>
            <w:tcW w:w="4168"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Periodic fee (section 20(2)(a))</w:t>
            </w:r>
          </w:p>
        </w:tc>
        <w:tc>
          <w:tcPr>
            <w:tcW w:w="4033"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 if the holder of the licence is a natural person—$240.00</w:t>
            </w:r>
          </w:p>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(b) if the holder of the licence is a body corporate—$1 311.00</w:t>
            </w:r>
          </w:p>
        </w:tc>
      </w:tr>
      <w:tr w:rsidR="002153A8" w:rsidRPr="002153A8" w:rsidTr="002153A8">
        <w:tc>
          <w:tcPr>
            <w:tcW w:w="584"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3</w:t>
            </w:r>
          </w:p>
        </w:tc>
        <w:tc>
          <w:tcPr>
            <w:tcW w:w="4168"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Application to change responsible person (section 28(2)(b))</w:t>
            </w:r>
          </w:p>
        </w:tc>
        <w:tc>
          <w:tcPr>
            <w:tcW w:w="4033"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$131.00</w:t>
            </w:r>
          </w:p>
        </w:tc>
      </w:tr>
      <w:tr w:rsidR="002153A8" w:rsidRPr="002153A8" w:rsidTr="002153A8">
        <w:tc>
          <w:tcPr>
            <w:tcW w:w="584"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4</w:t>
            </w:r>
          </w:p>
        </w:tc>
        <w:tc>
          <w:tcPr>
            <w:tcW w:w="4168"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On notice of substitute responsible person for limited period (section 29(3))</w:t>
            </w:r>
          </w:p>
        </w:tc>
        <w:tc>
          <w:tcPr>
            <w:tcW w:w="4033" w:type="dxa"/>
            <w:tcBorders>
              <w:top w:val="nil"/>
              <w:left w:val="nil"/>
              <w:bottom w:val="nil"/>
              <w:right w:val="nil"/>
            </w:tcBorders>
          </w:tcPr>
          <w:p w:rsidR="002153A8" w:rsidRPr="002153A8" w:rsidRDefault="002153A8" w:rsidP="002153A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2153A8">
              <w:rPr>
                <w:rFonts w:ascii="Times New Roman" w:eastAsia="Times New Roman" w:hAnsi="Times New Roman"/>
                <w:color w:val="000000"/>
                <w:sz w:val="20"/>
                <w:szCs w:val="20"/>
                <w:lang w:eastAsia="en-AU"/>
              </w:rPr>
              <w:t>$131.00</w:t>
            </w:r>
          </w:p>
        </w:tc>
      </w:tr>
    </w:tbl>
    <w:p w:rsidR="002153A8" w:rsidRPr="002153A8" w:rsidRDefault="002153A8" w:rsidP="002153A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153A8">
        <w:rPr>
          <w:rFonts w:ascii="Times New Roman" w:eastAsia="Times New Roman" w:hAnsi="Times New Roman"/>
          <w:b/>
          <w:bCs/>
          <w:color w:val="000000"/>
          <w:sz w:val="26"/>
          <w:szCs w:val="26"/>
          <w:lang w:eastAsia="en-AU"/>
        </w:rPr>
        <w:t>Made by the Attorney-General</w:t>
      </w:r>
    </w:p>
    <w:p w:rsidR="002153A8" w:rsidRDefault="002153A8" w:rsidP="002153A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153A8">
        <w:rPr>
          <w:rFonts w:ascii="Times New Roman" w:eastAsia="Times New Roman" w:hAnsi="Times New Roman"/>
          <w:color w:val="000000"/>
          <w:sz w:val="23"/>
          <w:szCs w:val="23"/>
          <w:lang w:eastAsia="en-AU"/>
        </w:rPr>
        <w:t>On 21 May 2020</w:t>
      </w:r>
    </w:p>
    <w:p w:rsidR="002153A8" w:rsidRDefault="002153A8" w:rsidP="002153A8">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2153A8" w:rsidRDefault="002153A8" w:rsidP="002153A8">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CD6984" w:rsidRDefault="00CD6984" w:rsidP="0014168A">
      <w:pPr>
        <w:pStyle w:val="GG-body"/>
        <w:spacing w:after="0"/>
        <w:rPr>
          <w:lang w:val="en-US"/>
        </w:rPr>
      </w:pPr>
    </w:p>
    <w:p w:rsidR="00E14125" w:rsidRPr="00E14125" w:rsidRDefault="00E14125" w:rsidP="00CE7CFE">
      <w:pPr>
        <w:pStyle w:val="Heading2"/>
      </w:pPr>
      <w:bookmarkStart w:id="87" w:name="_Toc42172059"/>
      <w:r w:rsidRPr="00E14125">
        <w:t>Land Agents Act 1994</w:t>
      </w:r>
      <w:bookmarkEnd w:id="87"/>
    </w:p>
    <w:p w:rsidR="00E14125" w:rsidRPr="00E14125" w:rsidRDefault="00E14125" w:rsidP="00E1412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14125">
        <w:rPr>
          <w:rFonts w:ascii="Times New Roman" w:eastAsia="Times New Roman" w:hAnsi="Times New Roman"/>
          <w:color w:val="000000"/>
          <w:sz w:val="28"/>
          <w:szCs w:val="28"/>
          <w:lang w:eastAsia="en-AU"/>
        </w:rPr>
        <w:t>South Australia</w:t>
      </w:r>
    </w:p>
    <w:p w:rsidR="00E14125" w:rsidRPr="00E14125" w:rsidRDefault="00E14125" w:rsidP="00E14125">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14125">
        <w:rPr>
          <w:rFonts w:ascii="Times New Roman" w:eastAsia="Times New Roman" w:hAnsi="Times New Roman"/>
          <w:b/>
          <w:bCs/>
          <w:color w:val="000000"/>
          <w:sz w:val="36"/>
          <w:szCs w:val="36"/>
          <w:lang w:eastAsia="en-AU"/>
        </w:rPr>
        <w:t>Land Agents (Fees) Notice 2020</w:t>
      </w:r>
    </w:p>
    <w:p w:rsidR="00E14125" w:rsidRPr="00E14125" w:rsidRDefault="00E14125" w:rsidP="00E1412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14125">
        <w:rPr>
          <w:rFonts w:ascii="Times New Roman" w:eastAsia="Times New Roman" w:hAnsi="Times New Roman"/>
          <w:color w:val="000000"/>
          <w:sz w:val="24"/>
          <w:szCs w:val="24"/>
          <w:lang w:eastAsia="en-AU"/>
        </w:rPr>
        <w:t xml:space="preserve">under the </w:t>
      </w:r>
      <w:r w:rsidRPr="00E14125">
        <w:rPr>
          <w:rFonts w:ascii="Times New Roman" w:eastAsia="Times New Roman" w:hAnsi="Times New Roman"/>
          <w:i/>
          <w:iCs/>
          <w:color w:val="000000"/>
          <w:sz w:val="24"/>
          <w:szCs w:val="24"/>
          <w:lang w:eastAsia="en-AU"/>
        </w:rPr>
        <w:t>Land Agents Act 1994</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1—Short title</w:t>
      </w:r>
    </w:p>
    <w:p w:rsidR="00E14125" w:rsidRPr="00E14125" w:rsidRDefault="00E14125" w:rsidP="00E141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 xml:space="preserve">This notice may be cited as the </w:t>
      </w:r>
      <w:hyperlink r:id="rId176" w:history="1">
        <w:r w:rsidRPr="00E14125">
          <w:rPr>
            <w:rFonts w:ascii="Times New Roman" w:eastAsia="Times New Roman" w:hAnsi="Times New Roman"/>
            <w:i/>
            <w:iCs/>
            <w:color w:val="000000"/>
            <w:sz w:val="23"/>
            <w:szCs w:val="23"/>
            <w:lang w:eastAsia="en-AU"/>
          </w:rPr>
          <w:t>Land Agents (Fees) Notice 2020</w:t>
        </w:r>
      </w:hyperlink>
      <w:r w:rsidRPr="00E14125">
        <w:rPr>
          <w:rFonts w:ascii="Times New Roman" w:eastAsia="Times New Roman" w:hAnsi="Times New Roman"/>
          <w:color w:val="000000"/>
          <w:sz w:val="23"/>
          <w:szCs w:val="23"/>
          <w:lang w:eastAsia="en-AU"/>
        </w:rPr>
        <w:t>.</w:t>
      </w:r>
    </w:p>
    <w:p w:rsidR="00E14125" w:rsidRPr="00E14125" w:rsidRDefault="00E14125" w:rsidP="00E1412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14125">
        <w:rPr>
          <w:rFonts w:ascii="Times New Roman" w:eastAsia="Times New Roman" w:hAnsi="Times New Roman"/>
          <w:b/>
          <w:bCs/>
          <w:color w:val="000000"/>
          <w:sz w:val="20"/>
          <w:szCs w:val="20"/>
          <w:lang w:eastAsia="en-AU"/>
        </w:rPr>
        <w:t>Note—</w:t>
      </w:r>
    </w:p>
    <w:p w:rsidR="00E14125" w:rsidRPr="00E14125" w:rsidRDefault="00E14125" w:rsidP="00E1412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 xml:space="preserve">This is a fee notice made in accordance with the </w:t>
      </w:r>
      <w:hyperlink r:id="rId177" w:history="1">
        <w:r w:rsidRPr="00E14125">
          <w:rPr>
            <w:rFonts w:ascii="Times New Roman" w:eastAsia="Times New Roman" w:hAnsi="Times New Roman"/>
            <w:i/>
            <w:iCs/>
            <w:color w:val="000000"/>
            <w:sz w:val="20"/>
            <w:szCs w:val="20"/>
            <w:lang w:eastAsia="en-AU"/>
          </w:rPr>
          <w:t>Legislation (Fees) Act 2019</w:t>
        </w:r>
      </w:hyperlink>
      <w:r w:rsidRPr="00E14125">
        <w:rPr>
          <w:rFonts w:ascii="Times New Roman" w:eastAsia="Times New Roman" w:hAnsi="Times New Roman"/>
          <w:color w:val="000000"/>
          <w:sz w:val="20"/>
          <w:szCs w:val="20"/>
          <w:lang w:eastAsia="en-AU"/>
        </w:rPr>
        <w:t>.</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2—Commencement</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This notice has effect on 1 July 2020.</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3—Interpretation</w:t>
      </w:r>
    </w:p>
    <w:p w:rsidR="00E14125" w:rsidRPr="00E14125" w:rsidRDefault="00E14125" w:rsidP="00E141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In this notice, unless the contrary intention appears—</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b/>
          <w:bCs/>
          <w:i/>
          <w:iCs/>
          <w:color w:val="000000"/>
          <w:sz w:val="23"/>
          <w:szCs w:val="23"/>
          <w:lang w:eastAsia="en-AU"/>
        </w:rPr>
        <w:t>Act</w:t>
      </w:r>
      <w:r w:rsidRPr="00E14125">
        <w:rPr>
          <w:rFonts w:ascii="Times New Roman" w:eastAsia="Times New Roman" w:hAnsi="Times New Roman"/>
          <w:color w:val="000000"/>
          <w:sz w:val="23"/>
          <w:szCs w:val="23"/>
          <w:lang w:eastAsia="en-AU"/>
        </w:rPr>
        <w:t xml:space="preserve"> means the </w:t>
      </w:r>
      <w:hyperlink r:id="rId178" w:history="1">
        <w:r w:rsidRPr="00E14125">
          <w:rPr>
            <w:rFonts w:ascii="Times New Roman" w:eastAsia="Times New Roman" w:hAnsi="Times New Roman"/>
            <w:i/>
            <w:iCs/>
            <w:color w:val="000000"/>
            <w:sz w:val="23"/>
            <w:szCs w:val="23"/>
            <w:lang w:eastAsia="en-AU"/>
          </w:rPr>
          <w:t>Land Agents Act 1994</w:t>
        </w:r>
      </w:hyperlink>
      <w:r w:rsidRPr="00E14125">
        <w:rPr>
          <w:rFonts w:ascii="Times New Roman" w:eastAsia="Times New Roman" w:hAnsi="Times New Roman"/>
          <w:color w:val="000000"/>
          <w:sz w:val="23"/>
          <w:szCs w:val="23"/>
          <w:lang w:eastAsia="en-AU"/>
        </w:rPr>
        <w:t>.</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4—Fees</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 xml:space="preserve">The fees set out in </w:t>
      </w:r>
      <w:hyperlink w:anchor="id933763f1_3195_4923_b07e_91ea42639df2_e" w:history="1">
        <w:r w:rsidRPr="00E14125">
          <w:rPr>
            <w:rFonts w:ascii="Times New Roman" w:eastAsia="Times New Roman" w:hAnsi="Times New Roman"/>
            <w:color w:val="000000"/>
            <w:sz w:val="23"/>
            <w:szCs w:val="23"/>
            <w:lang w:eastAsia="en-AU"/>
          </w:rPr>
          <w:t>Schedule 1</w:t>
        </w:r>
      </w:hyperlink>
      <w:r w:rsidRPr="00E14125">
        <w:rPr>
          <w:rFonts w:ascii="Times New Roman" w:eastAsia="Times New Roman" w:hAnsi="Times New Roman"/>
          <w:color w:val="000000"/>
          <w:sz w:val="23"/>
          <w:szCs w:val="23"/>
          <w:lang w:eastAsia="en-AU"/>
        </w:rPr>
        <w:t xml:space="preserve"> are prescribed for the purposes of the Act.</w:t>
      </w:r>
    </w:p>
    <w:p w:rsidR="00E14125" w:rsidRPr="00E14125" w:rsidRDefault="00E14125" w:rsidP="00E1412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88" w:name="id933763f1_3195_4923_b07e_91ea42639df2_e"/>
      <w:r w:rsidRPr="00E14125">
        <w:rPr>
          <w:rFonts w:ascii="Times New Roman" w:eastAsia="Times New Roman" w:hAnsi="Times New Roman"/>
          <w:b/>
          <w:bCs/>
          <w:color w:val="000000"/>
          <w:sz w:val="32"/>
          <w:szCs w:val="32"/>
          <w:lang w:eastAsia="en-AU"/>
        </w:rPr>
        <w:t>Schedule 1—Fees</w:t>
      </w:r>
      <w:bookmarkEnd w:id="88"/>
    </w:p>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5"/>
        <w:gridCol w:w="7376"/>
        <w:gridCol w:w="945"/>
      </w:tblGrid>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w:t>
            </w:r>
          </w:p>
        </w:tc>
        <w:tc>
          <w:tcPr>
            <w:tcW w:w="737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fee for registration (section 7 of Act)—</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as an agent</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$325.00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as an agent and auctioneer</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$325.00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as a sales representative</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$325.00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w:t>
            </w:r>
            <w:r w:rsidRPr="00E14125">
              <w:rPr>
                <w:rFonts w:ascii="Times New Roman" w:eastAsia="Times New Roman" w:hAnsi="Times New Roman"/>
                <w:color w:val="000000"/>
                <w:sz w:val="20"/>
                <w:szCs w:val="20"/>
                <w:lang w:eastAsia="en-AU"/>
              </w:rPr>
              <w:tab/>
              <w:t>as a sales representative and auctioneer</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$325.00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(da)</w:t>
            </w:r>
            <w:r w:rsidRPr="00E14125">
              <w:rPr>
                <w:rFonts w:ascii="Times New Roman" w:eastAsia="Times New Roman" w:hAnsi="Times New Roman"/>
                <w:color w:val="000000"/>
                <w:sz w:val="20"/>
                <w:szCs w:val="20"/>
                <w:lang w:eastAsia="en-AU"/>
              </w:rPr>
              <w:tab/>
              <w:t>as a sales representative and property manager</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$325.00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(db)</w:t>
            </w:r>
            <w:r w:rsidRPr="00E14125">
              <w:rPr>
                <w:rFonts w:ascii="Times New Roman" w:eastAsia="Times New Roman" w:hAnsi="Times New Roman"/>
                <w:color w:val="000000"/>
                <w:sz w:val="20"/>
                <w:szCs w:val="20"/>
                <w:lang w:eastAsia="en-AU"/>
              </w:rPr>
              <w:tab/>
              <w:t xml:space="preserve">as a sales representative, auctioneer and property manager </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$325.00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(dc)</w:t>
            </w:r>
            <w:r w:rsidRPr="00E14125">
              <w:rPr>
                <w:rFonts w:ascii="Times New Roman" w:eastAsia="Times New Roman" w:hAnsi="Times New Roman"/>
                <w:color w:val="000000"/>
                <w:sz w:val="20"/>
                <w:szCs w:val="20"/>
                <w:lang w:eastAsia="en-AU"/>
              </w:rPr>
              <w:tab/>
              <w:t>as a property manager</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$325.00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(dd)</w:t>
            </w:r>
            <w:r w:rsidRPr="00E14125">
              <w:rPr>
                <w:rFonts w:ascii="Times New Roman" w:eastAsia="Times New Roman" w:hAnsi="Times New Roman"/>
                <w:color w:val="000000"/>
                <w:sz w:val="20"/>
                <w:szCs w:val="20"/>
                <w:lang w:eastAsia="en-AU"/>
              </w:rPr>
              <w:tab/>
              <w:t>as a property manager and the applicant holds registration as a sales representative</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$130.00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(e)</w:t>
            </w:r>
            <w:r w:rsidRPr="00E14125">
              <w:rPr>
                <w:rFonts w:ascii="Times New Roman" w:eastAsia="Times New Roman" w:hAnsi="Times New Roman"/>
                <w:color w:val="000000"/>
                <w:sz w:val="20"/>
                <w:szCs w:val="20"/>
                <w:lang w:eastAsia="en-AU"/>
              </w:rPr>
              <w:tab/>
              <w:t>as an auctioneer</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$130.00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w:t>
            </w:r>
          </w:p>
        </w:tc>
        <w:tc>
          <w:tcPr>
            <w:tcW w:w="737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Registration fee (payable on grant of registration under Part 2 of Act)—</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for an agent who is a natural person</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$398.00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for an agent that is a body corporate</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$600.00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for a sales representative</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$255.00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w:t>
            </w:r>
            <w:r w:rsidRPr="00E14125">
              <w:rPr>
                <w:rFonts w:ascii="Times New Roman" w:eastAsia="Times New Roman" w:hAnsi="Times New Roman"/>
                <w:color w:val="000000"/>
                <w:sz w:val="20"/>
                <w:szCs w:val="20"/>
                <w:lang w:eastAsia="en-AU"/>
              </w:rPr>
              <w:tab/>
              <w:t>for a sales representative and a property manager</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$255.00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(e)</w:t>
            </w:r>
            <w:r w:rsidRPr="00E14125">
              <w:rPr>
                <w:rFonts w:ascii="Times New Roman" w:eastAsia="Times New Roman" w:hAnsi="Times New Roman"/>
                <w:color w:val="000000"/>
                <w:sz w:val="20"/>
                <w:szCs w:val="20"/>
                <w:lang w:eastAsia="en-AU"/>
              </w:rPr>
              <w:tab/>
              <w:t>for a property manager</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$214.00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If the period between the grant of the registration and the next date for payment of a fee under section 9 of the Act is less than or more than 12 months, a pro rata adjustment is to be made to the amount of the additional fee by applying the proportion that the length of that period bears to 12 months.</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w:t>
            </w:r>
          </w:p>
        </w:tc>
        <w:tc>
          <w:tcPr>
            <w:tcW w:w="737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variation or revocation of condition of registration (section 8B of Act)</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3a</w:t>
            </w:r>
          </w:p>
        </w:tc>
        <w:tc>
          <w:tcPr>
            <w:tcW w:w="737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variation or revocation of condition of registration (section 8BB of Act)</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w:t>
            </w:r>
          </w:p>
        </w:tc>
        <w:tc>
          <w:tcPr>
            <w:tcW w:w="737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(section 9 of Act)—</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for an agent who is a natural person</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$398.00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for an agent that is a body corporate</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$600.00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for a sales representative</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$255.00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w:t>
            </w:r>
            <w:r w:rsidRPr="00E14125">
              <w:rPr>
                <w:rFonts w:ascii="Times New Roman" w:eastAsia="Times New Roman" w:hAnsi="Times New Roman"/>
                <w:color w:val="000000"/>
                <w:sz w:val="20"/>
                <w:szCs w:val="20"/>
                <w:lang w:eastAsia="en-AU"/>
              </w:rPr>
              <w:tab/>
              <w:t>for a sales representative who is also registered as a property manager</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$255.00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(e)</w:t>
            </w:r>
            <w:r w:rsidRPr="00E14125">
              <w:rPr>
                <w:rFonts w:ascii="Times New Roman" w:eastAsia="Times New Roman" w:hAnsi="Times New Roman"/>
                <w:color w:val="000000"/>
                <w:sz w:val="20"/>
                <w:szCs w:val="20"/>
                <w:lang w:eastAsia="en-AU"/>
              </w:rPr>
              <w:tab/>
              <w:t>for a property manager</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$214.00</w:t>
            </w: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7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If the period between a date for payment of a fee under section 9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6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7</w:t>
            </w:r>
          </w:p>
        </w:tc>
        <w:tc>
          <w:tcPr>
            <w:tcW w:w="737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Fee for replacement of certificate of registration</w:t>
            </w:r>
          </w:p>
        </w:tc>
        <w:tc>
          <w:tcPr>
            <w:tcW w:w="945"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$30.25</w:t>
            </w:r>
          </w:p>
        </w:tc>
      </w:tr>
    </w:tbl>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Made by the Attorney-General</w:t>
      </w:r>
    </w:p>
    <w:p w:rsid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On 21 May 2020</w:t>
      </w:r>
    </w:p>
    <w:p w:rsidR="00E14125" w:rsidRDefault="00E14125" w:rsidP="00E14125">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E14125" w:rsidRDefault="00E14125" w:rsidP="00E14125">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CD6984" w:rsidRDefault="00CD6984" w:rsidP="0014168A">
      <w:pPr>
        <w:pStyle w:val="GG-body"/>
        <w:spacing w:after="0"/>
        <w:rPr>
          <w:lang w:val="en-US"/>
        </w:rPr>
      </w:pPr>
    </w:p>
    <w:p w:rsidR="00E14125" w:rsidRPr="00CE7CFE" w:rsidRDefault="00E14125" w:rsidP="00CE7CFE">
      <w:pPr>
        <w:pStyle w:val="Heading2"/>
      </w:pPr>
      <w:bookmarkStart w:id="89" w:name="_Toc42172060"/>
      <w:r w:rsidRPr="00CE7CFE">
        <w:t>Land Tax Act 1936</w:t>
      </w:r>
      <w:bookmarkEnd w:id="89"/>
    </w:p>
    <w:p w:rsidR="00E14125" w:rsidRPr="00E14125" w:rsidRDefault="00E14125" w:rsidP="00E1412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14125">
        <w:rPr>
          <w:rFonts w:ascii="Times New Roman" w:eastAsia="Times New Roman" w:hAnsi="Times New Roman"/>
          <w:color w:val="000000"/>
          <w:sz w:val="28"/>
          <w:szCs w:val="28"/>
          <w:lang w:eastAsia="en-AU"/>
        </w:rPr>
        <w:t>South Australia</w:t>
      </w:r>
    </w:p>
    <w:p w:rsidR="00E14125" w:rsidRPr="00E14125" w:rsidRDefault="00E14125" w:rsidP="00E14125">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14125">
        <w:rPr>
          <w:rFonts w:ascii="Times New Roman" w:eastAsia="Times New Roman" w:hAnsi="Times New Roman"/>
          <w:b/>
          <w:bCs/>
          <w:color w:val="000000"/>
          <w:sz w:val="36"/>
          <w:szCs w:val="36"/>
          <w:lang w:eastAsia="en-AU"/>
        </w:rPr>
        <w:t>Land Tax (Fees) Notice 2020</w:t>
      </w:r>
    </w:p>
    <w:p w:rsidR="00E14125" w:rsidRPr="00E14125" w:rsidRDefault="00E14125" w:rsidP="00E1412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14125">
        <w:rPr>
          <w:rFonts w:ascii="Times New Roman" w:eastAsia="Times New Roman" w:hAnsi="Times New Roman"/>
          <w:color w:val="000000"/>
          <w:sz w:val="24"/>
          <w:szCs w:val="24"/>
          <w:lang w:eastAsia="en-AU"/>
        </w:rPr>
        <w:t xml:space="preserve">under the </w:t>
      </w:r>
      <w:r w:rsidRPr="00E14125">
        <w:rPr>
          <w:rFonts w:ascii="Times New Roman" w:eastAsia="Times New Roman" w:hAnsi="Times New Roman"/>
          <w:i/>
          <w:iCs/>
          <w:color w:val="000000"/>
          <w:sz w:val="24"/>
          <w:szCs w:val="24"/>
          <w:lang w:eastAsia="en-AU"/>
        </w:rPr>
        <w:t>Land Tax Act 1936</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1—Short title</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 xml:space="preserve">This notice may be cited as the </w:t>
      </w:r>
      <w:hyperlink r:id="rId179" w:history="1">
        <w:r w:rsidRPr="00E14125">
          <w:rPr>
            <w:rFonts w:ascii="Times New Roman" w:eastAsia="Times New Roman" w:hAnsi="Times New Roman"/>
            <w:i/>
            <w:iCs/>
            <w:color w:val="000000"/>
            <w:sz w:val="23"/>
            <w:szCs w:val="23"/>
            <w:lang w:eastAsia="en-AU"/>
          </w:rPr>
          <w:t>Land Tax (Fees) Notice 2020</w:t>
        </w:r>
      </w:hyperlink>
      <w:r w:rsidRPr="00E14125">
        <w:rPr>
          <w:rFonts w:ascii="Times New Roman" w:eastAsia="Times New Roman" w:hAnsi="Times New Roman"/>
          <w:color w:val="000000"/>
          <w:sz w:val="23"/>
          <w:szCs w:val="23"/>
          <w:lang w:eastAsia="en-AU"/>
        </w:rPr>
        <w:t>.</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2—Commencement</w:t>
      </w:r>
    </w:p>
    <w:p w:rsidR="00E14125" w:rsidRPr="00E14125" w:rsidRDefault="00E14125" w:rsidP="00E141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This notice has effect on 1 July 2020.</w:t>
      </w:r>
    </w:p>
    <w:p w:rsidR="00E14125" w:rsidRPr="00E14125" w:rsidRDefault="00E14125" w:rsidP="00E1412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14125">
        <w:rPr>
          <w:rFonts w:ascii="Times New Roman" w:eastAsia="Times New Roman" w:hAnsi="Times New Roman"/>
          <w:b/>
          <w:bCs/>
          <w:color w:val="000000"/>
          <w:sz w:val="20"/>
          <w:szCs w:val="20"/>
          <w:lang w:eastAsia="en-AU"/>
        </w:rPr>
        <w:t>Note—</w:t>
      </w:r>
    </w:p>
    <w:p w:rsidR="00E14125" w:rsidRPr="00E14125" w:rsidRDefault="00E14125" w:rsidP="00E1412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 xml:space="preserve">This is a fee notice made in accordance with the </w:t>
      </w:r>
      <w:hyperlink r:id="rId180" w:history="1">
        <w:r w:rsidRPr="00E14125">
          <w:rPr>
            <w:rFonts w:ascii="Times New Roman" w:eastAsia="Times New Roman" w:hAnsi="Times New Roman"/>
            <w:i/>
            <w:iCs/>
            <w:color w:val="000000"/>
            <w:sz w:val="20"/>
            <w:szCs w:val="20"/>
            <w:lang w:eastAsia="en-AU"/>
          </w:rPr>
          <w:t>Legislation (Fees) Act 2019</w:t>
        </w:r>
      </w:hyperlink>
      <w:r w:rsidRPr="00E14125">
        <w:rPr>
          <w:rFonts w:ascii="Times New Roman" w:eastAsia="Times New Roman" w:hAnsi="Times New Roman"/>
          <w:color w:val="000000"/>
          <w:sz w:val="20"/>
          <w:szCs w:val="20"/>
          <w:lang w:eastAsia="en-AU"/>
        </w:rPr>
        <w:t>.</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3—Interpretation</w:t>
      </w:r>
    </w:p>
    <w:p w:rsidR="00E14125" w:rsidRPr="00E14125" w:rsidRDefault="00E14125" w:rsidP="00E141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In this notice, unless the contrary intention appears—</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b/>
          <w:bCs/>
          <w:i/>
          <w:iCs/>
          <w:color w:val="000000"/>
          <w:sz w:val="23"/>
          <w:szCs w:val="23"/>
          <w:lang w:eastAsia="en-AU"/>
        </w:rPr>
        <w:t>Act</w:t>
      </w:r>
      <w:r w:rsidRPr="00E14125">
        <w:rPr>
          <w:rFonts w:ascii="Times New Roman" w:eastAsia="Times New Roman" w:hAnsi="Times New Roman"/>
          <w:color w:val="000000"/>
          <w:sz w:val="23"/>
          <w:szCs w:val="23"/>
          <w:lang w:eastAsia="en-AU"/>
        </w:rPr>
        <w:t xml:space="preserve"> means the </w:t>
      </w:r>
      <w:hyperlink r:id="rId181" w:history="1">
        <w:r w:rsidRPr="00E14125">
          <w:rPr>
            <w:rFonts w:ascii="Times New Roman" w:eastAsia="Times New Roman" w:hAnsi="Times New Roman"/>
            <w:i/>
            <w:iCs/>
            <w:color w:val="000000"/>
            <w:sz w:val="23"/>
            <w:szCs w:val="23"/>
            <w:lang w:eastAsia="en-AU"/>
          </w:rPr>
          <w:t>Land Tax Act 1936</w:t>
        </w:r>
      </w:hyperlink>
      <w:r w:rsidRPr="00E14125">
        <w:rPr>
          <w:rFonts w:ascii="Times New Roman" w:eastAsia="Times New Roman" w:hAnsi="Times New Roman"/>
          <w:color w:val="000000"/>
          <w:sz w:val="23"/>
          <w:szCs w:val="23"/>
          <w:lang w:eastAsia="en-AU"/>
        </w:rPr>
        <w:t>.</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4—Fees</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 xml:space="preserve">The fees specified in </w:t>
      </w:r>
      <w:hyperlink w:anchor="id548bfecc_613d_459b_aa8e_2371efa860" w:history="1">
        <w:r w:rsidRPr="00E14125">
          <w:rPr>
            <w:rFonts w:ascii="Times New Roman" w:eastAsia="Times New Roman" w:hAnsi="Times New Roman"/>
            <w:color w:val="000000"/>
            <w:sz w:val="23"/>
            <w:szCs w:val="23"/>
            <w:lang w:eastAsia="en-AU"/>
          </w:rPr>
          <w:t>Schedule 1</w:t>
        </w:r>
      </w:hyperlink>
      <w:r w:rsidRPr="00E14125">
        <w:rPr>
          <w:rFonts w:ascii="Times New Roman" w:eastAsia="Times New Roman" w:hAnsi="Times New Roman"/>
          <w:color w:val="000000"/>
          <w:sz w:val="23"/>
          <w:szCs w:val="23"/>
          <w:lang w:eastAsia="en-AU"/>
        </w:rPr>
        <w:t xml:space="preserve"> are prescribed for the purposes of the Act.</w:t>
      </w:r>
    </w:p>
    <w:p w:rsidR="00E14125" w:rsidRPr="00E14125" w:rsidRDefault="00E14125" w:rsidP="00E1412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0" w:name="id548bfecc_613d_459b_aa8e_2371efa860"/>
      <w:r w:rsidRPr="00E14125">
        <w:rPr>
          <w:rFonts w:ascii="Times New Roman" w:eastAsia="Times New Roman" w:hAnsi="Times New Roman"/>
          <w:b/>
          <w:bCs/>
          <w:color w:val="000000"/>
          <w:sz w:val="32"/>
          <w:szCs w:val="32"/>
          <w:lang w:eastAsia="en-AU"/>
        </w:rPr>
        <w:t>Schedule 1—Fees</w:t>
      </w:r>
      <w:bookmarkEnd w:id="90"/>
    </w:p>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69"/>
        <w:gridCol w:w="6678"/>
        <w:gridCol w:w="1338"/>
      </w:tblGrid>
      <w:tr w:rsidR="00E14125" w:rsidRPr="00E14125" w:rsidTr="004E59FE">
        <w:tc>
          <w:tcPr>
            <w:tcW w:w="769"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w:t>
            </w:r>
          </w:p>
        </w:tc>
        <w:tc>
          <w:tcPr>
            <w:tcW w:w="6678"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For a certificate under section 23 of the Act showing the amount of tax payable in respect of land</w:t>
            </w:r>
          </w:p>
        </w:tc>
        <w:tc>
          <w:tcPr>
            <w:tcW w:w="1338"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$35.75</w:t>
            </w:r>
          </w:p>
        </w:tc>
      </w:tr>
    </w:tbl>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Made by the Treasurer</w:t>
      </w:r>
    </w:p>
    <w:p w:rsid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On 14 April 2020</w:t>
      </w:r>
    </w:p>
    <w:p w:rsidR="00E14125" w:rsidRDefault="00E14125" w:rsidP="00E14125">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E14125" w:rsidRDefault="00E14125" w:rsidP="00E14125">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E14125" w:rsidRDefault="00E14125" w:rsidP="0014168A">
      <w:pPr>
        <w:pStyle w:val="GG-body"/>
        <w:spacing w:after="0"/>
        <w:rPr>
          <w:lang w:val="en-US"/>
        </w:rPr>
      </w:pPr>
    </w:p>
    <w:p w:rsidR="00E14125" w:rsidRPr="00CE7CFE" w:rsidRDefault="00E14125" w:rsidP="00CE7CFE">
      <w:pPr>
        <w:pStyle w:val="Heading2"/>
      </w:pPr>
      <w:r>
        <w:rPr>
          <w:caps w:val="0"/>
        </w:rPr>
        <w:br w:type="page"/>
      </w:r>
      <w:bookmarkStart w:id="91" w:name="_Toc42172061"/>
      <w:r w:rsidRPr="00CE7CFE">
        <w:t>Liquor Licensing Act 1997</w:t>
      </w:r>
      <w:bookmarkEnd w:id="91"/>
    </w:p>
    <w:p w:rsidR="00E14125" w:rsidRPr="00E14125" w:rsidRDefault="00E14125" w:rsidP="00E1412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14125">
        <w:rPr>
          <w:rFonts w:ascii="Times New Roman" w:eastAsia="Times New Roman" w:hAnsi="Times New Roman"/>
          <w:color w:val="000000"/>
          <w:sz w:val="28"/>
          <w:szCs w:val="28"/>
          <w:lang w:eastAsia="en-AU"/>
        </w:rPr>
        <w:t>South Australia</w:t>
      </w:r>
    </w:p>
    <w:p w:rsidR="00E14125" w:rsidRPr="00E14125" w:rsidRDefault="00E14125" w:rsidP="00E14125">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E14125">
        <w:rPr>
          <w:rFonts w:ascii="Times New Roman" w:eastAsia="Times New Roman" w:hAnsi="Times New Roman"/>
          <w:b/>
          <w:bCs/>
          <w:color w:val="000000"/>
          <w:sz w:val="36"/>
          <w:szCs w:val="36"/>
          <w:lang w:eastAsia="en-AU"/>
        </w:rPr>
        <w:t>Liquor Licensing (Fees) Notice 2020</w:t>
      </w:r>
    </w:p>
    <w:p w:rsidR="00E14125" w:rsidRPr="00E14125" w:rsidRDefault="00E14125" w:rsidP="00E1412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14125">
        <w:rPr>
          <w:rFonts w:ascii="Times New Roman" w:eastAsia="Times New Roman" w:hAnsi="Times New Roman"/>
          <w:color w:val="000000"/>
          <w:sz w:val="24"/>
          <w:szCs w:val="24"/>
          <w:lang w:eastAsia="en-AU"/>
        </w:rPr>
        <w:t xml:space="preserve">under the </w:t>
      </w:r>
      <w:r w:rsidRPr="00E14125">
        <w:rPr>
          <w:rFonts w:ascii="Times New Roman" w:eastAsia="Times New Roman" w:hAnsi="Times New Roman"/>
          <w:i/>
          <w:iCs/>
          <w:color w:val="000000"/>
          <w:sz w:val="24"/>
          <w:szCs w:val="24"/>
          <w:lang w:eastAsia="en-AU"/>
        </w:rPr>
        <w:t>Liquor Licensing Act 1997</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1—Short title</w:t>
      </w:r>
    </w:p>
    <w:p w:rsidR="00E14125" w:rsidRPr="00E14125" w:rsidRDefault="00E14125" w:rsidP="00E141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 xml:space="preserve">This notice may be cited as the </w:t>
      </w:r>
      <w:hyperlink r:id="rId182" w:history="1">
        <w:r w:rsidRPr="00E14125">
          <w:rPr>
            <w:rFonts w:ascii="Times New Roman" w:eastAsia="Times New Roman" w:hAnsi="Times New Roman"/>
            <w:i/>
            <w:iCs/>
            <w:color w:val="000000"/>
            <w:sz w:val="23"/>
            <w:szCs w:val="23"/>
            <w:lang w:eastAsia="en-AU"/>
          </w:rPr>
          <w:t>Liquor Licensing (Fees) Notice 2020</w:t>
        </w:r>
      </w:hyperlink>
      <w:r w:rsidRPr="00E14125">
        <w:rPr>
          <w:rFonts w:ascii="Times New Roman" w:eastAsia="Times New Roman" w:hAnsi="Times New Roman"/>
          <w:color w:val="000000"/>
          <w:sz w:val="23"/>
          <w:szCs w:val="23"/>
          <w:lang w:eastAsia="en-AU"/>
        </w:rPr>
        <w:t>.</w:t>
      </w:r>
    </w:p>
    <w:p w:rsidR="00E14125" w:rsidRPr="00E14125" w:rsidRDefault="00E14125" w:rsidP="00E1412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14125">
        <w:rPr>
          <w:rFonts w:ascii="Times New Roman" w:eastAsia="Times New Roman" w:hAnsi="Times New Roman"/>
          <w:b/>
          <w:bCs/>
          <w:color w:val="000000"/>
          <w:sz w:val="20"/>
          <w:szCs w:val="20"/>
          <w:lang w:eastAsia="en-AU"/>
        </w:rPr>
        <w:t>Note—</w:t>
      </w:r>
    </w:p>
    <w:p w:rsidR="00E14125" w:rsidRPr="00E14125" w:rsidRDefault="00E14125" w:rsidP="00E1412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 xml:space="preserve">This is a fee notice made in accordance with the </w:t>
      </w:r>
      <w:hyperlink r:id="rId183" w:history="1">
        <w:r w:rsidRPr="00E14125">
          <w:rPr>
            <w:rFonts w:ascii="Times New Roman" w:eastAsia="Times New Roman" w:hAnsi="Times New Roman"/>
            <w:i/>
            <w:iCs/>
            <w:color w:val="000000"/>
            <w:sz w:val="20"/>
            <w:szCs w:val="20"/>
            <w:lang w:eastAsia="en-AU"/>
          </w:rPr>
          <w:t>Legislation (Fees) Act 2019</w:t>
        </w:r>
      </w:hyperlink>
      <w:r w:rsidRPr="00E14125">
        <w:rPr>
          <w:rFonts w:ascii="Times New Roman" w:eastAsia="Times New Roman" w:hAnsi="Times New Roman"/>
          <w:color w:val="000000"/>
          <w:sz w:val="20"/>
          <w:szCs w:val="20"/>
          <w:lang w:eastAsia="en-AU"/>
        </w:rPr>
        <w:t>.</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2—Commencement</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This notice has effect on 1 July 2020.</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3—Interpretation</w:t>
      </w:r>
    </w:p>
    <w:p w:rsidR="00E14125" w:rsidRPr="00E14125" w:rsidRDefault="00E14125" w:rsidP="00E1412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(1)</w:t>
      </w:r>
      <w:r w:rsidRPr="00E14125">
        <w:rPr>
          <w:rFonts w:ascii="Times New Roman" w:eastAsia="Times New Roman" w:hAnsi="Times New Roman"/>
          <w:color w:val="000000"/>
          <w:sz w:val="23"/>
          <w:szCs w:val="23"/>
          <w:lang w:eastAsia="en-AU"/>
        </w:rPr>
        <w:tab/>
        <w:t>In this notice, unless the contrary intention appears—</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b/>
          <w:bCs/>
          <w:i/>
          <w:iCs/>
          <w:color w:val="000000"/>
          <w:sz w:val="23"/>
          <w:szCs w:val="23"/>
          <w:lang w:eastAsia="en-AU"/>
        </w:rPr>
        <w:t>Act</w:t>
      </w:r>
      <w:r w:rsidRPr="00E14125">
        <w:rPr>
          <w:rFonts w:ascii="Times New Roman" w:eastAsia="Times New Roman" w:hAnsi="Times New Roman"/>
          <w:color w:val="000000"/>
          <w:sz w:val="23"/>
          <w:szCs w:val="23"/>
          <w:lang w:eastAsia="en-AU"/>
        </w:rPr>
        <w:t xml:space="preserve"> means the </w:t>
      </w:r>
      <w:hyperlink r:id="rId184" w:history="1">
        <w:r w:rsidRPr="00E14125">
          <w:rPr>
            <w:rFonts w:ascii="Times New Roman" w:eastAsia="Times New Roman" w:hAnsi="Times New Roman"/>
            <w:i/>
            <w:iCs/>
            <w:color w:val="000000"/>
            <w:sz w:val="23"/>
            <w:szCs w:val="23"/>
            <w:lang w:eastAsia="en-AU"/>
          </w:rPr>
          <w:t>Liquor Licensing Act 1997</w:t>
        </w:r>
      </w:hyperlink>
      <w:r w:rsidRPr="00E14125">
        <w:rPr>
          <w:rFonts w:ascii="Times New Roman" w:eastAsia="Times New Roman" w:hAnsi="Times New Roman"/>
          <w:color w:val="000000"/>
          <w:sz w:val="23"/>
          <w:szCs w:val="23"/>
          <w:lang w:eastAsia="en-AU"/>
        </w:rPr>
        <w:t>.</w:t>
      </w:r>
    </w:p>
    <w:p w:rsidR="00E14125" w:rsidRPr="00E14125" w:rsidRDefault="00E14125" w:rsidP="00E141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b/>
          <w:bCs/>
          <w:i/>
          <w:iCs/>
          <w:color w:val="000000"/>
          <w:sz w:val="23"/>
          <w:szCs w:val="23"/>
          <w:lang w:eastAsia="en-AU"/>
        </w:rPr>
        <w:t>class 1 event</w:t>
      </w:r>
      <w:r w:rsidRPr="00E14125">
        <w:rPr>
          <w:rFonts w:ascii="Times New Roman" w:eastAsia="Times New Roman" w:hAnsi="Times New Roman"/>
          <w:color w:val="000000"/>
          <w:sz w:val="23"/>
          <w:szCs w:val="23"/>
          <w:lang w:eastAsia="en-AU"/>
        </w:rPr>
        <w:t>—an event authorised under a short term licence is a class 1 event if—</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(a)</w:t>
      </w:r>
      <w:r w:rsidRPr="00E14125">
        <w:rPr>
          <w:rFonts w:ascii="Times New Roman" w:eastAsia="Times New Roman" w:hAnsi="Times New Roman"/>
          <w:color w:val="000000"/>
          <w:sz w:val="23"/>
          <w:szCs w:val="23"/>
          <w:lang w:eastAsia="en-AU"/>
        </w:rPr>
        <w:tab/>
        <w:t>the maximum capacity of the licensed premises authorised under the licence for the event is a number of persons not exceeding 200 persons at any one time; and</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(b)</w:t>
      </w:r>
      <w:r w:rsidRPr="00E14125">
        <w:rPr>
          <w:rFonts w:ascii="Times New Roman" w:eastAsia="Times New Roman" w:hAnsi="Times New Roman"/>
          <w:color w:val="000000"/>
          <w:sz w:val="23"/>
          <w:szCs w:val="23"/>
          <w:lang w:eastAsia="en-AU"/>
        </w:rPr>
        <w:tab/>
        <w:t>the sale or supply of liquor past 12 midnight is not authorised under the licence for the event; and</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(c)</w:t>
      </w:r>
      <w:r w:rsidRPr="00E14125">
        <w:rPr>
          <w:rFonts w:ascii="Times New Roman" w:eastAsia="Times New Roman" w:hAnsi="Times New Roman"/>
          <w:color w:val="000000"/>
          <w:sz w:val="23"/>
          <w:szCs w:val="23"/>
          <w:lang w:eastAsia="en-AU"/>
        </w:rPr>
        <w:tab/>
        <w:t>the event is to last 1 day or less; and</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(d)</w:t>
      </w:r>
      <w:r w:rsidRPr="00E14125">
        <w:rPr>
          <w:rFonts w:ascii="Times New Roman" w:eastAsia="Times New Roman" w:hAnsi="Times New Roman"/>
          <w:color w:val="000000"/>
          <w:sz w:val="23"/>
          <w:szCs w:val="23"/>
          <w:lang w:eastAsia="en-AU"/>
        </w:rPr>
        <w:tab/>
        <w:t>no part of the licensed premises or area adjacent to the licensed premises is used for the purpose of providing prescribed entertainment;</w:t>
      </w:r>
    </w:p>
    <w:p w:rsidR="00E14125" w:rsidRPr="00E14125" w:rsidRDefault="00E14125" w:rsidP="00E141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b/>
          <w:bCs/>
          <w:i/>
          <w:iCs/>
          <w:color w:val="000000"/>
          <w:sz w:val="23"/>
          <w:szCs w:val="23"/>
          <w:lang w:eastAsia="en-AU"/>
        </w:rPr>
        <w:t>class 2 event</w:t>
      </w:r>
      <w:r w:rsidRPr="00E14125">
        <w:rPr>
          <w:rFonts w:ascii="Times New Roman" w:eastAsia="Times New Roman" w:hAnsi="Times New Roman"/>
          <w:color w:val="000000"/>
          <w:sz w:val="23"/>
          <w:szCs w:val="23"/>
          <w:lang w:eastAsia="en-AU"/>
        </w:rPr>
        <w:t>—an event authorised under a short term licence is a class 2 event—</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(a)</w:t>
      </w:r>
      <w:r w:rsidRPr="00E14125">
        <w:rPr>
          <w:rFonts w:ascii="Times New Roman" w:eastAsia="Times New Roman" w:hAnsi="Times New Roman"/>
          <w:color w:val="000000"/>
          <w:sz w:val="23"/>
          <w:szCs w:val="23"/>
          <w:lang w:eastAsia="en-AU"/>
        </w:rPr>
        <w:tab/>
        <w:t>if—</w:t>
      </w:r>
    </w:p>
    <w:p w:rsidR="00E14125" w:rsidRPr="00E14125" w:rsidRDefault="00E14125" w:rsidP="00E1412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(i)</w:t>
      </w:r>
      <w:r w:rsidRPr="00E14125">
        <w:rPr>
          <w:rFonts w:ascii="Times New Roman" w:eastAsia="Times New Roman" w:hAnsi="Times New Roman"/>
          <w:color w:val="000000"/>
          <w:sz w:val="23"/>
          <w:szCs w:val="23"/>
          <w:lang w:eastAsia="en-AU"/>
        </w:rPr>
        <w:tab/>
        <w:t>the maximum capacity of the licensed premises authorised under the licence for the event is a number of persons not exceeding 1 200 persons at any one time; and</w:t>
      </w:r>
    </w:p>
    <w:p w:rsidR="00E14125" w:rsidRPr="00E14125" w:rsidRDefault="00E14125" w:rsidP="00E1412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(ii)</w:t>
      </w:r>
      <w:r w:rsidRPr="00E14125">
        <w:rPr>
          <w:rFonts w:ascii="Times New Roman" w:eastAsia="Times New Roman" w:hAnsi="Times New Roman"/>
          <w:color w:val="000000"/>
          <w:sz w:val="23"/>
          <w:szCs w:val="23"/>
          <w:lang w:eastAsia="en-AU"/>
        </w:rPr>
        <w:tab/>
        <w:t>the sale or supply of liquor past 2 am is not authorised under the licence for the event; and</w:t>
      </w:r>
    </w:p>
    <w:p w:rsidR="00E14125" w:rsidRPr="00E14125" w:rsidRDefault="00E14125" w:rsidP="00E1412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(iii)</w:t>
      </w:r>
      <w:r w:rsidRPr="00E14125">
        <w:rPr>
          <w:rFonts w:ascii="Times New Roman" w:eastAsia="Times New Roman" w:hAnsi="Times New Roman"/>
          <w:color w:val="000000"/>
          <w:sz w:val="23"/>
          <w:szCs w:val="23"/>
          <w:lang w:eastAsia="en-AU"/>
        </w:rPr>
        <w:tab/>
        <w:t>no part of the licensed premises or area adjacent to the licensed premises is used for the purpose of providing prescribed entertainment; or</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(b)</w:t>
      </w:r>
      <w:r w:rsidRPr="00E14125">
        <w:rPr>
          <w:rFonts w:ascii="Times New Roman" w:eastAsia="Times New Roman" w:hAnsi="Times New Roman"/>
          <w:color w:val="000000"/>
          <w:sz w:val="23"/>
          <w:szCs w:val="23"/>
          <w:lang w:eastAsia="en-AU"/>
        </w:rPr>
        <w:tab/>
        <w:t>if the conditions of the licence in respect of the event only authorise the sale of liquor by direct sales transactions (regardless of the authorised trading hours under the licence); or</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(c)</w:t>
      </w:r>
      <w:r w:rsidRPr="00E14125">
        <w:rPr>
          <w:rFonts w:ascii="Times New Roman" w:eastAsia="Times New Roman" w:hAnsi="Times New Roman"/>
          <w:color w:val="000000"/>
          <w:sz w:val="23"/>
          <w:szCs w:val="23"/>
          <w:lang w:eastAsia="en-AU"/>
        </w:rPr>
        <w:tab/>
        <w:t>if, in the opinion of the Commissioner, the nature of the event is such that the event should be regarded as a class 2 event;</w:t>
      </w:r>
    </w:p>
    <w:p w:rsidR="00E14125" w:rsidRPr="00E14125" w:rsidRDefault="00E14125" w:rsidP="00E141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b/>
          <w:bCs/>
          <w:i/>
          <w:iCs/>
          <w:color w:val="000000"/>
          <w:sz w:val="23"/>
          <w:szCs w:val="23"/>
          <w:lang w:eastAsia="en-AU"/>
        </w:rPr>
        <w:t>class 3 event</w:t>
      </w:r>
      <w:r w:rsidRPr="00E14125">
        <w:rPr>
          <w:rFonts w:ascii="Times New Roman" w:eastAsia="Times New Roman" w:hAnsi="Times New Roman"/>
          <w:color w:val="000000"/>
          <w:sz w:val="23"/>
          <w:szCs w:val="23"/>
          <w:lang w:eastAsia="en-AU"/>
        </w:rPr>
        <w:t>—an event authorised under a short term licence is a class 3 event if—</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(a)</w:t>
      </w:r>
      <w:r w:rsidRPr="00E14125">
        <w:rPr>
          <w:rFonts w:ascii="Times New Roman" w:eastAsia="Times New Roman" w:hAnsi="Times New Roman"/>
          <w:color w:val="000000"/>
          <w:sz w:val="23"/>
          <w:szCs w:val="23"/>
          <w:lang w:eastAsia="en-AU"/>
        </w:rPr>
        <w:tab/>
        <w:t>the maximum capacity of the licensed premises authorised under the licence for the event is a number of persons exceeding 1 200 persons at any one time; or</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(b)</w:t>
      </w:r>
      <w:r w:rsidRPr="00E14125">
        <w:rPr>
          <w:rFonts w:ascii="Times New Roman" w:eastAsia="Times New Roman" w:hAnsi="Times New Roman"/>
          <w:color w:val="000000"/>
          <w:sz w:val="23"/>
          <w:szCs w:val="23"/>
          <w:lang w:eastAsia="en-AU"/>
        </w:rPr>
        <w:tab/>
        <w:t>the sale or supply of liquor past 2 am is authorised for the event; or</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(c)</w:t>
      </w:r>
      <w:r w:rsidRPr="00E14125">
        <w:rPr>
          <w:rFonts w:ascii="Times New Roman" w:eastAsia="Times New Roman" w:hAnsi="Times New Roman"/>
          <w:color w:val="000000"/>
          <w:sz w:val="23"/>
          <w:szCs w:val="23"/>
          <w:lang w:eastAsia="en-AU"/>
        </w:rPr>
        <w:tab/>
        <w:t>a part of the licensed premises or area adjacent to the licensed premises is used for the purpose of providing prescribed entertainment; or</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(d)</w:t>
      </w:r>
      <w:r w:rsidRPr="00E14125">
        <w:rPr>
          <w:rFonts w:ascii="Times New Roman" w:eastAsia="Times New Roman" w:hAnsi="Times New Roman"/>
          <w:color w:val="000000"/>
          <w:sz w:val="23"/>
          <w:szCs w:val="23"/>
          <w:lang w:eastAsia="en-AU"/>
        </w:rPr>
        <w:tab/>
        <w:t>the Commissioner determines on other grounds that the nature of the event has required or will require the devotion of significant resources for the purposes of the administration or enforcement of the Act in relation to the event;</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b/>
          <w:bCs/>
          <w:i/>
          <w:iCs/>
          <w:color w:val="000000"/>
          <w:sz w:val="23"/>
          <w:szCs w:val="23"/>
          <w:lang w:eastAsia="en-AU"/>
        </w:rPr>
        <w:t>day</w:t>
      </w:r>
      <w:r w:rsidRPr="00E14125">
        <w:rPr>
          <w:rFonts w:ascii="Times New Roman" w:eastAsia="Times New Roman" w:hAnsi="Times New Roman"/>
          <w:color w:val="000000"/>
          <w:sz w:val="23"/>
          <w:szCs w:val="23"/>
          <w:lang w:eastAsia="en-AU"/>
        </w:rPr>
        <w:t>—the Commissioner may, in relation to an event authorised under a short term licence, specify on the licence each period (of up to 24 hours) that constitutes a day of the event;</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b/>
          <w:bCs/>
          <w:i/>
          <w:iCs/>
          <w:color w:val="000000"/>
          <w:sz w:val="23"/>
          <w:szCs w:val="23"/>
          <w:lang w:eastAsia="en-AU"/>
        </w:rPr>
        <w:t>event</w:t>
      </w:r>
      <w:r w:rsidRPr="00E14125">
        <w:rPr>
          <w:rFonts w:ascii="Times New Roman" w:eastAsia="Times New Roman" w:hAnsi="Times New Roman"/>
          <w:color w:val="000000"/>
          <w:sz w:val="23"/>
          <w:szCs w:val="23"/>
          <w:lang w:eastAsia="en-AU"/>
        </w:rPr>
        <w:t xml:space="preserve"> includes an occasion;</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b/>
          <w:bCs/>
          <w:i/>
          <w:iCs/>
          <w:color w:val="000000"/>
          <w:sz w:val="23"/>
          <w:szCs w:val="23"/>
          <w:lang w:eastAsia="en-AU"/>
        </w:rPr>
        <w:t>5 year short term licence</w:t>
      </w:r>
      <w:r w:rsidRPr="00E14125">
        <w:rPr>
          <w:rFonts w:ascii="Times New Roman" w:eastAsia="Times New Roman" w:hAnsi="Times New Roman"/>
          <w:color w:val="000000"/>
          <w:sz w:val="23"/>
          <w:szCs w:val="23"/>
          <w:lang w:eastAsia="en-AU"/>
        </w:rPr>
        <w:t>—a short term licence granted for a term of 5 years is a 5 year short term licence;</w:t>
      </w:r>
    </w:p>
    <w:p w:rsidR="00E14125" w:rsidRPr="00E14125" w:rsidRDefault="00E14125" w:rsidP="00E141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b/>
          <w:bCs/>
          <w:i/>
          <w:iCs/>
          <w:color w:val="000000"/>
          <w:sz w:val="23"/>
          <w:szCs w:val="23"/>
          <w:lang w:eastAsia="en-AU"/>
        </w:rPr>
        <w:t>short term licence</w:t>
      </w:r>
      <w:r w:rsidRPr="00E14125">
        <w:rPr>
          <w:rFonts w:ascii="Times New Roman" w:eastAsia="Times New Roman" w:hAnsi="Times New Roman"/>
          <w:color w:val="000000"/>
          <w:sz w:val="23"/>
          <w:szCs w:val="23"/>
          <w:lang w:eastAsia="en-AU"/>
        </w:rPr>
        <w:t xml:space="preserve"> includes a 5 year short term licence.</w:t>
      </w:r>
    </w:p>
    <w:p w:rsidR="00E14125" w:rsidRPr="00E14125" w:rsidRDefault="00E14125" w:rsidP="00E1412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(2)</w:t>
      </w:r>
      <w:r w:rsidRPr="00E14125">
        <w:rPr>
          <w:rFonts w:ascii="Times New Roman" w:eastAsia="Times New Roman" w:hAnsi="Times New Roman"/>
          <w:color w:val="000000"/>
          <w:sz w:val="23"/>
          <w:szCs w:val="23"/>
          <w:lang w:eastAsia="en-AU"/>
        </w:rPr>
        <w:tab/>
        <w:t>For the purposes of this notice—</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(a)</w:t>
      </w:r>
      <w:r w:rsidRPr="00E14125">
        <w:rPr>
          <w:rFonts w:ascii="Times New Roman" w:eastAsia="Times New Roman" w:hAnsi="Times New Roman"/>
          <w:color w:val="000000"/>
          <w:sz w:val="23"/>
          <w:szCs w:val="23"/>
          <w:lang w:eastAsia="en-AU"/>
        </w:rPr>
        <w:tab/>
        <w:t>a licence authorises the sale or supply of liquor past midnight if it authorises the sale or supply of liquor immediately before and immediately after midnight on any 1 or more days (disregarding sale or supply to a resident on licensed premises); and</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(b)</w:t>
      </w:r>
      <w:r w:rsidRPr="00E14125">
        <w:rPr>
          <w:rFonts w:ascii="Times New Roman" w:eastAsia="Times New Roman" w:hAnsi="Times New Roman"/>
          <w:color w:val="000000"/>
          <w:sz w:val="23"/>
          <w:szCs w:val="23"/>
          <w:lang w:eastAsia="en-AU"/>
        </w:rPr>
        <w:tab/>
        <w:t>a licence authorises the sale or supply of liquor past 2 am if it authorises the sale or supply of liquor immediately before and immediately after 2 am on any 1 or more days (disregarding sale or supply to a resident on licensed premises); and</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(c)</w:t>
      </w:r>
      <w:r w:rsidRPr="00E14125">
        <w:rPr>
          <w:rFonts w:ascii="Times New Roman" w:eastAsia="Times New Roman" w:hAnsi="Times New Roman"/>
          <w:color w:val="000000"/>
          <w:sz w:val="23"/>
          <w:szCs w:val="23"/>
          <w:lang w:eastAsia="en-AU"/>
        </w:rPr>
        <w:tab/>
        <w:t>a licence authorises the sale or supply of liquor past 3 am if it authorises the sale or supply of liquor immediately before and immediately after 3 am on any 1 or more days (disregarding sale or supply to a resident on licensed premises); and</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(d)</w:t>
      </w:r>
      <w:r w:rsidRPr="00E14125">
        <w:rPr>
          <w:rFonts w:ascii="Times New Roman" w:eastAsia="Times New Roman" w:hAnsi="Times New Roman"/>
          <w:color w:val="000000"/>
          <w:sz w:val="23"/>
          <w:szCs w:val="23"/>
          <w:lang w:eastAsia="en-AU"/>
        </w:rPr>
        <w:tab/>
        <w:t>a licence authorises the sale or supply of liquor past 4 am if it authorises the sale or supply of liquor immediately before and immediately after 4 am on any 1 or more days (disregarding sale or supply to a resident on licensed premises); and</w:t>
      </w:r>
    </w:p>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(e)</w:t>
      </w:r>
      <w:r w:rsidRPr="00E14125">
        <w:rPr>
          <w:rFonts w:ascii="Times New Roman" w:eastAsia="Times New Roman" w:hAnsi="Times New Roman"/>
          <w:color w:val="000000"/>
          <w:sz w:val="23"/>
          <w:szCs w:val="23"/>
          <w:lang w:eastAsia="en-AU"/>
        </w:rPr>
        <w:tab/>
        <w:t>a licence authorises the sale or supply of liquor past 5 am if it authorises the sale or supply of liquor immediately before and immediately after 5 am on any 1 or more days (disregarding sale or supply to a resident on licensed premises).</w:t>
      </w:r>
    </w:p>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ab/>
        <w:t>(3)</w:t>
      </w:r>
      <w:r w:rsidRPr="00E14125">
        <w:rPr>
          <w:rFonts w:ascii="Times New Roman" w:eastAsia="Times New Roman" w:hAnsi="Times New Roman"/>
          <w:color w:val="000000"/>
          <w:sz w:val="23"/>
          <w:szCs w:val="23"/>
          <w:lang w:eastAsia="en-AU"/>
        </w:rPr>
        <w:tab/>
        <w:t xml:space="preserve">For the purposes of this notice, the </w:t>
      </w:r>
      <w:r w:rsidRPr="00E14125">
        <w:rPr>
          <w:rFonts w:ascii="Times New Roman" w:eastAsia="Times New Roman" w:hAnsi="Times New Roman"/>
          <w:b/>
          <w:bCs/>
          <w:i/>
          <w:iCs/>
          <w:color w:val="000000"/>
          <w:sz w:val="23"/>
          <w:szCs w:val="23"/>
          <w:lang w:eastAsia="en-AU"/>
        </w:rPr>
        <w:t>maximum capacity of licensed premises</w:t>
      </w:r>
      <w:r w:rsidRPr="00E14125">
        <w:rPr>
          <w:rFonts w:ascii="Times New Roman" w:eastAsia="Times New Roman" w:hAnsi="Times New Roman"/>
          <w:color w:val="000000"/>
          <w:sz w:val="23"/>
          <w:szCs w:val="23"/>
          <w:lang w:eastAsia="en-AU"/>
        </w:rPr>
        <w:t xml:space="preserve"> is the number of persons that must not be exceeded at the licensed premises as stated under the licence (disregarding residents in areas of the premises not accessible to other members of the public (such as bedrooms and other accommodation areas)).</w:t>
      </w:r>
    </w:p>
    <w:p w:rsidR="00E14125" w:rsidRPr="00E14125" w:rsidRDefault="00E14125" w:rsidP="00E141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4—Fees</w:t>
      </w:r>
    </w:p>
    <w:p w:rsidR="00E14125" w:rsidRPr="00E14125" w:rsidRDefault="00E14125" w:rsidP="00E141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 xml:space="preserve">The fees set out in </w:t>
      </w:r>
      <w:hyperlink w:anchor="id9786a11d_ff5d_4436_a1b9_9dd2e2e11821_a" w:history="1">
        <w:r w:rsidRPr="00E14125">
          <w:rPr>
            <w:rFonts w:ascii="Times New Roman" w:eastAsia="Times New Roman" w:hAnsi="Times New Roman"/>
            <w:color w:val="000000"/>
            <w:sz w:val="23"/>
            <w:szCs w:val="23"/>
            <w:lang w:eastAsia="en-AU"/>
          </w:rPr>
          <w:t>Schedule 1</w:t>
        </w:r>
      </w:hyperlink>
      <w:r w:rsidRPr="00E14125">
        <w:rPr>
          <w:rFonts w:ascii="Times New Roman" w:eastAsia="Times New Roman" w:hAnsi="Times New Roman"/>
          <w:color w:val="000000"/>
          <w:sz w:val="23"/>
          <w:szCs w:val="23"/>
          <w:lang w:eastAsia="en-AU"/>
        </w:rPr>
        <w:t xml:space="preserve"> are prescribed for the purposes of the Act.</w:t>
      </w:r>
    </w:p>
    <w:p w:rsidR="00E14125" w:rsidRPr="00E14125" w:rsidRDefault="00E14125" w:rsidP="00E1412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E14125">
        <w:rPr>
          <w:rFonts w:ascii="Times New Roman" w:eastAsia="Times New Roman" w:hAnsi="Times New Roman"/>
          <w:b/>
          <w:bCs/>
          <w:color w:val="000000"/>
          <w:sz w:val="20"/>
          <w:szCs w:val="20"/>
          <w:lang w:eastAsia="en-AU"/>
        </w:rPr>
        <w:t>Drafting note—</w:t>
      </w:r>
    </w:p>
    <w:p w:rsidR="00E14125" w:rsidRPr="00E14125" w:rsidRDefault="00E14125" w:rsidP="00E1412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 xml:space="preserve">Check additional items added to Schedule 1 of the </w:t>
      </w:r>
      <w:hyperlink r:id="rId185" w:history="1">
        <w:r w:rsidRPr="00E14125">
          <w:rPr>
            <w:rFonts w:ascii="Times New Roman" w:eastAsia="Times New Roman" w:hAnsi="Times New Roman"/>
            <w:i/>
            <w:iCs/>
            <w:color w:val="000000"/>
            <w:sz w:val="20"/>
            <w:szCs w:val="20"/>
            <w:lang w:eastAsia="en-AU"/>
          </w:rPr>
          <w:t>Liquor Licensing (Fees) Regulations 2019</w:t>
        </w:r>
      </w:hyperlink>
      <w:r w:rsidRPr="00E14125">
        <w:rPr>
          <w:rFonts w:ascii="Times New Roman" w:eastAsia="Times New Roman" w:hAnsi="Times New Roman"/>
          <w:color w:val="000000"/>
          <w:sz w:val="20"/>
          <w:szCs w:val="20"/>
          <w:lang w:eastAsia="en-AU"/>
        </w:rPr>
        <w:t xml:space="preserve"> (draft variation regulations as at 24 Feb 2020).</w:t>
      </w:r>
    </w:p>
    <w:p w:rsidR="00E14125" w:rsidRPr="00E14125" w:rsidRDefault="00E14125" w:rsidP="00E1412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2" w:name="id9786a11d_ff5d_4436_a1b9_9dd2e2e11821_a"/>
      <w:r>
        <w:rPr>
          <w:rFonts w:ascii="Times New Roman" w:eastAsia="Times New Roman" w:hAnsi="Times New Roman"/>
          <w:b/>
          <w:bCs/>
          <w:color w:val="000000"/>
          <w:sz w:val="32"/>
          <w:szCs w:val="32"/>
          <w:lang w:eastAsia="en-AU"/>
        </w:rPr>
        <w:br w:type="page"/>
      </w:r>
      <w:r w:rsidRPr="00E14125">
        <w:rPr>
          <w:rFonts w:ascii="Times New Roman" w:eastAsia="Times New Roman" w:hAnsi="Times New Roman"/>
          <w:b/>
          <w:bCs/>
          <w:color w:val="000000"/>
          <w:sz w:val="32"/>
          <w:szCs w:val="32"/>
          <w:lang w:eastAsia="en-AU"/>
        </w:rPr>
        <w:t>Schedule 1—Fees</w:t>
      </w:r>
      <w:bookmarkEnd w:id="92"/>
    </w:p>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77"/>
        <w:gridCol w:w="6906"/>
        <w:gridCol w:w="1403"/>
      </w:tblGrid>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the grant of a licence other than a short term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$631.00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the grant of a short term licence (other than a 5 year short term licence) if it is to be granted to the holder of a licence (other than a short term licence) and the licensed premises of the short term licence comprise the whole or a part of the licensed premises of the other licence held by the licensee—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where the application is made within the prescribed time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$95.00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 xml:space="preserve">where the application is not made within the prescribed time—the fee determined in accordance with paragraph (a) of this item plus a </w:t>
            </w:r>
            <w:r w:rsidRPr="00E14125">
              <w:rPr>
                <w:rFonts w:ascii="Times New Roman" w:eastAsia="Times New Roman" w:hAnsi="Times New Roman"/>
                <w:b/>
                <w:bCs/>
                <w:i/>
                <w:iCs/>
                <w:color w:val="000000"/>
                <w:sz w:val="20"/>
                <w:szCs w:val="20"/>
                <w:lang w:eastAsia="en-AU"/>
              </w:rPr>
              <w:t>late fee</w:t>
            </w:r>
            <w:r w:rsidRPr="00E14125">
              <w:rPr>
                <w:rFonts w:ascii="Times New Roman" w:eastAsia="Times New Roman" w:hAnsi="Times New Roman"/>
                <w:color w:val="000000"/>
                <w:sz w:val="20"/>
                <w:szCs w:val="20"/>
                <w:lang w:eastAsia="en-AU"/>
              </w:rPr>
              <w:t xml:space="preserve"> of $95.00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the grant of a short term licence (other than a short term licence to which item 2 applies or a 5 year short term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where the application is made within the prescribed time—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licence is sought for a class 1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$95.00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licence is sought for a class 2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if the conditions of the licence only authorise the sale of liquor by direct sales transactions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$95.00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in any other case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$202.00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licence is sought for a class 3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$631.00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 xml:space="preserve">where the application is not made within the prescribed time—the fee determined in accordance with paragraph (a) of this item plus a </w:t>
            </w:r>
            <w:r w:rsidRPr="00E14125">
              <w:rPr>
                <w:rFonts w:ascii="Times New Roman" w:eastAsia="Times New Roman" w:hAnsi="Times New Roman"/>
                <w:b/>
                <w:bCs/>
                <w:i/>
                <w:iCs/>
                <w:color w:val="000000"/>
                <w:sz w:val="20"/>
                <w:szCs w:val="20"/>
                <w:lang w:eastAsia="en-AU"/>
              </w:rPr>
              <w:t>late fee</w:t>
            </w:r>
            <w:r w:rsidRPr="00E14125">
              <w:rPr>
                <w:rFonts w:ascii="Times New Roman" w:eastAsia="Times New Roman" w:hAnsi="Times New Roman"/>
                <w:color w:val="000000"/>
                <w:sz w:val="20"/>
                <w:szCs w:val="20"/>
                <w:lang w:eastAsia="en-AU"/>
              </w:rPr>
              <w:t xml:space="preserve">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licence is sought for a class 1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$95.00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licence is sought for a class 2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in the case of a licence that only authorises the sale of liquor by direct sales transactions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$95.00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in any other case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$202.00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licence is sought for a class 3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$631.00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However, no fee is payable under item 2 or 3 for an application for the grant of a short term licence if—</w:t>
            </w:r>
          </w:p>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licence is sought for a class 1 or 2 event; and</w:t>
            </w:r>
          </w:p>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 xml:space="preserve">the applicant is an incorporated association under the </w:t>
            </w:r>
            <w:hyperlink r:id="rId186" w:history="1">
              <w:r w:rsidRPr="00E14125">
                <w:rPr>
                  <w:rFonts w:ascii="Times New Roman" w:eastAsia="Times New Roman" w:hAnsi="Times New Roman"/>
                  <w:i/>
                  <w:iCs/>
                  <w:color w:val="000000"/>
                  <w:sz w:val="20"/>
                  <w:szCs w:val="20"/>
                  <w:lang w:eastAsia="en-AU"/>
                </w:rPr>
                <w:t>Associations Incorporation Act 1985</w:t>
              </w:r>
            </w:hyperlink>
            <w:r w:rsidRPr="00E14125">
              <w:rPr>
                <w:rFonts w:ascii="Times New Roman" w:eastAsia="Times New Roman" w:hAnsi="Times New Roman"/>
                <w:color w:val="000000"/>
                <w:sz w:val="20"/>
                <w:szCs w:val="20"/>
                <w:lang w:eastAsia="en-AU"/>
              </w:rPr>
              <w:t xml:space="preserve"> or an entity registered under the </w:t>
            </w:r>
            <w:r w:rsidRPr="00E14125">
              <w:rPr>
                <w:rFonts w:ascii="Times New Roman" w:eastAsia="Times New Roman" w:hAnsi="Times New Roman"/>
                <w:i/>
                <w:iCs/>
                <w:color w:val="000000"/>
                <w:sz w:val="20"/>
                <w:szCs w:val="20"/>
                <w:lang w:eastAsia="en-AU"/>
              </w:rPr>
              <w:t>Australian Charities and Not-for-profits Commission Act 2012</w:t>
            </w:r>
            <w:r w:rsidRPr="00E14125">
              <w:rPr>
                <w:rFonts w:ascii="Times New Roman" w:eastAsia="Times New Roman" w:hAnsi="Times New Roman"/>
                <w:color w:val="000000"/>
                <w:sz w:val="20"/>
                <w:szCs w:val="20"/>
                <w:lang w:eastAsia="en-AU"/>
              </w:rPr>
              <w:t xml:space="preserve"> of the Commonwealth,</w:t>
            </w:r>
          </w:p>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but if such an application is not made within the prescribed time, the late fee under item 2(b) or 3(b)(i) or (ii) (as the case requires) is payable in respect of the application.</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 xml:space="preserve">For the purposes of items 2 and 3, the </w:t>
            </w:r>
            <w:r w:rsidRPr="00E14125">
              <w:rPr>
                <w:rFonts w:ascii="Times New Roman" w:eastAsia="Times New Roman" w:hAnsi="Times New Roman"/>
                <w:b/>
                <w:bCs/>
                <w:i/>
                <w:iCs/>
                <w:color w:val="000000"/>
                <w:sz w:val="20"/>
                <w:szCs w:val="20"/>
                <w:lang w:eastAsia="en-AU"/>
              </w:rPr>
              <w:t>prescribed time</w:t>
            </w:r>
            <w:r w:rsidRPr="00E14125">
              <w:rPr>
                <w:rFonts w:ascii="Times New Roman" w:eastAsia="Times New Roman" w:hAnsi="Times New Roman"/>
                <w:color w:val="000000"/>
                <w:sz w:val="20"/>
                <w:szCs w:val="20"/>
                <w:lang w:eastAsia="en-AU"/>
              </w:rPr>
              <w:t xml:space="preserve">, in relation to an application, is the time prescribed under section 51(1)(c) of the Act (see the </w:t>
            </w:r>
            <w:hyperlink r:id="rId187" w:history="1">
              <w:r w:rsidRPr="00E14125">
                <w:rPr>
                  <w:rFonts w:ascii="Times New Roman" w:eastAsia="Times New Roman" w:hAnsi="Times New Roman"/>
                  <w:i/>
                  <w:iCs/>
                  <w:color w:val="000000"/>
                  <w:sz w:val="20"/>
                  <w:szCs w:val="20"/>
                  <w:lang w:eastAsia="en-AU"/>
                </w:rPr>
                <w:t>Liquor Licensing (General) Regulations 2012</w:t>
              </w:r>
            </w:hyperlink>
            <w:r w:rsidRPr="00E14125">
              <w:rPr>
                <w:rFonts w:ascii="Times New Roman" w:eastAsia="Times New Roman" w:hAnsi="Times New Roman"/>
                <w:color w:val="000000"/>
                <w:sz w:val="20"/>
                <w:szCs w:val="20"/>
                <w:lang w:eastAsia="en-AU"/>
              </w:rPr>
              <w:t>) as the time within which the application must be made.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Event fee in relation to an event endorsed on a short term licence (other than a 5 year short term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if the event endorsed is a class 1 event—no fee is payable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if the event endorsed is a class 2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conditions of the licence only authorise the sale of liquor by direct sales transactions—an amount of $10.20 is payable in respect of each day of the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in any other case—an amount equal to the sum of the base amount and the capacity amount is payable in respect of each day of the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if the event endorsed is a class 3 event—an amount equal to the sum of the base amount, the capacity amount and the trading hours amount is payable in respect of each day of the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5</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the grant of a 5 year short term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an application fee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$631.00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an endorsement fee for the endorsement by the licensing authority of the first event on the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for the endorsement of a class 1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$47.50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for the endorsement of a class 2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$101.00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for the endorsement of a class 3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$315.00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an event fee in relation to the endorsement by the licensing authority of the first event on the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event endorsed is a class 1 event—no fee is payable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event endorsed is a class 2 event—an amount equal to the sum of the base amount and the capacity amount is payable in respect of each day of the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event endorsed is a class 3 event—an amount comprised of the sum of the base amount, the capacity amount and the trading hours amount is payable in respect of each day of the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The following fees are payable for each subsequent event endorsed by the licensing authority on a 5 year short term licence in accordance with the conditions of the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an endorsement fee for the endorsement of the event on the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for the endorsement of a class 1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$47.50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for the endorsement of a class 2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$101.00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for the endorsement of a class 3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$315.00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an event fee in relation to the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event endorsed is a class 1 event—no fee is payable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event endorsed is a class 2 event—an amount equal to the sum of the base amount and the capacity amount is payable in respect of each day of the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event endorsed is a class 3 event—an amount comprised of the sum of the base amount, the capacity amount and the trading hours amount is payable in respect of each day of the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7</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If the fees under item 6 payable in accordance with the conditions of the licence are not paid within the time before the commencement of the event specified by those conditions, the following additional amount is payable: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if the event to be endorsed on the licence is a class 1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$47.50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if the event to be endorsed on the licence is a class 2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$101.00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if the event to be endorsed on the licence is a class 3 event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$315.00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8</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For the purposes of items 4(b)(ii) and (c), 5(c), and 6(b)—</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 xml:space="preserve">the </w:t>
            </w:r>
            <w:r w:rsidRPr="00E14125">
              <w:rPr>
                <w:rFonts w:ascii="Times New Roman" w:eastAsia="Times New Roman" w:hAnsi="Times New Roman"/>
                <w:b/>
                <w:bCs/>
                <w:i/>
                <w:iCs/>
                <w:color w:val="000000"/>
                <w:sz w:val="20"/>
                <w:szCs w:val="20"/>
                <w:lang w:eastAsia="en-AU"/>
              </w:rPr>
              <w:t>base amount</w:t>
            </w:r>
            <w:r w:rsidRPr="00E14125">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$102.00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 xml:space="preserve">the </w:t>
            </w:r>
            <w:r w:rsidRPr="00E14125">
              <w:rPr>
                <w:rFonts w:ascii="Times New Roman" w:eastAsia="Times New Roman" w:hAnsi="Times New Roman"/>
                <w:b/>
                <w:bCs/>
                <w:i/>
                <w:iCs/>
                <w:color w:val="000000"/>
                <w:sz w:val="20"/>
                <w:szCs w:val="20"/>
                <w:lang w:eastAsia="en-AU"/>
              </w:rPr>
              <w:t>capacity amount</w:t>
            </w:r>
            <w:r w:rsidRPr="00E14125">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maximum capacity of the licensed premises does not exceed 500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nil</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maximum capacity of the licensed premises exceeds 500 but does not exceed 1 000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$25.50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maximum capacity of the licensed premises exceeds 1 000 but does not exceed 5 000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$51.00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maximum capacity of the licensed premises exceeds 5 000 but does not exceed 10 000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$76.50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(v)</w:t>
            </w:r>
            <w:r w:rsidRPr="00E14125">
              <w:rPr>
                <w:rFonts w:ascii="Times New Roman" w:eastAsia="Times New Roman" w:hAnsi="Times New Roman"/>
                <w:color w:val="000000"/>
                <w:sz w:val="20"/>
                <w:szCs w:val="20"/>
                <w:lang w:eastAsia="en-AU"/>
              </w:rPr>
              <w:tab/>
              <w:t>if the maximum capacity of the licensed premises exceeds 10 000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$102.00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 xml:space="preserve">the </w:t>
            </w:r>
            <w:r w:rsidRPr="00E14125">
              <w:rPr>
                <w:rFonts w:ascii="Times New Roman" w:eastAsia="Times New Roman" w:hAnsi="Times New Roman"/>
                <w:b/>
                <w:bCs/>
                <w:i/>
                <w:iCs/>
                <w:color w:val="000000"/>
                <w:sz w:val="20"/>
                <w:szCs w:val="20"/>
                <w:lang w:eastAsia="en-AU"/>
              </w:rPr>
              <w:t>trading hours amount</w:t>
            </w:r>
            <w:r w:rsidRPr="00E14125">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sale or supply of liquor past 2 am is authorised for the event but the sale or supply of liquor past 3 am is not authorised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$20.40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sale or supply of liquor past 3 am is authorised for the event but the sale or supply of liquor past 4 am is not authorised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sale or supply of liquor past 4am is authorised for the event but the sale or supply of liquor past 5 am is not authorised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$148.00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licence authorises the sale or supply of liquor past 5 am</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$296.00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9</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the grant of a designated application under section 53A of the Act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10</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removal of a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$631.00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11</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transfer of a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$631.00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12</w:t>
            </w:r>
          </w:p>
        </w:tc>
        <w:tc>
          <w:tcPr>
            <w:tcW w:w="6906"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approval of an alteration or proposed alteration to licensed premises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redefinition of licensed premises as defined in the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by holder of club licence for endorsement of club event endorsement or club transport endorsement on licence (an application may relate to up to 5 such endorsements)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14</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exemption under section 38(6) of the Act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15</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by holder of liquor production and sales licence for approval of production outlet, retail outlet or wholesale outlet under section 39(2) of the Act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16</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by holder of liquor production and sales licence for production outlet, retail outlet or wholesale outlet to be removed from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17</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 xml:space="preserve">Application by holder of liquor production and sales licence for additional licensed premises to be shared in accordance with section 39(3) of the Act (a </w:t>
            </w:r>
            <w:r w:rsidRPr="00E14125">
              <w:rPr>
                <w:rFonts w:ascii="Times New Roman" w:eastAsia="Times New Roman" w:hAnsi="Times New Roman"/>
                <w:b/>
                <w:bCs/>
                <w:i/>
                <w:iCs/>
                <w:color w:val="000000"/>
                <w:sz w:val="20"/>
                <w:szCs w:val="20"/>
                <w:lang w:eastAsia="en-AU"/>
              </w:rPr>
              <w:t>collective outlet</w:t>
            </w:r>
            <w:r w:rsidRPr="00E14125">
              <w:rPr>
                <w:rFonts w:ascii="Times New Roman" w:eastAsia="Times New Roman" w:hAnsi="Times New Roman"/>
                <w:color w:val="000000"/>
                <w:sz w:val="20"/>
                <w:szCs w:val="20"/>
                <w:lang w:eastAsia="en-AU"/>
              </w:rPr>
              <w: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18</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by holder of liquor production and sales licence for endorsement of production and sales event endorsement on licence (an application may relate to up to 5 such endorsements)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19</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amalgamation of club licence under section 65A of the Act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20</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authorisation to sell liquor in an area adjacent to licensed premises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21</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a variation of trading hours or for the imposition, variation or revocation of a condition of a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in relation to a short term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$49.25</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in any other case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$631.00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22</w:t>
            </w:r>
          </w:p>
        </w:tc>
        <w:tc>
          <w:tcPr>
            <w:tcW w:w="6906"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approval of a person or persons as a responsible person or persons under the Act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exemption under section 97(2) of the Act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23</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approval of the assumption by a person of a position of authority in the trust or corporate entity that holds the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 xml:space="preserve">if the person is the subject of an approval of the Commissioner in force under section 38 of the </w:t>
            </w:r>
            <w:hyperlink r:id="rId188" w:history="1">
              <w:r w:rsidRPr="00E14125">
                <w:rPr>
                  <w:rFonts w:ascii="Times New Roman" w:eastAsia="Times New Roman" w:hAnsi="Times New Roman"/>
                  <w:i/>
                  <w:iCs/>
                  <w:color w:val="000000"/>
                  <w:sz w:val="20"/>
                  <w:szCs w:val="20"/>
                  <w:lang w:eastAsia="en-AU"/>
                </w:rPr>
                <w:t>Gaming Machines Act 1992</w:t>
              </w:r>
            </w:hyperlink>
            <w:r w:rsidRPr="00E14125">
              <w:rPr>
                <w:rFonts w:ascii="Times New Roman" w:eastAsia="Times New Roman" w:hAnsi="Times New Roman"/>
                <w:color w:val="000000"/>
                <w:sz w:val="20"/>
                <w:szCs w:val="20"/>
                <w:lang w:eastAsia="en-AU"/>
              </w:rPr>
              <w:t xml:space="preserve"> in relation to the licence under that Act that authorises operations under the </w:t>
            </w:r>
            <w:hyperlink r:id="rId189" w:history="1">
              <w:r w:rsidRPr="00E14125">
                <w:rPr>
                  <w:rFonts w:ascii="Times New Roman" w:eastAsia="Times New Roman" w:hAnsi="Times New Roman"/>
                  <w:i/>
                  <w:iCs/>
                  <w:color w:val="000000"/>
                  <w:sz w:val="20"/>
                  <w:szCs w:val="20"/>
                  <w:lang w:eastAsia="en-AU"/>
                </w:rPr>
                <w:t>Gaming Machines Act 1992</w:t>
              </w:r>
            </w:hyperlink>
            <w:r w:rsidRPr="00E14125">
              <w:rPr>
                <w:rFonts w:ascii="Times New Roman" w:eastAsia="Times New Roman" w:hAnsi="Times New Roman"/>
                <w:color w:val="000000"/>
                <w:sz w:val="20"/>
                <w:szCs w:val="20"/>
                <w:lang w:eastAsia="en-AU"/>
              </w:rPr>
              <w:t xml:space="preserve"> at the licensed premises (under the </w:t>
            </w:r>
            <w:hyperlink r:id="rId190" w:history="1">
              <w:r w:rsidRPr="00E14125">
                <w:rPr>
                  <w:rFonts w:ascii="Times New Roman" w:eastAsia="Times New Roman" w:hAnsi="Times New Roman"/>
                  <w:i/>
                  <w:iCs/>
                  <w:color w:val="000000"/>
                  <w:sz w:val="20"/>
                  <w:szCs w:val="20"/>
                  <w:lang w:eastAsia="en-AU"/>
                </w:rPr>
                <w:t>Liquor Licensing Act 1997</w:t>
              </w:r>
            </w:hyperlink>
            <w:r w:rsidRPr="00E14125">
              <w:rPr>
                <w:rFonts w:ascii="Times New Roman" w:eastAsia="Times New Roman" w:hAnsi="Times New Roman"/>
                <w:color w:val="000000"/>
                <w:sz w:val="20"/>
                <w:szCs w:val="20"/>
                <w:lang w:eastAsia="en-AU"/>
              </w:rPr>
              <w: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no fee</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in any other case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24</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an approval, permission or temporary licence under section 73 of the Act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25</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conversion of a temporary licence into an ordinary licence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$631.00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26</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consent of the licensing authority to use part of the licensed premises or area adjacent to the licensed premises for the purpose of providing prescribed entertainment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$631.00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27</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Additional fee on an application where an identification badge is issued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$23.00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28</w:t>
            </w:r>
          </w:p>
        </w:tc>
        <w:tc>
          <w:tcPr>
            <w:tcW w:w="6906"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approval of an agreement or arrangement under section 99(2) of the Act</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29</w:t>
            </w:r>
          </w:p>
        </w:tc>
        <w:tc>
          <w:tcPr>
            <w:tcW w:w="6906"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approval of employment of minor on licensed premises under section 107(2) of the Act</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30</w:t>
            </w:r>
          </w:p>
        </w:tc>
        <w:tc>
          <w:tcPr>
            <w:tcW w:w="6906"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Application for exemption from provision of code of practice</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$137.00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31</w:t>
            </w:r>
          </w:p>
        </w:tc>
        <w:tc>
          <w:tcPr>
            <w:tcW w:w="6906"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for a general and hotel licence—the annual fee is the sum of—</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base amount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$127.00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the capacity amount as follows: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maximum capacity of the licensed premises does not exceed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nil</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maximum capacity of the licensed premises exceeds 200 but does not exceed 400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$31.75</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maximum capacity of the licensed premises exceeds 400 but does not exceed 800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$63.50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maximum capacity of the licensed premises exceeds 800 but does not exceed 1 200</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$95.25</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(v)</w:t>
            </w:r>
            <w:r w:rsidRPr="00E14125">
              <w:rPr>
                <w:rFonts w:ascii="Times New Roman" w:eastAsia="Times New Roman" w:hAnsi="Times New Roman"/>
                <w:color w:val="000000"/>
                <w:sz w:val="20"/>
                <w:szCs w:val="20"/>
                <w:lang w:eastAsia="en-AU"/>
              </w:rPr>
              <w:tab/>
              <w:t>if the maximum capacity of the licensed premises exceeds 1 200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$127.00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the trading hours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w:t>
            </w:r>
            <w:r w:rsidRPr="00E14125">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prescribed entertainment amount applies —the prescribed entertainment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prescribed area amount applies—the prescribed area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consumption off premises amount applies—the consumption off premises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bottle shop amount applies—the bottle shop amount</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32</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for an on premises licence where the licensed premises are a public conveyance—the annual fee is the sum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base amount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$382.00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if the prescribed entertainment amount applies —the prescribed entertainment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33</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for any other on premises licence—the annual fee is the sum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base amount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$433.00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the capacity amount of the following:</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maximum capacity of the licensed premises does not exceed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nil</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maximum capacity of the licensed premises exceeds 200 but does not exceed 400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$108.25</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maximum capacity of the licensed premises exceeds 400 but does not exceed 800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$216.50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maximum capacity of the licensed premises exceeds 800 but does not exceed 1 200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$324.75</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(v)</w:t>
            </w:r>
            <w:r w:rsidRPr="00E14125">
              <w:rPr>
                <w:rFonts w:ascii="Times New Roman" w:eastAsia="Times New Roman" w:hAnsi="Times New Roman"/>
                <w:color w:val="000000"/>
                <w:sz w:val="20"/>
                <w:szCs w:val="20"/>
                <w:lang w:eastAsia="en-AU"/>
              </w:rPr>
              <w:tab/>
              <w:t>if the maximum capacity of the licensed premises exceeds 1 200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$433.00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the trading hours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w:t>
            </w:r>
            <w:r w:rsidRPr="00E14125">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prescribed entertainment amount applies —the prescribed entertainment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prescribed area amount applies—the prescribed area amount</w:t>
            </w:r>
          </w:p>
        </w:tc>
        <w:tc>
          <w:tcPr>
            <w:tcW w:w="1403" w:type="dxa"/>
            <w:tcBorders>
              <w:top w:val="nil"/>
              <w:left w:val="nil"/>
              <w:bottom w:val="nil"/>
              <w:right w:val="nil"/>
            </w:tcBorders>
          </w:tcPr>
          <w:p w:rsidR="00E14125" w:rsidRPr="00E14125" w:rsidRDefault="00E14125" w:rsidP="00E141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34</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for a restaurant and catering licence or a residential licence—the annual fee is the sum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base amount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$382.00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if the prescribed entertainment amount applies—the prescribed entertainment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35</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for a club licence—the annual fee is the sum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base amount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$127.00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the capacity amount of the following:</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maximum capacity of the licensed premises does not exceed 800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nil</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maximum capacity of the licensed premises exceeds 800 but does not exceed 1 200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$95.25</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maximum capacity of the licensed premises exceeds 1 200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$127.00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the trading hours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w:t>
            </w:r>
            <w:r w:rsidRPr="00E14125">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prescribed entertainment amount applies—the prescribed entertainment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consumption off premises amount applies—the consumption off premises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endorsement amount applies—the endorsement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36</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for a small venue licence—the annual fee is the sum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base amount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$433.00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if the prescribed entertainment amount applies—the prescribed entertainment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37</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for a category 1 liquor production and sales licence—the annual fee is the sum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base amount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$76.50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prescribed entertainment amount applies—the prescribed entertainment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consumption off premises amount applies—the consumption off premises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endorsement amount applies—the endorsement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In this item—</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b/>
                <w:bCs/>
                <w:i/>
                <w:iCs/>
                <w:color w:val="000000"/>
                <w:sz w:val="20"/>
                <w:szCs w:val="20"/>
                <w:lang w:eastAsia="en-AU"/>
              </w:rPr>
              <w:t>category 1 liquor production and sales licence</w:t>
            </w:r>
            <w:r w:rsidRPr="00E14125">
              <w:rPr>
                <w:rFonts w:ascii="Times New Roman" w:eastAsia="Times New Roman" w:hAnsi="Times New Roman"/>
                <w:color w:val="000000"/>
                <w:sz w:val="20"/>
                <w:szCs w:val="20"/>
                <w:lang w:eastAsia="en-AU"/>
              </w:rPr>
              <w:t xml:space="preserve"> means a liquor production and sales licence that only authorises the licensee to do the following:</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to supply liquor for consumption by way of sample on the licensed premises;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to sell the licensee's product on the licensed premises for consumption off the licensed premises;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to sell the licensee's product by direct sales transactions.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38</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for a category 2 liquor production and sales licence—the annual fee is the sum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base amount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$204.00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the capacity amount of the following:</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maximum capacity of the licensed premises does not exceed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nil</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maximum capacity of the licensed premises exceeds 200 but does not exceed 400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$51.00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maximum capacity of the licensed premises exceeds 400 but does not exceed 800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$102.00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maximum capacity of the licensed premises exceeds 800 but does not exceed 1 200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$153.00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(v)</w:t>
            </w:r>
            <w:r w:rsidRPr="00E14125">
              <w:rPr>
                <w:rFonts w:ascii="Times New Roman" w:eastAsia="Times New Roman" w:hAnsi="Times New Roman"/>
                <w:color w:val="000000"/>
                <w:sz w:val="20"/>
                <w:szCs w:val="20"/>
                <w:lang w:eastAsia="en-AU"/>
              </w:rPr>
              <w:tab/>
              <w:t>if the maximum capacity of the licensed premises exceeds 1 200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$204.00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the trading hours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w:t>
            </w:r>
            <w:r w:rsidRPr="00E14125">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prescribed entertainment amount applies—the prescribed entertainment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consumption off premises amount applies—the consumption off premises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prescribed area amount applies—the prescribed area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endorsement amount applies—the endorsement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In this item—</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b/>
                <w:bCs/>
                <w:i/>
                <w:iCs/>
                <w:color w:val="000000"/>
                <w:sz w:val="20"/>
                <w:szCs w:val="20"/>
                <w:lang w:eastAsia="en-AU"/>
              </w:rPr>
              <w:t>category 2 liquor production and sales licence</w:t>
            </w:r>
            <w:r w:rsidRPr="00E14125">
              <w:rPr>
                <w:rFonts w:ascii="Times New Roman" w:eastAsia="Times New Roman" w:hAnsi="Times New Roman"/>
                <w:color w:val="000000"/>
                <w:sz w:val="20"/>
                <w:szCs w:val="20"/>
                <w:lang w:eastAsia="en-AU"/>
              </w:rPr>
              <w:t xml:space="preserve"> means a liquor production and sales licence that is not a category 1 liquor production and sales licence and that only authorises the licensee—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to sell the licensee's product—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on the licensed premises for consumption on or off the licensed premises;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by direct sales transactions;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to sell liquor (including the licensee's product) for consumption on the licensed premises—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to persons attending a function where food is provided by the licensee;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with or ancillary to a meal provided by the licensee;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to a person seated at a table.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39</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for any other liquor production and sales licence—the annual fee is the sum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base amount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$510.00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the capacity amount of the following:</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maximum capacity of the licensed premises does not exceed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nil</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maximum capacity of the licensed premises exceeds 200 but does not exceed 400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$127.50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maximum capacity of the licensed premises exceeds 400 but does not exceed 800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$255.00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maximum capacity of the licensed premises exceeds 800 but does not exceed 1 200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$382.50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(v)</w:t>
            </w:r>
            <w:r w:rsidRPr="00E14125">
              <w:rPr>
                <w:rFonts w:ascii="Times New Roman" w:eastAsia="Times New Roman" w:hAnsi="Times New Roman"/>
                <w:color w:val="000000"/>
                <w:sz w:val="20"/>
                <w:szCs w:val="20"/>
                <w:lang w:eastAsia="en-AU"/>
              </w:rPr>
              <w:tab/>
              <w:t>if the maximum capacity of the licensed premises exceeds 1 200</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$510.00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the trading hours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w:t>
            </w:r>
            <w:r w:rsidRPr="00E14125">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prescribed entertainment amount applies—the prescribed entertainment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consumption off premises amount applies—the consumption off premises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prescribed area amount applies—the prescribed area amount;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endorsement amount applies—the endorsement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40</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Annual fee for a packaged liquor sales licence—the annual fee is the sum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base amount of—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licence only authorises the licensee to sell liquor through direct sales transactions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$1 834.00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licence is not of a kind referred to in (i) and the licensee—</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holds less than 6 packaged liquor sales licences under the Act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$2 853.00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holds more than 6 but not more than 10 packaged liquor sales licences under the Act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$3 872.00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holds 11 or more packaged liquor sales licences under the Act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$7 031.00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if the prescribed entertainment amount applies—the prescribed entertainment amount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41</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For the purposes of items 31 to 40 (inclusive) (relating to annual fees for licences)—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 xml:space="preserve">the </w:t>
            </w:r>
            <w:r w:rsidRPr="00E14125">
              <w:rPr>
                <w:rFonts w:ascii="Times New Roman" w:eastAsia="Times New Roman" w:hAnsi="Times New Roman"/>
                <w:b/>
                <w:bCs/>
                <w:i/>
                <w:iCs/>
                <w:color w:val="000000"/>
                <w:sz w:val="20"/>
                <w:szCs w:val="20"/>
                <w:lang w:eastAsia="en-AU"/>
              </w:rPr>
              <w:t>trading hours amount</w:t>
            </w:r>
            <w:r w:rsidRPr="00E14125">
              <w:rPr>
                <w:rFonts w:ascii="Times New Roman" w:eastAsia="Times New Roman" w:hAnsi="Times New Roman"/>
                <w:color w:val="000000"/>
                <w:sz w:val="20"/>
                <w:szCs w:val="20"/>
                <w:lang w:eastAsia="en-AU"/>
              </w:rPr>
              <w:t xml:space="preserve"> is as follows: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licence does not authorise the sale or supply of liquor past 2 am</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nil</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licence authorises the sale or supply of liquor past 2 am but does not authorise the sale or supply of liquor past 3 am</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$2 038.00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licence authorises the sale or supply of liquor past 3 am but does not authorise the sale or supply of liquor past 4 am</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$6 114.00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licence authorises the sale or supply of liquor past 4 am but does not authorise the sale or supply of liquor past 5 am</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$15 285.00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(v)</w:t>
            </w:r>
            <w:r w:rsidRPr="00E14125">
              <w:rPr>
                <w:rFonts w:ascii="Times New Roman" w:eastAsia="Times New Roman" w:hAnsi="Times New Roman"/>
                <w:color w:val="000000"/>
                <w:sz w:val="20"/>
                <w:szCs w:val="20"/>
                <w:lang w:eastAsia="en-AU"/>
              </w:rPr>
              <w:tab/>
              <w:t>if the licence authorises the sale or supply of liquor past 5 am</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$30 570.00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the prescribed entertainment amount applies if a part of the licensed premises or area adjacent to the licensed premises is used for the purpose of providing prescribed entertainment;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 xml:space="preserve">the </w:t>
            </w:r>
            <w:r w:rsidRPr="00E14125">
              <w:rPr>
                <w:rFonts w:ascii="Times New Roman" w:eastAsia="Times New Roman" w:hAnsi="Times New Roman"/>
                <w:b/>
                <w:bCs/>
                <w:i/>
                <w:iCs/>
                <w:color w:val="000000"/>
                <w:sz w:val="20"/>
                <w:szCs w:val="20"/>
                <w:lang w:eastAsia="en-AU"/>
              </w:rPr>
              <w:t>prescribed entertainment amount</w:t>
            </w:r>
            <w:r w:rsidRPr="00E14125">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$510.00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(c)</w:t>
            </w:r>
            <w:r w:rsidRPr="00E14125">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the consumption off premises amount applies if the licence authorises the sale of liquor to persons (other than a resident) for consumption off the licensed premises;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 xml:space="preserve">the </w:t>
            </w:r>
            <w:r w:rsidRPr="00E14125">
              <w:rPr>
                <w:rFonts w:ascii="Times New Roman" w:eastAsia="Times New Roman" w:hAnsi="Times New Roman"/>
                <w:b/>
                <w:bCs/>
                <w:i/>
                <w:iCs/>
                <w:color w:val="000000"/>
                <w:sz w:val="20"/>
                <w:szCs w:val="20"/>
                <w:lang w:eastAsia="en-AU"/>
              </w:rPr>
              <w:t>consumption off premises amount</w:t>
            </w:r>
            <w:r w:rsidRPr="00E14125">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$306.00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(d)</w:t>
            </w:r>
            <w:r w:rsidRPr="00E14125">
              <w:rPr>
                <w:rFonts w:ascii="Times New Roman" w:eastAsia="Times New Roman" w:hAnsi="Times New Roman"/>
                <w:color w:val="000000"/>
                <w:sz w:val="20"/>
                <w:szCs w:val="20"/>
                <w:lang w:eastAsia="en-AU"/>
              </w:rPr>
              <w:tab/>
              <w:t>—</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the prescribed area amount applies if the Commissioner is satisfied that Hindley St is the street address of the licensed premises;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 xml:space="preserve">the </w:t>
            </w:r>
            <w:r w:rsidRPr="00E14125">
              <w:rPr>
                <w:rFonts w:ascii="Times New Roman" w:eastAsia="Times New Roman" w:hAnsi="Times New Roman"/>
                <w:b/>
                <w:bCs/>
                <w:i/>
                <w:iCs/>
                <w:color w:val="000000"/>
                <w:sz w:val="20"/>
                <w:szCs w:val="20"/>
                <w:lang w:eastAsia="en-AU"/>
              </w:rPr>
              <w:t>prescribed area amount</w:t>
            </w:r>
            <w:r w:rsidRPr="00E14125">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$510.00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42</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For the purposes of the item relating to the annual fee for a general and hotel licencee, the bottle shop amount applies (in addition to the consumption off premises amount) if—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licence authorises the sale (on a specified part of the licensed premises) of packaged liquor from a facility commonly known as a "bottle shop", "drive</w:t>
            </w:r>
            <w:r w:rsidRPr="00E14125">
              <w:rPr>
                <w:rFonts w:ascii="Times New Roman" w:eastAsia="Times New Roman" w:hAnsi="Times New Roman"/>
                <w:color w:val="000000"/>
                <w:sz w:val="20"/>
                <w:szCs w:val="20"/>
                <w:lang w:eastAsia="en-AU"/>
              </w:rPr>
              <w:noBreakHyphen/>
              <w:t>in" or "drive through";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 xml:space="preserve">the </w:t>
            </w:r>
            <w:r w:rsidRPr="00E14125">
              <w:rPr>
                <w:rFonts w:ascii="Times New Roman" w:eastAsia="Times New Roman" w:hAnsi="Times New Roman"/>
                <w:b/>
                <w:bCs/>
                <w:i/>
                <w:iCs/>
                <w:color w:val="000000"/>
                <w:sz w:val="20"/>
                <w:szCs w:val="20"/>
                <w:lang w:eastAsia="en-AU"/>
              </w:rPr>
              <w:t>bottle shop amount</w:t>
            </w:r>
            <w:r w:rsidRPr="00E14125">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$917.00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43</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For the purposes of the items relating to the annual fee for a club licence and a liquor production and sales licence (including a category 1 or 2 liquor production and sales licence)—</w:t>
            </w:r>
          </w:p>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(a)</w:t>
            </w:r>
            <w:r w:rsidRPr="00E14125">
              <w:rPr>
                <w:rFonts w:ascii="Times New Roman" w:eastAsia="Times New Roman" w:hAnsi="Times New Roman"/>
                <w:color w:val="000000"/>
                <w:sz w:val="20"/>
                <w:szCs w:val="20"/>
                <w:lang w:eastAsia="en-AU"/>
              </w:rPr>
              <w:tab/>
              <w:t>the endorsement amount applies if—</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in the case of a club licence—the licence includes a club event endorsement or a club transport endorsement;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in the case of a liquor production and sales licence—the licence includes a production and sales event endorsement; and</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(b)</w:t>
            </w:r>
            <w:r w:rsidRPr="00E14125">
              <w:rPr>
                <w:rFonts w:ascii="Times New Roman" w:eastAsia="Times New Roman" w:hAnsi="Times New Roman"/>
                <w:color w:val="000000"/>
                <w:sz w:val="20"/>
                <w:szCs w:val="20"/>
                <w:lang w:eastAsia="en-AU"/>
              </w:rPr>
              <w:tab/>
              <w:t xml:space="preserve">the </w:t>
            </w:r>
            <w:r w:rsidRPr="00E14125">
              <w:rPr>
                <w:rFonts w:ascii="Times New Roman" w:eastAsia="Times New Roman" w:hAnsi="Times New Roman"/>
                <w:b/>
                <w:bCs/>
                <w:i/>
                <w:iCs/>
                <w:color w:val="000000"/>
                <w:sz w:val="20"/>
                <w:szCs w:val="20"/>
                <w:lang w:eastAsia="en-AU"/>
              </w:rPr>
              <w:t>endorsement amount</w:t>
            </w:r>
            <w:r w:rsidRPr="00E14125">
              <w:rPr>
                <w:rFonts w:ascii="Times New Roman" w:eastAsia="Times New Roman" w:hAnsi="Times New Roman"/>
                <w:color w:val="000000"/>
                <w:sz w:val="20"/>
                <w:szCs w:val="20"/>
                <w:lang w:eastAsia="en-AU"/>
              </w:rPr>
              <w:t xml:space="preserve"> is—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w:t>
            </w:r>
            <w:r w:rsidRPr="00E14125">
              <w:rPr>
                <w:rFonts w:ascii="Times New Roman" w:eastAsia="Times New Roman" w:hAnsi="Times New Roman"/>
                <w:color w:val="000000"/>
                <w:sz w:val="20"/>
                <w:szCs w:val="20"/>
                <w:lang w:eastAsia="en-AU"/>
              </w:rPr>
              <w:tab/>
              <w:t>if the licence is endorsed with not more than 5 endorsements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nil</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w:t>
            </w:r>
            <w:r w:rsidRPr="00E14125">
              <w:rPr>
                <w:rFonts w:ascii="Times New Roman" w:eastAsia="Times New Roman" w:hAnsi="Times New Roman"/>
                <w:color w:val="000000"/>
                <w:sz w:val="20"/>
                <w:szCs w:val="20"/>
                <w:lang w:eastAsia="en-AU"/>
              </w:rPr>
              <w:tab/>
              <w:t>if the licence is endorsed with more than 5 but not more than 10 endorsements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$265.00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(iii)</w:t>
            </w:r>
            <w:r w:rsidRPr="00E14125">
              <w:rPr>
                <w:rFonts w:ascii="Times New Roman" w:eastAsia="Times New Roman" w:hAnsi="Times New Roman"/>
                <w:color w:val="000000"/>
                <w:sz w:val="20"/>
                <w:szCs w:val="20"/>
                <w:lang w:eastAsia="en-AU"/>
              </w:rPr>
              <w:tab/>
              <w:t>if the licence is endorsed with more than 10 but not more than 15 endorsements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$510.00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06" w:type="dxa"/>
            <w:tcBorders>
              <w:top w:val="nil"/>
              <w:left w:val="nil"/>
              <w:bottom w:val="nil"/>
              <w:right w:val="nil"/>
            </w:tcBorders>
          </w:tcPr>
          <w:p w:rsidR="00E14125" w:rsidRPr="00E14125" w:rsidRDefault="00E14125" w:rsidP="00E141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ab/>
              <w:t>(iv)</w:t>
            </w:r>
            <w:r w:rsidRPr="00E14125">
              <w:rPr>
                <w:rFonts w:ascii="Times New Roman" w:eastAsia="Times New Roman" w:hAnsi="Times New Roman"/>
                <w:color w:val="000000"/>
                <w:sz w:val="20"/>
                <w:szCs w:val="20"/>
                <w:lang w:eastAsia="en-AU"/>
              </w:rPr>
              <w:tab/>
              <w:t>if the licence is endorsed with more than 15 endorsements</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$1 427.00</w:t>
            </w:r>
          </w:p>
        </w:tc>
      </w:tr>
      <w:tr w:rsidR="00E14125" w:rsidRPr="00E14125" w:rsidTr="004E59FE">
        <w:trPr>
          <w:cantSplit/>
        </w:trPr>
        <w:tc>
          <w:tcPr>
            <w:tcW w:w="477"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44</w:t>
            </w:r>
          </w:p>
        </w:tc>
        <w:tc>
          <w:tcPr>
            <w:tcW w:w="6906"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 xml:space="preserve">Annual fee for a suspended licence of a kind referred to in regulation 7E of the </w:t>
            </w:r>
            <w:hyperlink r:id="rId191" w:history="1">
              <w:r w:rsidRPr="00E14125">
                <w:rPr>
                  <w:rFonts w:ascii="Times New Roman" w:eastAsia="Times New Roman" w:hAnsi="Times New Roman"/>
                  <w:i/>
                  <w:iCs/>
                  <w:color w:val="000000"/>
                  <w:sz w:val="20"/>
                  <w:szCs w:val="20"/>
                  <w:lang w:eastAsia="en-AU"/>
                </w:rPr>
                <w:t>Liquor Licensing (General) Regulations 2012</w:t>
              </w:r>
            </w:hyperlink>
            <w:r w:rsidRPr="00E14125">
              <w:rPr>
                <w:rFonts w:ascii="Times New Roman" w:eastAsia="Times New Roman" w:hAnsi="Times New Roman"/>
                <w:color w:val="000000"/>
                <w:sz w:val="20"/>
                <w:szCs w:val="20"/>
                <w:lang w:eastAsia="en-AU"/>
              </w:rPr>
              <w:t xml:space="preserve"> </w:t>
            </w:r>
          </w:p>
        </w:tc>
        <w:tc>
          <w:tcPr>
            <w:tcW w:w="1403" w:type="dxa"/>
            <w:tcBorders>
              <w:top w:val="nil"/>
              <w:left w:val="nil"/>
              <w:bottom w:val="nil"/>
              <w:right w:val="nil"/>
            </w:tcBorders>
          </w:tcPr>
          <w:p w:rsidR="00E14125" w:rsidRPr="00E14125" w:rsidRDefault="00E14125" w:rsidP="00E141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14125">
              <w:rPr>
                <w:rFonts w:ascii="Times New Roman" w:eastAsia="Times New Roman" w:hAnsi="Times New Roman"/>
                <w:color w:val="000000"/>
                <w:sz w:val="20"/>
                <w:szCs w:val="20"/>
                <w:lang w:eastAsia="en-AU"/>
              </w:rPr>
              <w:t>$127.00</w:t>
            </w:r>
          </w:p>
        </w:tc>
      </w:tr>
    </w:tbl>
    <w:p w:rsidR="00E14125" w:rsidRP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14125">
        <w:rPr>
          <w:rFonts w:ascii="Times New Roman" w:eastAsia="Times New Roman" w:hAnsi="Times New Roman"/>
          <w:b/>
          <w:bCs/>
          <w:color w:val="000000"/>
          <w:sz w:val="26"/>
          <w:szCs w:val="26"/>
          <w:lang w:eastAsia="en-AU"/>
        </w:rPr>
        <w:t>Made by the Attorney-General</w:t>
      </w:r>
    </w:p>
    <w:p w:rsidR="00E14125" w:rsidRDefault="00E14125" w:rsidP="00E1412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14125">
        <w:rPr>
          <w:rFonts w:ascii="Times New Roman" w:eastAsia="Times New Roman" w:hAnsi="Times New Roman"/>
          <w:color w:val="000000"/>
          <w:sz w:val="23"/>
          <w:szCs w:val="23"/>
          <w:lang w:eastAsia="en-AU"/>
        </w:rPr>
        <w:t>On 21 May 2020</w:t>
      </w:r>
    </w:p>
    <w:p w:rsidR="00E14125" w:rsidRDefault="00E14125" w:rsidP="00E14125">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E14125" w:rsidRDefault="00E14125" w:rsidP="00E14125">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E14125" w:rsidRDefault="00E14125" w:rsidP="0014168A">
      <w:pPr>
        <w:pStyle w:val="GG-body"/>
        <w:spacing w:after="0"/>
        <w:rPr>
          <w:lang w:val="en-US"/>
        </w:rPr>
      </w:pPr>
    </w:p>
    <w:p w:rsidR="004E59FE" w:rsidRPr="00CE7CFE" w:rsidRDefault="004E59FE" w:rsidP="00CE7CFE">
      <w:pPr>
        <w:pStyle w:val="Heading2"/>
      </w:pPr>
      <w:bookmarkStart w:id="93" w:name="_Toc42172062"/>
      <w:r w:rsidRPr="00CE7CFE">
        <w:t>Livestock Act 1997</w:t>
      </w:r>
      <w:bookmarkEnd w:id="93"/>
    </w:p>
    <w:p w:rsidR="004E59FE" w:rsidRPr="004E59FE" w:rsidRDefault="004E59FE" w:rsidP="004E59F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E59FE">
        <w:rPr>
          <w:rFonts w:ascii="Times New Roman" w:eastAsia="Times New Roman" w:hAnsi="Times New Roman"/>
          <w:color w:val="000000"/>
          <w:sz w:val="28"/>
          <w:szCs w:val="28"/>
          <w:lang w:eastAsia="en-AU"/>
        </w:rPr>
        <w:t>South Australia</w:t>
      </w:r>
    </w:p>
    <w:p w:rsidR="004E59FE" w:rsidRPr="004E59FE" w:rsidRDefault="004E59FE" w:rsidP="004E59F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4E59FE">
        <w:rPr>
          <w:rFonts w:ascii="Times New Roman" w:eastAsia="Times New Roman" w:hAnsi="Times New Roman"/>
          <w:b/>
          <w:bCs/>
          <w:color w:val="000000"/>
          <w:sz w:val="36"/>
          <w:szCs w:val="36"/>
          <w:lang w:eastAsia="en-AU"/>
        </w:rPr>
        <w:t>Livestock (Fees) Notice 2020</w:t>
      </w:r>
    </w:p>
    <w:p w:rsidR="004E59FE" w:rsidRPr="004E59FE" w:rsidRDefault="004E59FE" w:rsidP="004E59F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E59FE">
        <w:rPr>
          <w:rFonts w:ascii="Times New Roman" w:eastAsia="Times New Roman" w:hAnsi="Times New Roman"/>
          <w:color w:val="000000"/>
          <w:sz w:val="24"/>
          <w:szCs w:val="24"/>
          <w:lang w:eastAsia="en-AU"/>
        </w:rPr>
        <w:t xml:space="preserve">under the </w:t>
      </w:r>
      <w:r w:rsidRPr="004E59FE">
        <w:rPr>
          <w:rFonts w:ascii="Times New Roman" w:eastAsia="Times New Roman" w:hAnsi="Times New Roman"/>
          <w:i/>
          <w:iCs/>
          <w:color w:val="000000"/>
          <w:sz w:val="24"/>
          <w:szCs w:val="24"/>
          <w:lang w:eastAsia="en-AU"/>
        </w:rPr>
        <w:t>Livestock Act 1997</w:t>
      </w:r>
    </w:p>
    <w:p w:rsidR="004E59FE" w:rsidRPr="004E59FE" w:rsidRDefault="004E59FE" w:rsidP="004E59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E59FE">
        <w:rPr>
          <w:rFonts w:ascii="Times New Roman" w:eastAsia="Times New Roman" w:hAnsi="Times New Roman"/>
          <w:b/>
          <w:bCs/>
          <w:color w:val="000000"/>
          <w:sz w:val="26"/>
          <w:szCs w:val="26"/>
          <w:lang w:eastAsia="en-AU"/>
        </w:rPr>
        <w:t>1—Short title</w:t>
      </w:r>
    </w:p>
    <w:p w:rsidR="004E59FE" w:rsidRPr="004E59FE" w:rsidRDefault="004E59FE" w:rsidP="004E59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E59FE">
        <w:rPr>
          <w:rFonts w:ascii="Times New Roman" w:eastAsia="Times New Roman" w:hAnsi="Times New Roman"/>
          <w:color w:val="000000"/>
          <w:sz w:val="23"/>
          <w:szCs w:val="23"/>
          <w:lang w:eastAsia="en-AU"/>
        </w:rPr>
        <w:t xml:space="preserve">This notice may be cited as the </w:t>
      </w:r>
      <w:hyperlink r:id="rId192" w:history="1">
        <w:r w:rsidRPr="004E59FE">
          <w:rPr>
            <w:rFonts w:ascii="Times New Roman" w:eastAsia="Times New Roman" w:hAnsi="Times New Roman"/>
            <w:i/>
            <w:iCs/>
            <w:color w:val="000000"/>
            <w:sz w:val="23"/>
            <w:szCs w:val="23"/>
            <w:lang w:eastAsia="en-AU"/>
          </w:rPr>
          <w:t>Livestock (Fees) Notice 2020</w:t>
        </w:r>
      </w:hyperlink>
      <w:r w:rsidRPr="004E59FE">
        <w:rPr>
          <w:rFonts w:ascii="Times New Roman" w:eastAsia="Times New Roman" w:hAnsi="Times New Roman"/>
          <w:color w:val="000000"/>
          <w:sz w:val="23"/>
          <w:szCs w:val="23"/>
          <w:lang w:eastAsia="en-AU"/>
        </w:rPr>
        <w:t>.</w:t>
      </w:r>
    </w:p>
    <w:p w:rsidR="004E59FE" w:rsidRPr="004E59FE" w:rsidRDefault="004E59FE" w:rsidP="004E59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E59FE">
        <w:rPr>
          <w:rFonts w:ascii="Times New Roman" w:eastAsia="Times New Roman" w:hAnsi="Times New Roman"/>
          <w:b/>
          <w:bCs/>
          <w:color w:val="000000"/>
          <w:sz w:val="26"/>
          <w:szCs w:val="26"/>
          <w:lang w:eastAsia="en-AU"/>
        </w:rPr>
        <w:t>2—Commencement</w:t>
      </w:r>
    </w:p>
    <w:p w:rsidR="004E59FE" w:rsidRPr="004E59FE" w:rsidRDefault="004E59FE" w:rsidP="004E59F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E59FE">
        <w:rPr>
          <w:rFonts w:ascii="Times New Roman" w:eastAsia="Times New Roman" w:hAnsi="Times New Roman"/>
          <w:color w:val="000000"/>
          <w:sz w:val="23"/>
          <w:szCs w:val="23"/>
          <w:lang w:eastAsia="en-AU"/>
        </w:rPr>
        <w:t>This notice has effect on 1 July 2020.</w:t>
      </w:r>
    </w:p>
    <w:p w:rsidR="004E59FE" w:rsidRPr="004E59FE" w:rsidRDefault="004E59FE" w:rsidP="004E59F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4E59FE">
        <w:rPr>
          <w:rFonts w:ascii="Times New Roman" w:eastAsia="Times New Roman" w:hAnsi="Times New Roman"/>
          <w:b/>
          <w:bCs/>
          <w:color w:val="000000"/>
          <w:sz w:val="20"/>
          <w:szCs w:val="20"/>
          <w:lang w:eastAsia="en-AU"/>
        </w:rPr>
        <w:t>Note—</w:t>
      </w:r>
    </w:p>
    <w:p w:rsidR="004E59FE" w:rsidRPr="004E59FE" w:rsidRDefault="004E59FE" w:rsidP="004E59F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 xml:space="preserve">This is a fee notice made in accordance with the </w:t>
      </w:r>
      <w:hyperlink r:id="rId193" w:history="1">
        <w:r w:rsidRPr="004E59FE">
          <w:rPr>
            <w:rFonts w:ascii="Times New Roman" w:eastAsia="Times New Roman" w:hAnsi="Times New Roman"/>
            <w:i/>
            <w:iCs/>
            <w:color w:val="000000"/>
            <w:sz w:val="20"/>
            <w:szCs w:val="20"/>
            <w:lang w:eastAsia="en-AU"/>
          </w:rPr>
          <w:t>Legislation (Fees) Act 2019</w:t>
        </w:r>
      </w:hyperlink>
      <w:r w:rsidRPr="004E59FE">
        <w:rPr>
          <w:rFonts w:ascii="Times New Roman" w:eastAsia="Times New Roman" w:hAnsi="Times New Roman"/>
          <w:color w:val="000000"/>
          <w:sz w:val="20"/>
          <w:szCs w:val="20"/>
          <w:lang w:eastAsia="en-AU"/>
        </w:rPr>
        <w:t>.</w:t>
      </w:r>
    </w:p>
    <w:p w:rsidR="004E59FE" w:rsidRPr="004E59FE" w:rsidRDefault="004E59FE" w:rsidP="004E59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E59FE">
        <w:rPr>
          <w:rFonts w:ascii="Times New Roman" w:eastAsia="Times New Roman" w:hAnsi="Times New Roman"/>
          <w:b/>
          <w:bCs/>
          <w:color w:val="000000"/>
          <w:sz w:val="26"/>
          <w:szCs w:val="26"/>
          <w:lang w:eastAsia="en-AU"/>
        </w:rPr>
        <w:t>3—Interpretation</w:t>
      </w:r>
    </w:p>
    <w:p w:rsidR="004E59FE" w:rsidRPr="004E59FE" w:rsidRDefault="004E59FE" w:rsidP="004E59F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E59FE">
        <w:rPr>
          <w:rFonts w:ascii="Times New Roman" w:eastAsia="Times New Roman" w:hAnsi="Times New Roman"/>
          <w:color w:val="000000"/>
          <w:sz w:val="23"/>
          <w:szCs w:val="23"/>
          <w:lang w:eastAsia="en-AU"/>
        </w:rPr>
        <w:t>In this notice, unless the contrary intention appears—</w:t>
      </w:r>
    </w:p>
    <w:p w:rsidR="004E59FE" w:rsidRPr="004E59FE" w:rsidRDefault="004E59FE" w:rsidP="004E59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E59FE">
        <w:rPr>
          <w:rFonts w:ascii="Times New Roman" w:eastAsia="Times New Roman" w:hAnsi="Times New Roman"/>
          <w:b/>
          <w:bCs/>
          <w:i/>
          <w:iCs/>
          <w:color w:val="000000"/>
          <w:sz w:val="23"/>
          <w:szCs w:val="23"/>
          <w:lang w:eastAsia="en-AU"/>
        </w:rPr>
        <w:t>Act</w:t>
      </w:r>
      <w:r w:rsidRPr="004E59FE">
        <w:rPr>
          <w:rFonts w:ascii="Times New Roman" w:eastAsia="Times New Roman" w:hAnsi="Times New Roman"/>
          <w:color w:val="000000"/>
          <w:sz w:val="23"/>
          <w:szCs w:val="23"/>
          <w:lang w:eastAsia="en-AU"/>
        </w:rPr>
        <w:t xml:space="preserve"> means the </w:t>
      </w:r>
      <w:hyperlink r:id="rId194" w:history="1">
        <w:r w:rsidRPr="004E59FE">
          <w:rPr>
            <w:rFonts w:ascii="Times New Roman" w:eastAsia="Times New Roman" w:hAnsi="Times New Roman"/>
            <w:i/>
            <w:iCs/>
            <w:color w:val="000000"/>
            <w:sz w:val="23"/>
            <w:szCs w:val="23"/>
            <w:lang w:eastAsia="en-AU"/>
          </w:rPr>
          <w:t>Livestock Act 1997</w:t>
        </w:r>
      </w:hyperlink>
      <w:r w:rsidRPr="004E59FE">
        <w:rPr>
          <w:rFonts w:ascii="Times New Roman" w:eastAsia="Times New Roman" w:hAnsi="Times New Roman"/>
          <w:color w:val="000000"/>
          <w:sz w:val="23"/>
          <w:szCs w:val="23"/>
          <w:lang w:eastAsia="en-AU"/>
        </w:rPr>
        <w:t>.</w:t>
      </w:r>
    </w:p>
    <w:p w:rsidR="004E59FE" w:rsidRPr="004E59FE" w:rsidRDefault="004E59FE" w:rsidP="004E59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E59FE">
        <w:rPr>
          <w:rFonts w:ascii="Times New Roman" w:eastAsia="Times New Roman" w:hAnsi="Times New Roman"/>
          <w:b/>
          <w:bCs/>
          <w:color w:val="000000"/>
          <w:sz w:val="26"/>
          <w:szCs w:val="26"/>
          <w:lang w:eastAsia="en-AU"/>
        </w:rPr>
        <w:t>4—Fees</w:t>
      </w:r>
    </w:p>
    <w:p w:rsidR="004E59FE" w:rsidRPr="004E59FE" w:rsidRDefault="004E59FE" w:rsidP="004E59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E59FE">
        <w:rPr>
          <w:rFonts w:ascii="Times New Roman" w:eastAsia="Times New Roman" w:hAnsi="Times New Roman"/>
          <w:color w:val="000000"/>
          <w:sz w:val="23"/>
          <w:szCs w:val="23"/>
          <w:lang w:eastAsia="en-AU"/>
        </w:rPr>
        <w:t xml:space="preserve">The fees specified in </w:t>
      </w:r>
      <w:hyperlink w:anchor="idc4f03dbd_62a5_4d20_b310_2075630a60" w:history="1">
        <w:r w:rsidRPr="004E59FE">
          <w:rPr>
            <w:rFonts w:ascii="Times New Roman" w:eastAsia="Times New Roman" w:hAnsi="Times New Roman"/>
            <w:color w:val="000000"/>
            <w:sz w:val="23"/>
            <w:szCs w:val="23"/>
            <w:lang w:eastAsia="en-AU"/>
          </w:rPr>
          <w:t>Schedule 1</w:t>
        </w:r>
      </w:hyperlink>
      <w:r w:rsidRPr="004E59FE">
        <w:rPr>
          <w:rFonts w:ascii="Times New Roman" w:eastAsia="Times New Roman" w:hAnsi="Times New Roman"/>
          <w:color w:val="000000"/>
          <w:sz w:val="23"/>
          <w:szCs w:val="23"/>
          <w:lang w:eastAsia="en-AU"/>
        </w:rPr>
        <w:t xml:space="preserve"> are prescribed for the purposes of the Act and the </w:t>
      </w:r>
      <w:hyperlink r:id="rId195" w:history="1">
        <w:r w:rsidRPr="004E59FE">
          <w:rPr>
            <w:rFonts w:ascii="Times New Roman" w:eastAsia="Times New Roman" w:hAnsi="Times New Roman"/>
            <w:i/>
            <w:iCs/>
            <w:color w:val="000000"/>
            <w:sz w:val="23"/>
            <w:szCs w:val="23"/>
            <w:lang w:eastAsia="en-AU"/>
          </w:rPr>
          <w:t>Livestock Regulations 2013</w:t>
        </w:r>
      </w:hyperlink>
      <w:r w:rsidRPr="004E59FE">
        <w:rPr>
          <w:rFonts w:ascii="Times New Roman" w:eastAsia="Times New Roman" w:hAnsi="Times New Roman"/>
          <w:color w:val="000000"/>
          <w:sz w:val="23"/>
          <w:szCs w:val="23"/>
          <w:lang w:eastAsia="en-AU"/>
        </w:rPr>
        <w:t>.</w:t>
      </w:r>
    </w:p>
    <w:p w:rsidR="004E59FE" w:rsidRPr="004E59FE" w:rsidRDefault="004E59FE" w:rsidP="004E59F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4" w:name="idc4f03dbd_62a5_4d20_b310_2075630a60"/>
      <w:r w:rsidRPr="004E59FE">
        <w:rPr>
          <w:rFonts w:ascii="Times New Roman" w:eastAsia="Times New Roman" w:hAnsi="Times New Roman"/>
          <w:b/>
          <w:bCs/>
          <w:color w:val="000000"/>
          <w:sz w:val="32"/>
          <w:szCs w:val="32"/>
          <w:lang w:eastAsia="en-AU"/>
        </w:rPr>
        <w:t>Schedule 1—Fees</w:t>
      </w:r>
      <w:bookmarkEnd w:id="94"/>
    </w:p>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65"/>
        <w:gridCol w:w="6419"/>
        <w:gridCol w:w="1802"/>
      </w:tblGrid>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1</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for registration or renewal of registration under section 17 of the Act as a beekeeper</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$45.75</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No fee is payable under item 1 if—</w:t>
            </w:r>
          </w:p>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(a)</w:t>
            </w:r>
            <w:r w:rsidRPr="004E59FE">
              <w:rPr>
                <w:rFonts w:ascii="Times New Roman" w:eastAsia="Times New Roman" w:hAnsi="Times New Roman"/>
                <w:color w:val="000000"/>
                <w:sz w:val="20"/>
                <w:szCs w:val="20"/>
                <w:lang w:eastAsia="en-AU"/>
              </w:rPr>
              <w:tab/>
              <w:t>the beekeeper keeps less than 5 hives; or</w:t>
            </w:r>
          </w:p>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(b)</w:t>
            </w:r>
            <w:r w:rsidRPr="004E59FE">
              <w:rPr>
                <w:rFonts w:ascii="Times New Roman" w:eastAsia="Times New Roman" w:hAnsi="Times New Roman"/>
                <w:color w:val="000000"/>
                <w:sz w:val="20"/>
                <w:szCs w:val="20"/>
                <w:lang w:eastAsia="en-AU"/>
              </w:rPr>
              <w:tab/>
              <w:t>the bees are kept for the purposes of instruction in an educational institution approved by the Chief Inspector.</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2</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for registration or renewal of registration under section 17 of the Act as a deer keeper</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$91.50</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If the term for which registration is to be granted or renewed is less than or more than 24 months, a pro rata adjustment is to be made to the amount of the fee under item 1 or 2 by applying the proportion that the number of whole months in the term bears to 24 months.</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No registration fee is payable under item 2 if—</w:t>
            </w:r>
          </w:p>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(a)</w:t>
            </w:r>
            <w:r w:rsidRPr="004E59FE">
              <w:rPr>
                <w:rFonts w:ascii="Times New Roman" w:eastAsia="Times New Roman" w:hAnsi="Times New Roman"/>
                <w:color w:val="000000"/>
                <w:sz w:val="20"/>
                <w:szCs w:val="20"/>
                <w:lang w:eastAsia="en-AU"/>
              </w:rPr>
              <w:tab/>
              <w:t>the application is accompanied by an application for the allocation or renewal of a property identification code (PIC) for the land where the deer are or are to be kept; and</w:t>
            </w:r>
          </w:p>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(b)</w:t>
            </w:r>
            <w:r w:rsidRPr="004E59FE">
              <w:rPr>
                <w:rFonts w:ascii="Times New Roman" w:eastAsia="Times New Roman" w:hAnsi="Times New Roman"/>
                <w:color w:val="000000"/>
                <w:sz w:val="20"/>
                <w:szCs w:val="20"/>
                <w:lang w:eastAsia="en-AU"/>
              </w:rPr>
              <w:tab/>
              <w:t>the proposed term of registration is no longer than the proposed term for which the PIC will be current; and</w:t>
            </w:r>
          </w:p>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(c)</w:t>
            </w:r>
            <w:r w:rsidRPr="004E59FE">
              <w:rPr>
                <w:rFonts w:ascii="Times New Roman" w:eastAsia="Times New Roman" w:hAnsi="Times New Roman"/>
                <w:color w:val="000000"/>
                <w:sz w:val="20"/>
                <w:szCs w:val="20"/>
                <w:lang w:eastAsia="en-AU"/>
              </w:rPr>
              <w:tab/>
              <w:t>a fee is payable for the application for the allocation or renewal of the PIC that is not less than the fee that would be payable for registration apart from this provision.</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3</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for registration or renewal of registration of an artificial breeding centre</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$79.00</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4</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Fee for inspection of an artificial breeding centre</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$131.00 per hour plus a fee of $0.90 per kilometre travelled to and from the location of the artificial breeding centre</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5</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for registration or renewal of registration authorising an artificial breeding procedure</w:t>
            </w:r>
          </w:p>
          <w:p w:rsidR="004E59FE" w:rsidRPr="004E59FE" w:rsidRDefault="004E59FE" w:rsidP="004E59FE">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(The same fee applies in relation to an applicant for, or for renewal of, registration authorising more than 1 category of artificial breeding procedure).</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$79.00</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6</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for registration or renewal of registration of a diagnostic laboratory</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$493.00</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7</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Late application fee for renewal of registration</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$47.25</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8</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Replacement certificate of registration</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$39.75</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9</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for allocation or renewal of identification code—for each code</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$91.50</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If the term for which the code is to be allocated or renewed is less than or more than 24 months, a pro rata adjustment is to be made to the amount of the fee under item 9 by applying the proportion that the number of whole months in the term bears to 24 months.</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10</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Late application fee for renewal of PIC</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$47.25</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11</w:t>
            </w:r>
          </w:p>
        </w:tc>
        <w:tc>
          <w:tcPr>
            <w:tcW w:w="641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For an extract from the register of identification codes comprised of a PIC or associated pig tattoo code and related details—</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(a)</w:t>
            </w:r>
            <w:r w:rsidRPr="004E59FE">
              <w:rPr>
                <w:rFonts w:ascii="Times New Roman" w:eastAsia="Times New Roman" w:hAnsi="Times New Roman"/>
                <w:color w:val="000000"/>
                <w:sz w:val="20"/>
                <w:szCs w:val="20"/>
                <w:lang w:eastAsia="en-AU"/>
              </w:rPr>
              <w:tab/>
              <w:t>for each PIC</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$40.75</w:t>
            </w:r>
          </w:p>
        </w:tc>
      </w:tr>
      <w:tr w:rsidR="004E59FE" w:rsidRPr="004E59FE" w:rsidTr="004E59FE">
        <w:trPr>
          <w:cantSplit/>
        </w:trPr>
        <w:tc>
          <w:tcPr>
            <w:tcW w:w="565"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19" w:type="dxa"/>
            <w:tcBorders>
              <w:top w:val="nil"/>
              <w:left w:val="nil"/>
              <w:bottom w:val="nil"/>
              <w:right w:val="nil"/>
            </w:tcBorders>
          </w:tcPr>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(b)</w:t>
            </w:r>
            <w:r w:rsidRPr="004E59FE">
              <w:rPr>
                <w:rFonts w:ascii="Times New Roman" w:eastAsia="Times New Roman" w:hAnsi="Times New Roman"/>
                <w:color w:val="000000"/>
                <w:sz w:val="20"/>
                <w:szCs w:val="20"/>
                <w:lang w:eastAsia="en-AU"/>
              </w:rPr>
              <w:tab/>
              <w:t>to a maximum of</w:t>
            </w:r>
          </w:p>
        </w:tc>
        <w:tc>
          <w:tcPr>
            <w:tcW w:w="1802"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$218.00</w:t>
            </w:r>
          </w:p>
        </w:tc>
      </w:tr>
    </w:tbl>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p>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E59FE">
        <w:rPr>
          <w:rFonts w:ascii="Times New Roman" w:eastAsia="Times New Roman" w:hAnsi="Times New Roman"/>
          <w:b/>
          <w:bCs/>
          <w:color w:val="000000"/>
          <w:sz w:val="26"/>
          <w:szCs w:val="26"/>
          <w:lang w:eastAsia="en-AU"/>
        </w:rPr>
        <w:t>Made by the Minister for Primary Industries and Regional Development</w:t>
      </w:r>
    </w:p>
    <w:p w:rsid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E59FE">
        <w:rPr>
          <w:rFonts w:ascii="Times New Roman" w:eastAsia="Times New Roman" w:hAnsi="Times New Roman"/>
          <w:color w:val="000000"/>
          <w:sz w:val="23"/>
          <w:szCs w:val="23"/>
          <w:lang w:eastAsia="en-AU"/>
        </w:rPr>
        <w:t>On 25 May 2020</w:t>
      </w:r>
    </w:p>
    <w:p w:rsidR="004E59FE" w:rsidRDefault="004E59FE" w:rsidP="004E59F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4E59FE" w:rsidRDefault="004E59FE" w:rsidP="004E59F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E14125" w:rsidRDefault="00E14125" w:rsidP="0014168A">
      <w:pPr>
        <w:pStyle w:val="GG-body"/>
        <w:spacing w:after="0"/>
        <w:rPr>
          <w:lang w:val="en-US"/>
        </w:rPr>
      </w:pPr>
    </w:p>
    <w:p w:rsidR="004E59FE" w:rsidRPr="00CE7CFE" w:rsidRDefault="004E59FE" w:rsidP="00CE7CFE">
      <w:pPr>
        <w:pStyle w:val="Heading2"/>
      </w:pPr>
      <w:bookmarkStart w:id="95" w:name="_Toc42172063"/>
      <w:r w:rsidRPr="00CE7CFE">
        <w:t>Lottery and Gaming Act 1936</w:t>
      </w:r>
      <w:bookmarkEnd w:id="95"/>
    </w:p>
    <w:p w:rsidR="004E59FE" w:rsidRPr="004E59FE" w:rsidRDefault="004E59FE" w:rsidP="004E59F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E59FE">
        <w:rPr>
          <w:rFonts w:ascii="Times New Roman" w:eastAsia="Times New Roman" w:hAnsi="Times New Roman"/>
          <w:color w:val="000000"/>
          <w:sz w:val="28"/>
          <w:szCs w:val="28"/>
          <w:lang w:eastAsia="en-AU"/>
        </w:rPr>
        <w:t>South Australia</w:t>
      </w:r>
    </w:p>
    <w:p w:rsidR="004E59FE" w:rsidRPr="004E59FE" w:rsidRDefault="004E59FE" w:rsidP="004E59F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4E59FE">
        <w:rPr>
          <w:rFonts w:ascii="Times New Roman" w:eastAsia="Times New Roman" w:hAnsi="Times New Roman"/>
          <w:b/>
          <w:bCs/>
          <w:color w:val="000000"/>
          <w:sz w:val="36"/>
          <w:szCs w:val="36"/>
          <w:lang w:eastAsia="en-AU"/>
        </w:rPr>
        <w:t>Lottery and Gaming (Fees) Notice 2020</w:t>
      </w:r>
    </w:p>
    <w:p w:rsidR="004E59FE" w:rsidRPr="004E59FE" w:rsidRDefault="004E59FE" w:rsidP="004E59F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E59FE">
        <w:rPr>
          <w:rFonts w:ascii="Times New Roman" w:eastAsia="Times New Roman" w:hAnsi="Times New Roman"/>
          <w:color w:val="000000"/>
          <w:sz w:val="24"/>
          <w:szCs w:val="24"/>
          <w:lang w:eastAsia="en-AU"/>
        </w:rPr>
        <w:t xml:space="preserve">under the </w:t>
      </w:r>
      <w:r w:rsidRPr="004E59FE">
        <w:rPr>
          <w:rFonts w:ascii="Times New Roman" w:eastAsia="Times New Roman" w:hAnsi="Times New Roman"/>
          <w:i/>
          <w:iCs/>
          <w:color w:val="000000"/>
          <w:sz w:val="24"/>
          <w:szCs w:val="24"/>
          <w:lang w:eastAsia="en-AU"/>
        </w:rPr>
        <w:t>Lottery and Gaming Act 1936</w:t>
      </w:r>
    </w:p>
    <w:p w:rsidR="004E59FE" w:rsidRPr="004E59FE" w:rsidRDefault="004E59FE" w:rsidP="004E59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E59FE">
        <w:rPr>
          <w:rFonts w:ascii="Times New Roman" w:eastAsia="Times New Roman" w:hAnsi="Times New Roman"/>
          <w:b/>
          <w:bCs/>
          <w:color w:val="000000"/>
          <w:sz w:val="26"/>
          <w:szCs w:val="26"/>
          <w:lang w:eastAsia="en-AU"/>
        </w:rPr>
        <w:t>1—Short title</w:t>
      </w:r>
    </w:p>
    <w:p w:rsidR="004E59FE" w:rsidRPr="004E59FE" w:rsidRDefault="004E59FE" w:rsidP="004E59F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E59FE">
        <w:rPr>
          <w:rFonts w:ascii="Times New Roman" w:eastAsia="Times New Roman" w:hAnsi="Times New Roman"/>
          <w:color w:val="000000"/>
          <w:sz w:val="23"/>
          <w:szCs w:val="23"/>
          <w:lang w:eastAsia="en-AU"/>
        </w:rPr>
        <w:t xml:space="preserve">This notice may be cited as the </w:t>
      </w:r>
      <w:hyperlink r:id="rId196" w:history="1">
        <w:r w:rsidRPr="004E59FE">
          <w:rPr>
            <w:rFonts w:ascii="Times New Roman" w:eastAsia="Times New Roman" w:hAnsi="Times New Roman"/>
            <w:i/>
            <w:iCs/>
            <w:color w:val="000000"/>
            <w:sz w:val="23"/>
            <w:szCs w:val="23"/>
            <w:lang w:eastAsia="en-AU"/>
          </w:rPr>
          <w:t>Lottery and Gaming (Fees) Notice 2020</w:t>
        </w:r>
      </w:hyperlink>
      <w:r w:rsidRPr="004E59FE">
        <w:rPr>
          <w:rFonts w:ascii="Times New Roman" w:eastAsia="Times New Roman" w:hAnsi="Times New Roman"/>
          <w:color w:val="000000"/>
          <w:sz w:val="23"/>
          <w:szCs w:val="23"/>
          <w:lang w:eastAsia="en-AU"/>
        </w:rPr>
        <w:t>.</w:t>
      </w:r>
    </w:p>
    <w:p w:rsidR="004E59FE" w:rsidRPr="004E59FE" w:rsidRDefault="004E59FE" w:rsidP="004E59F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4E59FE">
        <w:rPr>
          <w:rFonts w:ascii="Times New Roman" w:eastAsia="Times New Roman" w:hAnsi="Times New Roman"/>
          <w:b/>
          <w:bCs/>
          <w:color w:val="000000"/>
          <w:sz w:val="20"/>
          <w:szCs w:val="20"/>
          <w:lang w:eastAsia="en-AU"/>
        </w:rPr>
        <w:t>Note—</w:t>
      </w:r>
    </w:p>
    <w:p w:rsidR="004E59FE" w:rsidRPr="004E59FE" w:rsidRDefault="004E59FE" w:rsidP="004E59F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 xml:space="preserve">This is a fee notice made in accordance with the </w:t>
      </w:r>
      <w:hyperlink r:id="rId197" w:history="1">
        <w:r w:rsidRPr="004E59FE">
          <w:rPr>
            <w:rFonts w:ascii="Times New Roman" w:eastAsia="Times New Roman" w:hAnsi="Times New Roman"/>
            <w:i/>
            <w:iCs/>
            <w:color w:val="000000"/>
            <w:sz w:val="20"/>
            <w:szCs w:val="20"/>
            <w:lang w:eastAsia="en-AU"/>
          </w:rPr>
          <w:t>Legislation (Fees) Act 2019</w:t>
        </w:r>
      </w:hyperlink>
      <w:r w:rsidRPr="004E59FE">
        <w:rPr>
          <w:rFonts w:ascii="Times New Roman" w:eastAsia="Times New Roman" w:hAnsi="Times New Roman"/>
          <w:color w:val="000000"/>
          <w:sz w:val="20"/>
          <w:szCs w:val="20"/>
          <w:lang w:eastAsia="en-AU"/>
        </w:rPr>
        <w:t>.</w:t>
      </w:r>
    </w:p>
    <w:p w:rsidR="004E59FE" w:rsidRPr="004E59FE" w:rsidRDefault="004E59FE" w:rsidP="004E59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E59FE">
        <w:rPr>
          <w:rFonts w:ascii="Times New Roman" w:eastAsia="Times New Roman" w:hAnsi="Times New Roman"/>
          <w:b/>
          <w:bCs/>
          <w:color w:val="000000"/>
          <w:sz w:val="26"/>
          <w:szCs w:val="26"/>
          <w:lang w:eastAsia="en-AU"/>
        </w:rPr>
        <w:t>2—Commencement</w:t>
      </w:r>
    </w:p>
    <w:p w:rsidR="004E59FE" w:rsidRPr="004E59FE" w:rsidRDefault="004E59FE" w:rsidP="004E59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E59FE">
        <w:rPr>
          <w:rFonts w:ascii="Times New Roman" w:eastAsia="Times New Roman" w:hAnsi="Times New Roman"/>
          <w:color w:val="000000"/>
          <w:sz w:val="23"/>
          <w:szCs w:val="23"/>
          <w:lang w:eastAsia="en-AU"/>
        </w:rPr>
        <w:t>This notice has effect on the day on which it is made.</w:t>
      </w:r>
    </w:p>
    <w:p w:rsidR="004E59FE" w:rsidRPr="004E59FE" w:rsidRDefault="004E59FE" w:rsidP="004E59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E59FE">
        <w:rPr>
          <w:rFonts w:ascii="Times New Roman" w:eastAsia="Times New Roman" w:hAnsi="Times New Roman"/>
          <w:b/>
          <w:bCs/>
          <w:color w:val="000000"/>
          <w:sz w:val="26"/>
          <w:szCs w:val="26"/>
          <w:lang w:eastAsia="en-AU"/>
        </w:rPr>
        <w:t>3—Interpretation</w:t>
      </w:r>
    </w:p>
    <w:p w:rsidR="004E59FE" w:rsidRPr="004E59FE" w:rsidRDefault="004E59FE" w:rsidP="004E59F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E59FE">
        <w:rPr>
          <w:rFonts w:ascii="Times New Roman" w:eastAsia="Times New Roman" w:hAnsi="Times New Roman"/>
          <w:color w:val="000000"/>
          <w:sz w:val="23"/>
          <w:szCs w:val="23"/>
          <w:lang w:eastAsia="en-AU"/>
        </w:rPr>
        <w:t>In this notice, unless the contrary intention appears—</w:t>
      </w:r>
    </w:p>
    <w:p w:rsidR="004E59FE" w:rsidRPr="004E59FE" w:rsidRDefault="004E59FE" w:rsidP="004E59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E59FE">
        <w:rPr>
          <w:rFonts w:ascii="Times New Roman" w:eastAsia="Times New Roman" w:hAnsi="Times New Roman"/>
          <w:b/>
          <w:bCs/>
          <w:i/>
          <w:iCs/>
          <w:color w:val="000000"/>
          <w:sz w:val="23"/>
          <w:szCs w:val="23"/>
          <w:lang w:eastAsia="en-AU"/>
        </w:rPr>
        <w:t>Act</w:t>
      </w:r>
      <w:r w:rsidRPr="004E59FE">
        <w:rPr>
          <w:rFonts w:ascii="Times New Roman" w:eastAsia="Times New Roman" w:hAnsi="Times New Roman"/>
          <w:color w:val="000000"/>
          <w:sz w:val="23"/>
          <w:szCs w:val="23"/>
          <w:lang w:eastAsia="en-AU"/>
        </w:rPr>
        <w:t xml:space="preserve"> means the </w:t>
      </w:r>
      <w:hyperlink r:id="rId198" w:history="1">
        <w:r w:rsidRPr="004E59FE">
          <w:rPr>
            <w:rFonts w:ascii="Times New Roman" w:eastAsia="Times New Roman" w:hAnsi="Times New Roman"/>
            <w:i/>
            <w:iCs/>
            <w:color w:val="000000"/>
            <w:sz w:val="23"/>
            <w:szCs w:val="23"/>
            <w:lang w:eastAsia="en-AU"/>
          </w:rPr>
          <w:t>Lottery and Gaming Act 1936</w:t>
        </w:r>
      </w:hyperlink>
      <w:r w:rsidRPr="004E59FE">
        <w:rPr>
          <w:rFonts w:ascii="Times New Roman" w:eastAsia="Times New Roman" w:hAnsi="Times New Roman"/>
          <w:color w:val="000000"/>
          <w:sz w:val="23"/>
          <w:szCs w:val="23"/>
          <w:lang w:eastAsia="en-AU"/>
        </w:rPr>
        <w:t>.</w:t>
      </w:r>
    </w:p>
    <w:p w:rsidR="004E59FE" w:rsidRPr="004E59FE" w:rsidRDefault="004E59FE" w:rsidP="004E59F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E59FE">
        <w:rPr>
          <w:rFonts w:ascii="Times New Roman" w:eastAsia="Times New Roman" w:hAnsi="Times New Roman"/>
          <w:b/>
          <w:bCs/>
          <w:color w:val="000000"/>
          <w:sz w:val="26"/>
          <w:szCs w:val="26"/>
          <w:lang w:eastAsia="en-AU"/>
        </w:rPr>
        <w:t>4—Fees</w:t>
      </w:r>
    </w:p>
    <w:p w:rsidR="004E59FE" w:rsidRPr="004E59FE" w:rsidRDefault="004E59FE" w:rsidP="004E59F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E59FE">
        <w:rPr>
          <w:rFonts w:ascii="Times New Roman" w:eastAsia="Times New Roman" w:hAnsi="Times New Roman"/>
          <w:color w:val="000000"/>
          <w:sz w:val="23"/>
          <w:szCs w:val="23"/>
          <w:lang w:eastAsia="en-AU"/>
        </w:rPr>
        <w:t xml:space="preserve">The fees set out in </w:t>
      </w:r>
      <w:hyperlink w:anchor="idd03f5486_bab1_45d4_9e30_02bc6a24d986_f" w:history="1">
        <w:r w:rsidRPr="004E59FE">
          <w:rPr>
            <w:rFonts w:ascii="Times New Roman" w:eastAsia="Times New Roman" w:hAnsi="Times New Roman"/>
            <w:color w:val="000000"/>
            <w:sz w:val="23"/>
            <w:szCs w:val="23"/>
            <w:lang w:eastAsia="en-AU"/>
          </w:rPr>
          <w:t>Schedule 1</w:t>
        </w:r>
      </w:hyperlink>
      <w:r w:rsidRPr="004E59FE">
        <w:rPr>
          <w:rFonts w:ascii="Times New Roman" w:eastAsia="Times New Roman" w:hAnsi="Times New Roman"/>
          <w:color w:val="000000"/>
          <w:sz w:val="23"/>
          <w:szCs w:val="23"/>
          <w:lang w:eastAsia="en-AU"/>
        </w:rPr>
        <w:t xml:space="preserve"> are prescribed for the purposes of the Act.</w:t>
      </w:r>
    </w:p>
    <w:p w:rsidR="004E59FE" w:rsidRPr="004E59FE" w:rsidRDefault="004E59FE" w:rsidP="004E59F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6" w:name="idd03f5486_bab1_45d4_9e30_02bc6a24d986_f"/>
      <w:r w:rsidRPr="004E59FE">
        <w:rPr>
          <w:rFonts w:ascii="Times New Roman" w:eastAsia="Times New Roman" w:hAnsi="Times New Roman"/>
          <w:b/>
          <w:bCs/>
          <w:color w:val="000000"/>
          <w:sz w:val="32"/>
          <w:szCs w:val="32"/>
          <w:lang w:eastAsia="en-AU"/>
        </w:rPr>
        <w:t>Schedule 1—Fees</w:t>
      </w:r>
      <w:bookmarkEnd w:id="96"/>
    </w:p>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8"/>
        <w:gridCol w:w="6709"/>
        <w:gridCol w:w="1608"/>
      </w:tblGrid>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1</w:t>
            </w:r>
          </w:p>
        </w:tc>
        <w:tc>
          <w:tcPr>
            <w:tcW w:w="670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for lottery licence</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$9.55</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2</w:t>
            </w:r>
          </w:p>
        </w:tc>
        <w:tc>
          <w:tcPr>
            <w:tcW w:w="6709" w:type="dxa"/>
            <w:tcBorders>
              <w:top w:val="nil"/>
              <w:left w:val="nil"/>
              <w:bottom w:val="nil"/>
              <w:right w:val="nil"/>
            </w:tcBorders>
          </w:tcPr>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for trade promotion lottery licence—standard fee calculated on the basis of the total value of all prizes in the lottery as follows:</w:t>
            </w:r>
          </w:p>
        </w:tc>
        <w:tc>
          <w:tcPr>
            <w:tcW w:w="1608" w:type="dxa"/>
            <w:tcBorders>
              <w:top w:val="nil"/>
              <w:left w:val="nil"/>
              <w:bottom w:val="nil"/>
              <w:right w:val="nil"/>
            </w:tcBorders>
          </w:tcPr>
          <w:p w:rsidR="004E59FE" w:rsidRPr="004E59FE" w:rsidRDefault="004E59FE" w:rsidP="004E59F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(a)</w:t>
            </w:r>
            <w:r w:rsidRPr="004E59FE">
              <w:rPr>
                <w:rFonts w:ascii="Times New Roman" w:eastAsia="Times New Roman" w:hAnsi="Times New Roman"/>
                <w:color w:val="000000"/>
                <w:sz w:val="20"/>
                <w:szCs w:val="20"/>
                <w:lang w:eastAsia="en-AU"/>
              </w:rPr>
              <w:tab/>
              <w:t>for a total value of not more than $10 000</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$219.00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(b)</w:t>
            </w:r>
            <w:r w:rsidRPr="004E59FE">
              <w:rPr>
                <w:rFonts w:ascii="Times New Roman" w:eastAsia="Times New Roman" w:hAnsi="Times New Roman"/>
                <w:color w:val="000000"/>
                <w:sz w:val="20"/>
                <w:szCs w:val="20"/>
                <w:lang w:eastAsia="en-AU"/>
              </w:rPr>
              <w:tab/>
              <w:t>for a total value of more than $10 000 but not more than $50 000</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$803.00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(c)</w:t>
            </w:r>
            <w:r w:rsidRPr="004E59FE">
              <w:rPr>
                <w:rFonts w:ascii="Times New Roman" w:eastAsia="Times New Roman" w:hAnsi="Times New Roman"/>
                <w:color w:val="000000"/>
                <w:sz w:val="20"/>
                <w:szCs w:val="20"/>
                <w:lang w:eastAsia="en-AU"/>
              </w:rPr>
              <w:tab/>
              <w:t>for a total value of more than $50 000 but not more than $100 000</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$1 403.00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(d)</w:t>
            </w:r>
            <w:r w:rsidRPr="004E59FE">
              <w:rPr>
                <w:rFonts w:ascii="Times New Roman" w:eastAsia="Times New Roman" w:hAnsi="Times New Roman"/>
                <w:color w:val="000000"/>
                <w:sz w:val="20"/>
                <w:szCs w:val="20"/>
                <w:lang w:eastAsia="en-AU"/>
              </w:rPr>
              <w:tab/>
              <w:t>for a total value of more than $100 000 but not more than $200 000</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$2 407.00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(e)</w:t>
            </w:r>
            <w:r w:rsidRPr="004E59FE">
              <w:rPr>
                <w:rFonts w:ascii="Times New Roman" w:eastAsia="Times New Roman" w:hAnsi="Times New Roman"/>
                <w:color w:val="000000"/>
                <w:sz w:val="20"/>
                <w:szCs w:val="20"/>
                <w:lang w:eastAsia="en-AU"/>
              </w:rPr>
              <w:tab/>
              <w:t>for a total value of more than $200 000</w:t>
            </w:r>
          </w:p>
        </w:tc>
        <w:tc>
          <w:tcPr>
            <w:tcW w:w="1608" w:type="dxa"/>
            <w:tcBorders>
              <w:top w:val="nil"/>
              <w:left w:val="nil"/>
              <w:bottom w:val="nil"/>
              <w:right w:val="nil"/>
            </w:tcBorders>
          </w:tcPr>
          <w:p w:rsidR="004E59FE" w:rsidRPr="004E59FE" w:rsidRDefault="004E59FE" w:rsidP="004E59F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$4 414.00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However, if the terms of the lottery provide for allocation of prizes among a number of States or Territories of the Commonwealth, the fee is to be calculated on the basis of the total value of only those prizes that are capable of being awarded to winners in this State.</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3</w:t>
            </w:r>
          </w:p>
        </w:tc>
        <w:tc>
          <w:tcPr>
            <w:tcW w:w="6709" w:type="dxa"/>
            <w:tcBorders>
              <w:top w:val="nil"/>
              <w:left w:val="nil"/>
              <w:bottom w:val="nil"/>
              <w:right w:val="nil"/>
            </w:tcBorders>
          </w:tcPr>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If an application for a trade promotion lottery licence requests that the licence be granted 5 business days or less from the day on which the application is received by the Minister—fee calculated on the basis of the total value of all prizes in the lottery as follows:</w:t>
            </w:r>
          </w:p>
        </w:tc>
        <w:tc>
          <w:tcPr>
            <w:tcW w:w="1608" w:type="dxa"/>
            <w:tcBorders>
              <w:top w:val="nil"/>
              <w:left w:val="nil"/>
              <w:bottom w:val="nil"/>
              <w:right w:val="nil"/>
            </w:tcBorders>
          </w:tcPr>
          <w:p w:rsidR="004E59FE" w:rsidRPr="004E59FE" w:rsidRDefault="004E59FE" w:rsidP="004E59F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(a)</w:t>
            </w:r>
            <w:r w:rsidRPr="004E59FE">
              <w:rPr>
                <w:rFonts w:ascii="Times New Roman" w:eastAsia="Times New Roman" w:hAnsi="Times New Roman"/>
                <w:color w:val="000000"/>
                <w:sz w:val="20"/>
                <w:szCs w:val="20"/>
                <w:lang w:eastAsia="en-AU"/>
              </w:rPr>
              <w:tab/>
              <w:t>for a total value of not more than $10 000</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$438.00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(b)</w:t>
            </w:r>
            <w:r w:rsidRPr="004E59FE">
              <w:rPr>
                <w:rFonts w:ascii="Times New Roman" w:eastAsia="Times New Roman" w:hAnsi="Times New Roman"/>
                <w:color w:val="000000"/>
                <w:sz w:val="20"/>
                <w:szCs w:val="20"/>
                <w:lang w:eastAsia="en-AU"/>
              </w:rPr>
              <w:tab/>
              <w:t>for a total value of more than $10 000 but not more than $50 000</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$1 607.00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(c)</w:t>
            </w:r>
            <w:r w:rsidRPr="004E59FE">
              <w:rPr>
                <w:rFonts w:ascii="Times New Roman" w:eastAsia="Times New Roman" w:hAnsi="Times New Roman"/>
                <w:color w:val="000000"/>
                <w:sz w:val="20"/>
                <w:szCs w:val="20"/>
                <w:lang w:eastAsia="en-AU"/>
              </w:rPr>
              <w:tab/>
              <w:t>for a total value of more than $50 000 but not more than $100 000</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$2 802.00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(d)</w:t>
            </w:r>
            <w:r w:rsidRPr="004E59FE">
              <w:rPr>
                <w:rFonts w:ascii="Times New Roman" w:eastAsia="Times New Roman" w:hAnsi="Times New Roman"/>
                <w:color w:val="000000"/>
                <w:sz w:val="20"/>
                <w:szCs w:val="20"/>
                <w:lang w:eastAsia="en-AU"/>
              </w:rPr>
              <w:tab/>
              <w:t>for a total value of more than $100 000 but not more than $200 000</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$4 813.00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b/>
              <w:t>(e)</w:t>
            </w:r>
            <w:r w:rsidRPr="004E59FE">
              <w:rPr>
                <w:rFonts w:ascii="Times New Roman" w:eastAsia="Times New Roman" w:hAnsi="Times New Roman"/>
                <w:color w:val="000000"/>
                <w:sz w:val="20"/>
                <w:szCs w:val="20"/>
                <w:lang w:eastAsia="en-AU"/>
              </w:rPr>
              <w:tab/>
              <w:t>for a total value of more than $200 000</w:t>
            </w:r>
          </w:p>
        </w:tc>
        <w:tc>
          <w:tcPr>
            <w:tcW w:w="1608" w:type="dxa"/>
            <w:tcBorders>
              <w:top w:val="nil"/>
              <w:left w:val="nil"/>
              <w:bottom w:val="nil"/>
              <w:right w:val="nil"/>
            </w:tcBorders>
          </w:tcPr>
          <w:p w:rsidR="004E59FE" w:rsidRPr="004E59FE" w:rsidRDefault="004E59FE" w:rsidP="004E59F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$8 829.00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0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However, if the terms of the lottery provide for allocation of prizes among a number of States or Territories of the Commonwealth, the fee is to be calculated on the basis of the total value of only those prizes that are capable of being awarded to winners in this State.</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4</w:t>
            </w:r>
          </w:p>
        </w:tc>
        <w:tc>
          <w:tcPr>
            <w:tcW w:w="670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by holder of trade promotion lottery licence to Minister for variation of terms of lottery to which licence applies</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$72.00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5</w:t>
            </w:r>
          </w:p>
        </w:tc>
        <w:tc>
          <w:tcPr>
            <w:tcW w:w="670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for grant of supplier's licence</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$2 028.00</w:t>
            </w:r>
          </w:p>
        </w:tc>
      </w:tr>
      <w:tr w:rsidR="004E59FE" w:rsidRPr="004E59FE" w:rsidTr="004E59FE">
        <w:trPr>
          <w:cantSplit/>
        </w:trPr>
        <w:tc>
          <w:tcPr>
            <w:tcW w:w="46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6</w:t>
            </w:r>
          </w:p>
        </w:tc>
        <w:tc>
          <w:tcPr>
            <w:tcW w:w="6709"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Application for renewal of supplier's licence</w:t>
            </w:r>
          </w:p>
        </w:tc>
        <w:tc>
          <w:tcPr>
            <w:tcW w:w="1608" w:type="dxa"/>
            <w:tcBorders>
              <w:top w:val="nil"/>
              <w:left w:val="nil"/>
              <w:bottom w:val="nil"/>
              <w:right w:val="nil"/>
            </w:tcBorders>
          </w:tcPr>
          <w:p w:rsidR="004E59FE" w:rsidRPr="004E59FE" w:rsidRDefault="004E59FE" w:rsidP="004E59F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E59FE">
              <w:rPr>
                <w:rFonts w:ascii="Times New Roman" w:eastAsia="Times New Roman" w:hAnsi="Times New Roman"/>
                <w:color w:val="000000"/>
                <w:sz w:val="20"/>
                <w:szCs w:val="20"/>
                <w:lang w:eastAsia="en-AU"/>
              </w:rPr>
              <w:t>$201.00</w:t>
            </w:r>
          </w:p>
        </w:tc>
      </w:tr>
    </w:tbl>
    <w:p w:rsidR="004E59FE" w:rsidRP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E59FE">
        <w:rPr>
          <w:rFonts w:ascii="Times New Roman" w:eastAsia="Times New Roman" w:hAnsi="Times New Roman"/>
          <w:b/>
          <w:bCs/>
          <w:color w:val="000000"/>
          <w:sz w:val="26"/>
          <w:szCs w:val="26"/>
          <w:lang w:eastAsia="en-AU"/>
        </w:rPr>
        <w:t>Made by the Attorney</w:t>
      </w:r>
      <w:r w:rsidRPr="004E59FE">
        <w:rPr>
          <w:rFonts w:ascii="Times New Roman" w:eastAsia="Times New Roman" w:hAnsi="Times New Roman"/>
          <w:b/>
          <w:bCs/>
          <w:color w:val="000000"/>
          <w:sz w:val="26"/>
          <w:szCs w:val="26"/>
          <w:lang w:eastAsia="en-AU"/>
        </w:rPr>
        <w:noBreakHyphen/>
        <w:t>General</w:t>
      </w:r>
    </w:p>
    <w:p w:rsidR="004E59FE" w:rsidRDefault="004E59FE" w:rsidP="004E59F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E59FE">
        <w:rPr>
          <w:rFonts w:ascii="Times New Roman" w:eastAsia="Times New Roman" w:hAnsi="Times New Roman"/>
          <w:color w:val="000000"/>
          <w:sz w:val="23"/>
          <w:szCs w:val="23"/>
          <w:lang w:eastAsia="en-AU"/>
        </w:rPr>
        <w:t>On 21 May 2020</w:t>
      </w:r>
    </w:p>
    <w:p w:rsidR="004E59FE" w:rsidRDefault="004E59FE" w:rsidP="004E59F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4E59FE" w:rsidRDefault="004E59FE" w:rsidP="004E59F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CD6984" w:rsidRDefault="00CD6984" w:rsidP="0014168A">
      <w:pPr>
        <w:pStyle w:val="GG-body"/>
        <w:spacing w:after="0"/>
        <w:rPr>
          <w:lang w:val="en-US"/>
        </w:rPr>
      </w:pPr>
    </w:p>
    <w:p w:rsidR="00734002" w:rsidRPr="00CE7CFE" w:rsidRDefault="00734002" w:rsidP="00CE7CFE">
      <w:pPr>
        <w:pStyle w:val="Heading2"/>
      </w:pPr>
      <w:bookmarkStart w:id="97" w:name="_Toc42172064"/>
      <w:r w:rsidRPr="00CE7CFE">
        <w:t>Magistrates Court Act 1991</w:t>
      </w:r>
      <w:bookmarkEnd w:id="97"/>
    </w:p>
    <w:p w:rsidR="00734002" w:rsidRPr="00734002" w:rsidRDefault="00734002" w:rsidP="00734002">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34002">
        <w:rPr>
          <w:rFonts w:ascii="Times New Roman" w:eastAsia="Times New Roman" w:hAnsi="Times New Roman"/>
          <w:color w:val="000000"/>
          <w:sz w:val="28"/>
          <w:szCs w:val="28"/>
          <w:lang w:eastAsia="en-AU"/>
        </w:rPr>
        <w:t>South Australia</w:t>
      </w:r>
    </w:p>
    <w:p w:rsidR="00734002" w:rsidRPr="00734002" w:rsidRDefault="00734002" w:rsidP="00734002">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734002">
        <w:rPr>
          <w:rFonts w:ascii="Times New Roman" w:eastAsia="Times New Roman" w:hAnsi="Times New Roman"/>
          <w:b/>
          <w:bCs/>
          <w:color w:val="000000"/>
          <w:sz w:val="36"/>
          <w:szCs w:val="36"/>
          <w:lang w:eastAsia="en-AU"/>
        </w:rPr>
        <w:t>Magistrates Court (Fees) Notice 2020</w:t>
      </w:r>
    </w:p>
    <w:p w:rsidR="00734002" w:rsidRPr="00734002" w:rsidRDefault="00734002" w:rsidP="00734002">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34002">
        <w:rPr>
          <w:rFonts w:ascii="Times New Roman" w:eastAsia="Times New Roman" w:hAnsi="Times New Roman"/>
          <w:color w:val="000000"/>
          <w:sz w:val="24"/>
          <w:szCs w:val="24"/>
          <w:lang w:eastAsia="en-AU"/>
        </w:rPr>
        <w:t xml:space="preserve">under the </w:t>
      </w:r>
      <w:r w:rsidRPr="00734002">
        <w:rPr>
          <w:rFonts w:ascii="Times New Roman" w:eastAsia="Times New Roman" w:hAnsi="Times New Roman"/>
          <w:i/>
          <w:iCs/>
          <w:color w:val="000000"/>
          <w:sz w:val="24"/>
          <w:szCs w:val="24"/>
          <w:lang w:eastAsia="en-AU"/>
        </w:rPr>
        <w:t>Magistrates Court Act 1991</w:t>
      </w:r>
    </w:p>
    <w:p w:rsidR="00734002" w:rsidRPr="00734002" w:rsidRDefault="00734002" w:rsidP="007340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4002">
        <w:rPr>
          <w:rFonts w:ascii="Times New Roman" w:eastAsia="Times New Roman" w:hAnsi="Times New Roman"/>
          <w:b/>
          <w:bCs/>
          <w:color w:val="000000"/>
          <w:sz w:val="26"/>
          <w:szCs w:val="26"/>
          <w:lang w:eastAsia="en-AU"/>
        </w:rPr>
        <w:t>1—Short title</w:t>
      </w:r>
    </w:p>
    <w:p w:rsidR="00734002" w:rsidRPr="00734002" w:rsidRDefault="00734002" w:rsidP="007340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 xml:space="preserve">This notice may be cited as the </w:t>
      </w:r>
      <w:hyperlink r:id="rId199" w:history="1">
        <w:r w:rsidRPr="00734002">
          <w:rPr>
            <w:rFonts w:ascii="Times New Roman" w:eastAsia="Times New Roman" w:hAnsi="Times New Roman"/>
            <w:i/>
            <w:iCs/>
            <w:color w:val="000000"/>
            <w:sz w:val="23"/>
            <w:szCs w:val="23"/>
            <w:lang w:eastAsia="en-AU"/>
          </w:rPr>
          <w:t>Magistrates Court (Fees) Notice 2020</w:t>
        </w:r>
      </w:hyperlink>
      <w:r w:rsidRPr="00734002">
        <w:rPr>
          <w:rFonts w:ascii="Times New Roman" w:eastAsia="Times New Roman" w:hAnsi="Times New Roman"/>
          <w:color w:val="000000"/>
          <w:sz w:val="23"/>
          <w:szCs w:val="23"/>
          <w:lang w:eastAsia="en-AU"/>
        </w:rPr>
        <w:t>.</w:t>
      </w:r>
    </w:p>
    <w:p w:rsidR="00734002" w:rsidRPr="00734002" w:rsidRDefault="00734002" w:rsidP="00734002">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34002">
        <w:rPr>
          <w:rFonts w:ascii="Times New Roman" w:eastAsia="Times New Roman" w:hAnsi="Times New Roman"/>
          <w:b/>
          <w:bCs/>
          <w:color w:val="000000"/>
          <w:sz w:val="20"/>
          <w:szCs w:val="20"/>
          <w:lang w:eastAsia="en-AU"/>
        </w:rPr>
        <w:t>Note—</w:t>
      </w:r>
    </w:p>
    <w:p w:rsidR="00734002" w:rsidRPr="00734002" w:rsidRDefault="00734002" w:rsidP="00734002">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 xml:space="preserve">This is a fee notice made in accordance with the </w:t>
      </w:r>
      <w:hyperlink r:id="rId200" w:history="1">
        <w:r w:rsidRPr="00734002">
          <w:rPr>
            <w:rFonts w:ascii="Times New Roman" w:eastAsia="Times New Roman" w:hAnsi="Times New Roman"/>
            <w:i/>
            <w:iCs/>
            <w:color w:val="000000"/>
            <w:sz w:val="20"/>
            <w:szCs w:val="20"/>
            <w:lang w:eastAsia="en-AU"/>
          </w:rPr>
          <w:t>Legislation (Fees) Act 2019</w:t>
        </w:r>
      </w:hyperlink>
      <w:r w:rsidRPr="00734002">
        <w:rPr>
          <w:rFonts w:ascii="Times New Roman" w:eastAsia="Times New Roman" w:hAnsi="Times New Roman"/>
          <w:color w:val="000000"/>
          <w:sz w:val="20"/>
          <w:szCs w:val="20"/>
          <w:lang w:eastAsia="en-AU"/>
        </w:rPr>
        <w:t>.</w:t>
      </w:r>
    </w:p>
    <w:p w:rsidR="00734002" w:rsidRPr="00734002" w:rsidRDefault="00734002" w:rsidP="007340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4002">
        <w:rPr>
          <w:rFonts w:ascii="Times New Roman" w:eastAsia="Times New Roman" w:hAnsi="Times New Roman"/>
          <w:b/>
          <w:bCs/>
          <w:color w:val="000000"/>
          <w:sz w:val="26"/>
          <w:szCs w:val="26"/>
          <w:lang w:eastAsia="en-AU"/>
        </w:rPr>
        <w:t>2—Commencement</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This notice has effect on 1 July 2020.</w:t>
      </w:r>
    </w:p>
    <w:p w:rsidR="00734002" w:rsidRPr="00734002" w:rsidRDefault="00734002" w:rsidP="007340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4002">
        <w:rPr>
          <w:rFonts w:ascii="Times New Roman" w:eastAsia="Times New Roman" w:hAnsi="Times New Roman"/>
          <w:b/>
          <w:bCs/>
          <w:color w:val="000000"/>
          <w:sz w:val="26"/>
          <w:szCs w:val="26"/>
          <w:lang w:eastAsia="en-AU"/>
        </w:rPr>
        <w:t>3—Interpretation</w:t>
      </w:r>
    </w:p>
    <w:p w:rsidR="00734002" w:rsidRPr="00734002" w:rsidRDefault="00734002" w:rsidP="007340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In this notice, unless the contrary intention appears—</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4002">
        <w:rPr>
          <w:rFonts w:ascii="Times New Roman" w:eastAsia="Times New Roman" w:hAnsi="Times New Roman"/>
          <w:b/>
          <w:bCs/>
          <w:i/>
          <w:iCs/>
          <w:color w:val="000000"/>
          <w:sz w:val="23"/>
          <w:szCs w:val="23"/>
          <w:lang w:eastAsia="en-AU"/>
        </w:rPr>
        <w:t>Act</w:t>
      </w:r>
      <w:r w:rsidRPr="00734002">
        <w:rPr>
          <w:rFonts w:ascii="Times New Roman" w:eastAsia="Times New Roman" w:hAnsi="Times New Roman"/>
          <w:color w:val="000000"/>
          <w:sz w:val="23"/>
          <w:szCs w:val="23"/>
          <w:lang w:eastAsia="en-AU"/>
        </w:rPr>
        <w:t xml:space="preserve"> means the </w:t>
      </w:r>
      <w:hyperlink r:id="rId201" w:history="1">
        <w:r w:rsidRPr="00734002">
          <w:rPr>
            <w:rFonts w:ascii="Times New Roman" w:eastAsia="Times New Roman" w:hAnsi="Times New Roman"/>
            <w:i/>
            <w:iCs/>
            <w:color w:val="000000"/>
            <w:sz w:val="23"/>
            <w:szCs w:val="23"/>
            <w:lang w:eastAsia="en-AU"/>
          </w:rPr>
          <w:t>Magistrates Court Act 1991</w:t>
        </w:r>
      </w:hyperlink>
      <w:r w:rsidRPr="00734002">
        <w:rPr>
          <w:rFonts w:ascii="Times New Roman" w:eastAsia="Times New Roman" w:hAnsi="Times New Roman"/>
          <w:color w:val="000000"/>
          <w:sz w:val="23"/>
          <w:szCs w:val="23"/>
          <w:lang w:eastAsia="en-AU"/>
        </w:rPr>
        <w:t>;</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4002">
        <w:rPr>
          <w:rFonts w:ascii="Times New Roman" w:eastAsia="Times New Roman" w:hAnsi="Times New Roman"/>
          <w:b/>
          <w:bCs/>
          <w:i/>
          <w:iCs/>
          <w:color w:val="000000"/>
          <w:sz w:val="23"/>
          <w:szCs w:val="23"/>
          <w:lang w:eastAsia="en-AU"/>
        </w:rPr>
        <w:t>corporation</w:t>
      </w:r>
      <w:r w:rsidRPr="00734002">
        <w:rPr>
          <w:rFonts w:ascii="Times New Roman" w:eastAsia="Times New Roman" w:hAnsi="Times New Roman"/>
          <w:color w:val="000000"/>
          <w:sz w:val="23"/>
          <w:szCs w:val="23"/>
          <w:lang w:eastAsia="en-AU"/>
        </w:rPr>
        <w:t xml:space="preserve"> has the same meaning as in the </w:t>
      </w:r>
      <w:r w:rsidRPr="00734002">
        <w:rPr>
          <w:rFonts w:ascii="Times New Roman" w:eastAsia="Times New Roman" w:hAnsi="Times New Roman"/>
          <w:i/>
          <w:iCs/>
          <w:color w:val="000000"/>
          <w:sz w:val="23"/>
          <w:szCs w:val="23"/>
          <w:lang w:eastAsia="en-AU"/>
        </w:rPr>
        <w:t>Corporations Act 2001</w:t>
      </w:r>
      <w:r w:rsidRPr="00734002">
        <w:rPr>
          <w:rFonts w:ascii="Times New Roman" w:eastAsia="Times New Roman" w:hAnsi="Times New Roman"/>
          <w:color w:val="000000"/>
          <w:sz w:val="23"/>
          <w:szCs w:val="23"/>
          <w:lang w:eastAsia="en-AU"/>
        </w:rPr>
        <w:t xml:space="preserve"> of the Commonwealth;</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bCs/>
          <w:iCs/>
          <w:color w:val="000000"/>
          <w:sz w:val="23"/>
          <w:szCs w:val="23"/>
          <w:lang w:eastAsia="en-AU"/>
        </w:rPr>
      </w:pPr>
      <w:r w:rsidRPr="00734002">
        <w:rPr>
          <w:rFonts w:ascii="Times New Roman" w:eastAsia="Times New Roman" w:hAnsi="Times New Roman"/>
          <w:b/>
          <w:bCs/>
          <w:i/>
          <w:iCs/>
          <w:color w:val="000000"/>
          <w:sz w:val="23"/>
          <w:szCs w:val="23"/>
          <w:lang w:eastAsia="en-AU"/>
        </w:rPr>
        <w:t xml:space="preserve">Electronic System </w:t>
      </w:r>
      <w:r w:rsidRPr="00734002">
        <w:rPr>
          <w:rFonts w:ascii="Times New Roman" w:eastAsia="Times New Roman" w:hAnsi="Times New Roman"/>
          <w:bCs/>
          <w:iCs/>
          <w:color w:val="000000"/>
          <w:sz w:val="23"/>
          <w:szCs w:val="23"/>
          <w:lang w:eastAsia="en-AU"/>
        </w:rPr>
        <w:t>means the system made available by the Court that enables the electronic management of Court processes including the creation, filing and issue of Court documents;</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4002">
        <w:rPr>
          <w:rFonts w:ascii="Times New Roman" w:eastAsia="Times New Roman" w:hAnsi="Times New Roman"/>
          <w:b/>
          <w:bCs/>
          <w:i/>
          <w:iCs/>
          <w:color w:val="000000"/>
          <w:sz w:val="23"/>
          <w:szCs w:val="23"/>
          <w:lang w:eastAsia="en-AU"/>
        </w:rPr>
        <w:t>not</w:t>
      </w:r>
      <w:r w:rsidRPr="00734002">
        <w:rPr>
          <w:rFonts w:ascii="Times New Roman" w:eastAsia="Times New Roman" w:hAnsi="Times New Roman"/>
          <w:b/>
          <w:bCs/>
          <w:i/>
          <w:iCs/>
          <w:color w:val="000000"/>
          <w:sz w:val="23"/>
          <w:szCs w:val="23"/>
          <w:lang w:eastAsia="en-AU"/>
        </w:rPr>
        <w:noBreakHyphen/>
        <w:t>for</w:t>
      </w:r>
      <w:r w:rsidRPr="00734002">
        <w:rPr>
          <w:rFonts w:ascii="Times New Roman" w:eastAsia="Times New Roman" w:hAnsi="Times New Roman"/>
          <w:b/>
          <w:bCs/>
          <w:i/>
          <w:iCs/>
          <w:color w:val="000000"/>
          <w:sz w:val="23"/>
          <w:szCs w:val="23"/>
          <w:lang w:eastAsia="en-AU"/>
        </w:rPr>
        <w:noBreakHyphen/>
        <w:t>profit organisation</w:t>
      </w:r>
      <w:r w:rsidRPr="00734002">
        <w:rPr>
          <w:rFonts w:ascii="Times New Roman" w:eastAsia="Times New Roman" w:hAnsi="Times New Roman"/>
          <w:color w:val="000000"/>
          <w:sz w:val="23"/>
          <w:szCs w:val="23"/>
          <w:lang w:eastAsia="en-AU"/>
        </w:rPr>
        <w:t xml:space="preserve"> means a corporation that is not for the purpose of trading or securing a pecuniary profit for its members from its transactions;</w:t>
      </w:r>
    </w:p>
    <w:p w:rsidR="00734002" w:rsidRPr="00734002" w:rsidRDefault="00734002" w:rsidP="007340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4002">
        <w:rPr>
          <w:rFonts w:ascii="Times New Roman" w:eastAsia="Times New Roman" w:hAnsi="Times New Roman"/>
          <w:b/>
          <w:bCs/>
          <w:i/>
          <w:iCs/>
          <w:color w:val="000000"/>
          <w:sz w:val="23"/>
          <w:szCs w:val="23"/>
          <w:lang w:eastAsia="en-AU"/>
        </w:rPr>
        <w:t>prescribed corporation</w:t>
      </w:r>
      <w:r w:rsidRPr="00734002">
        <w:rPr>
          <w:rFonts w:ascii="Times New Roman" w:eastAsia="Times New Roman" w:hAnsi="Times New Roman"/>
          <w:color w:val="000000"/>
          <w:sz w:val="23"/>
          <w:szCs w:val="23"/>
          <w:lang w:eastAsia="en-AU"/>
        </w:rPr>
        <w:t xml:space="preserve"> means a corporation other than—</w:t>
      </w:r>
    </w:p>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(a)</w:t>
      </w:r>
      <w:r w:rsidRPr="00734002">
        <w:rPr>
          <w:rFonts w:ascii="Times New Roman" w:eastAsia="Times New Roman" w:hAnsi="Times New Roman"/>
          <w:color w:val="000000"/>
          <w:sz w:val="23"/>
          <w:szCs w:val="23"/>
          <w:lang w:eastAsia="en-AU"/>
        </w:rPr>
        <w:tab/>
        <w:t>a small business; or</w:t>
      </w:r>
    </w:p>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(b)</w:t>
      </w:r>
      <w:r w:rsidRPr="00734002">
        <w:rPr>
          <w:rFonts w:ascii="Times New Roman" w:eastAsia="Times New Roman" w:hAnsi="Times New Roman"/>
          <w:color w:val="000000"/>
          <w:sz w:val="23"/>
          <w:szCs w:val="23"/>
          <w:lang w:eastAsia="en-AU"/>
        </w:rPr>
        <w:tab/>
        <w:t>a not</w:t>
      </w:r>
      <w:r w:rsidRPr="00734002">
        <w:rPr>
          <w:rFonts w:ascii="Times New Roman" w:eastAsia="Times New Roman" w:hAnsi="Times New Roman"/>
          <w:color w:val="000000"/>
          <w:sz w:val="23"/>
          <w:szCs w:val="23"/>
          <w:lang w:eastAsia="en-AU"/>
        </w:rPr>
        <w:noBreakHyphen/>
        <w:t>for</w:t>
      </w:r>
      <w:r w:rsidRPr="00734002">
        <w:rPr>
          <w:rFonts w:ascii="Times New Roman" w:eastAsia="Times New Roman" w:hAnsi="Times New Roman"/>
          <w:color w:val="000000"/>
          <w:sz w:val="23"/>
          <w:szCs w:val="23"/>
          <w:lang w:eastAsia="en-AU"/>
        </w:rPr>
        <w:noBreakHyphen/>
        <w:t>profit organisation;</w:t>
      </w:r>
    </w:p>
    <w:p w:rsidR="00734002" w:rsidRPr="00734002" w:rsidRDefault="00734002" w:rsidP="007340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4002">
        <w:rPr>
          <w:rFonts w:ascii="Times New Roman" w:eastAsia="Times New Roman" w:hAnsi="Times New Roman"/>
          <w:b/>
          <w:bCs/>
          <w:i/>
          <w:iCs/>
          <w:color w:val="000000"/>
          <w:sz w:val="23"/>
          <w:szCs w:val="23"/>
          <w:lang w:eastAsia="en-AU"/>
        </w:rPr>
        <w:t>small business</w:t>
      </w:r>
      <w:r w:rsidRPr="00734002">
        <w:rPr>
          <w:rFonts w:ascii="Times New Roman" w:eastAsia="Times New Roman" w:hAnsi="Times New Roman"/>
          <w:color w:val="000000"/>
          <w:sz w:val="23"/>
          <w:szCs w:val="23"/>
          <w:lang w:eastAsia="en-AU"/>
        </w:rPr>
        <w:t xml:space="preserve"> means a corporation that—</w:t>
      </w:r>
    </w:p>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(a)</w:t>
      </w:r>
      <w:r w:rsidRPr="00734002">
        <w:rPr>
          <w:rFonts w:ascii="Times New Roman" w:eastAsia="Times New Roman" w:hAnsi="Times New Roman"/>
          <w:color w:val="000000"/>
          <w:sz w:val="23"/>
          <w:szCs w:val="23"/>
          <w:lang w:eastAsia="en-AU"/>
        </w:rPr>
        <w:tab/>
        <w:t>has less than 20 full</w:t>
      </w:r>
      <w:r w:rsidRPr="00734002">
        <w:rPr>
          <w:rFonts w:ascii="Times New Roman" w:eastAsia="Times New Roman" w:hAnsi="Times New Roman"/>
          <w:color w:val="000000"/>
          <w:sz w:val="23"/>
          <w:szCs w:val="23"/>
          <w:lang w:eastAsia="en-AU"/>
        </w:rPr>
        <w:noBreakHyphen/>
        <w:t>time equivalent employees; and</w:t>
      </w:r>
    </w:p>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(b)</w:t>
      </w:r>
      <w:r w:rsidRPr="00734002">
        <w:rPr>
          <w:rFonts w:ascii="Times New Roman" w:eastAsia="Times New Roman" w:hAnsi="Times New Roman"/>
          <w:color w:val="000000"/>
          <w:sz w:val="23"/>
          <w:szCs w:val="23"/>
          <w:lang w:eastAsia="en-AU"/>
        </w:rPr>
        <w:tab/>
        <w:t>is not a subsidiary of a corporation that has 20 or more full</w:t>
      </w:r>
      <w:r w:rsidRPr="00734002">
        <w:rPr>
          <w:rFonts w:ascii="Times New Roman" w:eastAsia="Times New Roman" w:hAnsi="Times New Roman"/>
          <w:color w:val="000000"/>
          <w:sz w:val="23"/>
          <w:szCs w:val="23"/>
          <w:lang w:eastAsia="en-AU"/>
        </w:rPr>
        <w:noBreakHyphen/>
        <w:t>time employees;</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4002">
        <w:rPr>
          <w:rFonts w:ascii="Times New Roman" w:eastAsia="Times New Roman" w:hAnsi="Times New Roman"/>
          <w:b/>
          <w:bCs/>
          <w:i/>
          <w:iCs/>
          <w:color w:val="000000"/>
          <w:sz w:val="23"/>
          <w:szCs w:val="23"/>
          <w:lang w:eastAsia="en-AU"/>
        </w:rPr>
        <w:t>subsidiary</w:t>
      </w:r>
      <w:r w:rsidRPr="00734002">
        <w:rPr>
          <w:rFonts w:ascii="Times New Roman" w:eastAsia="Times New Roman" w:hAnsi="Times New Roman"/>
          <w:color w:val="000000"/>
          <w:sz w:val="23"/>
          <w:szCs w:val="23"/>
          <w:lang w:eastAsia="en-AU"/>
        </w:rPr>
        <w:t xml:space="preserve"> has the same meaning as in the </w:t>
      </w:r>
      <w:r w:rsidRPr="00734002">
        <w:rPr>
          <w:rFonts w:ascii="Times New Roman" w:eastAsia="Times New Roman" w:hAnsi="Times New Roman"/>
          <w:i/>
          <w:iCs/>
          <w:color w:val="000000"/>
          <w:sz w:val="23"/>
          <w:szCs w:val="23"/>
          <w:lang w:eastAsia="en-AU"/>
        </w:rPr>
        <w:t>Corporations Act 2001</w:t>
      </w:r>
      <w:r w:rsidRPr="00734002">
        <w:rPr>
          <w:rFonts w:ascii="Times New Roman" w:eastAsia="Times New Roman" w:hAnsi="Times New Roman"/>
          <w:color w:val="000000"/>
          <w:sz w:val="23"/>
          <w:szCs w:val="23"/>
          <w:lang w:eastAsia="en-AU"/>
        </w:rPr>
        <w:t xml:space="preserve"> of the Commonwealth.</w:t>
      </w:r>
    </w:p>
    <w:p w:rsidR="00734002" w:rsidRPr="00734002" w:rsidRDefault="00734002" w:rsidP="007340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34002">
        <w:rPr>
          <w:rFonts w:ascii="Times New Roman" w:eastAsia="Times New Roman" w:hAnsi="Times New Roman"/>
          <w:b/>
          <w:bCs/>
          <w:color w:val="000000"/>
          <w:sz w:val="26"/>
          <w:szCs w:val="26"/>
          <w:lang w:eastAsia="en-AU"/>
        </w:rPr>
        <w:t>4—Fees</w:t>
      </w:r>
    </w:p>
    <w:p w:rsidR="00734002" w:rsidRPr="00734002" w:rsidRDefault="00734002" w:rsidP="007340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 xml:space="preserve">The fees set out in </w:t>
      </w:r>
      <w:hyperlink w:anchor="idea352b30_6e2a_4185_91ad_988c21c93b" w:history="1">
        <w:r w:rsidRPr="00734002">
          <w:rPr>
            <w:rFonts w:ascii="Times New Roman" w:eastAsia="Times New Roman" w:hAnsi="Times New Roman"/>
            <w:color w:val="000000"/>
            <w:sz w:val="23"/>
            <w:szCs w:val="23"/>
            <w:lang w:eastAsia="en-AU"/>
          </w:rPr>
          <w:t>Schedule 1</w:t>
        </w:r>
      </w:hyperlink>
      <w:r w:rsidRPr="00734002">
        <w:rPr>
          <w:rFonts w:ascii="Times New Roman" w:eastAsia="Times New Roman" w:hAnsi="Times New Roman"/>
          <w:color w:val="000000"/>
          <w:sz w:val="23"/>
          <w:szCs w:val="23"/>
          <w:lang w:eastAsia="en-AU"/>
        </w:rPr>
        <w:t xml:space="preserve"> are prescribed for the purposes of the Act and are payable to the Court in relation to—</w:t>
      </w:r>
    </w:p>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(a)</w:t>
      </w:r>
      <w:r w:rsidRPr="00734002">
        <w:rPr>
          <w:rFonts w:ascii="Times New Roman" w:eastAsia="Times New Roman" w:hAnsi="Times New Roman"/>
          <w:color w:val="000000"/>
          <w:sz w:val="23"/>
          <w:szCs w:val="23"/>
          <w:lang w:eastAsia="en-AU"/>
        </w:rPr>
        <w:tab/>
        <w:t xml:space="preserve">in the case of </w:t>
      </w:r>
      <w:hyperlink w:anchor="id4d489181_8be2_42ef_b04b_750333b53f" w:history="1">
        <w:r w:rsidRPr="00734002">
          <w:rPr>
            <w:rFonts w:ascii="Times New Roman" w:eastAsia="Times New Roman" w:hAnsi="Times New Roman"/>
            <w:color w:val="000000"/>
            <w:sz w:val="23"/>
            <w:szCs w:val="23"/>
            <w:lang w:eastAsia="en-AU"/>
          </w:rPr>
          <w:t>Part 1</w:t>
        </w:r>
      </w:hyperlink>
      <w:r w:rsidRPr="00734002">
        <w:rPr>
          <w:rFonts w:ascii="Times New Roman" w:eastAsia="Times New Roman" w:hAnsi="Times New Roman"/>
          <w:color w:val="000000"/>
          <w:sz w:val="23"/>
          <w:szCs w:val="23"/>
          <w:lang w:eastAsia="en-AU"/>
        </w:rPr>
        <w:t xml:space="preserve"> of that Schedule—</w:t>
      </w:r>
    </w:p>
    <w:p w:rsidR="00734002" w:rsidRPr="00734002" w:rsidRDefault="00734002" w:rsidP="0073400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(i)</w:t>
      </w:r>
      <w:r w:rsidRPr="00734002">
        <w:rPr>
          <w:rFonts w:ascii="Times New Roman" w:eastAsia="Times New Roman" w:hAnsi="Times New Roman"/>
          <w:color w:val="000000"/>
          <w:sz w:val="23"/>
          <w:szCs w:val="23"/>
          <w:lang w:eastAsia="en-AU"/>
        </w:rPr>
        <w:tab/>
        <w:t>proceedings in the Civil (General Claims) Division; or</w:t>
      </w:r>
    </w:p>
    <w:p w:rsidR="00734002" w:rsidRPr="00734002" w:rsidRDefault="00734002" w:rsidP="0073400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(ii)</w:t>
      </w:r>
      <w:r w:rsidRPr="00734002">
        <w:rPr>
          <w:rFonts w:ascii="Times New Roman" w:eastAsia="Times New Roman" w:hAnsi="Times New Roman"/>
          <w:color w:val="000000"/>
          <w:sz w:val="23"/>
          <w:szCs w:val="23"/>
          <w:lang w:eastAsia="en-AU"/>
        </w:rPr>
        <w:tab/>
        <w:t>proceedings in the Civil (Minor Claims) Division; or</w:t>
      </w:r>
    </w:p>
    <w:p w:rsidR="00734002" w:rsidRPr="00734002" w:rsidRDefault="00734002" w:rsidP="00734002">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(iii)</w:t>
      </w:r>
      <w:r w:rsidRPr="00734002">
        <w:rPr>
          <w:rFonts w:ascii="Times New Roman" w:eastAsia="Times New Roman" w:hAnsi="Times New Roman"/>
          <w:color w:val="000000"/>
          <w:sz w:val="23"/>
          <w:szCs w:val="23"/>
          <w:lang w:eastAsia="en-AU"/>
        </w:rPr>
        <w:tab/>
        <w:t>proceedings in the Civil (Consumer and Business) Division; and</w:t>
      </w:r>
    </w:p>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(b)</w:t>
      </w:r>
      <w:r w:rsidRPr="00734002">
        <w:rPr>
          <w:rFonts w:ascii="Times New Roman" w:eastAsia="Times New Roman" w:hAnsi="Times New Roman"/>
          <w:color w:val="000000"/>
          <w:sz w:val="23"/>
          <w:szCs w:val="23"/>
          <w:lang w:eastAsia="en-AU"/>
        </w:rPr>
        <w:tab/>
        <w:t xml:space="preserve">in the case of </w:t>
      </w:r>
      <w:hyperlink w:anchor="idb68add69_7c54_42cc_a451_51d1122c0d" w:history="1">
        <w:r w:rsidRPr="00734002">
          <w:rPr>
            <w:rFonts w:ascii="Times New Roman" w:eastAsia="Times New Roman" w:hAnsi="Times New Roman"/>
            <w:color w:val="000000"/>
            <w:sz w:val="23"/>
            <w:szCs w:val="23"/>
            <w:lang w:eastAsia="en-AU"/>
          </w:rPr>
          <w:t>Part 2</w:t>
        </w:r>
      </w:hyperlink>
      <w:r w:rsidRPr="00734002">
        <w:rPr>
          <w:rFonts w:ascii="Times New Roman" w:eastAsia="Times New Roman" w:hAnsi="Times New Roman"/>
          <w:color w:val="000000"/>
          <w:sz w:val="23"/>
          <w:szCs w:val="23"/>
          <w:lang w:eastAsia="en-AU"/>
        </w:rPr>
        <w:t xml:space="preserve"> of that Schedule—proceedings in the Criminal Division; and</w:t>
      </w:r>
    </w:p>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(c)</w:t>
      </w:r>
      <w:r w:rsidRPr="00734002">
        <w:rPr>
          <w:rFonts w:ascii="Times New Roman" w:eastAsia="Times New Roman" w:hAnsi="Times New Roman"/>
          <w:color w:val="000000"/>
          <w:sz w:val="23"/>
          <w:szCs w:val="23"/>
          <w:lang w:eastAsia="en-AU"/>
        </w:rPr>
        <w:tab/>
        <w:t xml:space="preserve">in the case of </w:t>
      </w:r>
      <w:hyperlink w:anchor="id1dde9a56_0727_4d82_b3ad_812b43d373" w:history="1">
        <w:r w:rsidRPr="00734002">
          <w:rPr>
            <w:rFonts w:ascii="Times New Roman" w:eastAsia="Times New Roman" w:hAnsi="Times New Roman"/>
            <w:color w:val="000000"/>
            <w:sz w:val="23"/>
            <w:szCs w:val="23"/>
            <w:lang w:eastAsia="en-AU"/>
          </w:rPr>
          <w:t>Part 3</w:t>
        </w:r>
      </w:hyperlink>
      <w:r w:rsidRPr="00734002">
        <w:rPr>
          <w:rFonts w:ascii="Times New Roman" w:eastAsia="Times New Roman" w:hAnsi="Times New Roman"/>
          <w:color w:val="000000"/>
          <w:sz w:val="23"/>
          <w:szCs w:val="23"/>
          <w:lang w:eastAsia="en-AU"/>
        </w:rPr>
        <w:t xml:space="preserve"> of that Schedule—proceedings in the Petty Sessions Division; and</w:t>
      </w:r>
    </w:p>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ab/>
        <w:t>(d)</w:t>
      </w:r>
      <w:r w:rsidRPr="00734002">
        <w:rPr>
          <w:rFonts w:ascii="Times New Roman" w:eastAsia="Times New Roman" w:hAnsi="Times New Roman"/>
          <w:color w:val="000000"/>
          <w:sz w:val="23"/>
          <w:szCs w:val="23"/>
          <w:lang w:eastAsia="en-AU"/>
        </w:rPr>
        <w:tab/>
        <w:t xml:space="preserve">in the case of </w:t>
      </w:r>
      <w:hyperlink w:anchor="id273dcff3_dcb0_4803_a39a_452ddf32cf" w:history="1">
        <w:r w:rsidRPr="00734002">
          <w:rPr>
            <w:rFonts w:ascii="Times New Roman" w:eastAsia="Times New Roman" w:hAnsi="Times New Roman"/>
            <w:color w:val="000000"/>
            <w:sz w:val="23"/>
            <w:szCs w:val="23"/>
            <w:lang w:eastAsia="en-AU"/>
          </w:rPr>
          <w:t>Part 4</w:t>
        </w:r>
      </w:hyperlink>
      <w:r w:rsidRPr="00734002">
        <w:rPr>
          <w:rFonts w:ascii="Times New Roman" w:eastAsia="Times New Roman" w:hAnsi="Times New Roman"/>
          <w:color w:val="000000"/>
          <w:sz w:val="23"/>
          <w:szCs w:val="23"/>
          <w:lang w:eastAsia="en-AU"/>
        </w:rPr>
        <w:t xml:space="preserve"> of that Schedule—proceedings under the </w:t>
      </w:r>
      <w:r w:rsidRPr="00734002">
        <w:rPr>
          <w:rFonts w:ascii="Times New Roman" w:eastAsia="Times New Roman" w:hAnsi="Times New Roman"/>
          <w:i/>
          <w:iCs/>
          <w:color w:val="000000"/>
          <w:sz w:val="23"/>
          <w:szCs w:val="23"/>
          <w:lang w:eastAsia="en-AU"/>
        </w:rPr>
        <w:t>Fair Work Act 2009</w:t>
      </w:r>
      <w:r w:rsidRPr="00734002">
        <w:rPr>
          <w:rFonts w:ascii="Times New Roman" w:eastAsia="Times New Roman" w:hAnsi="Times New Roman"/>
          <w:color w:val="000000"/>
          <w:sz w:val="23"/>
          <w:szCs w:val="23"/>
          <w:lang w:eastAsia="en-AU"/>
        </w:rPr>
        <w:t xml:space="preserve"> of the Commonwealth.</w:t>
      </w:r>
    </w:p>
    <w:p w:rsidR="00734002" w:rsidRPr="00734002" w:rsidRDefault="00734002" w:rsidP="0073400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8" w:name="idea352b30_6e2a_4185_91ad_988c21c93b"/>
      <w:r w:rsidRPr="00734002">
        <w:rPr>
          <w:rFonts w:ascii="Times New Roman" w:eastAsia="Times New Roman" w:hAnsi="Times New Roman"/>
          <w:b/>
          <w:bCs/>
          <w:color w:val="000000"/>
          <w:sz w:val="32"/>
          <w:szCs w:val="32"/>
          <w:lang w:eastAsia="en-AU"/>
        </w:rPr>
        <w:t>Schedule 1—Fees</w:t>
      </w:r>
      <w:bookmarkEnd w:id="98"/>
    </w:p>
    <w:p w:rsidR="00734002" w:rsidRPr="00734002" w:rsidRDefault="00734002" w:rsidP="00734002">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734002">
        <w:rPr>
          <w:rFonts w:ascii="Times New Roman" w:eastAsia="Times New Roman" w:hAnsi="Times New Roman"/>
          <w:b/>
          <w:bCs/>
          <w:color w:val="000000"/>
          <w:sz w:val="32"/>
          <w:szCs w:val="32"/>
          <w:lang w:eastAsia="en-AU"/>
        </w:rPr>
        <w:t>Part 1—Fees in Civil (General Claims) Division and Civil (Minor Claims) Division</w:t>
      </w:r>
    </w:p>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4"/>
        <w:gridCol w:w="5658"/>
        <w:gridCol w:w="2663"/>
      </w:tblGrid>
      <w:tr w:rsidR="00734002" w:rsidRPr="00734002" w:rsidTr="0053575E">
        <w:trPr>
          <w:cantSplit/>
        </w:trPr>
        <w:tc>
          <w:tcPr>
            <w:tcW w:w="464"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w:t>
            </w:r>
          </w:p>
        </w:tc>
        <w:tc>
          <w:tcPr>
            <w:tcW w:w="5658"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On filing a final notice of claim—</w:t>
            </w:r>
          </w:p>
        </w:tc>
        <w:tc>
          <w:tcPr>
            <w:tcW w:w="2663"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(a)</w:t>
            </w:r>
            <w:r w:rsidRPr="00734002">
              <w:rPr>
                <w:rFonts w:ascii="Times New Roman" w:eastAsia="Times New Roman" w:hAnsi="Times New Roman"/>
                <w:color w:val="000000"/>
                <w:sz w:val="20"/>
                <w:szCs w:val="20"/>
                <w:lang w:eastAsia="en-AU"/>
              </w:rPr>
              <w:tab/>
              <w:t>in the case of a notice of claim filed using the Electronic System</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$23.10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(b)</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$55.50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2</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On filing a minor civil action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$156.00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3</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On filing a cross action in the nature of a counter claim or a third party claim in a minor civil action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$156.00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4</w:t>
            </w:r>
          </w:p>
        </w:tc>
        <w:tc>
          <w:tcPr>
            <w:tcW w:w="5658"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 xml:space="preserve">On filing a document to commence any other proceeding under the </w:t>
            </w:r>
            <w:hyperlink r:id="rId202" w:history="1">
              <w:r w:rsidRPr="00734002">
                <w:rPr>
                  <w:rFonts w:ascii="Times New Roman" w:eastAsia="Times New Roman" w:hAnsi="Times New Roman"/>
                  <w:i/>
                  <w:iCs/>
                  <w:color w:val="000000"/>
                  <w:sz w:val="20"/>
                  <w:szCs w:val="20"/>
                  <w:lang w:eastAsia="en-AU"/>
                </w:rPr>
                <w:t>Magistrates Court Act 1991</w:t>
              </w:r>
            </w:hyperlink>
            <w:r w:rsidRPr="00734002">
              <w:rPr>
                <w:rFonts w:ascii="Times New Roman" w:eastAsia="Times New Roman" w:hAnsi="Times New Roman"/>
                <w:color w:val="000000"/>
                <w:sz w:val="20"/>
                <w:szCs w:val="20"/>
                <w:lang w:eastAsia="en-AU"/>
              </w:rPr>
              <w:t>—</w:t>
            </w:r>
          </w:p>
        </w:tc>
        <w:tc>
          <w:tcPr>
            <w:tcW w:w="2663"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(a)</w:t>
            </w:r>
            <w:r w:rsidRPr="00734002">
              <w:rPr>
                <w:rFonts w:ascii="Times New Roman" w:eastAsia="Times New Roman" w:hAnsi="Times New Roman"/>
                <w:color w:val="000000"/>
                <w:sz w:val="20"/>
                <w:szCs w:val="20"/>
                <w:lang w:eastAsia="en-AU"/>
              </w:rPr>
              <w:tab/>
              <w:t>where the claim is not for money—</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w:t>
            </w:r>
            <w:r w:rsidRPr="00734002">
              <w:rPr>
                <w:rFonts w:ascii="Times New Roman" w:eastAsia="Times New Roman" w:hAnsi="Times New Roman"/>
                <w:color w:val="000000"/>
                <w:sz w:val="20"/>
                <w:szCs w:val="20"/>
                <w:lang w:eastAsia="en-AU"/>
              </w:rPr>
              <w:tab/>
              <w:t>in the case of a prescribed corporation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$576.00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(ii)</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$340.00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(b)</w:t>
            </w:r>
            <w:r w:rsidRPr="00734002">
              <w:rPr>
                <w:rFonts w:ascii="Times New Roman" w:eastAsia="Times New Roman" w:hAnsi="Times New Roman"/>
                <w:color w:val="000000"/>
                <w:sz w:val="20"/>
                <w:szCs w:val="20"/>
                <w:lang w:eastAsia="en-AU"/>
              </w:rPr>
              <w:tab/>
              <w:t>where the amount claimed, or the value of the property the subject of the proceeding, exceeds $12 000.00 but does not exceed $25 000.00—</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w:t>
            </w:r>
            <w:r w:rsidRPr="00734002">
              <w:rPr>
                <w:rFonts w:ascii="Times New Roman" w:eastAsia="Times New Roman" w:hAnsi="Times New Roman"/>
                <w:color w:val="000000"/>
                <w:sz w:val="20"/>
                <w:szCs w:val="20"/>
                <w:lang w:eastAsia="en-AU"/>
              </w:rPr>
              <w:tab/>
              <w:t>in the case of a prescribed corporation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$576.00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(ii)</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$340.00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(c)</w:t>
            </w:r>
            <w:r w:rsidRPr="00734002">
              <w:rPr>
                <w:rFonts w:ascii="Times New Roman" w:eastAsia="Times New Roman" w:hAnsi="Times New Roman"/>
                <w:color w:val="000000"/>
                <w:sz w:val="20"/>
                <w:szCs w:val="20"/>
                <w:lang w:eastAsia="en-AU"/>
              </w:rPr>
              <w:tab/>
              <w:t>where the amount claimed, or the value of the property the subject of the proceeding, exceeds $25 000.00 but does not exceed $50 000.00—</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w:t>
            </w:r>
            <w:r w:rsidRPr="00734002">
              <w:rPr>
                <w:rFonts w:ascii="Times New Roman" w:eastAsia="Times New Roman" w:hAnsi="Times New Roman"/>
                <w:color w:val="000000"/>
                <w:sz w:val="20"/>
                <w:szCs w:val="20"/>
                <w:lang w:eastAsia="en-AU"/>
              </w:rPr>
              <w:tab/>
              <w:t>in the case of a prescribed corporation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$820.00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(ii)</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$437.00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(d)</w:t>
            </w:r>
            <w:r w:rsidRPr="00734002">
              <w:rPr>
                <w:rFonts w:ascii="Times New Roman" w:eastAsia="Times New Roman" w:hAnsi="Times New Roman"/>
                <w:color w:val="000000"/>
                <w:sz w:val="20"/>
                <w:szCs w:val="20"/>
                <w:lang w:eastAsia="en-AU"/>
              </w:rPr>
              <w:tab/>
              <w:t>where the amount claimed, or the value of the property the subject of the proceeding, exceeds $50 000.00—</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w:t>
            </w:r>
            <w:r w:rsidRPr="00734002">
              <w:rPr>
                <w:rFonts w:ascii="Times New Roman" w:eastAsia="Times New Roman" w:hAnsi="Times New Roman"/>
                <w:color w:val="000000"/>
                <w:sz w:val="20"/>
                <w:szCs w:val="20"/>
                <w:lang w:eastAsia="en-AU"/>
              </w:rPr>
              <w:tab/>
              <w:t>in the case of a prescribed corporation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$1 202.00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(ii)</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$820.00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w:t>
            </w:r>
          </w:p>
        </w:tc>
        <w:tc>
          <w:tcPr>
            <w:tcW w:w="5658"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 xml:space="preserve">On filing a cross action in the nature of a counter claim or third party claim in any other proceeding under the </w:t>
            </w:r>
            <w:hyperlink r:id="rId203" w:history="1">
              <w:r w:rsidRPr="00734002">
                <w:rPr>
                  <w:rFonts w:ascii="Times New Roman" w:eastAsia="Times New Roman" w:hAnsi="Times New Roman"/>
                  <w:i/>
                  <w:iCs/>
                  <w:color w:val="000000"/>
                  <w:sz w:val="20"/>
                  <w:szCs w:val="20"/>
                  <w:lang w:eastAsia="en-AU"/>
                </w:rPr>
                <w:t>Magistrates Court Act 1991</w:t>
              </w:r>
            </w:hyperlink>
            <w:r w:rsidRPr="00734002">
              <w:rPr>
                <w:rFonts w:ascii="Times New Roman" w:eastAsia="Times New Roman" w:hAnsi="Times New Roman"/>
                <w:color w:val="000000"/>
                <w:sz w:val="20"/>
                <w:szCs w:val="20"/>
                <w:lang w:eastAsia="en-AU"/>
              </w:rPr>
              <w:t>—</w:t>
            </w:r>
          </w:p>
        </w:tc>
        <w:tc>
          <w:tcPr>
            <w:tcW w:w="2663"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(a)</w:t>
            </w:r>
            <w:r w:rsidRPr="00734002">
              <w:rPr>
                <w:rFonts w:ascii="Times New Roman" w:eastAsia="Times New Roman" w:hAnsi="Times New Roman"/>
                <w:color w:val="000000"/>
                <w:sz w:val="20"/>
                <w:szCs w:val="20"/>
                <w:lang w:eastAsia="en-AU"/>
              </w:rPr>
              <w:tab/>
              <w:t>where the claim is not for money—</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w:t>
            </w:r>
            <w:r w:rsidRPr="00734002">
              <w:rPr>
                <w:rFonts w:ascii="Times New Roman" w:eastAsia="Times New Roman" w:hAnsi="Times New Roman"/>
                <w:color w:val="000000"/>
                <w:sz w:val="20"/>
                <w:szCs w:val="20"/>
                <w:lang w:eastAsia="en-AU"/>
              </w:rPr>
              <w:tab/>
              <w:t>in the case of a prescribed corporation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$576.00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(ii)</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$340.00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(b)</w:t>
            </w:r>
            <w:r w:rsidRPr="00734002">
              <w:rPr>
                <w:rFonts w:ascii="Times New Roman" w:eastAsia="Times New Roman" w:hAnsi="Times New Roman"/>
                <w:color w:val="000000"/>
                <w:sz w:val="20"/>
                <w:szCs w:val="20"/>
                <w:lang w:eastAsia="en-AU"/>
              </w:rPr>
              <w:tab/>
              <w:t>where the amount claimed, or the value of the property the subject of the proceeding, exceeds $12 000.00 but does not exceed $25 000.00—</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w:t>
            </w:r>
            <w:r w:rsidRPr="00734002">
              <w:rPr>
                <w:rFonts w:ascii="Times New Roman" w:eastAsia="Times New Roman" w:hAnsi="Times New Roman"/>
                <w:color w:val="000000"/>
                <w:sz w:val="20"/>
                <w:szCs w:val="20"/>
                <w:lang w:eastAsia="en-AU"/>
              </w:rPr>
              <w:tab/>
              <w:t>in the case of a prescribed corporation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$576.00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(ii)</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$340.00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(c)</w:t>
            </w:r>
            <w:r w:rsidRPr="00734002">
              <w:rPr>
                <w:rFonts w:ascii="Times New Roman" w:eastAsia="Times New Roman" w:hAnsi="Times New Roman"/>
                <w:color w:val="000000"/>
                <w:sz w:val="20"/>
                <w:szCs w:val="20"/>
                <w:lang w:eastAsia="en-AU"/>
              </w:rPr>
              <w:tab/>
              <w:t>where the amount claimed, or the value of the property the subject of the proceeding, exceeds $25 000.00 but does not exceed $50 000.00—</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w:t>
            </w:r>
            <w:r w:rsidRPr="00734002">
              <w:rPr>
                <w:rFonts w:ascii="Times New Roman" w:eastAsia="Times New Roman" w:hAnsi="Times New Roman"/>
                <w:color w:val="000000"/>
                <w:sz w:val="20"/>
                <w:szCs w:val="20"/>
                <w:lang w:eastAsia="en-AU"/>
              </w:rPr>
              <w:tab/>
              <w:t>in the case of a prescribed corporation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$820.00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(ii)</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$437.00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(d)</w:t>
            </w:r>
            <w:r w:rsidRPr="00734002">
              <w:rPr>
                <w:rFonts w:ascii="Times New Roman" w:eastAsia="Times New Roman" w:hAnsi="Times New Roman"/>
                <w:color w:val="000000"/>
                <w:sz w:val="20"/>
                <w:szCs w:val="20"/>
                <w:lang w:eastAsia="en-AU"/>
              </w:rPr>
              <w:tab/>
              <w:t>where the amount claimed, or the value of the property the subject of the proceeding, exceeds $50 000.00—</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w:t>
            </w:r>
            <w:r w:rsidRPr="00734002">
              <w:rPr>
                <w:rFonts w:ascii="Times New Roman" w:eastAsia="Times New Roman" w:hAnsi="Times New Roman"/>
                <w:color w:val="000000"/>
                <w:sz w:val="20"/>
                <w:szCs w:val="20"/>
                <w:lang w:eastAsia="en-AU"/>
              </w:rPr>
              <w:tab/>
              <w:t>in the case of a prescribed corporation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$1 202.00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(ii)</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$820.00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6</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 xml:space="preserve">For issuing and administering an investigation or examination summons under the </w:t>
            </w:r>
            <w:hyperlink r:id="rId204" w:history="1">
              <w:r w:rsidRPr="00734002">
                <w:rPr>
                  <w:rFonts w:ascii="Times New Roman" w:eastAsia="Times New Roman" w:hAnsi="Times New Roman"/>
                  <w:i/>
                  <w:iCs/>
                  <w:color w:val="000000"/>
                  <w:sz w:val="20"/>
                  <w:szCs w:val="20"/>
                  <w:lang w:eastAsia="en-AU"/>
                </w:rPr>
                <w:t>Magistrates Court Act 1991</w:t>
              </w:r>
            </w:hyperlink>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$59.50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7</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On commencement of a proceeding under any other Act</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$156.00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On filing a cross action in the nature of a counter claim or a third party claim in any proceeding under any other Act</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$156.00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9</w:t>
            </w:r>
          </w:p>
        </w:tc>
        <w:tc>
          <w:tcPr>
            <w:tcW w:w="5658"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On setting a date for trial—</w:t>
            </w:r>
          </w:p>
        </w:tc>
        <w:tc>
          <w:tcPr>
            <w:tcW w:w="2663"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(a)</w:t>
            </w:r>
            <w:r w:rsidRPr="00734002">
              <w:rPr>
                <w:rFonts w:ascii="Times New Roman" w:eastAsia="Times New Roman" w:hAnsi="Times New Roman"/>
                <w:color w:val="000000"/>
                <w:sz w:val="20"/>
                <w:szCs w:val="20"/>
                <w:lang w:eastAsia="en-AU"/>
              </w:rPr>
              <w:tab/>
              <w:t>for a minor civil action—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w:t>
            </w:r>
            <w:r w:rsidRPr="00734002">
              <w:rPr>
                <w:rFonts w:ascii="Times New Roman" w:eastAsia="Times New Roman" w:hAnsi="Times New Roman"/>
                <w:color w:val="000000"/>
                <w:sz w:val="20"/>
                <w:szCs w:val="20"/>
                <w:lang w:eastAsia="en-AU"/>
              </w:rPr>
              <w:tab/>
              <w:t>where the amount claimed does not exceed $4 000.00</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$218.00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(ii)</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$656.00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(b)</w:t>
            </w:r>
            <w:r w:rsidRPr="00734002">
              <w:rPr>
                <w:rFonts w:ascii="Times New Roman" w:eastAsia="Times New Roman" w:hAnsi="Times New Roman"/>
                <w:color w:val="000000"/>
                <w:sz w:val="20"/>
                <w:szCs w:val="20"/>
                <w:lang w:eastAsia="en-AU"/>
              </w:rPr>
              <w:tab/>
              <w:t xml:space="preserve">for any other proceeding under the </w:t>
            </w:r>
            <w:hyperlink r:id="rId205" w:history="1">
              <w:r w:rsidRPr="00734002">
                <w:rPr>
                  <w:rFonts w:ascii="Times New Roman" w:eastAsia="Times New Roman" w:hAnsi="Times New Roman"/>
                  <w:i/>
                  <w:iCs/>
                  <w:color w:val="000000"/>
                  <w:sz w:val="20"/>
                  <w:szCs w:val="20"/>
                  <w:lang w:eastAsia="en-AU"/>
                </w:rPr>
                <w:t>Magistrates Court Act 1991</w:t>
              </w:r>
            </w:hyperlink>
            <w:r w:rsidRPr="00734002">
              <w:rPr>
                <w:rFonts w:ascii="Times New Roman" w:eastAsia="Times New Roman" w:hAnsi="Times New Roman"/>
                <w:color w:val="000000"/>
                <w:sz w:val="20"/>
                <w:szCs w:val="20"/>
                <w:lang w:eastAsia="en-AU"/>
              </w:rPr>
              <w:t>—</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w:t>
            </w:r>
            <w:r w:rsidRPr="00734002">
              <w:rPr>
                <w:rFonts w:ascii="Times New Roman" w:eastAsia="Times New Roman" w:hAnsi="Times New Roman"/>
                <w:color w:val="000000"/>
                <w:sz w:val="20"/>
                <w:szCs w:val="20"/>
                <w:lang w:eastAsia="en-AU"/>
              </w:rPr>
              <w:tab/>
              <w:t>in the case of a prescribed corporation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$1 093.00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(ii)</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$820.00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10</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publishing an advertisement</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actual costs reasonably incurred</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11</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each request to search and/or inspect a record of the Court</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$25.80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12</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an unsealed copy of the record of the Court</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$25.80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13</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a sealed copy of the record of the Court</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$81.00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14</w:t>
            </w:r>
          </w:p>
        </w:tc>
        <w:tc>
          <w:tcPr>
            <w:tcW w:w="5658"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copy of evidence—</w:t>
            </w:r>
          </w:p>
        </w:tc>
        <w:tc>
          <w:tcPr>
            <w:tcW w:w="2663"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(a)</w:t>
            </w:r>
            <w:r w:rsidRPr="00734002">
              <w:rPr>
                <w:rFonts w:ascii="Times New Roman" w:eastAsia="Times New Roman" w:hAnsi="Times New Roman"/>
                <w:color w:val="000000"/>
                <w:sz w:val="20"/>
                <w:szCs w:val="20"/>
                <w:lang w:eastAsia="en-AU"/>
              </w:rPr>
              <w:tab/>
              <w:t>per page in electronic form</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$8.70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(b)</w:t>
            </w:r>
            <w:r w:rsidRPr="00734002">
              <w:rPr>
                <w:rFonts w:ascii="Times New Roman" w:eastAsia="Times New Roman" w:hAnsi="Times New Roman"/>
                <w:color w:val="000000"/>
                <w:sz w:val="20"/>
                <w:szCs w:val="20"/>
                <w:lang w:eastAsia="en-AU"/>
              </w:rPr>
              <w:tab/>
              <w:t>per page in hard</w:t>
            </w:r>
            <w:r w:rsidRPr="00734002">
              <w:rPr>
                <w:rFonts w:ascii="Times New Roman" w:eastAsia="Times New Roman" w:hAnsi="Times New Roman"/>
                <w:color w:val="000000"/>
                <w:sz w:val="20"/>
                <w:szCs w:val="20"/>
                <w:lang w:eastAsia="en-AU"/>
              </w:rPr>
              <w:noBreakHyphen/>
              <w:t>copy form</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$11.10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15</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copy of reasons for judgment—per page</w:t>
            </w:r>
          </w:p>
          <w:p w:rsidR="00734002" w:rsidRPr="00734002" w:rsidRDefault="00734002" w:rsidP="00734002">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34002">
              <w:rPr>
                <w:rFonts w:ascii="Times New Roman" w:eastAsia="Times New Roman" w:hAnsi="Times New Roman"/>
                <w:b/>
                <w:bCs/>
                <w:color w:val="000000"/>
                <w:sz w:val="20"/>
                <w:szCs w:val="20"/>
                <w:lang w:eastAsia="en-AU"/>
              </w:rPr>
              <w:t>Note—</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 copy will be supplied to a party to the proceeding free of charge.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$8.70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16</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copy of any other document—per page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$5.20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17</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production of transcript at request of a party where the Court does not require the transcript—per page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$17.50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18</w:t>
            </w:r>
          </w:p>
        </w:tc>
        <w:tc>
          <w:tcPr>
            <w:tcW w:w="5658"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Suitors' Fund—on interest collected on funds in Court or credited to an account, payable on transfer of interest out of the fund or account or at such earlier time or times as required by the Court—</w:t>
            </w:r>
          </w:p>
        </w:tc>
        <w:tc>
          <w:tcPr>
            <w:tcW w:w="2663"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(a)</w:t>
            </w:r>
            <w:r w:rsidRPr="00734002">
              <w:rPr>
                <w:rFonts w:ascii="Times New Roman" w:eastAsia="Times New Roman" w:hAnsi="Times New Roman"/>
                <w:color w:val="000000"/>
                <w:sz w:val="20"/>
                <w:szCs w:val="20"/>
                <w:lang w:eastAsia="en-AU"/>
              </w:rPr>
              <w:tab/>
              <w:t>if the interest is $10.00 or less</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no fee</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5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(b)</w:t>
            </w:r>
            <w:r w:rsidRPr="00734002">
              <w:rPr>
                <w:rFonts w:ascii="Times New Roman" w:eastAsia="Times New Roman" w:hAnsi="Times New Roman"/>
                <w:color w:val="000000"/>
                <w:sz w:val="20"/>
                <w:szCs w:val="20"/>
                <w:lang w:eastAsia="en-AU"/>
              </w:rPr>
              <w:tab/>
              <w:t>in any other case</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3% of amount of interest</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19</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Taxation of costs: on lodging a claim for costs in an existing proceeding (other than in a minor civil action)</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$81.00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20</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opening Registry (or Registry remaining open) after hours for urgent execution of process—for each hour or part of an hour</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$415.00</w:t>
            </w:r>
          </w:p>
        </w:tc>
      </w:tr>
      <w:tr w:rsidR="00734002" w:rsidRPr="00734002" w:rsidTr="0053575E">
        <w:trPr>
          <w:cantSplit/>
        </w:trPr>
        <w:tc>
          <w:tcPr>
            <w:tcW w:w="46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21</w:t>
            </w:r>
          </w:p>
        </w:tc>
        <w:tc>
          <w:tcPr>
            <w:tcW w:w="565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opening Court (or Court remaining open) after hours for urgent hearing—for each hour or part of an hour</w:t>
            </w:r>
          </w:p>
        </w:tc>
        <w:tc>
          <w:tcPr>
            <w:tcW w:w="2663"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$1 250.00</w:t>
            </w:r>
          </w:p>
        </w:tc>
      </w:tr>
    </w:tbl>
    <w:p w:rsidR="00734002" w:rsidRPr="00734002" w:rsidRDefault="00734002" w:rsidP="00734002">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734002">
        <w:rPr>
          <w:rFonts w:ascii="Times New Roman" w:eastAsia="Times New Roman" w:hAnsi="Times New Roman"/>
          <w:b/>
          <w:bCs/>
          <w:color w:val="000000"/>
          <w:sz w:val="32"/>
          <w:szCs w:val="32"/>
          <w:lang w:eastAsia="en-AU"/>
        </w:rPr>
        <w:t>Part 2—Fees in Criminal Division</w:t>
      </w:r>
    </w:p>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79"/>
        <w:gridCol w:w="4988"/>
        <w:gridCol w:w="3319"/>
      </w:tblGrid>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w:t>
            </w:r>
          </w:p>
        </w:tc>
        <w:tc>
          <w:tcPr>
            <w:tcW w:w="498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On commencement of proceedings for summary applications, summary offences, minor indictable offences or indictable offences</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 xml:space="preserve">$291.00 </w:t>
            </w:r>
            <w:r w:rsidRPr="00734002">
              <w:rPr>
                <w:rFonts w:ascii="Times New Roman" w:eastAsia="Times New Roman" w:hAnsi="Times New Roman"/>
                <w:b/>
                <w:bCs/>
                <w:color w:val="000000"/>
                <w:sz w:val="20"/>
                <w:szCs w:val="20"/>
                <w:lang w:eastAsia="en-AU"/>
              </w:rPr>
              <w:t>plus</w:t>
            </w:r>
            <w:r w:rsidRPr="00734002">
              <w:rPr>
                <w:rFonts w:ascii="Times New Roman" w:eastAsia="Times New Roman" w:hAnsi="Times New Roman"/>
                <w:color w:val="000000"/>
                <w:sz w:val="20"/>
                <w:szCs w:val="20"/>
                <w:lang w:eastAsia="en-AU"/>
              </w:rPr>
              <w:t xml:space="preserve"> if the information alleges more than 1 offence—$53.00</w:t>
            </w:r>
          </w:p>
        </w:tc>
      </w:tr>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2</w:t>
            </w:r>
          </w:p>
        </w:tc>
        <w:tc>
          <w:tcPr>
            <w:tcW w:w="498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each request to search and/or inspect a record of the Court</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$25.80</w:t>
            </w:r>
          </w:p>
        </w:tc>
      </w:tr>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3</w:t>
            </w:r>
          </w:p>
        </w:tc>
        <w:tc>
          <w:tcPr>
            <w:tcW w:w="498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an unsealed copy of the record of the Court</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$25.80</w:t>
            </w:r>
          </w:p>
        </w:tc>
      </w:tr>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4</w:t>
            </w:r>
          </w:p>
        </w:tc>
        <w:tc>
          <w:tcPr>
            <w:tcW w:w="498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a sealed copy of the record of the Court</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$81.00</w:t>
            </w:r>
          </w:p>
        </w:tc>
      </w:tr>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8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34002">
              <w:rPr>
                <w:rFonts w:ascii="Times New Roman" w:eastAsia="Times New Roman" w:hAnsi="Times New Roman"/>
                <w:b/>
                <w:bCs/>
                <w:color w:val="000000"/>
                <w:sz w:val="20"/>
                <w:szCs w:val="20"/>
                <w:lang w:eastAsia="en-AU"/>
              </w:rPr>
              <w:t>Note—</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No fee is payable under clauses 2, 3 or 4 for a request made in respect of a record relating to criminal proceedings by or on behalf of the defendant or the victim of the offence that is the subject of those proceedings.</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79"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w:t>
            </w:r>
          </w:p>
        </w:tc>
        <w:tc>
          <w:tcPr>
            <w:tcW w:w="4988"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copy of evidence—</w:t>
            </w:r>
          </w:p>
        </w:tc>
        <w:tc>
          <w:tcPr>
            <w:tcW w:w="3319"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8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(a)</w:t>
            </w:r>
            <w:r w:rsidRPr="00734002">
              <w:rPr>
                <w:rFonts w:ascii="Times New Roman" w:eastAsia="Times New Roman" w:hAnsi="Times New Roman"/>
                <w:color w:val="000000"/>
                <w:sz w:val="20"/>
                <w:szCs w:val="20"/>
                <w:lang w:eastAsia="en-AU"/>
              </w:rPr>
              <w:tab/>
              <w:t>per page in electronic form</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$8.70</w:t>
            </w:r>
          </w:p>
        </w:tc>
      </w:tr>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88"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ab/>
              <w:t>(b)</w:t>
            </w:r>
            <w:r w:rsidRPr="00734002">
              <w:rPr>
                <w:rFonts w:ascii="Times New Roman" w:eastAsia="Times New Roman" w:hAnsi="Times New Roman"/>
                <w:color w:val="000000"/>
                <w:sz w:val="20"/>
                <w:szCs w:val="20"/>
                <w:lang w:eastAsia="en-AU"/>
              </w:rPr>
              <w:tab/>
              <w:t>per page in hard</w:t>
            </w:r>
            <w:r w:rsidRPr="00734002">
              <w:rPr>
                <w:rFonts w:ascii="Times New Roman" w:eastAsia="Times New Roman" w:hAnsi="Times New Roman"/>
                <w:color w:val="000000"/>
                <w:sz w:val="20"/>
                <w:szCs w:val="20"/>
                <w:lang w:eastAsia="en-AU"/>
              </w:rPr>
              <w:noBreakHyphen/>
              <w:t>copy form</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$11.10</w:t>
            </w:r>
          </w:p>
        </w:tc>
      </w:tr>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6</w:t>
            </w:r>
          </w:p>
        </w:tc>
        <w:tc>
          <w:tcPr>
            <w:tcW w:w="498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copy of reasons for judgment—per page</w:t>
            </w:r>
          </w:p>
          <w:p w:rsidR="00734002" w:rsidRPr="00734002" w:rsidRDefault="00734002" w:rsidP="00734002">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34002">
              <w:rPr>
                <w:rFonts w:ascii="Times New Roman" w:eastAsia="Times New Roman" w:hAnsi="Times New Roman"/>
                <w:b/>
                <w:bCs/>
                <w:color w:val="000000"/>
                <w:sz w:val="20"/>
                <w:szCs w:val="20"/>
                <w:lang w:eastAsia="en-AU"/>
              </w:rPr>
              <w:t>Note—</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 copy will be supplied to a party to the proceeding free of charge.</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$8.70</w:t>
            </w:r>
          </w:p>
        </w:tc>
      </w:tr>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7</w:t>
            </w:r>
          </w:p>
        </w:tc>
        <w:tc>
          <w:tcPr>
            <w:tcW w:w="498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copy of any other document—per page</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$5.20</w:t>
            </w:r>
          </w:p>
        </w:tc>
      </w:tr>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8</w:t>
            </w:r>
          </w:p>
        </w:tc>
        <w:tc>
          <w:tcPr>
            <w:tcW w:w="498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For production of transcript at request of a party where the Court does not require the transcript—per page</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$17.50</w:t>
            </w:r>
          </w:p>
        </w:tc>
      </w:tr>
    </w:tbl>
    <w:p w:rsidR="00734002" w:rsidRPr="00734002" w:rsidRDefault="00734002" w:rsidP="00734002">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734002">
        <w:rPr>
          <w:rFonts w:ascii="Times New Roman" w:eastAsia="Times New Roman" w:hAnsi="Times New Roman"/>
          <w:b/>
          <w:bCs/>
          <w:color w:val="000000"/>
          <w:sz w:val="32"/>
          <w:szCs w:val="32"/>
          <w:lang w:eastAsia="en-AU"/>
        </w:rPr>
        <w:t>Part 3—Fee in Petty Sessions Division</w:t>
      </w:r>
    </w:p>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79"/>
        <w:gridCol w:w="4988"/>
        <w:gridCol w:w="3319"/>
      </w:tblGrid>
      <w:tr w:rsidR="00734002" w:rsidRPr="00734002" w:rsidTr="0053575E">
        <w:trPr>
          <w:cantSplit/>
        </w:trPr>
        <w:tc>
          <w:tcPr>
            <w:tcW w:w="47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w:t>
            </w:r>
          </w:p>
        </w:tc>
        <w:tc>
          <w:tcPr>
            <w:tcW w:w="4988"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 xml:space="preserve">On an application under section 23 of the </w:t>
            </w:r>
            <w:hyperlink r:id="rId206" w:history="1">
              <w:r w:rsidRPr="00734002">
                <w:rPr>
                  <w:rFonts w:ascii="Times New Roman" w:eastAsia="Times New Roman" w:hAnsi="Times New Roman"/>
                  <w:i/>
                  <w:iCs/>
                  <w:color w:val="000000"/>
                  <w:sz w:val="20"/>
                  <w:szCs w:val="20"/>
                  <w:lang w:eastAsia="en-AU"/>
                </w:rPr>
                <w:t>Fines Enforcement and Debt Recovery Act 2017</w:t>
              </w:r>
            </w:hyperlink>
            <w:r w:rsidRPr="00734002">
              <w:rPr>
                <w:rFonts w:ascii="Times New Roman" w:eastAsia="Times New Roman" w:hAnsi="Times New Roman"/>
                <w:color w:val="000000"/>
                <w:sz w:val="20"/>
                <w:szCs w:val="20"/>
                <w:lang w:eastAsia="en-AU"/>
              </w:rPr>
              <w:t xml:space="preserve"> for a review of a decision to refuse to revoke an enforcement determination</w:t>
            </w:r>
          </w:p>
        </w:tc>
        <w:tc>
          <w:tcPr>
            <w:tcW w:w="331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$59.50</w:t>
            </w:r>
          </w:p>
        </w:tc>
      </w:tr>
    </w:tbl>
    <w:p w:rsidR="00734002" w:rsidRPr="00734002" w:rsidRDefault="00734002" w:rsidP="00734002">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734002">
        <w:rPr>
          <w:rFonts w:ascii="Times New Roman" w:eastAsia="Times New Roman" w:hAnsi="Times New Roman"/>
          <w:b/>
          <w:bCs/>
          <w:color w:val="000000"/>
          <w:sz w:val="32"/>
          <w:szCs w:val="32"/>
          <w:lang w:eastAsia="en-AU"/>
        </w:rPr>
        <w:t xml:space="preserve">Part 4—Fee in Commonwealth </w:t>
      </w:r>
      <w:r w:rsidRPr="00734002">
        <w:rPr>
          <w:rFonts w:ascii="Times New Roman" w:eastAsia="Times New Roman" w:hAnsi="Times New Roman"/>
          <w:b/>
          <w:bCs/>
          <w:i/>
          <w:iCs/>
          <w:color w:val="000000"/>
          <w:sz w:val="32"/>
          <w:szCs w:val="32"/>
          <w:lang w:eastAsia="en-AU"/>
        </w:rPr>
        <w:t xml:space="preserve">Fair Work Act 2009 </w:t>
      </w:r>
      <w:r w:rsidRPr="00734002">
        <w:rPr>
          <w:rFonts w:ascii="Times New Roman" w:eastAsia="Times New Roman" w:hAnsi="Times New Roman"/>
          <w:b/>
          <w:bCs/>
          <w:color w:val="000000"/>
          <w:sz w:val="32"/>
          <w:szCs w:val="32"/>
          <w:lang w:eastAsia="en-AU"/>
        </w:rPr>
        <w:t>jurisdiction</w:t>
      </w:r>
    </w:p>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6"/>
        <w:gridCol w:w="5494"/>
        <w:gridCol w:w="2705"/>
      </w:tblGrid>
      <w:tr w:rsidR="00734002" w:rsidRPr="00734002" w:rsidTr="0053575E">
        <w:trPr>
          <w:cantSplit/>
        </w:trPr>
        <w:tc>
          <w:tcPr>
            <w:tcW w:w="586"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1</w:t>
            </w:r>
          </w:p>
        </w:tc>
        <w:tc>
          <w:tcPr>
            <w:tcW w:w="5494"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 xml:space="preserve">On an application in relation to the jurisdiction of the Court under the </w:t>
            </w:r>
            <w:r w:rsidRPr="00734002">
              <w:rPr>
                <w:rFonts w:ascii="Times New Roman" w:eastAsia="Times New Roman" w:hAnsi="Times New Roman"/>
                <w:i/>
                <w:iCs/>
                <w:color w:val="000000"/>
                <w:sz w:val="20"/>
                <w:szCs w:val="20"/>
                <w:lang w:eastAsia="en-AU"/>
              </w:rPr>
              <w:t>Fair Work Act 2009</w:t>
            </w:r>
            <w:r w:rsidRPr="00734002">
              <w:rPr>
                <w:rFonts w:ascii="Times New Roman" w:eastAsia="Times New Roman" w:hAnsi="Times New Roman"/>
                <w:color w:val="000000"/>
                <w:sz w:val="20"/>
                <w:szCs w:val="20"/>
                <w:lang w:eastAsia="en-AU"/>
              </w:rPr>
              <w:t xml:space="preserve"> of the Commonwealth</w:t>
            </w:r>
          </w:p>
        </w:tc>
        <w:tc>
          <w:tcPr>
            <w:tcW w:w="2705"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34002">
              <w:rPr>
                <w:rFonts w:ascii="Times New Roman" w:eastAsia="Times New Roman" w:hAnsi="Times New Roman"/>
                <w:color w:val="000000"/>
                <w:sz w:val="20"/>
                <w:szCs w:val="20"/>
                <w:lang w:eastAsia="en-AU"/>
              </w:rPr>
              <w:t>no fee</w:t>
            </w:r>
          </w:p>
        </w:tc>
      </w:tr>
    </w:tbl>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34002">
        <w:rPr>
          <w:rFonts w:ascii="Times New Roman" w:eastAsia="Times New Roman" w:hAnsi="Times New Roman"/>
          <w:b/>
          <w:bCs/>
          <w:color w:val="000000"/>
          <w:sz w:val="26"/>
          <w:szCs w:val="26"/>
          <w:lang w:eastAsia="en-AU"/>
        </w:rPr>
        <w:t>Made by the Attorney</w:t>
      </w:r>
      <w:r w:rsidRPr="00734002">
        <w:rPr>
          <w:rFonts w:ascii="Times New Roman" w:eastAsia="Times New Roman" w:hAnsi="Times New Roman"/>
          <w:b/>
          <w:bCs/>
          <w:color w:val="000000"/>
          <w:sz w:val="26"/>
          <w:szCs w:val="26"/>
          <w:lang w:eastAsia="en-AU"/>
        </w:rPr>
        <w:noBreakHyphen/>
        <w:t>General</w:t>
      </w:r>
    </w:p>
    <w:p w:rsid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34002">
        <w:rPr>
          <w:rFonts w:ascii="Times New Roman" w:eastAsia="Times New Roman" w:hAnsi="Times New Roman"/>
          <w:color w:val="000000"/>
          <w:sz w:val="23"/>
          <w:szCs w:val="23"/>
          <w:lang w:eastAsia="en-AU"/>
        </w:rPr>
        <w:t>On 21 May 2020</w:t>
      </w:r>
    </w:p>
    <w:p w:rsidR="00734002" w:rsidRDefault="00734002" w:rsidP="00734002">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734002" w:rsidRDefault="00734002" w:rsidP="00734002">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CD6984" w:rsidRDefault="00CD6984" w:rsidP="0014168A">
      <w:pPr>
        <w:pStyle w:val="GG-body"/>
        <w:spacing w:after="0"/>
        <w:rPr>
          <w:lang w:val="en-US"/>
        </w:rPr>
      </w:pPr>
    </w:p>
    <w:p w:rsidR="00734002" w:rsidRPr="00CE7CFE" w:rsidRDefault="00734002" w:rsidP="00CE7CFE">
      <w:pPr>
        <w:pStyle w:val="Heading2"/>
      </w:pPr>
      <w:bookmarkStart w:id="99" w:name="_Toc42172065"/>
      <w:r w:rsidRPr="00CE7CFE">
        <w:t>Marine Parks Act 2007</w:t>
      </w:r>
      <w:bookmarkEnd w:id="99"/>
    </w:p>
    <w:p w:rsidR="00734002" w:rsidRPr="00734002" w:rsidRDefault="00734002" w:rsidP="00734002">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734002">
        <w:rPr>
          <w:rFonts w:ascii="Times New Roman" w:eastAsia="Times New Roman" w:hAnsi="Times New Roman"/>
          <w:color w:val="000000"/>
          <w:sz w:val="28"/>
          <w:szCs w:val="28"/>
          <w:lang w:val="en-US"/>
        </w:rPr>
        <w:t>South Australia</w:t>
      </w:r>
    </w:p>
    <w:p w:rsidR="00734002" w:rsidRPr="00734002" w:rsidRDefault="00734002" w:rsidP="00734002">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734002">
        <w:rPr>
          <w:rFonts w:ascii="Times New Roman" w:eastAsia="Times New Roman" w:hAnsi="Times New Roman"/>
          <w:b/>
          <w:bCs/>
          <w:color w:val="000000"/>
          <w:sz w:val="36"/>
          <w:szCs w:val="36"/>
          <w:lang w:val="en-US"/>
        </w:rPr>
        <w:t>Marine Parks (Fees) Notice 2020</w:t>
      </w:r>
    </w:p>
    <w:p w:rsidR="00734002" w:rsidRPr="00734002" w:rsidRDefault="00734002" w:rsidP="00734002">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734002">
        <w:rPr>
          <w:rFonts w:ascii="Times New Roman" w:eastAsia="Times New Roman" w:hAnsi="Times New Roman"/>
          <w:color w:val="000000"/>
          <w:sz w:val="24"/>
          <w:szCs w:val="24"/>
          <w:lang w:val="en-US"/>
        </w:rPr>
        <w:t xml:space="preserve">under the </w:t>
      </w:r>
      <w:r w:rsidRPr="00734002">
        <w:rPr>
          <w:rFonts w:ascii="Times New Roman" w:eastAsia="Times New Roman" w:hAnsi="Times New Roman"/>
          <w:i/>
          <w:iCs/>
          <w:color w:val="000000"/>
          <w:sz w:val="24"/>
          <w:szCs w:val="24"/>
          <w:lang w:val="en-US"/>
        </w:rPr>
        <w:t>Marine Parks Act 2007</w:t>
      </w:r>
    </w:p>
    <w:p w:rsidR="00734002" w:rsidRPr="00734002" w:rsidRDefault="00734002" w:rsidP="007340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734002">
        <w:rPr>
          <w:rFonts w:ascii="Times New Roman" w:eastAsia="Times New Roman" w:hAnsi="Times New Roman"/>
          <w:b/>
          <w:bCs/>
          <w:color w:val="000000"/>
          <w:sz w:val="26"/>
          <w:szCs w:val="26"/>
          <w:lang w:val="en-US"/>
        </w:rPr>
        <w:t>1—Short title</w:t>
      </w:r>
    </w:p>
    <w:p w:rsidR="00734002" w:rsidRPr="00734002" w:rsidRDefault="00734002" w:rsidP="007340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734002">
        <w:rPr>
          <w:rFonts w:ascii="Times New Roman" w:eastAsia="Times New Roman" w:hAnsi="Times New Roman"/>
          <w:color w:val="000000"/>
          <w:sz w:val="23"/>
          <w:szCs w:val="23"/>
          <w:lang w:val="en-US"/>
        </w:rPr>
        <w:t xml:space="preserve">This notice may be cited as the </w:t>
      </w:r>
      <w:hyperlink r:id="rId207" w:history="1">
        <w:r w:rsidRPr="00734002">
          <w:rPr>
            <w:rFonts w:ascii="Times New Roman" w:eastAsia="Times New Roman" w:hAnsi="Times New Roman"/>
            <w:i/>
            <w:iCs/>
            <w:color w:val="000000"/>
            <w:sz w:val="23"/>
            <w:szCs w:val="23"/>
            <w:lang w:val="en-US"/>
          </w:rPr>
          <w:t>Marine Parks (Fees) Notice 2020</w:t>
        </w:r>
      </w:hyperlink>
      <w:r w:rsidRPr="00734002">
        <w:rPr>
          <w:rFonts w:ascii="Times New Roman" w:eastAsia="Times New Roman" w:hAnsi="Times New Roman"/>
          <w:color w:val="000000"/>
          <w:sz w:val="23"/>
          <w:szCs w:val="23"/>
          <w:lang w:val="en-US"/>
        </w:rPr>
        <w:t>.</w:t>
      </w:r>
    </w:p>
    <w:p w:rsidR="00734002" w:rsidRPr="00734002" w:rsidRDefault="00734002" w:rsidP="00734002">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val="en-US"/>
        </w:rPr>
      </w:pPr>
      <w:r w:rsidRPr="00734002">
        <w:rPr>
          <w:rFonts w:ascii="Times New Roman" w:eastAsia="Times New Roman" w:hAnsi="Times New Roman"/>
          <w:b/>
          <w:bCs/>
          <w:color w:val="000000"/>
          <w:sz w:val="20"/>
          <w:szCs w:val="20"/>
          <w:lang w:val="en-US"/>
        </w:rPr>
        <w:t>Note—</w:t>
      </w:r>
    </w:p>
    <w:p w:rsidR="00734002" w:rsidRPr="00734002" w:rsidRDefault="00734002" w:rsidP="00734002">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 xml:space="preserve">This is a fee notice made in accordance with the </w:t>
      </w:r>
      <w:hyperlink r:id="rId208" w:history="1">
        <w:r w:rsidRPr="00734002">
          <w:rPr>
            <w:rFonts w:ascii="Times New Roman" w:eastAsia="Times New Roman" w:hAnsi="Times New Roman"/>
            <w:i/>
            <w:iCs/>
            <w:color w:val="000000"/>
            <w:sz w:val="20"/>
            <w:szCs w:val="20"/>
            <w:lang w:val="en-US"/>
          </w:rPr>
          <w:t>Legislation (Fees) Act 2019</w:t>
        </w:r>
      </w:hyperlink>
      <w:r w:rsidRPr="00734002">
        <w:rPr>
          <w:rFonts w:ascii="Times New Roman" w:eastAsia="Times New Roman" w:hAnsi="Times New Roman"/>
          <w:color w:val="000000"/>
          <w:sz w:val="20"/>
          <w:szCs w:val="20"/>
          <w:lang w:val="en-US"/>
        </w:rPr>
        <w:t>.</w:t>
      </w:r>
    </w:p>
    <w:p w:rsidR="00734002" w:rsidRPr="00734002" w:rsidRDefault="00734002" w:rsidP="007340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734002">
        <w:rPr>
          <w:rFonts w:ascii="Times New Roman" w:eastAsia="Times New Roman" w:hAnsi="Times New Roman"/>
          <w:b/>
          <w:bCs/>
          <w:color w:val="000000"/>
          <w:sz w:val="26"/>
          <w:szCs w:val="26"/>
          <w:lang w:val="en-US"/>
        </w:rPr>
        <w:t>2—Commencement</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734002">
        <w:rPr>
          <w:rFonts w:ascii="Times New Roman" w:eastAsia="Times New Roman" w:hAnsi="Times New Roman"/>
          <w:color w:val="000000"/>
          <w:sz w:val="23"/>
          <w:szCs w:val="23"/>
          <w:lang w:val="en-US"/>
        </w:rPr>
        <w:t>This notice has effect on 1 July 2020.</w:t>
      </w:r>
    </w:p>
    <w:p w:rsidR="00734002" w:rsidRPr="00734002" w:rsidRDefault="00734002" w:rsidP="007340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734002">
        <w:rPr>
          <w:rFonts w:ascii="Times New Roman" w:eastAsia="Times New Roman" w:hAnsi="Times New Roman"/>
          <w:b/>
          <w:bCs/>
          <w:color w:val="000000"/>
          <w:sz w:val="26"/>
          <w:szCs w:val="26"/>
          <w:lang w:val="en-US"/>
        </w:rPr>
        <w:t>3—Interpretation</w:t>
      </w:r>
    </w:p>
    <w:p w:rsidR="00734002" w:rsidRPr="00734002" w:rsidRDefault="00734002" w:rsidP="00734002">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734002">
        <w:rPr>
          <w:rFonts w:ascii="Times New Roman" w:eastAsia="Times New Roman" w:hAnsi="Times New Roman"/>
          <w:color w:val="000000"/>
          <w:sz w:val="23"/>
          <w:szCs w:val="23"/>
          <w:lang w:val="en-US"/>
        </w:rPr>
        <w:t>In this notice, unless the contrary intention appears—</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734002">
        <w:rPr>
          <w:rFonts w:ascii="Times New Roman" w:eastAsia="Times New Roman" w:hAnsi="Times New Roman"/>
          <w:b/>
          <w:bCs/>
          <w:i/>
          <w:iCs/>
          <w:color w:val="000000"/>
          <w:sz w:val="23"/>
          <w:szCs w:val="23"/>
          <w:lang w:val="en-US"/>
        </w:rPr>
        <w:t>Act</w:t>
      </w:r>
      <w:r w:rsidRPr="00734002">
        <w:rPr>
          <w:rFonts w:ascii="Times New Roman" w:eastAsia="Times New Roman" w:hAnsi="Times New Roman"/>
          <w:color w:val="000000"/>
          <w:sz w:val="23"/>
          <w:szCs w:val="23"/>
          <w:lang w:val="en-US"/>
        </w:rPr>
        <w:t xml:space="preserve"> means the </w:t>
      </w:r>
      <w:hyperlink r:id="rId209" w:history="1">
        <w:r w:rsidRPr="00734002">
          <w:rPr>
            <w:rFonts w:ascii="Times New Roman" w:eastAsia="Times New Roman" w:hAnsi="Times New Roman"/>
            <w:i/>
            <w:iCs/>
            <w:color w:val="000000"/>
            <w:sz w:val="23"/>
            <w:szCs w:val="23"/>
            <w:lang w:val="en-US"/>
          </w:rPr>
          <w:t>Marine Parks Act 2007</w:t>
        </w:r>
      </w:hyperlink>
      <w:r w:rsidRPr="00734002">
        <w:rPr>
          <w:rFonts w:ascii="Times New Roman" w:eastAsia="Times New Roman" w:hAnsi="Times New Roman"/>
          <w:color w:val="000000"/>
          <w:sz w:val="23"/>
          <w:szCs w:val="23"/>
          <w:lang w:val="en-US"/>
        </w:rPr>
        <w:t>.</w:t>
      </w:r>
    </w:p>
    <w:p w:rsidR="00734002" w:rsidRPr="00734002" w:rsidRDefault="00734002" w:rsidP="0073400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734002">
        <w:rPr>
          <w:rFonts w:ascii="Times New Roman" w:eastAsia="Times New Roman" w:hAnsi="Times New Roman"/>
          <w:b/>
          <w:bCs/>
          <w:color w:val="000000"/>
          <w:sz w:val="26"/>
          <w:szCs w:val="26"/>
          <w:lang w:val="en-US"/>
        </w:rPr>
        <w:t>4—Fees</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734002">
        <w:rPr>
          <w:rFonts w:ascii="Times New Roman" w:eastAsia="Times New Roman" w:hAnsi="Times New Roman"/>
          <w:color w:val="000000"/>
          <w:sz w:val="23"/>
          <w:szCs w:val="23"/>
          <w:lang w:val="en-US"/>
        </w:rPr>
        <w:t>The fees set out in Schedule 1 are prescribed for the purposes of the Act (and the regulations made under the Act).</w:t>
      </w:r>
    </w:p>
    <w:p w:rsidR="00734002" w:rsidRPr="00734002" w:rsidRDefault="00734002" w:rsidP="00734002">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val="en-US"/>
        </w:rPr>
      </w:pPr>
      <w:r w:rsidRPr="00734002">
        <w:rPr>
          <w:rFonts w:ascii="Times New Roman" w:eastAsia="Times New Roman" w:hAnsi="Times New Roman"/>
          <w:b/>
          <w:bCs/>
          <w:color w:val="000000"/>
          <w:sz w:val="32"/>
          <w:szCs w:val="32"/>
          <w:lang w:val="en-US"/>
        </w:rPr>
        <w:t>Schedule 1—Fees</w:t>
      </w:r>
    </w:p>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516"/>
        <w:gridCol w:w="6729"/>
        <w:gridCol w:w="1540"/>
      </w:tblGrid>
      <w:tr w:rsidR="00734002" w:rsidRPr="00734002" w:rsidTr="0053575E">
        <w:tc>
          <w:tcPr>
            <w:tcW w:w="7245" w:type="dxa"/>
            <w:gridSpan w:val="2"/>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734002">
              <w:rPr>
                <w:rFonts w:ascii="Times New Roman" w:eastAsia="Times New Roman" w:hAnsi="Times New Roman"/>
                <w:b/>
                <w:bCs/>
                <w:color w:val="000000"/>
                <w:sz w:val="20"/>
                <w:szCs w:val="20"/>
                <w:lang w:val="en-US"/>
              </w:rPr>
              <w:t>Fees relating to permits</w:t>
            </w:r>
          </w:p>
        </w:tc>
        <w:tc>
          <w:tcPr>
            <w:tcW w:w="1540" w:type="dxa"/>
            <w:tcBorders>
              <w:top w:val="nil"/>
              <w:left w:val="nil"/>
              <w:bottom w:val="nil"/>
              <w:right w:val="nil"/>
            </w:tcBorders>
          </w:tcPr>
          <w:p w:rsidR="00734002" w:rsidRPr="00734002" w:rsidRDefault="00734002" w:rsidP="00734002">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734002" w:rsidRPr="00734002" w:rsidTr="0053575E">
        <w:trPr>
          <w:cantSplit/>
        </w:trPr>
        <w:tc>
          <w:tcPr>
            <w:tcW w:w="516"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1</w:t>
            </w:r>
          </w:p>
        </w:tc>
        <w:tc>
          <w:tcPr>
            <w:tcW w:w="672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Application fee for permit—</w:t>
            </w:r>
          </w:p>
        </w:tc>
        <w:tc>
          <w:tcPr>
            <w:tcW w:w="1540"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734002" w:rsidRPr="00734002" w:rsidTr="0053575E">
        <w:trPr>
          <w:cantSplit/>
        </w:trPr>
        <w:tc>
          <w:tcPr>
            <w:tcW w:w="516"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729"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ab/>
              <w:t>(a)</w:t>
            </w:r>
            <w:r w:rsidRPr="00734002">
              <w:rPr>
                <w:rFonts w:ascii="Times New Roman" w:eastAsia="Times New Roman" w:hAnsi="Times New Roman"/>
                <w:color w:val="000000"/>
                <w:sz w:val="20"/>
                <w:szCs w:val="20"/>
                <w:lang w:val="en-US"/>
              </w:rPr>
              <w:tab/>
              <w:t xml:space="preserve">in the case of a permit for an activity referred to in regulation 8(3)(g) to (k) (inclusive) of the </w:t>
            </w:r>
            <w:hyperlink r:id="rId210" w:history="1">
              <w:r w:rsidRPr="00734002">
                <w:rPr>
                  <w:rFonts w:ascii="Times New Roman" w:eastAsia="Times New Roman" w:hAnsi="Times New Roman"/>
                  <w:i/>
                  <w:iCs/>
                  <w:color w:val="000000"/>
                  <w:sz w:val="20"/>
                  <w:szCs w:val="20"/>
                  <w:lang w:val="en-US"/>
                </w:rPr>
                <w:t>Marine Parks (Zoning) Regulations 2012</w:t>
              </w:r>
            </w:hyperlink>
          </w:p>
        </w:tc>
        <w:tc>
          <w:tcPr>
            <w:tcW w:w="1540"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$430.00</w:t>
            </w:r>
          </w:p>
        </w:tc>
      </w:tr>
      <w:tr w:rsidR="00734002" w:rsidRPr="00734002" w:rsidTr="0053575E">
        <w:trPr>
          <w:cantSplit/>
        </w:trPr>
        <w:tc>
          <w:tcPr>
            <w:tcW w:w="516"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729" w:type="dxa"/>
            <w:tcBorders>
              <w:top w:val="nil"/>
              <w:left w:val="nil"/>
              <w:bottom w:val="nil"/>
              <w:right w:val="nil"/>
            </w:tcBorders>
          </w:tcPr>
          <w:p w:rsidR="00734002" w:rsidRPr="00734002" w:rsidRDefault="00734002" w:rsidP="00734002">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ab/>
              <w:t>(b)</w:t>
            </w:r>
            <w:r w:rsidRPr="00734002">
              <w:rPr>
                <w:rFonts w:ascii="Times New Roman" w:eastAsia="Times New Roman" w:hAnsi="Times New Roman"/>
                <w:color w:val="000000"/>
                <w:sz w:val="20"/>
                <w:szCs w:val="20"/>
                <w:lang w:val="en-US"/>
              </w:rPr>
              <w:tab/>
              <w:t>in any other case</w:t>
            </w:r>
          </w:p>
        </w:tc>
        <w:tc>
          <w:tcPr>
            <w:tcW w:w="1540"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$678.00</w:t>
            </w:r>
          </w:p>
        </w:tc>
      </w:tr>
      <w:tr w:rsidR="00734002" w:rsidRPr="00734002" w:rsidTr="0053575E">
        <w:trPr>
          <w:cantSplit/>
        </w:trPr>
        <w:tc>
          <w:tcPr>
            <w:tcW w:w="516"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672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val="en-US"/>
              </w:rPr>
            </w:pPr>
            <w:r w:rsidRPr="00734002">
              <w:rPr>
                <w:rFonts w:ascii="Times New Roman" w:eastAsia="Times New Roman" w:hAnsi="Times New Roman"/>
                <w:b/>
                <w:bCs/>
                <w:color w:val="000000"/>
                <w:sz w:val="20"/>
                <w:szCs w:val="20"/>
                <w:lang w:val="en-US"/>
              </w:rPr>
              <w:t>Note—</w:t>
            </w:r>
          </w:p>
          <w:p w:rsidR="00734002" w:rsidRPr="00734002" w:rsidRDefault="00734002" w:rsidP="00734002">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If the application is for a permit authorising an activity under both paragraphs (a) and (b) above, the higher fee applies.</w:t>
            </w:r>
          </w:p>
        </w:tc>
        <w:tc>
          <w:tcPr>
            <w:tcW w:w="1540"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p>
        </w:tc>
      </w:tr>
      <w:tr w:rsidR="00734002" w:rsidRPr="00734002" w:rsidTr="0053575E">
        <w:trPr>
          <w:cantSplit/>
        </w:trPr>
        <w:tc>
          <w:tcPr>
            <w:tcW w:w="516"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2</w:t>
            </w:r>
          </w:p>
        </w:tc>
        <w:tc>
          <w:tcPr>
            <w:tcW w:w="672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Application fee for variation of condition of permit</w:t>
            </w:r>
          </w:p>
        </w:tc>
        <w:tc>
          <w:tcPr>
            <w:tcW w:w="1540"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$209.00</w:t>
            </w:r>
          </w:p>
        </w:tc>
      </w:tr>
      <w:tr w:rsidR="00734002" w:rsidRPr="00734002" w:rsidTr="0053575E">
        <w:trPr>
          <w:cantSplit/>
        </w:trPr>
        <w:tc>
          <w:tcPr>
            <w:tcW w:w="516"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3</w:t>
            </w:r>
          </w:p>
        </w:tc>
        <w:tc>
          <w:tcPr>
            <w:tcW w:w="672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Application fee for consent to transfer a permit</w:t>
            </w:r>
          </w:p>
        </w:tc>
        <w:tc>
          <w:tcPr>
            <w:tcW w:w="1540"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$209.00</w:t>
            </w:r>
          </w:p>
        </w:tc>
      </w:tr>
      <w:tr w:rsidR="00734002" w:rsidRPr="00734002" w:rsidTr="0053575E">
        <w:trPr>
          <w:cantSplit/>
        </w:trPr>
        <w:tc>
          <w:tcPr>
            <w:tcW w:w="516"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4</w:t>
            </w:r>
          </w:p>
        </w:tc>
        <w:tc>
          <w:tcPr>
            <w:tcW w:w="6729"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Issue of duplicate permit</w:t>
            </w:r>
          </w:p>
        </w:tc>
        <w:tc>
          <w:tcPr>
            <w:tcW w:w="1540" w:type="dxa"/>
            <w:tcBorders>
              <w:top w:val="nil"/>
              <w:left w:val="nil"/>
              <w:bottom w:val="nil"/>
              <w:right w:val="nil"/>
            </w:tcBorders>
          </w:tcPr>
          <w:p w:rsidR="00734002" w:rsidRPr="00734002" w:rsidRDefault="00734002" w:rsidP="00734002">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734002">
              <w:rPr>
                <w:rFonts w:ascii="Times New Roman" w:eastAsia="Times New Roman" w:hAnsi="Times New Roman"/>
                <w:color w:val="000000"/>
                <w:sz w:val="20"/>
                <w:szCs w:val="20"/>
                <w:lang w:val="en-US"/>
              </w:rPr>
              <w:t>$24.80</w:t>
            </w:r>
          </w:p>
        </w:tc>
      </w:tr>
    </w:tbl>
    <w:p w:rsidR="00734002" w:rsidRP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val="en-US"/>
        </w:rPr>
      </w:pPr>
      <w:r w:rsidRPr="00734002">
        <w:rPr>
          <w:rFonts w:ascii="Times New Roman" w:eastAsia="Times New Roman" w:hAnsi="Times New Roman"/>
          <w:b/>
          <w:bCs/>
          <w:color w:val="000000"/>
          <w:sz w:val="26"/>
          <w:szCs w:val="26"/>
          <w:lang w:val="en-US"/>
        </w:rPr>
        <w:t>Made by the Minister for Environment and Water</w:t>
      </w:r>
    </w:p>
    <w:p w:rsidR="00734002" w:rsidRDefault="00734002" w:rsidP="0073400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val="en-US"/>
        </w:rPr>
      </w:pPr>
      <w:r w:rsidRPr="00734002">
        <w:rPr>
          <w:rFonts w:ascii="Times New Roman" w:eastAsia="Times New Roman" w:hAnsi="Times New Roman"/>
          <w:color w:val="000000"/>
          <w:sz w:val="23"/>
          <w:szCs w:val="23"/>
          <w:lang w:val="en-US"/>
        </w:rPr>
        <w:t>On 14 May 2020</w:t>
      </w:r>
    </w:p>
    <w:p w:rsidR="00734002" w:rsidRDefault="00734002" w:rsidP="00734002">
      <w:pPr>
        <w:pBdr>
          <w:bottom w:val="single" w:sz="4" w:space="1" w:color="auto"/>
        </w:pBdr>
        <w:spacing w:after="0" w:line="52" w:lineRule="exact"/>
        <w:jc w:val="center"/>
        <w:rPr>
          <w:rFonts w:ascii="Times New Roman" w:eastAsia="Times New Roman" w:hAnsi="Times New Roman"/>
          <w:color w:val="000000"/>
          <w:sz w:val="23"/>
          <w:szCs w:val="23"/>
          <w:lang w:val="en-US"/>
        </w:rPr>
      </w:pPr>
    </w:p>
    <w:p w:rsidR="00734002" w:rsidRDefault="00734002" w:rsidP="00734002">
      <w:pPr>
        <w:pBdr>
          <w:top w:val="single" w:sz="4" w:space="1" w:color="auto"/>
        </w:pBdr>
        <w:spacing w:before="34" w:after="0" w:line="14" w:lineRule="exact"/>
        <w:jc w:val="center"/>
        <w:rPr>
          <w:rFonts w:ascii="Times New Roman" w:eastAsia="Times New Roman" w:hAnsi="Times New Roman"/>
          <w:color w:val="000000"/>
          <w:sz w:val="23"/>
          <w:szCs w:val="23"/>
          <w:lang w:val="en-US"/>
        </w:rPr>
      </w:pPr>
    </w:p>
    <w:p w:rsidR="0014168A" w:rsidRDefault="0014168A" w:rsidP="0014168A">
      <w:pPr>
        <w:pStyle w:val="GG-body"/>
        <w:spacing w:after="0"/>
        <w:rPr>
          <w:lang w:val="en-US"/>
        </w:rPr>
      </w:pPr>
    </w:p>
    <w:p w:rsidR="0053575E" w:rsidRPr="00CE7CFE" w:rsidRDefault="0053575E" w:rsidP="00CE7CFE">
      <w:pPr>
        <w:pStyle w:val="Heading2"/>
      </w:pPr>
      <w:bookmarkStart w:id="100" w:name="_Toc42172066"/>
      <w:r w:rsidRPr="00CE7CFE">
        <w:t>Motor Vehicles Act 1959</w:t>
      </w:r>
      <w:bookmarkEnd w:id="100"/>
    </w:p>
    <w:p w:rsidR="0053575E" w:rsidRPr="0053575E" w:rsidRDefault="0053575E" w:rsidP="0053575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3575E">
        <w:rPr>
          <w:rFonts w:ascii="Times New Roman" w:eastAsia="Times New Roman" w:hAnsi="Times New Roman"/>
          <w:color w:val="000000"/>
          <w:sz w:val="28"/>
          <w:szCs w:val="28"/>
          <w:lang w:eastAsia="en-AU"/>
        </w:rPr>
        <w:t>South Australia</w:t>
      </w:r>
    </w:p>
    <w:p w:rsidR="0053575E" w:rsidRPr="0053575E" w:rsidRDefault="0053575E" w:rsidP="0053575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3575E">
        <w:rPr>
          <w:rFonts w:ascii="Times New Roman" w:eastAsia="Times New Roman" w:hAnsi="Times New Roman"/>
          <w:b/>
          <w:bCs/>
          <w:color w:val="000000"/>
          <w:sz w:val="36"/>
          <w:szCs w:val="36"/>
          <w:lang w:eastAsia="en-AU"/>
        </w:rPr>
        <w:t>Motor Vehicles (Accident Towing Roster Scheme) (Fees) Notice 2020</w:t>
      </w:r>
    </w:p>
    <w:p w:rsidR="0053575E" w:rsidRPr="0053575E" w:rsidRDefault="0053575E" w:rsidP="0053575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3575E">
        <w:rPr>
          <w:rFonts w:ascii="Times New Roman" w:eastAsia="Times New Roman" w:hAnsi="Times New Roman"/>
          <w:color w:val="000000"/>
          <w:sz w:val="24"/>
          <w:szCs w:val="24"/>
          <w:lang w:eastAsia="en-AU"/>
        </w:rPr>
        <w:t xml:space="preserve">under the </w:t>
      </w:r>
      <w:r w:rsidRPr="0053575E">
        <w:rPr>
          <w:rFonts w:ascii="Times New Roman" w:eastAsia="Times New Roman" w:hAnsi="Times New Roman"/>
          <w:i/>
          <w:iCs/>
          <w:color w:val="000000"/>
          <w:sz w:val="24"/>
          <w:szCs w:val="24"/>
          <w:lang w:eastAsia="en-AU"/>
        </w:rPr>
        <w:t>Motor Vehicles Act 1959</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1—Short title</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This notice may be cited as the </w:t>
      </w:r>
      <w:hyperlink r:id="rId211" w:history="1">
        <w:r w:rsidRPr="0053575E">
          <w:rPr>
            <w:rFonts w:ascii="Times New Roman" w:eastAsia="Times New Roman" w:hAnsi="Times New Roman"/>
            <w:i/>
            <w:iCs/>
            <w:color w:val="000000"/>
            <w:sz w:val="23"/>
            <w:szCs w:val="23"/>
            <w:lang w:eastAsia="en-AU"/>
          </w:rPr>
          <w:t>Motor Vehicles (Accident Towing Roster Scheme) (Fees) Notice 2020</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2—Commencement</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This notice has effect on 1 July 2020.</w:t>
      </w:r>
    </w:p>
    <w:p w:rsidR="0053575E" w:rsidRPr="0053575E" w:rsidRDefault="0053575E" w:rsidP="0053575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53575E">
        <w:rPr>
          <w:rFonts w:ascii="Times New Roman" w:eastAsia="Times New Roman" w:hAnsi="Times New Roman"/>
          <w:b/>
          <w:bCs/>
          <w:color w:val="000000"/>
          <w:sz w:val="20"/>
          <w:szCs w:val="20"/>
          <w:lang w:eastAsia="en-AU"/>
        </w:rPr>
        <w:t>Note—</w:t>
      </w:r>
    </w:p>
    <w:p w:rsidR="0053575E" w:rsidRPr="0053575E" w:rsidRDefault="0053575E" w:rsidP="0053575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 xml:space="preserve">This is a fee notice made in accordance with the </w:t>
      </w:r>
      <w:hyperlink r:id="rId212" w:history="1">
        <w:r w:rsidRPr="0053575E">
          <w:rPr>
            <w:rFonts w:ascii="Times New Roman" w:eastAsia="Times New Roman" w:hAnsi="Times New Roman"/>
            <w:i/>
            <w:iCs/>
            <w:color w:val="000000"/>
            <w:sz w:val="20"/>
            <w:szCs w:val="20"/>
            <w:lang w:eastAsia="en-AU"/>
          </w:rPr>
          <w:t>Legislation (Fees) Act 2019</w:t>
        </w:r>
      </w:hyperlink>
      <w:r w:rsidRPr="0053575E">
        <w:rPr>
          <w:rFonts w:ascii="Times New Roman" w:eastAsia="Times New Roman" w:hAnsi="Times New Roman"/>
          <w:color w:val="000000"/>
          <w:sz w:val="20"/>
          <w:szCs w:val="20"/>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3—Interpretation</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In this notice, unless the contrary intention appears—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b/>
          <w:bCs/>
          <w:i/>
          <w:iCs/>
          <w:color w:val="000000"/>
          <w:sz w:val="23"/>
          <w:szCs w:val="23"/>
          <w:lang w:eastAsia="en-AU"/>
        </w:rPr>
        <w:t>Act</w:t>
      </w:r>
      <w:r w:rsidRPr="0053575E">
        <w:rPr>
          <w:rFonts w:ascii="Times New Roman" w:eastAsia="Times New Roman" w:hAnsi="Times New Roman"/>
          <w:color w:val="000000"/>
          <w:sz w:val="23"/>
          <w:szCs w:val="23"/>
          <w:lang w:eastAsia="en-AU"/>
        </w:rPr>
        <w:t xml:space="preserve"> means the </w:t>
      </w:r>
      <w:hyperlink r:id="rId213" w:history="1">
        <w:r w:rsidRPr="0053575E">
          <w:rPr>
            <w:rFonts w:ascii="Times New Roman" w:eastAsia="Times New Roman" w:hAnsi="Times New Roman"/>
            <w:i/>
            <w:iCs/>
            <w:color w:val="000000"/>
            <w:sz w:val="23"/>
            <w:szCs w:val="23"/>
            <w:lang w:eastAsia="en-AU"/>
          </w:rPr>
          <w:t>Motor Vehicles Act 1959</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1" w:name="id7e6a891c_3d18_4f41_bda6_98327efa73"/>
      <w:r w:rsidRPr="0053575E">
        <w:rPr>
          <w:rFonts w:ascii="Times New Roman" w:eastAsia="Times New Roman" w:hAnsi="Times New Roman"/>
          <w:b/>
          <w:bCs/>
          <w:color w:val="000000"/>
          <w:sz w:val="26"/>
          <w:szCs w:val="26"/>
          <w:lang w:eastAsia="en-AU"/>
        </w:rPr>
        <w:t>4—Fees</w:t>
      </w:r>
      <w:bookmarkEnd w:id="101"/>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The fees set out in </w:t>
      </w:r>
      <w:hyperlink w:anchor="id39b7cd3d_4b94_437e_b8c7_0b275dc132" w:history="1">
        <w:r w:rsidRPr="0053575E">
          <w:rPr>
            <w:rFonts w:ascii="Times New Roman" w:eastAsia="Times New Roman" w:hAnsi="Times New Roman"/>
            <w:color w:val="000000"/>
            <w:sz w:val="23"/>
            <w:szCs w:val="23"/>
            <w:lang w:eastAsia="en-AU"/>
          </w:rPr>
          <w:t>Schedule 1</w:t>
        </w:r>
      </w:hyperlink>
      <w:r w:rsidRPr="0053575E">
        <w:rPr>
          <w:rFonts w:ascii="Times New Roman" w:eastAsia="Times New Roman" w:hAnsi="Times New Roman"/>
          <w:color w:val="000000"/>
          <w:sz w:val="23"/>
          <w:szCs w:val="23"/>
          <w:lang w:eastAsia="en-AU"/>
        </w:rPr>
        <w:t>—</w:t>
      </w:r>
    </w:p>
    <w:p w:rsidR="0053575E" w:rsidRPr="0053575E" w:rsidRDefault="0053575E" w:rsidP="00535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ab/>
        <w:t>(a)</w:t>
      </w:r>
      <w:r w:rsidRPr="0053575E">
        <w:rPr>
          <w:rFonts w:ascii="Times New Roman" w:eastAsia="Times New Roman" w:hAnsi="Times New Roman"/>
          <w:color w:val="000000"/>
          <w:sz w:val="23"/>
          <w:szCs w:val="23"/>
          <w:lang w:eastAsia="en-AU"/>
        </w:rPr>
        <w:tab/>
        <w:t xml:space="preserve">are prescribed for the purposes of the Act and the </w:t>
      </w:r>
      <w:hyperlink r:id="rId214" w:history="1">
        <w:r w:rsidRPr="0053575E">
          <w:rPr>
            <w:rFonts w:ascii="Times New Roman" w:eastAsia="Times New Roman" w:hAnsi="Times New Roman"/>
            <w:i/>
            <w:iCs/>
            <w:color w:val="000000"/>
            <w:sz w:val="23"/>
            <w:szCs w:val="23"/>
            <w:lang w:eastAsia="en-AU"/>
          </w:rPr>
          <w:t>Motor Vehicles (Accident Towing Roster Scheme) Regulations 2015</w:t>
        </w:r>
      </w:hyperlink>
      <w:r w:rsidRPr="0053575E">
        <w:rPr>
          <w:rFonts w:ascii="Times New Roman" w:eastAsia="Times New Roman" w:hAnsi="Times New Roman"/>
          <w:color w:val="000000"/>
          <w:sz w:val="23"/>
          <w:szCs w:val="23"/>
          <w:lang w:eastAsia="en-AU"/>
        </w:rPr>
        <w:t>; and</w:t>
      </w:r>
    </w:p>
    <w:p w:rsidR="0053575E" w:rsidRPr="0053575E" w:rsidRDefault="0053575E" w:rsidP="00535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ab/>
        <w:t>(b)</w:t>
      </w:r>
      <w:r w:rsidRPr="0053575E">
        <w:rPr>
          <w:rFonts w:ascii="Times New Roman" w:eastAsia="Times New Roman" w:hAnsi="Times New Roman"/>
          <w:color w:val="000000"/>
          <w:sz w:val="23"/>
          <w:szCs w:val="23"/>
          <w:lang w:eastAsia="en-AU"/>
        </w:rPr>
        <w:tab/>
        <w:t>are payable to the Registrar.</w:t>
      </w:r>
    </w:p>
    <w:p w:rsidR="0053575E" w:rsidRPr="0053575E" w:rsidRDefault="0053575E" w:rsidP="0053575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2" w:name="id39b7cd3d_4b94_437e_b8c7_0b275dc132"/>
      <w:r w:rsidRPr="0053575E">
        <w:rPr>
          <w:rFonts w:ascii="Times New Roman" w:eastAsia="Times New Roman" w:hAnsi="Times New Roman"/>
          <w:b/>
          <w:bCs/>
          <w:color w:val="000000"/>
          <w:sz w:val="32"/>
          <w:szCs w:val="32"/>
          <w:lang w:eastAsia="en-AU"/>
        </w:rPr>
        <w:t>Schedule 1—Fees</w:t>
      </w:r>
      <w:bookmarkEnd w:id="102"/>
    </w:p>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93"/>
        <w:gridCol w:w="6713"/>
        <w:gridCol w:w="1579"/>
      </w:tblGrid>
      <w:tr w:rsidR="0053575E" w:rsidRPr="0053575E" w:rsidTr="0053575E">
        <w:trPr>
          <w:cantSplit/>
        </w:trPr>
        <w:tc>
          <w:tcPr>
            <w:tcW w:w="8785" w:type="dxa"/>
            <w:gridSpan w:val="3"/>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b/>
                <w:bCs/>
                <w:color w:val="000000"/>
                <w:sz w:val="20"/>
                <w:szCs w:val="20"/>
                <w:lang w:eastAsia="en-AU"/>
              </w:rPr>
              <w:t>Towtruck certificates</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On application for a towtruck certificate</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$67.00</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For a practical test for a towtruck certificate</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$68.00</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For a towtruck certificate—</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13"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when the holder will be proceeding to and attending at the scene of an accident</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ind w:left="247"/>
              <w:jc w:val="right"/>
              <w:rPr>
                <w:rFonts w:ascii="Times New Roman" w:eastAsia="Times New Roman" w:hAnsi="Times New Roman"/>
                <w:color w:val="000000"/>
                <w:sz w:val="20"/>
                <w:szCs w:val="20"/>
                <w:lang w:eastAsia="en-AU"/>
              </w:rPr>
            </w:pPr>
            <w:r w:rsidRPr="0053575E">
              <w:rPr>
                <w:rFonts w:ascii="Times New Roman" w:eastAsia="Times New Roman" w:hAnsi="Times New Roman"/>
                <w:sz w:val="20"/>
                <w:szCs w:val="20"/>
                <w:lang w:eastAsia="en-AU"/>
              </w:rPr>
              <w:t>$194.00</w:t>
            </w:r>
            <w:r w:rsidRPr="0053575E">
              <w:rPr>
                <w:rFonts w:ascii="Times New Roman" w:eastAsia="Times New Roman" w:hAnsi="Times New Roman"/>
                <w:color w:val="000000"/>
                <w:sz w:val="20"/>
                <w:szCs w:val="20"/>
                <w:lang w:eastAsia="en-AU"/>
              </w:rPr>
              <w:t xml:space="preserve"> per year</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713"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when the holder will not be proceeding to or attending at the scene of an accident</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ind w:firstLine="247"/>
              <w:jc w:val="right"/>
              <w:rPr>
                <w:rFonts w:ascii="Times New Roman" w:eastAsia="Times New Roman" w:hAnsi="Times New Roman"/>
                <w:color w:val="000000"/>
                <w:sz w:val="20"/>
                <w:szCs w:val="20"/>
                <w:lang w:eastAsia="en-AU"/>
              </w:rPr>
            </w:pPr>
            <w:r w:rsidRPr="0053575E">
              <w:rPr>
                <w:rFonts w:ascii="Times New Roman" w:eastAsia="Times New Roman" w:hAnsi="Times New Roman"/>
                <w:sz w:val="20"/>
                <w:szCs w:val="20"/>
                <w:lang w:eastAsia="en-AU"/>
              </w:rPr>
              <w:t>$97.00</w:t>
            </w:r>
            <w:r w:rsidRPr="0053575E">
              <w:rPr>
                <w:rFonts w:ascii="Times New Roman" w:eastAsia="Times New Roman" w:hAnsi="Times New Roman"/>
                <w:color w:val="000000"/>
                <w:sz w:val="20"/>
                <w:szCs w:val="20"/>
                <w:lang w:eastAsia="en-AU"/>
              </w:rPr>
              <w:t xml:space="preserve"> per year</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For a temporary towtruck certificate</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$67.00</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5</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For a duplicate towtruck certificate</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$67.00</w:t>
            </w:r>
          </w:p>
        </w:tc>
      </w:tr>
      <w:tr w:rsidR="0053575E" w:rsidRPr="0053575E" w:rsidTr="0053575E">
        <w:trPr>
          <w:cantSplit/>
        </w:trPr>
        <w:tc>
          <w:tcPr>
            <w:tcW w:w="8785" w:type="dxa"/>
            <w:gridSpan w:val="3"/>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b/>
                <w:bCs/>
                <w:color w:val="000000"/>
                <w:sz w:val="20"/>
                <w:szCs w:val="20"/>
                <w:lang w:eastAsia="en-AU"/>
              </w:rPr>
              <w:t>Accident towing roster scheme</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6</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On application for the first position on a roster</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 xml:space="preserve">$546.00 </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7</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On application for renewal of each position on a roster</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$322.00</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8</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On late application for renewal of a position on a roster</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$272.00</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9</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On application for re</w:t>
            </w:r>
            <w:r w:rsidRPr="0053575E">
              <w:rPr>
                <w:rFonts w:ascii="Times New Roman" w:eastAsia="Times New Roman" w:hAnsi="Times New Roman"/>
                <w:color w:val="000000"/>
                <w:sz w:val="20"/>
                <w:szCs w:val="20"/>
                <w:lang w:eastAsia="en-AU"/>
              </w:rPr>
              <w:noBreakHyphen/>
              <w:t>inclusion on a roster</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$546.00</w:t>
            </w:r>
          </w:p>
        </w:tc>
      </w:tr>
      <w:tr w:rsidR="0053575E" w:rsidRPr="0053575E" w:rsidTr="0053575E">
        <w:trPr>
          <w:cantSplit/>
        </w:trPr>
        <w:tc>
          <w:tcPr>
            <w:tcW w:w="8785" w:type="dxa"/>
            <w:gridSpan w:val="3"/>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b/>
                <w:bCs/>
                <w:color w:val="000000"/>
                <w:sz w:val="20"/>
                <w:szCs w:val="20"/>
                <w:lang w:eastAsia="en-AU"/>
              </w:rPr>
              <w:t>Books of forms</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10</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For authority to tow forms (book of 10)</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$240.00</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11</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For direction to remove vehicle forms (book of 20)</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$12.00</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12</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For quotation to repair vehicle contract forms (book of 80)</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$12.00</w:t>
            </w:r>
          </w:p>
        </w:tc>
      </w:tr>
      <w:tr w:rsidR="0053575E" w:rsidRPr="0053575E" w:rsidTr="0053575E">
        <w:trPr>
          <w:cantSplit/>
        </w:trPr>
        <w:tc>
          <w:tcPr>
            <w:tcW w:w="4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13</w:t>
            </w:r>
          </w:p>
        </w:tc>
        <w:tc>
          <w:tcPr>
            <w:tcW w:w="671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For storage notice forms (book of 20)</w:t>
            </w:r>
          </w:p>
        </w:tc>
        <w:tc>
          <w:tcPr>
            <w:tcW w:w="157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sz w:val="20"/>
                <w:szCs w:val="20"/>
                <w:lang w:eastAsia="en-AU"/>
              </w:rPr>
            </w:pPr>
            <w:r w:rsidRPr="0053575E">
              <w:rPr>
                <w:rFonts w:ascii="Times New Roman" w:eastAsia="Times New Roman" w:hAnsi="Times New Roman"/>
                <w:sz w:val="20"/>
                <w:szCs w:val="20"/>
                <w:lang w:eastAsia="en-AU"/>
              </w:rPr>
              <w:t>$12.00</w:t>
            </w:r>
          </w:p>
        </w:tc>
      </w:tr>
    </w:tbl>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Made by the Minister for Transport, Infrastructure and Local Government</w:t>
      </w:r>
    </w:p>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on 20 May 2020</w:t>
      </w:r>
    </w:p>
    <w:p w:rsidR="0053575E" w:rsidRPr="0053575E" w:rsidRDefault="0053575E" w:rsidP="0053575E">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734002" w:rsidRDefault="00734002" w:rsidP="0014168A">
      <w:pPr>
        <w:pStyle w:val="GG-body"/>
        <w:spacing w:after="0"/>
        <w:rPr>
          <w:lang w:val="en-US"/>
        </w:rPr>
      </w:pPr>
    </w:p>
    <w:p w:rsidR="0053575E" w:rsidRPr="0053575E" w:rsidRDefault="0053575E" w:rsidP="0053575E">
      <w:pPr>
        <w:jc w:val="center"/>
        <w:rPr>
          <w:rFonts w:ascii="Times New Roman" w:hAnsi="Times New Roman"/>
          <w:caps/>
          <w:sz w:val="17"/>
          <w:szCs w:val="17"/>
          <w:lang w:eastAsia="en-AU"/>
        </w:rPr>
      </w:pPr>
      <w:r w:rsidRPr="0053575E">
        <w:rPr>
          <w:rFonts w:ascii="Times New Roman" w:hAnsi="Times New Roman"/>
          <w:caps/>
          <w:sz w:val="17"/>
          <w:szCs w:val="17"/>
          <w:lang w:eastAsia="en-AU"/>
        </w:rPr>
        <w:t>Motor Vehicles Act 1959</w:t>
      </w:r>
    </w:p>
    <w:p w:rsidR="0053575E" w:rsidRPr="0053575E" w:rsidRDefault="0053575E" w:rsidP="0053575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3575E">
        <w:rPr>
          <w:rFonts w:ascii="Times New Roman" w:eastAsia="Times New Roman" w:hAnsi="Times New Roman"/>
          <w:color w:val="000000"/>
          <w:sz w:val="28"/>
          <w:szCs w:val="28"/>
          <w:lang w:eastAsia="en-AU"/>
        </w:rPr>
        <w:t>South Australia</w:t>
      </w:r>
    </w:p>
    <w:p w:rsidR="0053575E" w:rsidRPr="0053575E" w:rsidRDefault="0053575E" w:rsidP="0053575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3575E">
        <w:rPr>
          <w:rFonts w:ascii="Times New Roman" w:eastAsia="Times New Roman" w:hAnsi="Times New Roman"/>
          <w:b/>
          <w:bCs/>
          <w:color w:val="000000"/>
          <w:sz w:val="36"/>
          <w:szCs w:val="36"/>
          <w:lang w:eastAsia="en-AU"/>
        </w:rPr>
        <w:t>Motor Vehicles (Proof of Age Card Fees) Notice 2020</w:t>
      </w:r>
    </w:p>
    <w:p w:rsidR="0053575E" w:rsidRPr="0053575E" w:rsidRDefault="0053575E" w:rsidP="0053575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3575E">
        <w:rPr>
          <w:rFonts w:ascii="Times New Roman" w:eastAsia="Times New Roman" w:hAnsi="Times New Roman"/>
          <w:color w:val="000000"/>
          <w:sz w:val="24"/>
          <w:szCs w:val="24"/>
          <w:lang w:eastAsia="en-AU"/>
        </w:rPr>
        <w:t xml:space="preserve">under the </w:t>
      </w:r>
      <w:r w:rsidRPr="0053575E">
        <w:rPr>
          <w:rFonts w:ascii="Times New Roman" w:eastAsia="Times New Roman" w:hAnsi="Times New Roman"/>
          <w:i/>
          <w:iCs/>
          <w:color w:val="000000"/>
          <w:sz w:val="24"/>
          <w:szCs w:val="24"/>
          <w:lang w:eastAsia="en-AU"/>
        </w:rPr>
        <w:t>Motor Vehicles Act 1959</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1—Short title</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This notice may be cited as the </w:t>
      </w:r>
      <w:hyperlink r:id="rId215" w:history="1">
        <w:r w:rsidRPr="0053575E">
          <w:rPr>
            <w:rFonts w:ascii="Times New Roman" w:eastAsia="Times New Roman" w:hAnsi="Times New Roman"/>
            <w:i/>
            <w:iCs/>
            <w:color w:val="000000"/>
            <w:sz w:val="23"/>
            <w:szCs w:val="23"/>
            <w:lang w:eastAsia="en-AU"/>
          </w:rPr>
          <w:t>Motor Vehicles (Proof of Age Card Fees) Notice 2020</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53575E">
        <w:rPr>
          <w:rFonts w:ascii="Times New Roman" w:eastAsia="Times New Roman" w:hAnsi="Times New Roman"/>
          <w:b/>
          <w:bCs/>
          <w:color w:val="000000"/>
          <w:sz w:val="20"/>
          <w:szCs w:val="20"/>
          <w:lang w:eastAsia="en-AU"/>
        </w:rPr>
        <w:t>Note—</w:t>
      </w:r>
    </w:p>
    <w:p w:rsidR="0053575E" w:rsidRPr="0053575E" w:rsidRDefault="0053575E" w:rsidP="0053575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 xml:space="preserve">This is a fee notice made in accordance with the </w:t>
      </w:r>
      <w:hyperlink r:id="rId216" w:history="1">
        <w:r w:rsidRPr="0053575E">
          <w:rPr>
            <w:rFonts w:ascii="Times New Roman" w:eastAsia="Times New Roman" w:hAnsi="Times New Roman"/>
            <w:i/>
            <w:iCs/>
            <w:color w:val="000000"/>
            <w:sz w:val="20"/>
            <w:szCs w:val="20"/>
            <w:lang w:eastAsia="en-AU"/>
          </w:rPr>
          <w:t>Legislation (Fees) Act 2019</w:t>
        </w:r>
      </w:hyperlink>
      <w:r w:rsidRPr="0053575E">
        <w:rPr>
          <w:rFonts w:ascii="Times New Roman" w:eastAsia="Times New Roman" w:hAnsi="Times New Roman"/>
          <w:color w:val="000000"/>
          <w:sz w:val="20"/>
          <w:szCs w:val="20"/>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2—Commencement</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This notice has effect on 1 July 2020.</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3—Interpretation</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In this notice, unless the contrary intention appears—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b/>
          <w:bCs/>
          <w:i/>
          <w:iCs/>
          <w:color w:val="000000"/>
          <w:sz w:val="23"/>
          <w:szCs w:val="23"/>
          <w:lang w:eastAsia="en-AU"/>
        </w:rPr>
        <w:t>Act</w:t>
      </w:r>
      <w:r w:rsidRPr="0053575E">
        <w:rPr>
          <w:rFonts w:ascii="Times New Roman" w:eastAsia="Times New Roman" w:hAnsi="Times New Roman"/>
          <w:color w:val="000000"/>
          <w:sz w:val="23"/>
          <w:szCs w:val="23"/>
          <w:lang w:eastAsia="en-AU"/>
        </w:rPr>
        <w:t xml:space="preserve"> means the </w:t>
      </w:r>
      <w:hyperlink r:id="rId217" w:history="1">
        <w:r w:rsidRPr="0053575E">
          <w:rPr>
            <w:rFonts w:ascii="Times New Roman" w:eastAsia="Times New Roman" w:hAnsi="Times New Roman"/>
            <w:i/>
            <w:iCs/>
            <w:color w:val="000000"/>
            <w:sz w:val="23"/>
            <w:szCs w:val="23"/>
            <w:lang w:eastAsia="en-AU"/>
          </w:rPr>
          <w:t>Motor Vehicles Act 1959</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4—Fee payable to Registrar of Motor Vehicles</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The fee set out in Schedule 1 is—</w:t>
      </w:r>
    </w:p>
    <w:p w:rsidR="0053575E" w:rsidRPr="0053575E" w:rsidRDefault="0053575E" w:rsidP="00535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ab/>
        <w:t>(a)</w:t>
      </w:r>
      <w:r w:rsidRPr="0053575E">
        <w:rPr>
          <w:rFonts w:ascii="Times New Roman" w:eastAsia="Times New Roman" w:hAnsi="Times New Roman"/>
          <w:color w:val="000000"/>
          <w:sz w:val="23"/>
          <w:szCs w:val="23"/>
          <w:lang w:eastAsia="en-AU"/>
        </w:rPr>
        <w:tab/>
        <w:t>prescribed for the purposes of the Act; and</w:t>
      </w:r>
    </w:p>
    <w:p w:rsidR="0053575E" w:rsidRPr="0053575E" w:rsidRDefault="0053575E" w:rsidP="00535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ab/>
        <w:t>(b)</w:t>
      </w:r>
      <w:r w:rsidRPr="0053575E">
        <w:rPr>
          <w:rFonts w:ascii="Times New Roman" w:eastAsia="Times New Roman" w:hAnsi="Times New Roman"/>
          <w:color w:val="000000"/>
          <w:sz w:val="23"/>
          <w:szCs w:val="23"/>
          <w:lang w:eastAsia="en-AU"/>
        </w:rPr>
        <w:tab/>
        <w:t>payable to the Registrar of Motor Vehicles.</w:t>
      </w:r>
    </w:p>
    <w:p w:rsidR="0053575E" w:rsidRPr="0053575E" w:rsidRDefault="0053575E" w:rsidP="0053575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3575E">
        <w:rPr>
          <w:rFonts w:ascii="Times New Roman" w:eastAsia="Times New Roman" w:hAnsi="Times New Roman"/>
          <w:b/>
          <w:bCs/>
          <w:color w:val="000000"/>
          <w:sz w:val="32"/>
          <w:szCs w:val="32"/>
          <w:lang w:eastAsia="en-AU"/>
        </w:rPr>
        <w:t>Schedule 1—Fee for Proof of Age Card</w:t>
      </w:r>
    </w:p>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393"/>
        <w:gridCol w:w="4393"/>
      </w:tblGrid>
      <w:tr w:rsidR="0053575E" w:rsidRPr="0053575E" w:rsidTr="0053575E">
        <w:tc>
          <w:tcPr>
            <w:tcW w:w="4393" w:type="dxa"/>
            <w:tcBorders>
              <w:top w:val="nil"/>
              <w:left w:val="nil"/>
              <w:bottom w:val="nil"/>
              <w:right w:val="nil"/>
            </w:tcBorders>
            <w:vAlign w:val="center"/>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Fee for a card that may be used for the purposes of identifying the cardholder and providing evidence of the age of the cardholder</w:t>
            </w:r>
          </w:p>
        </w:tc>
        <w:tc>
          <w:tcPr>
            <w:tcW w:w="43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$25.00</w:t>
            </w:r>
          </w:p>
        </w:tc>
      </w:tr>
    </w:tbl>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Made by the Minister for Transport, Infrastructure and Local Government</w:t>
      </w:r>
    </w:p>
    <w:p w:rsid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on 20 May 2020</w:t>
      </w:r>
    </w:p>
    <w:p w:rsidR="0053575E" w:rsidRDefault="0053575E" w:rsidP="0053575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53575E" w:rsidRDefault="0053575E" w:rsidP="0053575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734002" w:rsidRDefault="00734002" w:rsidP="0014168A">
      <w:pPr>
        <w:pStyle w:val="GG-body"/>
        <w:spacing w:after="0"/>
        <w:rPr>
          <w:lang w:val="en-US"/>
        </w:rPr>
      </w:pPr>
    </w:p>
    <w:p w:rsidR="0053575E" w:rsidRPr="00CE7CFE" w:rsidRDefault="0053575E" w:rsidP="00CE7CFE">
      <w:pPr>
        <w:pStyle w:val="Heading2"/>
      </w:pPr>
      <w:bookmarkStart w:id="103" w:name="_Toc42172067"/>
      <w:r w:rsidRPr="00CE7CFE">
        <w:t>Native Vegetation Act 1991</w:t>
      </w:r>
      <w:bookmarkEnd w:id="103"/>
    </w:p>
    <w:p w:rsidR="0053575E" w:rsidRPr="0053575E" w:rsidRDefault="0053575E" w:rsidP="0053575E">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53575E">
        <w:rPr>
          <w:rFonts w:ascii="Times New Roman" w:eastAsia="Times New Roman" w:hAnsi="Times New Roman"/>
          <w:color w:val="000000"/>
          <w:sz w:val="28"/>
          <w:szCs w:val="28"/>
          <w:lang w:val="en-US"/>
        </w:rPr>
        <w:t>South Australia</w:t>
      </w:r>
    </w:p>
    <w:p w:rsidR="0053575E" w:rsidRPr="0053575E" w:rsidRDefault="0053575E" w:rsidP="0053575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53575E">
        <w:rPr>
          <w:rFonts w:ascii="Times New Roman" w:eastAsia="Times New Roman" w:hAnsi="Times New Roman"/>
          <w:b/>
          <w:bCs/>
          <w:color w:val="000000"/>
          <w:sz w:val="36"/>
          <w:szCs w:val="36"/>
          <w:lang w:val="en-US"/>
        </w:rPr>
        <w:t>Native Vegetation (Fees) Notice 2020</w:t>
      </w:r>
    </w:p>
    <w:p w:rsidR="0053575E" w:rsidRPr="0053575E" w:rsidRDefault="0053575E" w:rsidP="0053575E">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53575E">
        <w:rPr>
          <w:rFonts w:ascii="Times New Roman" w:eastAsia="Times New Roman" w:hAnsi="Times New Roman"/>
          <w:color w:val="000000"/>
          <w:sz w:val="24"/>
          <w:szCs w:val="24"/>
          <w:lang w:val="en-US"/>
        </w:rPr>
        <w:t xml:space="preserve">under the </w:t>
      </w:r>
      <w:r w:rsidRPr="0053575E">
        <w:rPr>
          <w:rFonts w:ascii="Times New Roman" w:eastAsia="Times New Roman" w:hAnsi="Times New Roman"/>
          <w:i/>
          <w:iCs/>
          <w:color w:val="000000"/>
          <w:sz w:val="24"/>
          <w:szCs w:val="24"/>
          <w:lang w:val="en-US"/>
        </w:rPr>
        <w:t>Native Vegetation Act 1991</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53575E">
        <w:rPr>
          <w:rFonts w:ascii="Times New Roman" w:eastAsia="Times New Roman" w:hAnsi="Times New Roman"/>
          <w:b/>
          <w:bCs/>
          <w:color w:val="000000"/>
          <w:sz w:val="26"/>
          <w:szCs w:val="26"/>
          <w:lang w:val="en-US"/>
        </w:rPr>
        <w:t>1—Short title</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53575E">
        <w:rPr>
          <w:rFonts w:ascii="Times New Roman" w:eastAsia="Times New Roman" w:hAnsi="Times New Roman"/>
          <w:color w:val="000000"/>
          <w:sz w:val="23"/>
          <w:szCs w:val="23"/>
          <w:lang w:val="en-US"/>
        </w:rPr>
        <w:t xml:space="preserve">This notice may be cited as the </w:t>
      </w:r>
      <w:hyperlink r:id="rId218" w:history="1">
        <w:r w:rsidRPr="0053575E">
          <w:rPr>
            <w:rFonts w:ascii="Times New Roman" w:eastAsia="Times New Roman" w:hAnsi="Times New Roman"/>
            <w:i/>
            <w:iCs/>
            <w:color w:val="000000"/>
            <w:sz w:val="23"/>
            <w:szCs w:val="23"/>
            <w:lang w:val="en-US"/>
          </w:rPr>
          <w:t>Native Vegetation (Fees) Notice 2020</w:t>
        </w:r>
      </w:hyperlink>
      <w:r w:rsidRPr="0053575E">
        <w:rPr>
          <w:rFonts w:ascii="Times New Roman" w:eastAsia="Times New Roman" w:hAnsi="Times New Roman"/>
          <w:color w:val="000000"/>
          <w:sz w:val="23"/>
          <w:szCs w:val="23"/>
          <w:lang w:val="en-US"/>
        </w:rPr>
        <w:t>.</w:t>
      </w:r>
    </w:p>
    <w:p w:rsidR="0053575E" w:rsidRPr="0053575E" w:rsidRDefault="0053575E" w:rsidP="0053575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val="en-US"/>
        </w:rPr>
      </w:pPr>
      <w:r w:rsidRPr="0053575E">
        <w:rPr>
          <w:rFonts w:ascii="Times New Roman" w:eastAsia="Times New Roman" w:hAnsi="Times New Roman"/>
          <w:b/>
          <w:bCs/>
          <w:color w:val="000000"/>
          <w:sz w:val="20"/>
          <w:szCs w:val="20"/>
          <w:lang w:val="en-US"/>
        </w:rPr>
        <w:t>Note—</w:t>
      </w:r>
    </w:p>
    <w:p w:rsidR="0053575E" w:rsidRPr="0053575E" w:rsidRDefault="0053575E" w:rsidP="0053575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val="en-US"/>
        </w:rPr>
      </w:pPr>
      <w:r w:rsidRPr="0053575E">
        <w:rPr>
          <w:rFonts w:ascii="Times New Roman" w:eastAsia="Times New Roman" w:hAnsi="Times New Roman"/>
          <w:color w:val="000000"/>
          <w:sz w:val="20"/>
          <w:szCs w:val="20"/>
          <w:lang w:val="en-US"/>
        </w:rPr>
        <w:t xml:space="preserve">This is a fee notice made in accordance with the </w:t>
      </w:r>
      <w:hyperlink r:id="rId219" w:history="1">
        <w:r w:rsidRPr="0053575E">
          <w:rPr>
            <w:rFonts w:ascii="Times New Roman" w:eastAsia="Times New Roman" w:hAnsi="Times New Roman"/>
            <w:i/>
            <w:iCs/>
            <w:color w:val="000000"/>
            <w:sz w:val="20"/>
            <w:szCs w:val="20"/>
            <w:lang w:val="en-US"/>
          </w:rPr>
          <w:t>Legislation (Fees) Act 2019</w:t>
        </w:r>
      </w:hyperlink>
      <w:r w:rsidRPr="0053575E">
        <w:rPr>
          <w:rFonts w:ascii="Times New Roman" w:eastAsia="Times New Roman" w:hAnsi="Times New Roman"/>
          <w:color w:val="000000"/>
          <w:sz w:val="20"/>
          <w:szCs w:val="20"/>
          <w:lang w:val="en-US"/>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53575E">
        <w:rPr>
          <w:rFonts w:ascii="Times New Roman" w:eastAsia="Times New Roman" w:hAnsi="Times New Roman"/>
          <w:b/>
          <w:bCs/>
          <w:color w:val="000000"/>
          <w:sz w:val="26"/>
          <w:szCs w:val="26"/>
          <w:lang w:val="en-US"/>
        </w:rPr>
        <w:t>2—Commencement</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53575E">
        <w:rPr>
          <w:rFonts w:ascii="Times New Roman" w:eastAsia="Times New Roman" w:hAnsi="Times New Roman"/>
          <w:color w:val="000000"/>
          <w:sz w:val="23"/>
          <w:szCs w:val="23"/>
          <w:lang w:val="en-US"/>
        </w:rPr>
        <w:t>This notice has effect on 1 July 2020.</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53575E">
        <w:rPr>
          <w:rFonts w:ascii="Times New Roman" w:eastAsia="Times New Roman" w:hAnsi="Times New Roman"/>
          <w:b/>
          <w:bCs/>
          <w:color w:val="000000"/>
          <w:sz w:val="26"/>
          <w:szCs w:val="26"/>
          <w:lang w:val="en-US"/>
        </w:rPr>
        <w:t>3—Interpretation</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53575E">
        <w:rPr>
          <w:rFonts w:ascii="Times New Roman" w:eastAsia="Times New Roman" w:hAnsi="Times New Roman"/>
          <w:color w:val="000000"/>
          <w:sz w:val="23"/>
          <w:szCs w:val="23"/>
          <w:lang w:val="en-US"/>
        </w:rPr>
        <w:t>In these regulations, unless the contrary intention appears—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53575E">
        <w:rPr>
          <w:rFonts w:ascii="Times New Roman" w:eastAsia="Times New Roman" w:hAnsi="Times New Roman"/>
          <w:b/>
          <w:bCs/>
          <w:i/>
          <w:iCs/>
          <w:color w:val="000000"/>
          <w:sz w:val="23"/>
          <w:szCs w:val="23"/>
          <w:lang w:val="en-US"/>
        </w:rPr>
        <w:t>Act</w:t>
      </w:r>
      <w:r w:rsidRPr="0053575E">
        <w:rPr>
          <w:rFonts w:ascii="Times New Roman" w:eastAsia="Times New Roman" w:hAnsi="Times New Roman"/>
          <w:color w:val="000000"/>
          <w:sz w:val="23"/>
          <w:szCs w:val="23"/>
          <w:lang w:val="en-US"/>
        </w:rPr>
        <w:t xml:space="preserve"> means the </w:t>
      </w:r>
      <w:hyperlink r:id="rId220" w:history="1">
        <w:r w:rsidRPr="0053575E">
          <w:rPr>
            <w:rFonts w:ascii="Times New Roman" w:eastAsia="Times New Roman" w:hAnsi="Times New Roman"/>
            <w:i/>
            <w:iCs/>
            <w:color w:val="000000"/>
            <w:sz w:val="23"/>
            <w:szCs w:val="23"/>
            <w:lang w:val="en-US"/>
          </w:rPr>
          <w:t>Native Vegetation Act 1991</w:t>
        </w:r>
      </w:hyperlink>
      <w:r w:rsidRPr="0053575E">
        <w:rPr>
          <w:rFonts w:ascii="Times New Roman" w:eastAsia="Times New Roman" w:hAnsi="Times New Roman"/>
          <w:color w:val="000000"/>
          <w:sz w:val="23"/>
          <w:szCs w:val="23"/>
          <w:lang w:val="en-US"/>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53575E">
        <w:rPr>
          <w:rFonts w:ascii="Times New Roman" w:eastAsia="Times New Roman" w:hAnsi="Times New Roman"/>
          <w:b/>
          <w:bCs/>
          <w:color w:val="000000"/>
          <w:sz w:val="26"/>
          <w:szCs w:val="26"/>
          <w:lang w:val="en-US"/>
        </w:rPr>
        <w:t>4—Fees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53575E">
        <w:rPr>
          <w:rFonts w:ascii="Times New Roman" w:eastAsia="Times New Roman" w:hAnsi="Times New Roman"/>
          <w:color w:val="000000"/>
          <w:sz w:val="23"/>
          <w:szCs w:val="23"/>
          <w:lang w:val="en-US"/>
        </w:rPr>
        <w:t xml:space="preserve">The fees specified in </w:t>
      </w:r>
      <w:hyperlink w:anchor="idf4632875_de0c_4a59_b13f_0f80af9de87b_a" w:history="1">
        <w:r w:rsidRPr="0053575E">
          <w:rPr>
            <w:rFonts w:ascii="Times New Roman" w:eastAsia="Times New Roman" w:hAnsi="Times New Roman"/>
            <w:color w:val="000000"/>
            <w:sz w:val="23"/>
            <w:szCs w:val="23"/>
            <w:lang w:val="en-US"/>
          </w:rPr>
          <w:t>Schedule 1</w:t>
        </w:r>
      </w:hyperlink>
      <w:r w:rsidRPr="0053575E">
        <w:rPr>
          <w:rFonts w:ascii="Times New Roman" w:eastAsia="Times New Roman" w:hAnsi="Times New Roman"/>
          <w:color w:val="000000"/>
          <w:sz w:val="23"/>
          <w:szCs w:val="23"/>
          <w:lang w:val="en-US"/>
        </w:rPr>
        <w:t xml:space="preserve"> are prescribed for the purposes of the Act.</w:t>
      </w:r>
    </w:p>
    <w:p w:rsidR="0053575E" w:rsidRPr="0053575E" w:rsidRDefault="0053575E" w:rsidP="0053575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val="en-US"/>
        </w:rPr>
      </w:pPr>
      <w:bookmarkStart w:id="104" w:name="idf4632875_de0c_4a59_b13f_0f80af9de87b_a"/>
      <w:r w:rsidRPr="0053575E">
        <w:rPr>
          <w:rFonts w:ascii="Times New Roman" w:eastAsia="Times New Roman" w:hAnsi="Times New Roman"/>
          <w:b/>
          <w:bCs/>
          <w:color w:val="000000"/>
          <w:sz w:val="32"/>
          <w:szCs w:val="32"/>
          <w:lang w:val="en-US"/>
        </w:rPr>
        <w:t>Schedule 1—Fee</w:t>
      </w:r>
      <w:bookmarkEnd w:id="104"/>
    </w:p>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347"/>
        <w:gridCol w:w="4271"/>
        <w:gridCol w:w="4167"/>
      </w:tblGrid>
      <w:tr w:rsidR="0053575E" w:rsidRPr="0053575E" w:rsidTr="0053575E">
        <w:trPr>
          <w:cantSplit/>
        </w:trPr>
        <w:tc>
          <w:tcPr>
            <w:tcW w:w="347"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p>
        </w:tc>
        <w:tc>
          <w:tcPr>
            <w:tcW w:w="427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53575E">
              <w:rPr>
                <w:rFonts w:ascii="Times New Roman" w:eastAsia="Times New Roman" w:hAnsi="Times New Roman"/>
                <w:color w:val="000000"/>
                <w:sz w:val="20"/>
                <w:szCs w:val="20"/>
                <w:lang w:val="en-US"/>
              </w:rPr>
              <w:t>Fee for the purposes of section 28(3)(b)(ii)(C) of the Act</w:t>
            </w:r>
          </w:p>
        </w:tc>
        <w:tc>
          <w:tcPr>
            <w:tcW w:w="4167"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53575E">
              <w:rPr>
                <w:rFonts w:ascii="Times New Roman" w:eastAsia="Times New Roman" w:hAnsi="Times New Roman"/>
                <w:color w:val="000000"/>
                <w:sz w:val="20"/>
                <w:szCs w:val="20"/>
                <w:lang w:val="en-US"/>
              </w:rPr>
              <w:t>$ 651.00 plus the fee payable by an applicant for consent to clear native vegetation for the preparation of the report referred to in section 28(3)(b)(ii)(A) of the Act (being the Minister's estimate of the reasonable cost of preparing a report of that kind determined after consultation with the Council).</w:t>
            </w:r>
          </w:p>
        </w:tc>
      </w:tr>
    </w:tbl>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val="en-US"/>
        </w:rPr>
      </w:pPr>
      <w:r w:rsidRPr="0053575E">
        <w:rPr>
          <w:rFonts w:ascii="Times New Roman" w:eastAsia="Times New Roman" w:hAnsi="Times New Roman"/>
          <w:b/>
          <w:bCs/>
          <w:color w:val="000000"/>
          <w:sz w:val="26"/>
          <w:szCs w:val="26"/>
          <w:lang w:val="en-US"/>
        </w:rPr>
        <w:t>Made by the Minister for Environment and Water</w:t>
      </w:r>
    </w:p>
    <w:p w:rsid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val="en-US"/>
        </w:rPr>
      </w:pPr>
      <w:r w:rsidRPr="0053575E">
        <w:rPr>
          <w:rFonts w:ascii="Times New Roman" w:eastAsia="Times New Roman" w:hAnsi="Times New Roman"/>
          <w:color w:val="000000"/>
          <w:sz w:val="23"/>
          <w:szCs w:val="23"/>
          <w:lang w:val="en-US"/>
        </w:rPr>
        <w:t>On 14 May 2020</w:t>
      </w:r>
    </w:p>
    <w:p w:rsidR="0053575E" w:rsidRDefault="0053575E" w:rsidP="0053575E">
      <w:pPr>
        <w:pBdr>
          <w:bottom w:val="single" w:sz="4" w:space="1" w:color="auto"/>
        </w:pBdr>
        <w:spacing w:after="0" w:line="52" w:lineRule="exact"/>
        <w:jc w:val="center"/>
        <w:rPr>
          <w:rFonts w:ascii="Times New Roman" w:eastAsia="Times New Roman" w:hAnsi="Times New Roman"/>
          <w:color w:val="000000"/>
          <w:sz w:val="23"/>
          <w:szCs w:val="23"/>
          <w:lang w:val="en-US"/>
        </w:rPr>
      </w:pPr>
    </w:p>
    <w:p w:rsidR="0053575E" w:rsidRDefault="0053575E" w:rsidP="0053575E">
      <w:pPr>
        <w:pBdr>
          <w:top w:val="single" w:sz="4" w:space="1" w:color="auto"/>
        </w:pBdr>
        <w:spacing w:before="34" w:after="0" w:line="14" w:lineRule="exact"/>
        <w:jc w:val="center"/>
        <w:rPr>
          <w:rFonts w:ascii="Times New Roman" w:eastAsia="Times New Roman" w:hAnsi="Times New Roman"/>
          <w:color w:val="000000"/>
          <w:sz w:val="23"/>
          <w:szCs w:val="23"/>
          <w:lang w:val="en-US"/>
        </w:rPr>
      </w:pPr>
    </w:p>
    <w:p w:rsidR="0053575E" w:rsidRPr="00CE7CFE" w:rsidRDefault="0053575E" w:rsidP="00CE7CFE">
      <w:pPr>
        <w:pStyle w:val="Heading2"/>
      </w:pPr>
      <w:bookmarkStart w:id="105" w:name="_Toc42172068"/>
      <w:r w:rsidRPr="00CE7CFE">
        <w:t>Opal Mining Act 1995</w:t>
      </w:r>
      <w:bookmarkEnd w:id="105"/>
    </w:p>
    <w:p w:rsidR="0053575E" w:rsidRPr="0053575E" w:rsidRDefault="0053575E" w:rsidP="0053575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3575E">
        <w:rPr>
          <w:rFonts w:ascii="Times New Roman" w:eastAsia="Times New Roman" w:hAnsi="Times New Roman"/>
          <w:color w:val="000000"/>
          <w:sz w:val="28"/>
          <w:szCs w:val="28"/>
          <w:lang w:eastAsia="en-AU"/>
        </w:rPr>
        <w:t>South Australia</w:t>
      </w:r>
    </w:p>
    <w:p w:rsidR="0053575E" w:rsidRPr="0053575E" w:rsidRDefault="0053575E" w:rsidP="0053575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3575E">
        <w:rPr>
          <w:rFonts w:ascii="Times New Roman" w:eastAsia="Times New Roman" w:hAnsi="Times New Roman"/>
          <w:b/>
          <w:bCs/>
          <w:color w:val="000000"/>
          <w:sz w:val="36"/>
          <w:szCs w:val="36"/>
          <w:lang w:eastAsia="en-AU"/>
        </w:rPr>
        <w:t>Opal Mining (Fees) Notice 2020</w:t>
      </w:r>
    </w:p>
    <w:p w:rsidR="0053575E" w:rsidRPr="0053575E" w:rsidRDefault="0053575E" w:rsidP="0053575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3575E">
        <w:rPr>
          <w:rFonts w:ascii="Times New Roman" w:eastAsia="Times New Roman" w:hAnsi="Times New Roman"/>
          <w:color w:val="000000"/>
          <w:sz w:val="24"/>
          <w:szCs w:val="24"/>
          <w:lang w:eastAsia="en-AU"/>
        </w:rPr>
        <w:t xml:space="preserve">under the </w:t>
      </w:r>
      <w:r w:rsidRPr="0053575E">
        <w:rPr>
          <w:rFonts w:ascii="Times New Roman" w:eastAsia="Times New Roman" w:hAnsi="Times New Roman"/>
          <w:i/>
          <w:iCs/>
          <w:color w:val="000000"/>
          <w:sz w:val="24"/>
          <w:szCs w:val="24"/>
          <w:lang w:eastAsia="en-AU"/>
        </w:rPr>
        <w:t>Opal Mining Act 1995</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1—Short title</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This notice may be cited as the </w:t>
      </w:r>
      <w:hyperlink r:id="rId221" w:history="1">
        <w:r w:rsidRPr="0053575E">
          <w:rPr>
            <w:rFonts w:ascii="Times New Roman" w:eastAsia="Times New Roman" w:hAnsi="Times New Roman"/>
            <w:i/>
            <w:iCs/>
            <w:color w:val="000000"/>
            <w:sz w:val="23"/>
            <w:szCs w:val="23"/>
            <w:lang w:eastAsia="en-AU"/>
          </w:rPr>
          <w:t>Opal Mining (Fees) Notice 2020</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2—Commencement</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This notice has effect on 1 July 2020.</w:t>
      </w:r>
    </w:p>
    <w:p w:rsidR="0053575E" w:rsidRPr="0053575E" w:rsidRDefault="0053575E" w:rsidP="0053575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53575E">
        <w:rPr>
          <w:rFonts w:ascii="Times New Roman" w:eastAsia="Times New Roman" w:hAnsi="Times New Roman"/>
          <w:b/>
          <w:bCs/>
          <w:color w:val="000000"/>
          <w:sz w:val="20"/>
          <w:szCs w:val="20"/>
          <w:lang w:eastAsia="en-AU"/>
        </w:rPr>
        <w:t>Note—</w:t>
      </w:r>
    </w:p>
    <w:p w:rsidR="0053575E" w:rsidRPr="0053575E" w:rsidRDefault="0053575E" w:rsidP="0053575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 xml:space="preserve">This is a fee notice made in accordance with the </w:t>
      </w:r>
      <w:hyperlink r:id="rId222" w:history="1">
        <w:r w:rsidRPr="0053575E">
          <w:rPr>
            <w:rFonts w:ascii="Times New Roman" w:eastAsia="Times New Roman" w:hAnsi="Times New Roman"/>
            <w:i/>
            <w:iCs/>
            <w:color w:val="000000"/>
            <w:sz w:val="20"/>
            <w:szCs w:val="20"/>
            <w:lang w:eastAsia="en-AU"/>
          </w:rPr>
          <w:t>Legislation (Fees) Act 2019</w:t>
        </w:r>
      </w:hyperlink>
      <w:r w:rsidRPr="0053575E">
        <w:rPr>
          <w:rFonts w:ascii="Times New Roman" w:eastAsia="Times New Roman" w:hAnsi="Times New Roman"/>
          <w:color w:val="000000"/>
          <w:sz w:val="20"/>
          <w:szCs w:val="20"/>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3—Interpretation</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In this notice, unless the contrary intention appears—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b/>
          <w:bCs/>
          <w:i/>
          <w:iCs/>
          <w:color w:val="000000"/>
          <w:sz w:val="23"/>
          <w:szCs w:val="23"/>
          <w:lang w:eastAsia="en-AU"/>
        </w:rPr>
        <w:t>Act</w:t>
      </w:r>
      <w:r w:rsidRPr="0053575E">
        <w:rPr>
          <w:rFonts w:ascii="Times New Roman" w:eastAsia="Times New Roman" w:hAnsi="Times New Roman"/>
          <w:color w:val="000000"/>
          <w:sz w:val="23"/>
          <w:szCs w:val="23"/>
          <w:lang w:eastAsia="en-AU"/>
        </w:rPr>
        <w:t xml:space="preserve"> means the </w:t>
      </w:r>
      <w:hyperlink r:id="rId223" w:history="1">
        <w:r w:rsidRPr="0053575E">
          <w:rPr>
            <w:rFonts w:ascii="Times New Roman" w:eastAsia="Times New Roman" w:hAnsi="Times New Roman"/>
            <w:i/>
            <w:iCs/>
            <w:color w:val="000000"/>
            <w:sz w:val="23"/>
            <w:szCs w:val="23"/>
            <w:lang w:eastAsia="en-AU"/>
          </w:rPr>
          <w:t>Opal Mining Act 1995</w:t>
        </w:r>
      </w:hyperlink>
      <w:r w:rsidRPr="0053575E">
        <w:rPr>
          <w:rFonts w:ascii="Times New Roman" w:eastAsia="Times New Roman" w:hAnsi="Times New Roman"/>
          <w:color w:val="000000"/>
          <w:sz w:val="23"/>
          <w:szCs w:val="23"/>
          <w:lang w:eastAsia="en-AU"/>
        </w:rPr>
        <w:t>;</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b/>
          <w:bCs/>
          <w:i/>
          <w:iCs/>
          <w:color w:val="000000"/>
          <w:sz w:val="23"/>
          <w:szCs w:val="23"/>
          <w:lang w:eastAsia="en-AU"/>
        </w:rPr>
        <w:t>extra large precious stones claim</w:t>
      </w:r>
      <w:r w:rsidRPr="0053575E">
        <w:rPr>
          <w:rFonts w:ascii="Times New Roman" w:eastAsia="Times New Roman" w:hAnsi="Times New Roman"/>
          <w:color w:val="000000"/>
          <w:sz w:val="23"/>
          <w:szCs w:val="23"/>
          <w:lang w:eastAsia="en-AU"/>
        </w:rPr>
        <w:t xml:space="preserve"> means a precious stones claim with an area exceeding 5 000 m</w:t>
      </w:r>
      <w:r w:rsidRPr="0053575E">
        <w:rPr>
          <w:rFonts w:ascii="Times New Roman" w:eastAsia="Times New Roman" w:hAnsi="Times New Roman"/>
          <w:color w:val="000000"/>
          <w:position w:val="12"/>
          <w:sz w:val="14"/>
          <w:szCs w:val="14"/>
          <w:lang w:eastAsia="en-AU"/>
        </w:rPr>
        <w:t>2</w:t>
      </w:r>
      <w:r w:rsidRPr="0053575E">
        <w:rPr>
          <w:rFonts w:ascii="Times New Roman" w:eastAsia="Times New Roman" w:hAnsi="Times New Roman"/>
          <w:color w:val="000000"/>
          <w:sz w:val="23"/>
          <w:szCs w:val="23"/>
          <w:lang w:eastAsia="en-AU"/>
        </w:rPr>
        <w:t xml:space="preserve"> (but not exceeding 20 000 m</w:t>
      </w:r>
      <w:r w:rsidRPr="0053575E">
        <w:rPr>
          <w:rFonts w:ascii="Times New Roman" w:eastAsia="Times New Roman" w:hAnsi="Times New Roman"/>
          <w:color w:val="000000"/>
          <w:position w:val="12"/>
          <w:sz w:val="14"/>
          <w:szCs w:val="14"/>
          <w:lang w:eastAsia="en-AU"/>
        </w:rPr>
        <w:t>2</w:t>
      </w:r>
      <w:r w:rsidRPr="0053575E">
        <w:rPr>
          <w:rFonts w:ascii="Times New Roman" w:eastAsia="Times New Roman" w:hAnsi="Times New Roman"/>
          <w:color w:val="000000"/>
          <w:sz w:val="23"/>
          <w:szCs w:val="23"/>
          <w:lang w:eastAsia="en-AU"/>
        </w:rPr>
        <w:t>);</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b/>
          <w:bCs/>
          <w:i/>
          <w:iCs/>
          <w:color w:val="000000"/>
          <w:sz w:val="23"/>
          <w:szCs w:val="23"/>
          <w:lang w:eastAsia="en-AU"/>
        </w:rPr>
        <w:t>large precious stones claim</w:t>
      </w:r>
      <w:r w:rsidRPr="0053575E">
        <w:rPr>
          <w:rFonts w:ascii="Times New Roman" w:eastAsia="Times New Roman" w:hAnsi="Times New Roman"/>
          <w:color w:val="000000"/>
          <w:sz w:val="23"/>
          <w:szCs w:val="23"/>
          <w:lang w:eastAsia="en-AU"/>
        </w:rPr>
        <w:t xml:space="preserve"> means a precious stones claim with an area exceeding 2 500 m</w:t>
      </w:r>
      <w:r w:rsidRPr="0053575E">
        <w:rPr>
          <w:rFonts w:ascii="Times New Roman" w:eastAsia="Times New Roman" w:hAnsi="Times New Roman"/>
          <w:color w:val="000000"/>
          <w:position w:val="12"/>
          <w:sz w:val="14"/>
          <w:szCs w:val="14"/>
          <w:lang w:eastAsia="en-AU"/>
        </w:rPr>
        <w:t>2</w:t>
      </w:r>
      <w:r w:rsidRPr="0053575E">
        <w:rPr>
          <w:rFonts w:ascii="Times New Roman" w:eastAsia="Times New Roman" w:hAnsi="Times New Roman"/>
          <w:color w:val="000000"/>
          <w:sz w:val="23"/>
          <w:szCs w:val="23"/>
          <w:lang w:eastAsia="en-AU"/>
        </w:rPr>
        <w:t xml:space="preserve"> but not exceeding 5 000 m</w:t>
      </w:r>
      <w:r w:rsidRPr="0053575E">
        <w:rPr>
          <w:rFonts w:ascii="Times New Roman" w:eastAsia="Times New Roman" w:hAnsi="Times New Roman"/>
          <w:color w:val="000000"/>
          <w:position w:val="12"/>
          <w:sz w:val="14"/>
          <w:szCs w:val="14"/>
          <w:lang w:eastAsia="en-AU"/>
        </w:rPr>
        <w:t>2</w:t>
      </w:r>
      <w:r w:rsidRPr="0053575E">
        <w:rPr>
          <w:rFonts w:ascii="Times New Roman" w:eastAsia="Times New Roman" w:hAnsi="Times New Roman"/>
          <w:color w:val="000000"/>
          <w:sz w:val="23"/>
          <w:szCs w:val="23"/>
          <w:lang w:eastAsia="en-AU"/>
        </w:rPr>
        <w:t>;</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b/>
          <w:bCs/>
          <w:i/>
          <w:iCs/>
          <w:color w:val="000000"/>
          <w:sz w:val="23"/>
          <w:szCs w:val="23"/>
          <w:lang w:eastAsia="en-AU"/>
        </w:rPr>
        <w:t>small precious stones claim</w:t>
      </w:r>
      <w:r w:rsidRPr="0053575E">
        <w:rPr>
          <w:rFonts w:ascii="Times New Roman" w:eastAsia="Times New Roman" w:hAnsi="Times New Roman"/>
          <w:color w:val="000000"/>
          <w:sz w:val="23"/>
          <w:szCs w:val="23"/>
          <w:lang w:eastAsia="en-AU"/>
        </w:rPr>
        <w:t xml:space="preserve"> means a precious stones claim with an area of 2 500 m</w:t>
      </w:r>
      <w:r w:rsidRPr="0053575E">
        <w:rPr>
          <w:rFonts w:ascii="Times New Roman" w:eastAsia="Times New Roman" w:hAnsi="Times New Roman"/>
          <w:color w:val="000000"/>
          <w:position w:val="12"/>
          <w:sz w:val="14"/>
          <w:szCs w:val="14"/>
          <w:lang w:eastAsia="en-AU"/>
        </w:rPr>
        <w:t>2</w:t>
      </w:r>
      <w:r w:rsidRPr="0053575E">
        <w:rPr>
          <w:rFonts w:ascii="Times New Roman" w:eastAsia="Times New Roman" w:hAnsi="Times New Roman"/>
          <w:color w:val="000000"/>
          <w:sz w:val="23"/>
          <w:szCs w:val="23"/>
          <w:lang w:eastAsia="en-AU"/>
        </w:rPr>
        <w:t xml:space="preserve"> or less.</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4—Fees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The fees set out in </w:t>
      </w:r>
      <w:hyperlink w:anchor="id7d1bc0a8_faac_43bb_b7a2_7f10585ba731_3" w:history="1">
        <w:r w:rsidRPr="0053575E">
          <w:rPr>
            <w:rFonts w:ascii="Times New Roman" w:eastAsia="Times New Roman" w:hAnsi="Times New Roman"/>
            <w:color w:val="000000"/>
            <w:sz w:val="23"/>
            <w:szCs w:val="23"/>
            <w:lang w:eastAsia="en-AU"/>
          </w:rPr>
          <w:t>Schedule 1</w:t>
        </w:r>
      </w:hyperlink>
      <w:r w:rsidRPr="0053575E">
        <w:rPr>
          <w:rFonts w:ascii="Times New Roman" w:eastAsia="Times New Roman" w:hAnsi="Times New Roman"/>
          <w:color w:val="000000"/>
          <w:sz w:val="23"/>
          <w:szCs w:val="23"/>
          <w:lang w:eastAsia="en-AU"/>
        </w:rPr>
        <w:t xml:space="preserve"> are prescribed for the purposes of the Act.</w:t>
      </w:r>
    </w:p>
    <w:p w:rsidR="0053575E" w:rsidRPr="0053575E" w:rsidRDefault="0053575E" w:rsidP="0053575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6" w:name="id7d1bc0a8_faac_43bb_b7a2_7f10585ba731_3"/>
      <w:r w:rsidRPr="0053575E">
        <w:rPr>
          <w:rFonts w:ascii="Times New Roman" w:eastAsia="Times New Roman" w:hAnsi="Times New Roman"/>
          <w:b/>
          <w:bCs/>
          <w:color w:val="000000"/>
          <w:sz w:val="32"/>
          <w:szCs w:val="32"/>
          <w:lang w:eastAsia="en-AU"/>
        </w:rPr>
        <w:t>Schedule 1—Fees</w:t>
      </w:r>
      <w:bookmarkEnd w:id="106"/>
    </w:p>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969"/>
        <w:gridCol w:w="1212"/>
      </w:tblGrid>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the issue or renewal of a precious stones prospecting permit</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$91.00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the issue of a duplicate precious stones prospecting permit</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$17.90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w:t>
            </w:r>
          </w:p>
        </w:tc>
        <w:tc>
          <w:tcPr>
            <w:tcW w:w="6969"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the issue of—</w:t>
            </w:r>
          </w:p>
        </w:tc>
        <w:tc>
          <w:tcPr>
            <w:tcW w:w="1212"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a set of identification plates (other than the first set of plates)</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$9.75</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a replacement identification plate</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$7.60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w:t>
            </w:r>
          </w:p>
        </w:tc>
        <w:tc>
          <w:tcPr>
            <w:tcW w:w="6969"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the registration of—</w:t>
            </w:r>
          </w:p>
        </w:tc>
        <w:tc>
          <w:tcPr>
            <w:tcW w:w="1212"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a small precious stones claim</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$53.50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a large precious stones claim</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$107.00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(c)</w:t>
            </w:r>
            <w:r w:rsidRPr="0053575E">
              <w:rPr>
                <w:rFonts w:ascii="Times New Roman" w:eastAsia="Times New Roman" w:hAnsi="Times New Roman"/>
                <w:color w:val="000000"/>
                <w:sz w:val="20"/>
                <w:szCs w:val="20"/>
                <w:lang w:eastAsia="en-AU"/>
              </w:rPr>
              <w:tab/>
              <w:t>an extra large precious stones claim</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$161.00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(d)</w:t>
            </w:r>
            <w:r w:rsidRPr="0053575E">
              <w:rPr>
                <w:rFonts w:ascii="Times New Roman" w:eastAsia="Times New Roman" w:hAnsi="Times New Roman"/>
                <w:color w:val="000000"/>
                <w:sz w:val="20"/>
                <w:szCs w:val="20"/>
                <w:lang w:eastAsia="en-AU"/>
              </w:rPr>
              <w:tab/>
              <w:t>an opal development lease</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$128.00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5</w:t>
            </w:r>
          </w:p>
        </w:tc>
        <w:tc>
          <w:tcPr>
            <w:tcW w:w="6969"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the renewal of the registration of—</w:t>
            </w:r>
          </w:p>
        </w:tc>
        <w:tc>
          <w:tcPr>
            <w:tcW w:w="1212"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a small precious stones claim</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$161.00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a large precious stones claim</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$321.00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(c)</w:t>
            </w:r>
            <w:r w:rsidRPr="0053575E">
              <w:rPr>
                <w:rFonts w:ascii="Times New Roman" w:eastAsia="Times New Roman" w:hAnsi="Times New Roman"/>
                <w:color w:val="000000"/>
                <w:sz w:val="20"/>
                <w:szCs w:val="20"/>
                <w:lang w:eastAsia="en-AU"/>
              </w:rPr>
              <w:tab/>
              <w:t>an extra large precious stones claim</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$482.00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6</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Lodgment or withdrawal of a caveat</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$81.00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7</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Lodgment of a bond</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Nil</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8</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Submission for registration of an opal mining cooperation agreement</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$100.00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9</w:t>
            </w:r>
          </w:p>
        </w:tc>
        <w:tc>
          <w:tcPr>
            <w:tcW w:w="6969"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Lodgment for registration of—</w:t>
            </w:r>
          </w:p>
        </w:tc>
        <w:tc>
          <w:tcPr>
            <w:tcW w:w="1212"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a native title mining agreement</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$213.00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69"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a native title mining determination</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$213.00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10</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Inspection of the Mining Register</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$49.25</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11</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Extraction of a precious stones claim report</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$7.70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12</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an exemption from the obligation to comply with a provision of the Act</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$107.00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13</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Recovery of a post stored at an office of the Mining Registrar</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$26.00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14</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an exemption from the requirement to remove posts</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$12.20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15</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an authorisation under the Act</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$18.00</w:t>
            </w:r>
          </w:p>
        </w:tc>
      </w:tr>
      <w:tr w:rsidR="0053575E" w:rsidRPr="0053575E" w:rsidTr="0053575E">
        <w:trPr>
          <w:cantSplit/>
        </w:trPr>
        <w:tc>
          <w:tcPr>
            <w:tcW w:w="606"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16</w:t>
            </w:r>
          </w:p>
        </w:tc>
        <w:tc>
          <w:tcPr>
            <w:tcW w:w="6969"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Registration of any other document</w:t>
            </w:r>
          </w:p>
        </w:tc>
        <w:tc>
          <w:tcPr>
            <w:tcW w:w="121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$18.00</w:t>
            </w:r>
          </w:p>
        </w:tc>
      </w:tr>
    </w:tbl>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Made by the Minister for Energy and Mining</w:t>
      </w:r>
    </w:p>
    <w:p w:rsid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On 20 May 2020</w:t>
      </w:r>
    </w:p>
    <w:p w:rsidR="0053575E" w:rsidRDefault="0053575E" w:rsidP="0053575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53575E" w:rsidRDefault="0053575E" w:rsidP="0053575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734002" w:rsidRDefault="00734002" w:rsidP="0014168A">
      <w:pPr>
        <w:pStyle w:val="GG-body"/>
        <w:spacing w:after="0"/>
        <w:rPr>
          <w:lang w:val="en-US"/>
        </w:rPr>
      </w:pPr>
    </w:p>
    <w:p w:rsidR="0053575E" w:rsidRPr="00CE7CFE" w:rsidRDefault="0053575E" w:rsidP="00CE7CFE">
      <w:pPr>
        <w:pStyle w:val="Heading2"/>
      </w:pPr>
      <w:bookmarkStart w:id="107" w:name="_Toc42172069"/>
      <w:r w:rsidRPr="00CE7CFE">
        <w:t>Partnership Act 1891</w:t>
      </w:r>
      <w:bookmarkEnd w:id="107"/>
    </w:p>
    <w:p w:rsidR="0053575E" w:rsidRPr="0053575E" w:rsidRDefault="0053575E" w:rsidP="0053575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3575E">
        <w:rPr>
          <w:rFonts w:ascii="Times New Roman" w:eastAsia="Times New Roman" w:hAnsi="Times New Roman"/>
          <w:color w:val="000000"/>
          <w:sz w:val="28"/>
          <w:szCs w:val="28"/>
          <w:lang w:eastAsia="en-AU"/>
        </w:rPr>
        <w:t>South Australia</w:t>
      </w:r>
    </w:p>
    <w:p w:rsidR="0053575E" w:rsidRPr="0053575E" w:rsidRDefault="0053575E" w:rsidP="0053575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3575E">
        <w:rPr>
          <w:rFonts w:ascii="Times New Roman" w:eastAsia="Times New Roman" w:hAnsi="Times New Roman"/>
          <w:b/>
          <w:bCs/>
          <w:color w:val="000000"/>
          <w:sz w:val="36"/>
          <w:szCs w:val="36"/>
          <w:lang w:eastAsia="en-AU"/>
        </w:rPr>
        <w:t>Partnership (Fees) Notice 2020</w:t>
      </w:r>
    </w:p>
    <w:p w:rsidR="0053575E" w:rsidRPr="0053575E" w:rsidRDefault="0053575E" w:rsidP="0053575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3575E">
        <w:rPr>
          <w:rFonts w:ascii="Times New Roman" w:eastAsia="Times New Roman" w:hAnsi="Times New Roman"/>
          <w:color w:val="000000"/>
          <w:sz w:val="24"/>
          <w:szCs w:val="24"/>
          <w:lang w:eastAsia="en-AU"/>
        </w:rPr>
        <w:t xml:space="preserve">under the </w:t>
      </w:r>
      <w:r w:rsidRPr="0053575E">
        <w:rPr>
          <w:rFonts w:ascii="Times New Roman" w:eastAsia="Times New Roman" w:hAnsi="Times New Roman"/>
          <w:i/>
          <w:iCs/>
          <w:color w:val="000000"/>
          <w:sz w:val="24"/>
          <w:szCs w:val="24"/>
          <w:lang w:eastAsia="en-AU"/>
        </w:rPr>
        <w:t>Partnership Act 1891</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1—Short title</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This notice may be cited as the </w:t>
      </w:r>
      <w:hyperlink r:id="rId224" w:history="1">
        <w:r w:rsidRPr="0053575E">
          <w:rPr>
            <w:rFonts w:ascii="Times New Roman" w:eastAsia="Times New Roman" w:hAnsi="Times New Roman"/>
            <w:i/>
            <w:iCs/>
            <w:color w:val="000000"/>
            <w:sz w:val="23"/>
            <w:szCs w:val="23"/>
            <w:lang w:eastAsia="en-AU"/>
          </w:rPr>
          <w:t>Partnership (Fees) Notice 2020</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53575E">
        <w:rPr>
          <w:rFonts w:ascii="Times New Roman" w:eastAsia="Times New Roman" w:hAnsi="Times New Roman"/>
          <w:b/>
          <w:bCs/>
          <w:color w:val="000000"/>
          <w:sz w:val="20"/>
          <w:szCs w:val="20"/>
          <w:lang w:eastAsia="en-AU"/>
        </w:rPr>
        <w:t>Note—</w:t>
      </w:r>
    </w:p>
    <w:p w:rsidR="0053575E" w:rsidRPr="0053575E" w:rsidRDefault="0053575E" w:rsidP="0053575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 xml:space="preserve">This is a fee notice made in accordance with the </w:t>
      </w:r>
      <w:hyperlink r:id="rId225" w:history="1">
        <w:r w:rsidRPr="0053575E">
          <w:rPr>
            <w:rFonts w:ascii="Times New Roman" w:eastAsia="Times New Roman" w:hAnsi="Times New Roman"/>
            <w:i/>
            <w:iCs/>
            <w:color w:val="000000"/>
            <w:sz w:val="20"/>
            <w:szCs w:val="20"/>
            <w:lang w:eastAsia="en-AU"/>
          </w:rPr>
          <w:t>Legislation (Fees) Act 2019</w:t>
        </w:r>
      </w:hyperlink>
      <w:r w:rsidRPr="0053575E">
        <w:rPr>
          <w:rFonts w:ascii="Times New Roman" w:eastAsia="Times New Roman" w:hAnsi="Times New Roman"/>
          <w:color w:val="000000"/>
          <w:sz w:val="20"/>
          <w:szCs w:val="20"/>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2—Commencement</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This notice has effect on 1 July 2020.</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3—Interpretation</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In this notice, unless the contrary intention appears—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b/>
          <w:bCs/>
          <w:i/>
          <w:iCs/>
          <w:color w:val="000000"/>
          <w:sz w:val="23"/>
          <w:szCs w:val="23"/>
          <w:lang w:eastAsia="en-AU"/>
        </w:rPr>
        <w:t>Act</w:t>
      </w:r>
      <w:r w:rsidRPr="0053575E">
        <w:rPr>
          <w:rFonts w:ascii="Times New Roman" w:eastAsia="Times New Roman" w:hAnsi="Times New Roman"/>
          <w:color w:val="000000"/>
          <w:sz w:val="23"/>
          <w:szCs w:val="23"/>
          <w:lang w:eastAsia="en-AU"/>
        </w:rPr>
        <w:t xml:space="preserve"> means the </w:t>
      </w:r>
      <w:hyperlink r:id="rId226" w:history="1">
        <w:r w:rsidRPr="0053575E">
          <w:rPr>
            <w:rFonts w:ascii="Times New Roman" w:eastAsia="Times New Roman" w:hAnsi="Times New Roman"/>
            <w:i/>
            <w:iCs/>
            <w:color w:val="000000"/>
            <w:sz w:val="23"/>
            <w:szCs w:val="23"/>
            <w:lang w:eastAsia="en-AU"/>
          </w:rPr>
          <w:t>Partnership Act 1891</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4—Fees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The fees set out in </w:t>
      </w:r>
      <w:hyperlink w:anchor="id269fb4f3_c48b_4507_b462_34b904210d14_3" w:history="1">
        <w:r w:rsidRPr="0053575E">
          <w:rPr>
            <w:rFonts w:ascii="Times New Roman" w:eastAsia="Times New Roman" w:hAnsi="Times New Roman"/>
            <w:color w:val="000000"/>
            <w:sz w:val="23"/>
            <w:szCs w:val="23"/>
            <w:lang w:eastAsia="en-AU"/>
          </w:rPr>
          <w:t>Schedule 1</w:t>
        </w:r>
      </w:hyperlink>
      <w:r w:rsidRPr="0053575E">
        <w:rPr>
          <w:rFonts w:ascii="Times New Roman" w:eastAsia="Times New Roman" w:hAnsi="Times New Roman"/>
          <w:color w:val="000000"/>
          <w:sz w:val="23"/>
          <w:szCs w:val="23"/>
          <w:lang w:eastAsia="en-AU"/>
        </w:rPr>
        <w:t xml:space="preserve"> are prescribed for the purposes of the Act and are payable to the Commission.</w:t>
      </w:r>
    </w:p>
    <w:p w:rsidR="0053575E" w:rsidRPr="0053575E" w:rsidRDefault="0053575E" w:rsidP="0053575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8" w:name="id269fb4f3_c48b_4507_b462_34b904210d14_3"/>
      <w:r>
        <w:rPr>
          <w:rFonts w:ascii="Times New Roman" w:eastAsia="Times New Roman" w:hAnsi="Times New Roman"/>
          <w:b/>
          <w:bCs/>
          <w:color w:val="000000"/>
          <w:sz w:val="32"/>
          <w:szCs w:val="32"/>
          <w:lang w:eastAsia="en-AU"/>
        </w:rPr>
        <w:br w:type="page"/>
      </w:r>
      <w:r w:rsidRPr="0053575E">
        <w:rPr>
          <w:rFonts w:ascii="Times New Roman" w:eastAsia="Times New Roman" w:hAnsi="Times New Roman"/>
          <w:b/>
          <w:bCs/>
          <w:color w:val="000000"/>
          <w:sz w:val="32"/>
          <w:szCs w:val="32"/>
          <w:lang w:eastAsia="en-AU"/>
        </w:rPr>
        <w:t>Schedule 1—Fees</w:t>
      </w:r>
      <w:bookmarkEnd w:id="108"/>
    </w:p>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52"/>
        <w:gridCol w:w="6593"/>
        <w:gridCol w:w="1540"/>
      </w:tblGrid>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w:t>
            </w:r>
          </w:p>
        </w:tc>
        <w:tc>
          <w:tcPr>
            <w:tcW w:w="65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registration of limited partnership (section 52(1) of Act)</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$212.00</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w:t>
            </w:r>
          </w:p>
        </w:tc>
        <w:tc>
          <w:tcPr>
            <w:tcW w:w="65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registration of incorporated limited partnership (section 52(1) of Act)</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$478.00</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w:t>
            </w:r>
          </w:p>
        </w:tc>
        <w:tc>
          <w:tcPr>
            <w:tcW w:w="65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Inspection of Register (section 54(3) of Act)</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$30.25</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w:t>
            </w:r>
          </w:p>
        </w:tc>
        <w:tc>
          <w:tcPr>
            <w:tcW w:w="6593"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Copy (whether certified or not) of information in the Register (section 54(3) of Act)—</w:t>
            </w:r>
          </w:p>
        </w:tc>
        <w:tc>
          <w:tcPr>
            <w:tcW w:w="1540"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93"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for first page</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$30.25</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93"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for each additional page</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$1.85</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5</w:t>
            </w:r>
          </w:p>
        </w:tc>
        <w:tc>
          <w:tcPr>
            <w:tcW w:w="65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Notification of change in registered particulars (section 55(1) of Act)</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$42.50</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6</w:t>
            </w:r>
          </w:p>
        </w:tc>
        <w:tc>
          <w:tcPr>
            <w:tcW w:w="65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Late notification of change in registered particulars (section 55 of Act)—</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93"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if lodged not more than 1 month late</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$41.50</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93"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if lodged more than 1 month late but not more than 3 months late</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$84.00</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93"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(c)</w:t>
            </w:r>
            <w:r w:rsidRPr="0053575E">
              <w:rPr>
                <w:rFonts w:ascii="Times New Roman" w:eastAsia="Times New Roman" w:hAnsi="Times New Roman"/>
                <w:color w:val="000000"/>
                <w:sz w:val="20"/>
                <w:szCs w:val="20"/>
                <w:lang w:eastAsia="en-AU"/>
              </w:rPr>
              <w:tab/>
              <w:t>if lodged more than 3 months late</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$178.00</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7</w:t>
            </w:r>
          </w:p>
        </w:tc>
        <w:tc>
          <w:tcPr>
            <w:tcW w:w="65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Issue, on application, of certificate as to formation and registered particulars of limited partnership or incorporated limited partnership (section 56(2) of Act)—</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93"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for first page</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$33.75</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93"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for each additional page</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$1.85</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8</w:t>
            </w:r>
          </w:p>
        </w:tc>
        <w:tc>
          <w:tcPr>
            <w:tcW w:w="65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 xml:space="preserve">Lodging copy of document evidencing incorporated limited partnership's status under </w:t>
            </w:r>
            <w:r w:rsidRPr="0053575E">
              <w:rPr>
                <w:rFonts w:ascii="Times New Roman" w:eastAsia="Times New Roman" w:hAnsi="Times New Roman"/>
                <w:i/>
                <w:iCs/>
                <w:color w:val="000000"/>
                <w:sz w:val="20"/>
                <w:szCs w:val="20"/>
                <w:lang w:eastAsia="en-AU"/>
              </w:rPr>
              <w:t>Venture Capital Act 2002</w:t>
            </w:r>
            <w:r w:rsidRPr="0053575E">
              <w:rPr>
                <w:rFonts w:ascii="Times New Roman" w:eastAsia="Times New Roman" w:hAnsi="Times New Roman"/>
                <w:color w:val="000000"/>
                <w:sz w:val="20"/>
                <w:szCs w:val="20"/>
                <w:lang w:eastAsia="en-AU"/>
              </w:rPr>
              <w:t xml:space="preserve"> (Commonwealth) or </w:t>
            </w:r>
            <w:r w:rsidRPr="0053575E">
              <w:rPr>
                <w:rFonts w:ascii="Times New Roman" w:eastAsia="Times New Roman" w:hAnsi="Times New Roman"/>
                <w:i/>
                <w:iCs/>
                <w:color w:val="000000"/>
                <w:sz w:val="20"/>
                <w:szCs w:val="20"/>
                <w:lang w:eastAsia="en-AU"/>
              </w:rPr>
              <w:t>Income Tax Assessment Act 1936</w:t>
            </w:r>
            <w:r w:rsidRPr="0053575E">
              <w:rPr>
                <w:rFonts w:ascii="Times New Roman" w:eastAsia="Times New Roman" w:hAnsi="Times New Roman"/>
                <w:color w:val="000000"/>
                <w:sz w:val="20"/>
                <w:szCs w:val="20"/>
                <w:lang w:eastAsia="en-AU"/>
              </w:rPr>
              <w:t xml:space="preserve"> (Commonwealth) (section 71E(1) or (2) of Act)</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$42.50</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9</w:t>
            </w:r>
          </w:p>
        </w:tc>
        <w:tc>
          <w:tcPr>
            <w:tcW w:w="65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Notification by incorporated limited partnership of revocation or cessation (section 71E(3) or (4) of Act)</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$23.70</w:t>
            </w:r>
          </w:p>
        </w:tc>
      </w:tr>
      <w:tr w:rsidR="0053575E" w:rsidRPr="0053575E" w:rsidTr="0053575E">
        <w:trPr>
          <w:cantSplit/>
        </w:trPr>
        <w:tc>
          <w:tcPr>
            <w:tcW w:w="65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10</w:t>
            </w:r>
          </w:p>
        </w:tc>
        <w:tc>
          <w:tcPr>
            <w:tcW w:w="6593"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extension or exemption (section 81 of Act)</w:t>
            </w:r>
          </w:p>
        </w:tc>
        <w:tc>
          <w:tcPr>
            <w:tcW w:w="154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$101.00</w:t>
            </w:r>
          </w:p>
        </w:tc>
      </w:tr>
    </w:tbl>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Made by the Attorney-General</w:t>
      </w:r>
    </w:p>
    <w:p w:rsid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On 21 May 2020</w:t>
      </w:r>
    </w:p>
    <w:p w:rsidR="0053575E" w:rsidRDefault="0053575E" w:rsidP="0053575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53575E" w:rsidRDefault="0053575E" w:rsidP="0053575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53575E" w:rsidRDefault="0053575E" w:rsidP="0014168A">
      <w:pPr>
        <w:pStyle w:val="GG-body"/>
        <w:spacing w:after="0"/>
        <w:rPr>
          <w:lang w:val="en-US"/>
        </w:rPr>
      </w:pPr>
    </w:p>
    <w:p w:rsidR="0053575E" w:rsidRPr="00CE7CFE" w:rsidRDefault="0053575E" w:rsidP="00CE7CFE">
      <w:pPr>
        <w:pStyle w:val="Heading2"/>
      </w:pPr>
      <w:bookmarkStart w:id="109" w:name="_Toc42172070"/>
      <w:r w:rsidRPr="00CE7CFE">
        <w:t>Pastoral Land Management and Conservation Act 1989</w:t>
      </w:r>
      <w:bookmarkEnd w:id="109"/>
    </w:p>
    <w:p w:rsidR="0053575E" w:rsidRPr="0053575E" w:rsidRDefault="0053575E" w:rsidP="0053575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3575E">
        <w:rPr>
          <w:rFonts w:ascii="Times New Roman" w:eastAsia="Times New Roman" w:hAnsi="Times New Roman"/>
          <w:color w:val="000000"/>
          <w:sz w:val="28"/>
          <w:szCs w:val="28"/>
          <w:lang w:eastAsia="en-AU"/>
        </w:rPr>
        <w:t>South Australia</w:t>
      </w:r>
    </w:p>
    <w:p w:rsidR="0053575E" w:rsidRPr="0053575E" w:rsidRDefault="0053575E" w:rsidP="0053575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3575E">
        <w:rPr>
          <w:rFonts w:ascii="Times New Roman" w:eastAsia="Times New Roman" w:hAnsi="Times New Roman"/>
          <w:b/>
          <w:bCs/>
          <w:color w:val="000000"/>
          <w:sz w:val="36"/>
          <w:szCs w:val="36"/>
          <w:lang w:eastAsia="en-AU"/>
        </w:rPr>
        <w:t>Pastoral Land Management and Conservation (Fees) Notice 2020</w:t>
      </w:r>
    </w:p>
    <w:p w:rsidR="0053575E" w:rsidRPr="0053575E" w:rsidRDefault="0053575E" w:rsidP="0053575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3575E">
        <w:rPr>
          <w:rFonts w:ascii="Times New Roman" w:eastAsia="Times New Roman" w:hAnsi="Times New Roman"/>
          <w:color w:val="000000"/>
          <w:sz w:val="24"/>
          <w:szCs w:val="24"/>
          <w:lang w:eastAsia="en-AU"/>
        </w:rPr>
        <w:t xml:space="preserve">under the </w:t>
      </w:r>
      <w:r w:rsidRPr="0053575E">
        <w:rPr>
          <w:rFonts w:ascii="Times New Roman" w:eastAsia="Times New Roman" w:hAnsi="Times New Roman"/>
          <w:i/>
          <w:iCs/>
          <w:color w:val="000000"/>
          <w:sz w:val="24"/>
          <w:szCs w:val="24"/>
          <w:lang w:eastAsia="en-AU"/>
        </w:rPr>
        <w:t>Pastoral Land Management and Conservation Act 1989</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1—Short title</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This notice may be cited as the </w:t>
      </w:r>
      <w:hyperlink r:id="rId227" w:history="1">
        <w:r w:rsidRPr="0053575E">
          <w:rPr>
            <w:rFonts w:ascii="Times New Roman" w:eastAsia="Times New Roman" w:hAnsi="Times New Roman"/>
            <w:i/>
            <w:iCs/>
            <w:color w:val="000000"/>
            <w:sz w:val="23"/>
            <w:szCs w:val="23"/>
            <w:lang w:eastAsia="en-AU"/>
          </w:rPr>
          <w:t>Pastoral Land Management and Conservation (Fees) Notice 2020</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53575E">
        <w:rPr>
          <w:rFonts w:ascii="Times New Roman" w:eastAsia="Times New Roman" w:hAnsi="Times New Roman"/>
          <w:b/>
          <w:bCs/>
          <w:color w:val="000000"/>
          <w:sz w:val="20"/>
          <w:szCs w:val="20"/>
          <w:lang w:eastAsia="en-AU"/>
        </w:rPr>
        <w:t>Note—</w:t>
      </w:r>
    </w:p>
    <w:p w:rsidR="0053575E" w:rsidRPr="0053575E" w:rsidRDefault="0053575E" w:rsidP="0053575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 xml:space="preserve">This is a fee notice made in accordance with the </w:t>
      </w:r>
      <w:hyperlink r:id="rId228" w:history="1">
        <w:r w:rsidRPr="0053575E">
          <w:rPr>
            <w:rFonts w:ascii="Times New Roman" w:eastAsia="Times New Roman" w:hAnsi="Times New Roman"/>
            <w:i/>
            <w:iCs/>
            <w:color w:val="000000"/>
            <w:sz w:val="20"/>
            <w:szCs w:val="20"/>
            <w:lang w:eastAsia="en-AU"/>
          </w:rPr>
          <w:t>Legislation (Fees) Act 2019</w:t>
        </w:r>
      </w:hyperlink>
      <w:r w:rsidRPr="0053575E">
        <w:rPr>
          <w:rFonts w:ascii="Times New Roman" w:eastAsia="Times New Roman" w:hAnsi="Times New Roman"/>
          <w:color w:val="000000"/>
          <w:sz w:val="20"/>
          <w:szCs w:val="20"/>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2—Commencement</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This notice has effect on the day on which it is made.</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3—Interpretation</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In this notice, unless the contrary intention appears—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b/>
          <w:bCs/>
          <w:i/>
          <w:iCs/>
          <w:color w:val="000000"/>
          <w:sz w:val="23"/>
          <w:szCs w:val="23"/>
          <w:lang w:eastAsia="en-AU"/>
        </w:rPr>
        <w:t>Act</w:t>
      </w:r>
      <w:r w:rsidRPr="0053575E">
        <w:rPr>
          <w:rFonts w:ascii="Times New Roman" w:eastAsia="Times New Roman" w:hAnsi="Times New Roman"/>
          <w:color w:val="000000"/>
          <w:sz w:val="23"/>
          <w:szCs w:val="23"/>
          <w:lang w:eastAsia="en-AU"/>
        </w:rPr>
        <w:t xml:space="preserve"> means the </w:t>
      </w:r>
      <w:hyperlink r:id="rId229" w:history="1">
        <w:r w:rsidRPr="0053575E">
          <w:rPr>
            <w:rFonts w:ascii="Times New Roman" w:eastAsia="Times New Roman" w:hAnsi="Times New Roman"/>
            <w:i/>
            <w:iCs/>
            <w:color w:val="000000"/>
            <w:sz w:val="23"/>
            <w:szCs w:val="23"/>
            <w:lang w:eastAsia="en-AU"/>
          </w:rPr>
          <w:t>Pastoral Land Management and Conservation Act 1989</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4—Fees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The fees set out in </w:t>
      </w:r>
      <w:hyperlink w:anchor="id875087d6_cf3e_4fe1_b9f2_7e43dffb22" w:history="1">
        <w:r w:rsidRPr="0053575E">
          <w:rPr>
            <w:rFonts w:ascii="Times New Roman" w:eastAsia="Times New Roman" w:hAnsi="Times New Roman"/>
            <w:color w:val="000000"/>
            <w:sz w:val="23"/>
            <w:szCs w:val="23"/>
            <w:lang w:eastAsia="en-AU"/>
          </w:rPr>
          <w:t>Schedule 1</w:t>
        </w:r>
      </w:hyperlink>
      <w:r w:rsidRPr="0053575E">
        <w:rPr>
          <w:rFonts w:ascii="Times New Roman" w:eastAsia="Times New Roman" w:hAnsi="Times New Roman"/>
          <w:color w:val="000000"/>
          <w:sz w:val="23"/>
          <w:szCs w:val="23"/>
          <w:lang w:eastAsia="en-AU"/>
        </w:rPr>
        <w:t xml:space="preserve"> are prescribed for the purposes of the Act.</w:t>
      </w:r>
    </w:p>
    <w:p w:rsidR="0053575E" w:rsidRPr="0053575E" w:rsidRDefault="0053575E" w:rsidP="0053575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10" w:name="id875087d6_cf3e_4fe1_b9f2_7e43dffb22"/>
      <w:r w:rsidRPr="0053575E">
        <w:rPr>
          <w:rFonts w:ascii="Times New Roman" w:eastAsia="Times New Roman" w:hAnsi="Times New Roman"/>
          <w:b/>
          <w:bCs/>
          <w:color w:val="000000"/>
          <w:sz w:val="32"/>
          <w:szCs w:val="32"/>
          <w:lang w:eastAsia="en-AU"/>
        </w:rPr>
        <w:t>Schedule 1—Fees</w:t>
      </w:r>
      <w:bookmarkEnd w:id="110"/>
    </w:p>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00"/>
        <w:gridCol w:w="7084"/>
        <w:gridCol w:w="1302"/>
      </w:tblGrid>
      <w:tr w:rsidR="0053575E" w:rsidRPr="0053575E" w:rsidTr="0053575E">
        <w:trPr>
          <w:cantSplit/>
        </w:trPr>
        <w:tc>
          <w:tcPr>
            <w:tcW w:w="400"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w:t>
            </w:r>
          </w:p>
        </w:tc>
        <w:tc>
          <w:tcPr>
            <w:tcW w:w="7084"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Dealing with an application—</w:t>
            </w:r>
          </w:p>
        </w:tc>
        <w:tc>
          <w:tcPr>
            <w:tcW w:w="1302"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8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under section 28(1) of the Act for consent to transfer etc a lease or part of a lease—</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84" w:type="dxa"/>
            <w:tcBorders>
              <w:top w:val="nil"/>
              <w:left w:val="nil"/>
              <w:bottom w:val="nil"/>
              <w:right w:val="nil"/>
            </w:tcBorders>
          </w:tcPr>
          <w:p w:rsidR="0053575E" w:rsidRPr="0053575E" w:rsidRDefault="0053575E" w:rsidP="0053575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(i)</w:t>
            </w:r>
            <w:r w:rsidRPr="0053575E">
              <w:rPr>
                <w:rFonts w:ascii="Times New Roman" w:eastAsia="Times New Roman" w:hAnsi="Times New Roman"/>
                <w:color w:val="000000"/>
                <w:sz w:val="20"/>
                <w:szCs w:val="20"/>
                <w:lang w:eastAsia="en-AU"/>
              </w:rPr>
              <w:tab/>
              <w:t>for 1 lease or part of 1 lease</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$457.00</w:t>
            </w: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84" w:type="dxa"/>
            <w:tcBorders>
              <w:top w:val="nil"/>
              <w:left w:val="nil"/>
              <w:bottom w:val="nil"/>
              <w:right w:val="nil"/>
            </w:tcBorders>
          </w:tcPr>
          <w:p w:rsidR="0053575E" w:rsidRPr="0053575E" w:rsidRDefault="0053575E" w:rsidP="0053575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(ii)</w:t>
            </w:r>
            <w:r w:rsidRPr="0053575E">
              <w:rPr>
                <w:rFonts w:ascii="Times New Roman" w:eastAsia="Times New Roman" w:hAnsi="Times New Roman"/>
                <w:color w:val="000000"/>
                <w:sz w:val="20"/>
                <w:szCs w:val="20"/>
                <w:lang w:eastAsia="en-AU"/>
              </w:rPr>
              <w:tab/>
              <w:t>for each additional lease or part of each additional lease</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$215.00</w:t>
            </w: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8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for a duplicate or amended consent under section 28(1) of the Act</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$32.75</w:t>
            </w: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w:t>
            </w:r>
          </w:p>
        </w:tc>
        <w:tc>
          <w:tcPr>
            <w:tcW w:w="7084"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Preparing—</w:t>
            </w:r>
          </w:p>
        </w:tc>
        <w:tc>
          <w:tcPr>
            <w:tcW w:w="1302"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8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a lease</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$601.00</w:t>
            </w: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8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a surrender or resumption of a lease</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$360.00</w:t>
            </w: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8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(c)</w:t>
            </w:r>
            <w:r w:rsidRPr="0053575E">
              <w:rPr>
                <w:rFonts w:ascii="Times New Roman" w:eastAsia="Times New Roman" w:hAnsi="Times New Roman"/>
                <w:color w:val="000000"/>
                <w:sz w:val="20"/>
                <w:szCs w:val="20"/>
                <w:lang w:eastAsia="en-AU"/>
              </w:rPr>
              <w:tab/>
              <w:t>a surrender or resumption of part of a lease</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$601.00</w:t>
            </w: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8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(d)</w:t>
            </w:r>
            <w:r w:rsidRPr="0053575E">
              <w:rPr>
                <w:rFonts w:ascii="Times New Roman" w:eastAsia="Times New Roman" w:hAnsi="Times New Roman"/>
                <w:color w:val="000000"/>
                <w:sz w:val="20"/>
                <w:szCs w:val="20"/>
                <w:lang w:eastAsia="en-AU"/>
              </w:rPr>
              <w:tab/>
              <w:t>on the request of a lessee, a notice of alteration of boundaries under section 31 of the Act</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$304.00</w:t>
            </w: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8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(e)</w:t>
            </w:r>
            <w:r w:rsidRPr="0053575E">
              <w:rPr>
                <w:rFonts w:ascii="Times New Roman" w:eastAsia="Times New Roman" w:hAnsi="Times New Roman"/>
                <w:color w:val="000000"/>
                <w:sz w:val="20"/>
                <w:szCs w:val="20"/>
                <w:lang w:eastAsia="en-AU"/>
              </w:rPr>
              <w:tab/>
              <w:t>an agreement between a lessee and any other person or body for the acquisition or extinguishment of easement rights by that other person or body</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$304.00</w:t>
            </w: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w:t>
            </w:r>
          </w:p>
        </w:tc>
        <w:tc>
          <w:tcPr>
            <w:tcW w:w="708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Correcting on the register any error in particulars supplied by or on behalf of a lessee, purchaser or other party to a transaction</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$304.00</w:t>
            </w: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w:t>
            </w:r>
          </w:p>
        </w:tc>
        <w:tc>
          <w:tcPr>
            <w:tcW w:w="708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Preparing or checking a definition for a notice to be published in the Gazette under section 44 or 45 of the Act by the Board on request</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$316.00</w:t>
            </w:r>
          </w:p>
        </w:tc>
      </w:tr>
      <w:tr w:rsidR="0053575E" w:rsidRPr="0053575E" w:rsidTr="0053575E">
        <w:trPr>
          <w:cantSplit/>
        </w:trPr>
        <w:tc>
          <w:tcPr>
            <w:tcW w:w="40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5</w:t>
            </w:r>
          </w:p>
        </w:tc>
        <w:tc>
          <w:tcPr>
            <w:tcW w:w="708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Processing on request any other transaction under the Act (not being one in respect of which an application fee has been paid under these regulations—see item 1)</w:t>
            </w:r>
          </w:p>
        </w:tc>
        <w:tc>
          <w:tcPr>
            <w:tcW w:w="1302"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$455.00</w:t>
            </w:r>
          </w:p>
        </w:tc>
      </w:tr>
      <w:tr w:rsidR="0053575E" w:rsidRPr="0053575E" w:rsidTr="0053575E">
        <w:trPr>
          <w:cantSplit/>
        </w:trPr>
        <w:tc>
          <w:tcPr>
            <w:tcW w:w="8786" w:type="dxa"/>
            <w:gridSpan w:val="3"/>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53575E">
              <w:rPr>
                <w:rFonts w:ascii="Times New Roman" w:eastAsia="Times New Roman" w:hAnsi="Times New Roman"/>
                <w:b/>
                <w:bCs/>
                <w:color w:val="000000"/>
                <w:sz w:val="20"/>
                <w:szCs w:val="20"/>
                <w:lang w:eastAsia="en-AU"/>
              </w:rPr>
              <w:t>Note—</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The fees in this Schedule do not include LTO fees or stamp duty that may be payable.</w:t>
            </w:r>
          </w:p>
        </w:tc>
      </w:tr>
    </w:tbl>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p>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Made by the Minister for Primary Industries and Regional Development</w:t>
      </w:r>
    </w:p>
    <w:p w:rsid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On 25 May 2020</w:t>
      </w:r>
    </w:p>
    <w:p w:rsidR="0053575E" w:rsidRDefault="0053575E" w:rsidP="0053575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53575E" w:rsidRDefault="0053575E" w:rsidP="0053575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53575E" w:rsidRDefault="0053575E" w:rsidP="0014168A">
      <w:pPr>
        <w:pStyle w:val="GG-body"/>
        <w:spacing w:after="0"/>
        <w:rPr>
          <w:lang w:val="en-US"/>
        </w:rPr>
      </w:pPr>
    </w:p>
    <w:p w:rsidR="0053575E" w:rsidRPr="00CE7CFE" w:rsidRDefault="00977028" w:rsidP="00CE7CFE">
      <w:pPr>
        <w:pStyle w:val="Heading2"/>
      </w:pPr>
      <w:r>
        <w:rPr>
          <w:caps w:val="0"/>
        </w:rPr>
        <w:br w:type="page"/>
      </w:r>
      <w:bookmarkStart w:id="111" w:name="_Toc42172071"/>
      <w:r w:rsidR="0053575E" w:rsidRPr="00CE7CFE">
        <w:t>Petroleum and Geothermal Energy Act 2000</w:t>
      </w:r>
      <w:bookmarkEnd w:id="111"/>
    </w:p>
    <w:p w:rsidR="0053575E" w:rsidRPr="0053575E" w:rsidRDefault="0053575E" w:rsidP="0053575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3575E">
        <w:rPr>
          <w:rFonts w:ascii="Times New Roman" w:eastAsia="Times New Roman" w:hAnsi="Times New Roman"/>
          <w:color w:val="000000"/>
          <w:sz w:val="28"/>
          <w:szCs w:val="28"/>
          <w:lang w:eastAsia="en-AU"/>
        </w:rPr>
        <w:t>South Australia</w:t>
      </w:r>
    </w:p>
    <w:p w:rsidR="0053575E" w:rsidRPr="0053575E" w:rsidRDefault="0053575E" w:rsidP="0053575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3575E">
        <w:rPr>
          <w:rFonts w:ascii="Times New Roman" w:eastAsia="Times New Roman" w:hAnsi="Times New Roman"/>
          <w:b/>
          <w:bCs/>
          <w:color w:val="000000"/>
          <w:sz w:val="36"/>
          <w:szCs w:val="36"/>
          <w:lang w:eastAsia="en-AU"/>
        </w:rPr>
        <w:t>Petroleum and Geothermal Energy (Fees) Notice 2020</w:t>
      </w:r>
    </w:p>
    <w:p w:rsidR="0053575E" w:rsidRPr="0053575E" w:rsidRDefault="0053575E" w:rsidP="0053575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3575E">
        <w:rPr>
          <w:rFonts w:ascii="Times New Roman" w:eastAsia="Times New Roman" w:hAnsi="Times New Roman"/>
          <w:color w:val="000000"/>
          <w:sz w:val="24"/>
          <w:szCs w:val="24"/>
          <w:lang w:eastAsia="en-AU"/>
        </w:rPr>
        <w:t xml:space="preserve">under the </w:t>
      </w:r>
      <w:r w:rsidRPr="0053575E">
        <w:rPr>
          <w:rFonts w:ascii="Times New Roman" w:eastAsia="Times New Roman" w:hAnsi="Times New Roman"/>
          <w:i/>
          <w:iCs/>
          <w:color w:val="000000"/>
          <w:sz w:val="24"/>
          <w:szCs w:val="24"/>
          <w:lang w:eastAsia="en-AU"/>
        </w:rPr>
        <w:t>Petroleum and Geothermal Energy Act 2000</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1—Short title</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This notice may be cited as the </w:t>
      </w:r>
      <w:hyperlink r:id="rId230" w:history="1">
        <w:r w:rsidRPr="0053575E">
          <w:rPr>
            <w:rFonts w:ascii="Times New Roman" w:eastAsia="Times New Roman" w:hAnsi="Times New Roman"/>
            <w:i/>
            <w:iCs/>
            <w:color w:val="000000"/>
            <w:sz w:val="23"/>
            <w:szCs w:val="23"/>
            <w:lang w:eastAsia="en-AU"/>
          </w:rPr>
          <w:t>Petroleum and Geothermal Energy (Fees) Notice 2020</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2—Commencement</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This notice has effect on 1 July 2020.</w:t>
      </w:r>
    </w:p>
    <w:p w:rsidR="0053575E" w:rsidRPr="0053575E" w:rsidRDefault="0053575E" w:rsidP="0053575E">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53575E">
        <w:rPr>
          <w:rFonts w:ascii="Times New Roman" w:eastAsia="Times New Roman" w:hAnsi="Times New Roman"/>
          <w:b/>
          <w:bCs/>
          <w:color w:val="000000"/>
          <w:sz w:val="20"/>
          <w:szCs w:val="20"/>
          <w:lang w:eastAsia="en-AU"/>
        </w:rPr>
        <w:t>Note—</w:t>
      </w:r>
    </w:p>
    <w:p w:rsidR="0053575E" w:rsidRPr="0053575E" w:rsidRDefault="0053575E" w:rsidP="0053575E">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 xml:space="preserve">This is a fee notice made in accordance with the </w:t>
      </w:r>
      <w:hyperlink r:id="rId231" w:history="1">
        <w:r w:rsidRPr="0053575E">
          <w:rPr>
            <w:rFonts w:ascii="Times New Roman" w:eastAsia="Times New Roman" w:hAnsi="Times New Roman"/>
            <w:i/>
            <w:iCs/>
            <w:color w:val="000000"/>
            <w:sz w:val="20"/>
            <w:szCs w:val="20"/>
            <w:lang w:eastAsia="en-AU"/>
          </w:rPr>
          <w:t>Legislation (Fees) Act 2019</w:t>
        </w:r>
      </w:hyperlink>
      <w:r w:rsidRPr="0053575E">
        <w:rPr>
          <w:rFonts w:ascii="Times New Roman" w:eastAsia="Times New Roman" w:hAnsi="Times New Roman"/>
          <w:color w:val="000000"/>
          <w:sz w:val="20"/>
          <w:szCs w:val="20"/>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3—Interpretation</w:t>
      </w:r>
    </w:p>
    <w:p w:rsidR="0053575E" w:rsidRPr="0053575E" w:rsidRDefault="0053575E" w:rsidP="0053575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In this notice, unless the contrary intention appears—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b/>
          <w:bCs/>
          <w:i/>
          <w:iCs/>
          <w:color w:val="000000"/>
          <w:sz w:val="23"/>
          <w:szCs w:val="23"/>
          <w:lang w:eastAsia="en-AU"/>
        </w:rPr>
        <w:t>Act</w:t>
      </w:r>
      <w:r w:rsidRPr="0053575E">
        <w:rPr>
          <w:rFonts w:ascii="Times New Roman" w:eastAsia="Times New Roman" w:hAnsi="Times New Roman"/>
          <w:color w:val="000000"/>
          <w:sz w:val="23"/>
          <w:szCs w:val="23"/>
          <w:lang w:eastAsia="en-AU"/>
        </w:rPr>
        <w:t xml:space="preserve"> means the </w:t>
      </w:r>
      <w:hyperlink r:id="rId232" w:history="1">
        <w:r w:rsidRPr="0053575E">
          <w:rPr>
            <w:rFonts w:ascii="Times New Roman" w:eastAsia="Times New Roman" w:hAnsi="Times New Roman"/>
            <w:i/>
            <w:iCs/>
            <w:color w:val="000000"/>
            <w:sz w:val="23"/>
            <w:szCs w:val="23"/>
            <w:lang w:eastAsia="en-AU"/>
          </w:rPr>
          <w:t>Petroleum and Geothermal Energy Act 2000</w:t>
        </w:r>
      </w:hyperlink>
      <w:r w:rsidRPr="0053575E">
        <w:rPr>
          <w:rFonts w:ascii="Times New Roman" w:eastAsia="Times New Roman" w:hAnsi="Times New Roman"/>
          <w:color w:val="000000"/>
          <w:sz w:val="23"/>
          <w:szCs w:val="23"/>
          <w:lang w:eastAsia="en-AU"/>
        </w:rPr>
        <w:t>.</w:t>
      </w:r>
    </w:p>
    <w:p w:rsidR="0053575E" w:rsidRPr="0053575E" w:rsidRDefault="0053575E" w:rsidP="00535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4—Fees</w:t>
      </w:r>
    </w:p>
    <w:p w:rsidR="0053575E" w:rsidRPr="0053575E" w:rsidRDefault="0053575E" w:rsidP="00535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 xml:space="preserve">The fees set out in </w:t>
      </w:r>
      <w:hyperlink w:anchor="id90579222_e541_43cc_85fd_0b246f6933" w:history="1">
        <w:r w:rsidRPr="0053575E">
          <w:rPr>
            <w:rFonts w:ascii="Times New Roman" w:eastAsia="Times New Roman" w:hAnsi="Times New Roman"/>
            <w:color w:val="000000"/>
            <w:sz w:val="23"/>
            <w:szCs w:val="23"/>
            <w:lang w:eastAsia="en-AU"/>
          </w:rPr>
          <w:t>Schedule 1</w:t>
        </w:r>
      </w:hyperlink>
      <w:r w:rsidRPr="0053575E">
        <w:rPr>
          <w:rFonts w:ascii="Times New Roman" w:eastAsia="Times New Roman" w:hAnsi="Times New Roman"/>
          <w:color w:val="000000"/>
          <w:sz w:val="23"/>
          <w:szCs w:val="23"/>
          <w:lang w:eastAsia="en-AU"/>
        </w:rPr>
        <w:t xml:space="preserve"> are prescribed for the purposes of the Act.</w:t>
      </w:r>
    </w:p>
    <w:p w:rsidR="0053575E" w:rsidRPr="0053575E" w:rsidRDefault="0053575E" w:rsidP="0053575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12" w:name="id90579222_e541_43cc_85fd_0b246f6933"/>
      <w:r w:rsidRPr="0053575E">
        <w:rPr>
          <w:rFonts w:ascii="Times New Roman" w:eastAsia="Times New Roman" w:hAnsi="Times New Roman"/>
          <w:b/>
          <w:bCs/>
          <w:color w:val="000000"/>
          <w:sz w:val="32"/>
          <w:szCs w:val="32"/>
          <w:lang w:eastAsia="en-AU"/>
        </w:rPr>
        <w:t>Schedule 1—Fees</w:t>
      </w:r>
      <w:bookmarkEnd w:id="112"/>
    </w:p>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1"/>
        <w:gridCol w:w="4954"/>
        <w:gridCol w:w="3250"/>
      </w:tblGrid>
      <w:tr w:rsidR="0053575E" w:rsidRPr="0053575E" w:rsidTr="0053575E">
        <w:trPr>
          <w:cantSplit/>
        </w:trPr>
        <w:tc>
          <w:tcPr>
            <w:tcW w:w="5535" w:type="dxa"/>
            <w:gridSpan w:val="2"/>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b/>
                <w:bCs/>
                <w:color w:val="000000"/>
                <w:sz w:val="20"/>
                <w:szCs w:val="20"/>
                <w:lang w:eastAsia="en-AU"/>
              </w:rPr>
              <w:t>Part 1—Application fees</w:t>
            </w:r>
          </w:p>
        </w:tc>
        <w:tc>
          <w:tcPr>
            <w:tcW w:w="3250"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a licence under the Act</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$4 755.00</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the renewal of a licence under the Act</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$2 378.00</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3</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to vary or revoke a discretionary condition of a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$2 378.00</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the approval of the Minister to vary a work program</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$2 378.00</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5</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to convert a production licence into a retention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$2 378.00</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6</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for the authorisation of the Minister to alter or modify a pipeline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$2 378.00</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7</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to the Minister to consolidate adjacent licence areas, or to divide a licence area</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$2 378.00</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8</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to the Minister to suspend a licence for a specified period</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$2 378.00</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9</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to the Minister for the approval and registration of a registrable dealing</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$2 378.00</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10</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Application to have access to material included in the commercial register</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$237.00</w:t>
            </w:r>
          </w:p>
        </w:tc>
      </w:tr>
      <w:tr w:rsidR="0053575E" w:rsidRPr="0053575E" w:rsidTr="0053575E">
        <w:trPr>
          <w:cantSplit/>
        </w:trPr>
        <w:tc>
          <w:tcPr>
            <w:tcW w:w="5535" w:type="dxa"/>
            <w:gridSpan w:val="2"/>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b/>
                <w:bCs/>
                <w:color w:val="000000"/>
                <w:sz w:val="20"/>
                <w:szCs w:val="20"/>
                <w:lang w:eastAsia="en-AU"/>
              </w:rPr>
              <w:t>Part 2—Annual licence fees (section 78 of Act)</w:t>
            </w:r>
          </w:p>
        </w:tc>
        <w:tc>
          <w:tcPr>
            <w:tcW w:w="3250"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11</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Preliminary survey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$1.55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total licence area,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12</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Speculative survey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$1.55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total licence area,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13</w:t>
            </w:r>
          </w:p>
        </w:tc>
        <w:tc>
          <w:tcPr>
            <w:tcW w:w="4954"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Exploration licence—</w:t>
            </w:r>
          </w:p>
        </w:tc>
        <w:tc>
          <w:tcPr>
            <w:tcW w:w="3250"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in relation to the first term of the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$1.55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total licence area,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in relation to a licence granted on terms under which the licence is renewable for 1 further term—in relation to the second term</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$2.25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licence area during the second term,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(c)</w:t>
            </w:r>
            <w:r w:rsidRPr="0053575E">
              <w:rPr>
                <w:rFonts w:ascii="Times New Roman" w:eastAsia="Times New Roman" w:hAnsi="Times New Roman"/>
                <w:color w:val="000000"/>
                <w:sz w:val="20"/>
                <w:szCs w:val="20"/>
                <w:lang w:eastAsia="en-AU"/>
              </w:rPr>
              <w:tab/>
              <w:t>in relation to a licence granted on terms under which the licence is renewable for 2 further terms—</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r>
            <w:r w:rsidRPr="0053575E">
              <w:rPr>
                <w:rFonts w:ascii="Times New Roman" w:eastAsia="Times New Roman" w:hAnsi="Times New Roman"/>
                <w:color w:val="000000"/>
                <w:sz w:val="20"/>
                <w:szCs w:val="20"/>
                <w:lang w:eastAsia="en-AU"/>
              </w:rPr>
              <w:tab/>
            </w:r>
          </w:p>
          <w:p w:rsidR="0053575E" w:rsidRPr="0053575E" w:rsidRDefault="0053575E" w:rsidP="00535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(i)</w:t>
            </w:r>
            <w:r w:rsidRPr="0053575E">
              <w:rPr>
                <w:rFonts w:ascii="Times New Roman" w:eastAsia="Times New Roman" w:hAnsi="Times New Roman"/>
                <w:color w:val="000000"/>
                <w:sz w:val="20"/>
                <w:szCs w:val="20"/>
                <w:lang w:eastAsia="en-AU"/>
              </w:rPr>
              <w:tab/>
              <w:t>in relation to the second term</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$1.90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licence area during the second term,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r>
            <w:r w:rsidRPr="0053575E">
              <w:rPr>
                <w:rFonts w:ascii="Times New Roman" w:eastAsia="Times New Roman" w:hAnsi="Times New Roman"/>
                <w:color w:val="000000"/>
                <w:sz w:val="20"/>
                <w:szCs w:val="20"/>
                <w:lang w:eastAsia="en-AU"/>
              </w:rPr>
              <w:tab/>
            </w:r>
          </w:p>
          <w:p w:rsidR="0053575E" w:rsidRPr="0053575E" w:rsidRDefault="0053575E" w:rsidP="00535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(ii)</w:t>
            </w:r>
            <w:r w:rsidRPr="0053575E">
              <w:rPr>
                <w:rFonts w:ascii="Times New Roman" w:eastAsia="Times New Roman" w:hAnsi="Times New Roman"/>
                <w:color w:val="000000"/>
                <w:sz w:val="20"/>
                <w:szCs w:val="20"/>
                <w:lang w:eastAsia="en-AU"/>
              </w:rPr>
              <w:tab/>
              <w:t>in relation to the third term</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$3.60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licence area during the third term,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(d)</w:t>
            </w:r>
            <w:r w:rsidRPr="0053575E">
              <w:rPr>
                <w:rFonts w:ascii="Times New Roman" w:eastAsia="Times New Roman" w:hAnsi="Times New Roman"/>
                <w:color w:val="000000"/>
                <w:sz w:val="20"/>
                <w:szCs w:val="20"/>
                <w:lang w:eastAsia="en-AU"/>
              </w:rPr>
              <w:tab/>
              <w:t>in relation to a licence granted on terms under which the licence is renewable for 3 further terms—</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r>
            <w:r w:rsidRPr="0053575E">
              <w:rPr>
                <w:rFonts w:ascii="Times New Roman" w:eastAsia="Times New Roman" w:hAnsi="Times New Roman"/>
                <w:color w:val="000000"/>
                <w:sz w:val="20"/>
                <w:szCs w:val="20"/>
                <w:lang w:eastAsia="en-AU"/>
              </w:rPr>
              <w:tab/>
            </w:r>
          </w:p>
          <w:p w:rsidR="0053575E" w:rsidRPr="0053575E" w:rsidRDefault="0053575E" w:rsidP="00535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(i)</w:t>
            </w:r>
            <w:r w:rsidRPr="0053575E">
              <w:rPr>
                <w:rFonts w:ascii="Times New Roman" w:eastAsia="Times New Roman" w:hAnsi="Times New Roman"/>
                <w:color w:val="000000"/>
                <w:sz w:val="20"/>
                <w:szCs w:val="20"/>
                <w:lang w:eastAsia="en-AU"/>
              </w:rPr>
              <w:tab/>
              <w:t>in relation to the second term</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$1.80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licence area during the second term,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r>
            <w:r w:rsidRPr="0053575E">
              <w:rPr>
                <w:rFonts w:ascii="Times New Roman" w:eastAsia="Times New Roman" w:hAnsi="Times New Roman"/>
                <w:color w:val="000000"/>
                <w:sz w:val="20"/>
                <w:szCs w:val="20"/>
                <w:lang w:eastAsia="en-AU"/>
              </w:rPr>
              <w:tab/>
            </w:r>
          </w:p>
          <w:p w:rsidR="0053575E" w:rsidRPr="0053575E" w:rsidRDefault="0053575E" w:rsidP="00535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(ii)</w:t>
            </w:r>
            <w:r w:rsidRPr="0053575E">
              <w:rPr>
                <w:rFonts w:ascii="Times New Roman" w:eastAsia="Times New Roman" w:hAnsi="Times New Roman"/>
                <w:color w:val="000000"/>
                <w:sz w:val="20"/>
                <w:szCs w:val="20"/>
                <w:lang w:eastAsia="en-AU"/>
              </w:rPr>
              <w:tab/>
              <w:t>in relation to the third term</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$2.25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licence area during the third term,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r>
            <w:r w:rsidRPr="0053575E">
              <w:rPr>
                <w:rFonts w:ascii="Times New Roman" w:eastAsia="Times New Roman" w:hAnsi="Times New Roman"/>
                <w:color w:val="000000"/>
                <w:sz w:val="20"/>
                <w:szCs w:val="20"/>
                <w:lang w:eastAsia="en-AU"/>
              </w:rPr>
              <w:tab/>
            </w:r>
          </w:p>
          <w:p w:rsidR="0053575E" w:rsidRPr="0053575E" w:rsidRDefault="0053575E" w:rsidP="00535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(iii)</w:t>
            </w:r>
            <w:r w:rsidRPr="0053575E">
              <w:rPr>
                <w:rFonts w:ascii="Times New Roman" w:eastAsia="Times New Roman" w:hAnsi="Times New Roman"/>
                <w:color w:val="000000"/>
                <w:sz w:val="20"/>
                <w:szCs w:val="20"/>
                <w:lang w:eastAsia="en-AU"/>
              </w:rPr>
              <w:tab/>
              <w:t>in relation to the fourth term</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$4.50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licence area during the fourth term,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14</w:t>
            </w:r>
          </w:p>
        </w:tc>
        <w:tc>
          <w:tcPr>
            <w:tcW w:w="4954"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Retention licence—</w:t>
            </w:r>
          </w:p>
        </w:tc>
        <w:tc>
          <w:tcPr>
            <w:tcW w:w="3250"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in relation to a petroleum retention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$484.00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total licence area,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in relation to a geothermal retention licence or a gas storage retention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$175.00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total licence area,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15</w:t>
            </w:r>
          </w:p>
        </w:tc>
        <w:tc>
          <w:tcPr>
            <w:tcW w:w="4954"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Production licence—</w:t>
            </w:r>
          </w:p>
        </w:tc>
        <w:tc>
          <w:tcPr>
            <w:tcW w:w="3250"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in relation to a petroleum production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$740.00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total licence area,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in relation to a geothermal production licence or a gas storage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$175.00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total licence area,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16</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Pipeline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$405.00 per km,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17</w:t>
            </w:r>
          </w:p>
        </w:tc>
        <w:tc>
          <w:tcPr>
            <w:tcW w:w="4954"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Associated activities licence—</w:t>
            </w:r>
          </w:p>
        </w:tc>
        <w:tc>
          <w:tcPr>
            <w:tcW w:w="3250" w:type="dxa"/>
            <w:tcBorders>
              <w:top w:val="nil"/>
              <w:left w:val="nil"/>
              <w:bottom w:val="nil"/>
              <w:right w:val="nil"/>
            </w:tcBorders>
          </w:tcPr>
          <w:p w:rsidR="0053575E" w:rsidRPr="0053575E" w:rsidRDefault="0053575E" w:rsidP="0053575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(a)</w:t>
            </w:r>
            <w:r w:rsidRPr="0053575E">
              <w:rPr>
                <w:rFonts w:ascii="Times New Roman" w:eastAsia="Times New Roman" w:hAnsi="Times New Roman"/>
                <w:color w:val="000000"/>
                <w:sz w:val="20"/>
                <w:szCs w:val="20"/>
                <w:lang w:eastAsia="en-AU"/>
              </w:rPr>
              <w:tab/>
              <w:t>in relation to a licence to which section 57(1)(a) of the Act applies</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$2 012.00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total licence area, whichever is the greater</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54" w:type="dxa"/>
            <w:tcBorders>
              <w:top w:val="nil"/>
              <w:left w:val="nil"/>
              <w:bottom w:val="nil"/>
              <w:right w:val="nil"/>
            </w:tcBorders>
          </w:tcPr>
          <w:p w:rsidR="0053575E" w:rsidRPr="0053575E" w:rsidRDefault="0053575E" w:rsidP="00535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ab/>
              <w:t>(b)</w:t>
            </w:r>
            <w:r w:rsidRPr="0053575E">
              <w:rPr>
                <w:rFonts w:ascii="Times New Roman" w:eastAsia="Times New Roman" w:hAnsi="Times New Roman"/>
                <w:color w:val="000000"/>
                <w:sz w:val="20"/>
                <w:szCs w:val="20"/>
                <w:lang w:eastAsia="en-AU"/>
              </w:rPr>
              <w:tab/>
              <w:t>in relation to a licence to which section 57(1)(b) of the Act applies</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w:t>
            </w:r>
          </w:p>
        </w:tc>
      </w:tr>
      <w:tr w:rsidR="0053575E" w:rsidRPr="0053575E" w:rsidTr="0053575E">
        <w:trPr>
          <w:cantSplit/>
        </w:trPr>
        <w:tc>
          <w:tcPr>
            <w:tcW w:w="581"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18</w:t>
            </w:r>
          </w:p>
        </w:tc>
        <w:tc>
          <w:tcPr>
            <w:tcW w:w="4954"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Special facilities licence</w:t>
            </w:r>
          </w:p>
        </w:tc>
        <w:tc>
          <w:tcPr>
            <w:tcW w:w="3250" w:type="dxa"/>
            <w:tcBorders>
              <w:top w:val="nil"/>
              <w:left w:val="nil"/>
              <w:bottom w:val="nil"/>
              <w:right w:val="nil"/>
            </w:tcBorders>
          </w:tcPr>
          <w:p w:rsidR="0053575E" w:rsidRPr="0053575E" w:rsidRDefault="0053575E" w:rsidP="0053575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3575E">
              <w:rPr>
                <w:rFonts w:ascii="Times New Roman" w:eastAsia="Times New Roman" w:hAnsi="Times New Roman"/>
                <w:color w:val="000000"/>
                <w:sz w:val="20"/>
                <w:szCs w:val="20"/>
                <w:lang w:eastAsia="en-AU"/>
              </w:rPr>
              <w:t>$4 022.00 or $2 147.00 per km</w:t>
            </w:r>
            <w:r w:rsidRPr="0053575E">
              <w:rPr>
                <w:rFonts w:ascii="Times New Roman" w:eastAsia="Times New Roman" w:hAnsi="Times New Roman"/>
                <w:color w:val="000000"/>
                <w:position w:val="8"/>
                <w:sz w:val="10"/>
                <w:szCs w:val="10"/>
                <w:lang w:eastAsia="en-AU"/>
              </w:rPr>
              <w:t>2</w:t>
            </w:r>
            <w:r w:rsidRPr="0053575E">
              <w:rPr>
                <w:rFonts w:ascii="Times New Roman" w:eastAsia="Times New Roman" w:hAnsi="Times New Roman"/>
                <w:color w:val="000000"/>
                <w:sz w:val="20"/>
                <w:szCs w:val="20"/>
                <w:lang w:eastAsia="en-AU"/>
              </w:rPr>
              <w:t xml:space="preserve"> of the total licence area, whichever is the greater</w:t>
            </w:r>
          </w:p>
        </w:tc>
      </w:tr>
    </w:tbl>
    <w:p w:rsidR="0053575E" w:rsidRP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3575E">
        <w:rPr>
          <w:rFonts w:ascii="Times New Roman" w:eastAsia="Times New Roman" w:hAnsi="Times New Roman"/>
          <w:b/>
          <w:bCs/>
          <w:color w:val="000000"/>
          <w:sz w:val="26"/>
          <w:szCs w:val="26"/>
          <w:lang w:eastAsia="en-AU"/>
        </w:rPr>
        <w:t>Made by the Minister for Energy and Mining</w:t>
      </w:r>
    </w:p>
    <w:p w:rsidR="0053575E" w:rsidRDefault="0053575E" w:rsidP="00535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3575E">
        <w:rPr>
          <w:rFonts w:ascii="Times New Roman" w:eastAsia="Times New Roman" w:hAnsi="Times New Roman"/>
          <w:color w:val="000000"/>
          <w:sz w:val="23"/>
          <w:szCs w:val="23"/>
          <w:lang w:eastAsia="en-AU"/>
        </w:rPr>
        <w:t>On 20 May 2020</w:t>
      </w:r>
    </w:p>
    <w:p w:rsidR="0053575E" w:rsidRDefault="0053575E" w:rsidP="0053575E">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53575E" w:rsidRDefault="0053575E" w:rsidP="0053575E">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734002" w:rsidRDefault="00734002" w:rsidP="0014168A">
      <w:pPr>
        <w:pStyle w:val="GG-body"/>
        <w:spacing w:after="0"/>
        <w:rPr>
          <w:lang w:val="en-US"/>
        </w:rPr>
      </w:pPr>
    </w:p>
    <w:p w:rsidR="00977028" w:rsidRPr="00CE7CFE" w:rsidRDefault="00977028" w:rsidP="00CE7CFE">
      <w:pPr>
        <w:pStyle w:val="Heading2"/>
      </w:pPr>
      <w:bookmarkStart w:id="113" w:name="_Toc42172072"/>
      <w:r w:rsidRPr="00CE7CFE">
        <w:t>Petroleum Products Regulation Act 1995</w:t>
      </w:r>
      <w:bookmarkEnd w:id="113"/>
    </w:p>
    <w:p w:rsidR="00977028" w:rsidRPr="00977028" w:rsidRDefault="00977028" w:rsidP="0097702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77028">
        <w:rPr>
          <w:rFonts w:ascii="Times New Roman" w:eastAsia="Times New Roman" w:hAnsi="Times New Roman"/>
          <w:color w:val="000000"/>
          <w:sz w:val="28"/>
          <w:szCs w:val="28"/>
          <w:lang w:eastAsia="en-AU"/>
        </w:rPr>
        <w:t>South Australia</w:t>
      </w:r>
    </w:p>
    <w:p w:rsidR="00977028" w:rsidRPr="00977028" w:rsidRDefault="00977028" w:rsidP="00977028">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77028">
        <w:rPr>
          <w:rFonts w:ascii="Times New Roman" w:eastAsia="Times New Roman" w:hAnsi="Times New Roman"/>
          <w:b/>
          <w:bCs/>
          <w:color w:val="000000"/>
          <w:sz w:val="36"/>
          <w:szCs w:val="36"/>
          <w:lang w:eastAsia="en-AU"/>
        </w:rPr>
        <w:t>Petroleum Products (Fees) Notice 2020</w:t>
      </w:r>
    </w:p>
    <w:p w:rsidR="00977028" w:rsidRPr="00977028" w:rsidRDefault="00977028" w:rsidP="0097702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77028">
        <w:rPr>
          <w:rFonts w:ascii="Times New Roman" w:eastAsia="Times New Roman" w:hAnsi="Times New Roman"/>
          <w:color w:val="000000"/>
          <w:sz w:val="24"/>
          <w:szCs w:val="24"/>
          <w:lang w:eastAsia="en-AU"/>
        </w:rPr>
        <w:t xml:space="preserve">under the </w:t>
      </w:r>
      <w:r w:rsidRPr="00977028">
        <w:rPr>
          <w:rFonts w:ascii="Times New Roman" w:eastAsia="Times New Roman" w:hAnsi="Times New Roman"/>
          <w:i/>
          <w:iCs/>
          <w:color w:val="000000"/>
          <w:sz w:val="24"/>
          <w:szCs w:val="24"/>
          <w:lang w:eastAsia="en-AU"/>
        </w:rPr>
        <w:t>Petroleum Products Regulation Act 1995</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1—Short title</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This notice may be cited as the </w:t>
      </w:r>
      <w:hyperlink r:id="rId233" w:history="1">
        <w:r w:rsidRPr="00977028">
          <w:rPr>
            <w:rFonts w:ascii="Times New Roman" w:eastAsia="Times New Roman" w:hAnsi="Times New Roman"/>
            <w:i/>
            <w:iCs/>
            <w:color w:val="000000"/>
            <w:sz w:val="23"/>
            <w:szCs w:val="23"/>
            <w:lang w:eastAsia="en-AU"/>
          </w:rPr>
          <w:t>Petroleum Products (Fees) Notice 2020</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2—Commencement</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This notice has effect on 1 July 2020.</w:t>
      </w:r>
    </w:p>
    <w:p w:rsidR="00977028" w:rsidRPr="00977028" w:rsidRDefault="00977028" w:rsidP="0097702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 xml:space="preserve">This is a fee notice made in accordance with the </w:t>
      </w:r>
      <w:hyperlink r:id="rId234" w:history="1">
        <w:r w:rsidRPr="00977028">
          <w:rPr>
            <w:rFonts w:ascii="Times New Roman" w:eastAsia="Times New Roman" w:hAnsi="Times New Roman"/>
            <w:i/>
            <w:iCs/>
            <w:color w:val="000000"/>
            <w:sz w:val="20"/>
            <w:szCs w:val="20"/>
            <w:lang w:eastAsia="en-AU"/>
          </w:rPr>
          <w:t>Legislation (Fees) Act 2019</w:t>
        </w:r>
      </w:hyperlink>
      <w:r w:rsidRPr="00977028">
        <w:rPr>
          <w:rFonts w:ascii="Times New Roman" w:eastAsia="Times New Roman" w:hAnsi="Times New Roman"/>
          <w:color w:val="000000"/>
          <w:sz w:val="20"/>
          <w:szCs w:val="20"/>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3—Interpretation</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In this notice, unless the contrary intention appears—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b/>
          <w:bCs/>
          <w:i/>
          <w:iCs/>
          <w:color w:val="000000"/>
          <w:sz w:val="23"/>
          <w:szCs w:val="23"/>
          <w:lang w:eastAsia="en-AU"/>
        </w:rPr>
        <w:t>Act</w:t>
      </w:r>
      <w:r w:rsidRPr="00977028">
        <w:rPr>
          <w:rFonts w:ascii="Times New Roman" w:eastAsia="Times New Roman" w:hAnsi="Times New Roman"/>
          <w:color w:val="000000"/>
          <w:sz w:val="23"/>
          <w:szCs w:val="23"/>
          <w:lang w:eastAsia="en-AU"/>
        </w:rPr>
        <w:t xml:space="preserve"> means the </w:t>
      </w:r>
      <w:hyperlink r:id="rId235" w:history="1">
        <w:r w:rsidRPr="00977028">
          <w:rPr>
            <w:rFonts w:ascii="Times New Roman" w:eastAsia="Times New Roman" w:hAnsi="Times New Roman"/>
            <w:i/>
            <w:iCs/>
            <w:color w:val="000000"/>
            <w:sz w:val="23"/>
            <w:szCs w:val="23"/>
            <w:lang w:eastAsia="en-AU"/>
          </w:rPr>
          <w:t>Petroleum Products Regulation Act 1995</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4—Fees</w:t>
      </w:r>
    </w:p>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ab/>
        <w:t>(1)</w:t>
      </w:r>
      <w:r w:rsidRPr="00977028">
        <w:rPr>
          <w:rFonts w:ascii="Times New Roman" w:eastAsia="Times New Roman" w:hAnsi="Times New Roman"/>
          <w:color w:val="000000"/>
          <w:sz w:val="23"/>
          <w:szCs w:val="23"/>
          <w:lang w:eastAsia="en-AU"/>
        </w:rPr>
        <w:tab/>
        <w:t xml:space="preserve">The fees set out in </w:t>
      </w:r>
      <w:hyperlink w:anchor="id3bab6f53_5e24_4940_af20_d20ab08e73fd_0" w:history="1">
        <w:r w:rsidRPr="00977028">
          <w:rPr>
            <w:rFonts w:ascii="Times New Roman" w:eastAsia="Times New Roman" w:hAnsi="Times New Roman"/>
            <w:color w:val="000000"/>
            <w:sz w:val="23"/>
            <w:szCs w:val="23"/>
            <w:lang w:eastAsia="en-AU"/>
          </w:rPr>
          <w:t>Schedule 1</w:t>
        </w:r>
      </w:hyperlink>
      <w:r w:rsidRPr="00977028">
        <w:rPr>
          <w:rFonts w:ascii="Times New Roman" w:eastAsia="Times New Roman" w:hAnsi="Times New Roman"/>
          <w:color w:val="000000"/>
          <w:sz w:val="23"/>
          <w:szCs w:val="23"/>
          <w:lang w:eastAsia="en-AU"/>
        </w:rPr>
        <w:t xml:space="preserve"> are prescribed for the purposes of section 13(3) of the Act.</w:t>
      </w:r>
    </w:p>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ab/>
        <w:t>(2)</w:t>
      </w:r>
      <w:r w:rsidRPr="00977028">
        <w:rPr>
          <w:rFonts w:ascii="Times New Roman" w:eastAsia="Times New Roman" w:hAnsi="Times New Roman"/>
          <w:color w:val="000000"/>
          <w:sz w:val="23"/>
          <w:szCs w:val="23"/>
          <w:lang w:eastAsia="en-AU"/>
        </w:rPr>
        <w:tab/>
        <w:t>No fee is payable for the issue of a licence to, or for the renewal of a licence by, a Minister of the Crown in right of this State.</w:t>
      </w:r>
    </w:p>
    <w:p w:rsidR="00977028" w:rsidRPr="00977028" w:rsidRDefault="00977028" w:rsidP="0097702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14" w:name="id3bab6f53_5e24_4940_af20_d20ab08e73fd_0"/>
      <w:r w:rsidRPr="00977028">
        <w:rPr>
          <w:rFonts w:ascii="Times New Roman" w:eastAsia="Times New Roman" w:hAnsi="Times New Roman"/>
          <w:b/>
          <w:bCs/>
          <w:color w:val="000000"/>
          <w:sz w:val="32"/>
          <w:szCs w:val="32"/>
          <w:lang w:eastAsia="en-AU"/>
        </w:rPr>
        <w:t>Schedule 1—Fees</w:t>
      </w:r>
      <w:bookmarkEnd w:id="114"/>
    </w:p>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906"/>
        <w:gridCol w:w="6625"/>
        <w:gridCol w:w="1254"/>
      </w:tblGrid>
      <w:tr w:rsidR="00977028" w:rsidRPr="00977028" w:rsidTr="00977028">
        <w:trPr>
          <w:cantSplit/>
        </w:trPr>
        <w:tc>
          <w:tcPr>
            <w:tcW w:w="90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w:t>
            </w:r>
          </w:p>
        </w:tc>
        <w:tc>
          <w:tcPr>
            <w:tcW w:w="6625"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For the issue or renewal of a retail licence—for each premises from which petroleum products are authorised to be sold</w:t>
            </w:r>
          </w:p>
        </w:tc>
        <w:tc>
          <w:tcPr>
            <w:tcW w:w="125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$277</w:t>
            </w:r>
          </w:p>
        </w:tc>
      </w:tr>
    </w:tbl>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Made by the Treasurer</w:t>
      </w:r>
    </w:p>
    <w:p w:rsid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On 14 April 2020</w:t>
      </w:r>
    </w:p>
    <w:p w:rsidR="00977028" w:rsidRDefault="00977028" w:rsidP="00977028">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977028" w:rsidRDefault="00977028" w:rsidP="00977028">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53575E" w:rsidRDefault="0053575E" w:rsidP="0014168A">
      <w:pPr>
        <w:pStyle w:val="GG-body"/>
        <w:spacing w:after="0"/>
        <w:rPr>
          <w:lang w:val="en-US"/>
        </w:rPr>
      </w:pPr>
    </w:p>
    <w:p w:rsidR="00977028" w:rsidRPr="00CE7CFE" w:rsidRDefault="00977028" w:rsidP="00CE7CFE">
      <w:pPr>
        <w:pStyle w:val="Heading2"/>
      </w:pPr>
      <w:bookmarkStart w:id="115" w:name="_Toc42172073"/>
      <w:r w:rsidRPr="00CE7CFE">
        <w:t>Plant Health Act 2009</w:t>
      </w:r>
      <w:bookmarkEnd w:id="115"/>
    </w:p>
    <w:p w:rsidR="00977028" w:rsidRPr="00977028" w:rsidRDefault="00977028" w:rsidP="0097702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77028">
        <w:rPr>
          <w:rFonts w:ascii="Times New Roman" w:eastAsia="Times New Roman" w:hAnsi="Times New Roman"/>
          <w:color w:val="000000"/>
          <w:sz w:val="28"/>
          <w:szCs w:val="28"/>
          <w:lang w:eastAsia="en-AU"/>
        </w:rPr>
        <w:t>South Australia</w:t>
      </w:r>
    </w:p>
    <w:p w:rsidR="00977028" w:rsidRPr="00977028" w:rsidRDefault="00977028" w:rsidP="00977028">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77028">
        <w:rPr>
          <w:rFonts w:ascii="Times New Roman" w:eastAsia="Times New Roman" w:hAnsi="Times New Roman"/>
          <w:b/>
          <w:bCs/>
          <w:color w:val="000000"/>
          <w:sz w:val="36"/>
          <w:szCs w:val="36"/>
          <w:lang w:eastAsia="en-AU"/>
        </w:rPr>
        <w:t>Plant Health (Fees) Notice 2020</w:t>
      </w:r>
    </w:p>
    <w:p w:rsidR="00977028" w:rsidRPr="00977028" w:rsidRDefault="00977028" w:rsidP="0097702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77028">
        <w:rPr>
          <w:rFonts w:ascii="Times New Roman" w:eastAsia="Times New Roman" w:hAnsi="Times New Roman"/>
          <w:color w:val="000000"/>
          <w:sz w:val="24"/>
          <w:szCs w:val="24"/>
          <w:lang w:eastAsia="en-AU"/>
        </w:rPr>
        <w:t xml:space="preserve">under the </w:t>
      </w:r>
      <w:r w:rsidRPr="00977028">
        <w:rPr>
          <w:rFonts w:ascii="Times New Roman" w:eastAsia="Times New Roman" w:hAnsi="Times New Roman"/>
          <w:i/>
          <w:iCs/>
          <w:color w:val="000000"/>
          <w:sz w:val="24"/>
          <w:szCs w:val="24"/>
          <w:lang w:eastAsia="en-AU"/>
        </w:rPr>
        <w:t>Plant Health Act 2009</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1—Short title</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This notice may be cited as the </w:t>
      </w:r>
      <w:hyperlink r:id="rId236" w:history="1">
        <w:r w:rsidRPr="00977028">
          <w:rPr>
            <w:rFonts w:ascii="Times New Roman" w:eastAsia="Times New Roman" w:hAnsi="Times New Roman"/>
            <w:i/>
            <w:iCs/>
            <w:color w:val="000000"/>
            <w:sz w:val="23"/>
            <w:szCs w:val="23"/>
            <w:lang w:eastAsia="en-AU"/>
          </w:rPr>
          <w:t>Plant Health (Fees) Notice 2020</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 xml:space="preserve">This is a fee notice made in accordance with the </w:t>
      </w:r>
      <w:hyperlink r:id="rId237" w:history="1">
        <w:r w:rsidRPr="00977028">
          <w:rPr>
            <w:rFonts w:ascii="Times New Roman" w:eastAsia="Times New Roman" w:hAnsi="Times New Roman"/>
            <w:i/>
            <w:iCs/>
            <w:color w:val="000000"/>
            <w:sz w:val="20"/>
            <w:szCs w:val="20"/>
            <w:lang w:eastAsia="en-AU"/>
          </w:rPr>
          <w:t>Legislation (Fees) Act 2019</w:t>
        </w:r>
      </w:hyperlink>
      <w:r w:rsidRPr="00977028">
        <w:rPr>
          <w:rFonts w:ascii="Times New Roman" w:eastAsia="Times New Roman" w:hAnsi="Times New Roman"/>
          <w:color w:val="000000"/>
          <w:sz w:val="20"/>
          <w:szCs w:val="20"/>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2—Commencement</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This notice has effect on 1 July 2020.</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3—Interpretation</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In this notice, unless the contrary intention appears—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b/>
          <w:bCs/>
          <w:i/>
          <w:iCs/>
          <w:color w:val="000000"/>
          <w:sz w:val="23"/>
          <w:szCs w:val="23"/>
          <w:lang w:eastAsia="en-AU"/>
        </w:rPr>
        <w:t>Act</w:t>
      </w:r>
      <w:r w:rsidRPr="00977028">
        <w:rPr>
          <w:rFonts w:ascii="Times New Roman" w:eastAsia="Times New Roman" w:hAnsi="Times New Roman"/>
          <w:color w:val="000000"/>
          <w:sz w:val="23"/>
          <w:szCs w:val="23"/>
          <w:lang w:eastAsia="en-AU"/>
        </w:rPr>
        <w:t xml:space="preserve"> means the </w:t>
      </w:r>
      <w:hyperlink r:id="rId238" w:history="1">
        <w:r w:rsidRPr="00977028">
          <w:rPr>
            <w:rFonts w:ascii="Times New Roman" w:eastAsia="Times New Roman" w:hAnsi="Times New Roman"/>
            <w:i/>
            <w:iCs/>
            <w:color w:val="000000"/>
            <w:sz w:val="23"/>
            <w:szCs w:val="23"/>
            <w:lang w:eastAsia="en-AU"/>
          </w:rPr>
          <w:t>Plant Health Act 2009</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4—Fees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The fees set out in </w:t>
      </w:r>
      <w:hyperlink w:anchor="id6ea8e255_7d2d_4fac_88ab_b70e04f1282c_e" w:history="1">
        <w:r w:rsidRPr="00977028">
          <w:rPr>
            <w:rFonts w:ascii="Times New Roman" w:eastAsia="Times New Roman" w:hAnsi="Times New Roman"/>
            <w:color w:val="000000"/>
            <w:sz w:val="23"/>
            <w:szCs w:val="23"/>
            <w:lang w:eastAsia="en-AU"/>
          </w:rPr>
          <w:t>Schedule 1</w:t>
        </w:r>
      </w:hyperlink>
      <w:r w:rsidRPr="00977028">
        <w:rPr>
          <w:rFonts w:ascii="Times New Roman" w:eastAsia="Times New Roman" w:hAnsi="Times New Roman"/>
          <w:color w:val="000000"/>
          <w:sz w:val="23"/>
          <w:szCs w:val="23"/>
          <w:lang w:eastAsia="en-AU"/>
        </w:rPr>
        <w:t xml:space="preserve"> are prescribed for the purposes of the Act.</w:t>
      </w:r>
    </w:p>
    <w:p w:rsidR="00977028" w:rsidRPr="00977028" w:rsidRDefault="00977028" w:rsidP="0097702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16" w:name="id6ea8e255_7d2d_4fac_88ab_b70e04f1282c_e"/>
      <w:r w:rsidRPr="00977028">
        <w:rPr>
          <w:rFonts w:ascii="Times New Roman" w:eastAsia="Times New Roman" w:hAnsi="Times New Roman"/>
          <w:b/>
          <w:bCs/>
          <w:color w:val="000000"/>
          <w:sz w:val="32"/>
          <w:szCs w:val="32"/>
          <w:lang w:eastAsia="en-AU"/>
        </w:rPr>
        <w:t>Schedule 1—Fees</w:t>
      </w:r>
      <w:bookmarkEnd w:id="116"/>
    </w:p>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64"/>
        <w:gridCol w:w="6427"/>
        <w:gridCol w:w="2094"/>
      </w:tblGrid>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w:t>
            </w:r>
          </w:p>
        </w:tc>
        <w:tc>
          <w:tcPr>
            <w:tcW w:w="6427"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In this Schedule—</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r>
            <w:r w:rsidRPr="00977028">
              <w:rPr>
                <w:rFonts w:ascii="Times New Roman" w:eastAsia="Times New Roman" w:hAnsi="Times New Roman"/>
                <w:b/>
                <w:bCs/>
                <w:i/>
                <w:iCs/>
                <w:color w:val="000000"/>
                <w:sz w:val="20"/>
                <w:szCs w:val="20"/>
                <w:lang w:eastAsia="en-AU"/>
              </w:rPr>
              <w:t>inspection</w:t>
            </w:r>
            <w:r w:rsidRPr="00977028">
              <w:rPr>
                <w:rFonts w:ascii="Times New Roman" w:eastAsia="Times New Roman" w:hAnsi="Times New Roman"/>
                <w:color w:val="000000"/>
                <w:sz w:val="20"/>
                <w:szCs w:val="20"/>
                <w:lang w:eastAsia="en-AU"/>
              </w:rPr>
              <w:t xml:space="preserve"> includes a survey inspection;</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r>
            <w:r w:rsidRPr="00977028">
              <w:rPr>
                <w:rFonts w:ascii="Times New Roman" w:eastAsia="Times New Roman" w:hAnsi="Times New Roman"/>
                <w:b/>
                <w:bCs/>
                <w:i/>
                <w:iCs/>
                <w:color w:val="000000"/>
                <w:sz w:val="20"/>
                <w:szCs w:val="20"/>
                <w:lang w:eastAsia="en-AU"/>
              </w:rPr>
              <w:t>survey inspection</w:t>
            </w:r>
            <w:r w:rsidRPr="00977028">
              <w:rPr>
                <w:rFonts w:ascii="Times New Roman" w:eastAsia="Times New Roman" w:hAnsi="Times New Roman"/>
                <w:color w:val="000000"/>
                <w:sz w:val="20"/>
                <w:szCs w:val="20"/>
                <w:lang w:eastAsia="en-AU"/>
              </w:rPr>
              <w:t xml:space="preserve"> means an inspection by an inspector of a growing crop to determine if the crop is free from pests;</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(c)</w:t>
            </w:r>
            <w:r w:rsidRPr="00977028">
              <w:rPr>
                <w:rFonts w:ascii="Times New Roman" w:eastAsia="Times New Roman" w:hAnsi="Times New Roman"/>
                <w:color w:val="000000"/>
                <w:sz w:val="20"/>
                <w:szCs w:val="20"/>
                <w:lang w:eastAsia="en-AU"/>
              </w:rPr>
              <w:tab/>
              <w:t>if a charge for a service or time taken to travel to or from the site of an audit or inspection is expressed as an amount per hour—</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w:t>
            </w:r>
            <w:r w:rsidRPr="00977028">
              <w:rPr>
                <w:rFonts w:ascii="Times New Roman" w:eastAsia="Times New Roman" w:hAnsi="Times New Roman"/>
                <w:color w:val="000000"/>
                <w:sz w:val="20"/>
                <w:szCs w:val="20"/>
                <w:lang w:eastAsia="en-AU"/>
              </w:rPr>
              <w:tab/>
              <w:t>a charge is payable for services provided or travelling time for less than or more than an hour (with a minimum charge payable for 15 minutes for services provided or travelling time); and</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w:t>
            </w:r>
            <w:r w:rsidRPr="00977028">
              <w:rPr>
                <w:rFonts w:ascii="Times New Roman" w:eastAsia="Times New Roman" w:hAnsi="Times New Roman"/>
                <w:color w:val="000000"/>
                <w:sz w:val="20"/>
                <w:szCs w:val="20"/>
                <w:lang w:eastAsia="en-AU"/>
              </w:rPr>
              <w:tab/>
              <w:t>the amount payable is to be determined by multiplying the amount per hour by the proportion that the number of minutes for which the services are provided or the time is taken to travel rounded to the nearest 6 minutes bears to 60 minutes.</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w:t>
            </w:r>
          </w:p>
        </w:tc>
        <w:tc>
          <w:tcPr>
            <w:tcW w:w="6427"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Application fees—</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on lodging an application for accreditation authorising the carrying out of an activity at only 1 specified premises (section 16 of the Act)</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$448.00</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on lodging an application for accreditation authorising the carrying out of an activity at more than 1 specified premises (section 16 of the Act)</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$448.00 plus $448.00 for each additional premises</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(c)</w:t>
            </w:r>
            <w:r w:rsidRPr="00977028">
              <w:rPr>
                <w:rFonts w:ascii="Times New Roman" w:eastAsia="Times New Roman" w:hAnsi="Times New Roman"/>
                <w:color w:val="000000"/>
                <w:sz w:val="20"/>
                <w:szCs w:val="20"/>
                <w:lang w:eastAsia="en-AU"/>
              </w:rPr>
              <w:tab/>
              <w:t>on lodging an application for variation of accreditation (section 22 of the Act)—</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w:t>
            </w:r>
            <w:r w:rsidRPr="00977028">
              <w:rPr>
                <w:rFonts w:ascii="Times New Roman" w:eastAsia="Times New Roman" w:hAnsi="Times New Roman"/>
                <w:color w:val="000000"/>
                <w:sz w:val="20"/>
                <w:szCs w:val="20"/>
                <w:lang w:eastAsia="en-AU"/>
              </w:rPr>
              <w:tab/>
              <w:t>if the variation is to authorise the carrying out of the activity authorised under the accreditation at additional specified premises</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$448.00 for each additional premises</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w:t>
            </w:r>
            <w:r w:rsidRPr="00977028">
              <w:rPr>
                <w:rFonts w:ascii="Times New Roman" w:eastAsia="Times New Roman" w:hAnsi="Times New Roman"/>
                <w:color w:val="000000"/>
                <w:sz w:val="20"/>
                <w:szCs w:val="20"/>
                <w:lang w:eastAsia="en-AU"/>
              </w:rPr>
              <w:tab/>
              <w:t>for any other variation</w:t>
            </w:r>
          </w:p>
          <w:p w:rsidR="00977028" w:rsidRPr="00977028" w:rsidRDefault="00977028" w:rsidP="00977028">
            <w:pPr>
              <w:keepLines/>
              <w:autoSpaceDE w:val="0"/>
              <w:autoSpaceDN w:val="0"/>
              <w:adjustRightInd w:val="0"/>
              <w:spacing w:before="120" w:after="0" w:line="240" w:lineRule="auto"/>
              <w:ind w:left="1985"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1985"/>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If more than 1 application for variation of the type referred to in subparagraph (ii) is made in any year, the fee is payable only on lodging the first such application.</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$88.00</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(d)</w:t>
            </w:r>
            <w:r w:rsidRPr="00977028">
              <w:rPr>
                <w:rFonts w:ascii="Times New Roman" w:eastAsia="Times New Roman" w:hAnsi="Times New Roman"/>
                <w:color w:val="000000"/>
                <w:sz w:val="20"/>
                <w:szCs w:val="20"/>
                <w:lang w:eastAsia="en-AU"/>
              </w:rPr>
              <w:tab/>
              <w:t>on lodging an application for registration as importer (section 26 of the Act)—</w:t>
            </w:r>
          </w:p>
          <w:p w:rsidR="00977028" w:rsidRPr="00977028" w:rsidRDefault="00977028" w:rsidP="0097702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Next/>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An accredited person applying for registration is not required to pay this fee.</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w:t>
            </w:r>
            <w:r w:rsidRPr="00977028">
              <w:rPr>
                <w:rFonts w:ascii="Times New Roman" w:eastAsia="Times New Roman" w:hAnsi="Times New Roman"/>
                <w:color w:val="000000"/>
                <w:sz w:val="20"/>
                <w:szCs w:val="20"/>
                <w:lang w:eastAsia="en-AU"/>
              </w:rPr>
              <w:tab/>
              <w:t>if registration is restricted to the importing of diagnostic samples for testing</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$64.50</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w:t>
            </w:r>
            <w:r w:rsidRPr="00977028">
              <w:rPr>
                <w:rFonts w:ascii="Times New Roman" w:eastAsia="Times New Roman" w:hAnsi="Times New Roman"/>
                <w:color w:val="000000"/>
                <w:sz w:val="20"/>
                <w:szCs w:val="20"/>
                <w:lang w:eastAsia="en-AU"/>
              </w:rPr>
              <w:tab/>
              <w:t>in any other case</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$176.00</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(e)</w:t>
            </w:r>
            <w:r w:rsidRPr="00977028">
              <w:rPr>
                <w:rFonts w:ascii="Times New Roman" w:eastAsia="Times New Roman" w:hAnsi="Times New Roman"/>
                <w:color w:val="000000"/>
                <w:sz w:val="20"/>
                <w:szCs w:val="20"/>
                <w:lang w:eastAsia="en-AU"/>
              </w:rPr>
              <w:tab/>
              <w:t>on lodging an application for variation of registration as importer (section 30 of the Act)</w:t>
            </w:r>
          </w:p>
          <w:p w:rsidR="00977028" w:rsidRPr="00977028" w:rsidRDefault="00977028" w:rsidP="00977028">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An accredited person applying for variation of registration is not required to pay this fee.</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$48.25</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(f)</w:t>
            </w:r>
            <w:r w:rsidRPr="00977028">
              <w:rPr>
                <w:rFonts w:ascii="Times New Roman" w:eastAsia="Times New Roman" w:hAnsi="Times New Roman"/>
                <w:color w:val="000000"/>
                <w:sz w:val="20"/>
                <w:szCs w:val="20"/>
                <w:lang w:eastAsia="en-AU"/>
              </w:rPr>
              <w:tab/>
              <w:t>on lodging an application for review by the Minister (section 35 of the Act)</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$48.25</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w:t>
            </w:r>
          </w:p>
        </w:tc>
        <w:tc>
          <w:tcPr>
            <w:tcW w:w="6427"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Annual fees—</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for a person whose accreditation authorises the carrying out of an activity at only 1 specified premises (section 21 of the Act)</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$176.00</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for a person whose accreditation authorises the carrying out of an activity at more than 1 specified premises (section 21 of the Act)</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$176.00 plus $176.00 for each additional premises</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(c)</w:t>
            </w:r>
            <w:r w:rsidRPr="00977028">
              <w:rPr>
                <w:rFonts w:ascii="Times New Roman" w:eastAsia="Times New Roman" w:hAnsi="Times New Roman"/>
                <w:color w:val="000000"/>
                <w:sz w:val="20"/>
                <w:szCs w:val="20"/>
                <w:lang w:eastAsia="en-AU"/>
              </w:rPr>
              <w:tab/>
              <w:t>for a registered importer (section 29 of the Act)</w:t>
            </w:r>
          </w:p>
          <w:p w:rsidR="00977028" w:rsidRPr="00977028" w:rsidRDefault="00977028" w:rsidP="00977028">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 registered importer who is also an accredited person is not required to pay this fee.</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$96.50</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w:t>
            </w:r>
          </w:p>
        </w:tc>
        <w:tc>
          <w:tcPr>
            <w:tcW w:w="6427"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Penalty for default in payment of an annual fee or lodgment of an annual return—</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for an accredited person (section 21 of the Act)</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$88.50</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for a registered importer (section 29 of the Act)</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$48.00</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5</w:t>
            </w:r>
          </w:p>
        </w:tc>
        <w:tc>
          <w:tcPr>
            <w:tcW w:w="64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Fee for a book of certificates to be issued by an accredited person under the Act</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$35.25</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w:t>
            </w:r>
          </w:p>
        </w:tc>
        <w:tc>
          <w:tcPr>
            <w:tcW w:w="64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Fee for issue of plant health certificate under the Act</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$35.25</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7</w:t>
            </w:r>
          </w:p>
        </w:tc>
        <w:tc>
          <w:tcPr>
            <w:tcW w:w="6427"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Fees for audits and inspections—</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for an audit or inspection during ordinary business hours</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$153.00 per hour</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for an audit or inspection after hours—</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w:t>
            </w:r>
            <w:r w:rsidRPr="00977028">
              <w:rPr>
                <w:rFonts w:ascii="Times New Roman" w:eastAsia="Times New Roman" w:hAnsi="Times New Roman"/>
                <w:color w:val="000000"/>
                <w:sz w:val="20"/>
                <w:szCs w:val="20"/>
                <w:lang w:eastAsia="en-AU"/>
              </w:rPr>
              <w:tab/>
              <w:t>on a week day</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$231.00 plus $231.00 per hour</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w:t>
            </w:r>
            <w:r w:rsidRPr="00977028">
              <w:rPr>
                <w:rFonts w:ascii="Times New Roman" w:eastAsia="Times New Roman" w:hAnsi="Times New Roman"/>
                <w:color w:val="000000"/>
                <w:sz w:val="20"/>
                <w:szCs w:val="20"/>
                <w:lang w:eastAsia="en-AU"/>
              </w:rPr>
              <w:tab/>
              <w:t>on a weekend or public holiday—</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if the inspection has been prearranged with the auditor or inspector</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$308.00 plus $308.00 per hour</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in any other case</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$385.00 plus $385.00 per hour</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8</w:t>
            </w:r>
          </w:p>
        </w:tc>
        <w:tc>
          <w:tcPr>
            <w:tcW w:w="6427"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Fees for time taken to travel to or from the site of an audit or inspection—</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Notes—</w:t>
            </w:r>
          </w:p>
          <w:p w:rsidR="00977028" w:rsidRPr="00977028" w:rsidRDefault="00977028" w:rsidP="00977028">
            <w:pPr>
              <w:keepLines/>
              <w:tabs>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w:t>
            </w:r>
            <w:r w:rsidRPr="00977028">
              <w:rPr>
                <w:rFonts w:ascii="Times New Roman" w:eastAsia="Times New Roman" w:hAnsi="Times New Roman"/>
                <w:color w:val="000000"/>
                <w:sz w:val="20"/>
                <w:szCs w:val="20"/>
                <w:lang w:eastAsia="en-AU"/>
              </w:rPr>
              <w:tab/>
              <w:t>These fees are in addition to the fees under clause 7.</w:t>
            </w:r>
          </w:p>
          <w:p w:rsidR="00977028" w:rsidRPr="00977028" w:rsidRDefault="00977028" w:rsidP="00977028">
            <w:pPr>
              <w:keepLines/>
              <w:tabs>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w:t>
            </w:r>
            <w:r w:rsidRPr="00977028">
              <w:rPr>
                <w:rFonts w:ascii="Times New Roman" w:eastAsia="Times New Roman" w:hAnsi="Times New Roman"/>
                <w:color w:val="000000"/>
                <w:sz w:val="20"/>
                <w:szCs w:val="20"/>
                <w:lang w:eastAsia="en-AU"/>
              </w:rPr>
              <w:tab/>
              <w:t>If, on any particular trip, more than 1 site is visited for an audit or inspection, the fees under this clause will be apportioned on an equitable basis between the persons responsible for the fees charged for the relevant audits or inspections.</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for travelling time to or from the site during ordinary business hours</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$153.00 per hour</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for travelling time to or from the site after hours—</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w:t>
            </w:r>
            <w:r w:rsidRPr="00977028">
              <w:rPr>
                <w:rFonts w:ascii="Times New Roman" w:eastAsia="Times New Roman" w:hAnsi="Times New Roman"/>
                <w:color w:val="000000"/>
                <w:sz w:val="20"/>
                <w:szCs w:val="20"/>
                <w:lang w:eastAsia="en-AU"/>
              </w:rPr>
              <w:tab/>
              <w:t>on a week day—</w:t>
            </w:r>
          </w:p>
        </w:tc>
        <w:tc>
          <w:tcPr>
            <w:tcW w:w="2094"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if not more than 3 hours</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$231.00 per hour, up to a maximum of $613.00</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if more than 3 hours</w:t>
            </w:r>
          </w:p>
          <w:p w:rsidR="00977028" w:rsidRPr="00977028" w:rsidRDefault="00977028" w:rsidP="00977028">
            <w:pPr>
              <w:keepLines/>
              <w:autoSpaceDE w:val="0"/>
              <w:autoSpaceDN w:val="0"/>
              <w:adjustRightInd w:val="0"/>
              <w:spacing w:before="120" w:after="0" w:line="240" w:lineRule="auto"/>
              <w:ind w:left="2382"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2382"/>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If it takes more than 3 hours to travel to or from a site, the fee for the travelling time is set at a fixed rate.</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$613.00</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27"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w:t>
            </w:r>
            <w:r w:rsidRPr="00977028">
              <w:rPr>
                <w:rFonts w:ascii="Times New Roman" w:eastAsia="Times New Roman" w:hAnsi="Times New Roman"/>
                <w:color w:val="000000"/>
                <w:sz w:val="20"/>
                <w:szCs w:val="20"/>
                <w:lang w:eastAsia="en-AU"/>
              </w:rPr>
              <w:tab/>
              <w:t>on a weekend or public holiday</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$308.00 per hour</w:t>
            </w:r>
          </w:p>
        </w:tc>
      </w:tr>
      <w:tr w:rsidR="00977028" w:rsidRPr="00977028" w:rsidTr="00977028">
        <w:trPr>
          <w:cantSplit/>
        </w:trPr>
        <w:tc>
          <w:tcPr>
            <w:tcW w:w="26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9</w:t>
            </w:r>
          </w:p>
        </w:tc>
        <w:tc>
          <w:tcPr>
            <w:tcW w:w="64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Fee for disposal of plants or plant related products affected by a pest</w:t>
            </w:r>
          </w:p>
        </w:tc>
        <w:tc>
          <w:tcPr>
            <w:tcW w:w="2094"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Actual cost incurred</w:t>
            </w:r>
          </w:p>
        </w:tc>
      </w:tr>
    </w:tbl>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p>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Made by the Minister for Primary Industries and Regional Development</w:t>
      </w:r>
    </w:p>
    <w:p w:rsid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On 25 May 2020</w:t>
      </w:r>
    </w:p>
    <w:p w:rsidR="00977028" w:rsidRDefault="00977028" w:rsidP="00977028">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977028" w:rsidRDefault="00977028" w:rsidP="00977028">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53575E" w:rsidRDefault="0053575E" w:rsidP="0014168A">
      <w:pPr>
        <w:pStyle w:val="GG-body"/>
        <w:spacing w:after="0"/>
        <w:rPr>
          <w:lang w:val="en-US"/>
        </w:rPr>
      </w:pPr>
    </w:p>
    <w:p w:rsidR="00977028" w:rsidRPr="00CE7CFE" w:rsidRDefault="00977028" w:rsidP="00CE7CFE">
      <w:pPr>
        <w:pStyle w:val="Heading2"/>
      </w:pPr>
      <w:bookmarkStart w:id="117" w:name="_Toc42172074"/>
      <w:r w:rsidRPr="00CE7CFE">
        <w:t>Plumbers, Gas Fitters and Electricians Act 1995</w:t>
      </w:r>
      <w:bookmarkEnd w:id="117"/>
    </w:p>
    <w:p w:rsidR="00977028" w:rsidRPr="00977028" w:rsidRDefault="00977028" w:rsidP="0097702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77028">
        <w:rPr>
          <w:rFonts w:ascii="Times New Roman" w:eastAsia="Times New Roman" w:hAnsi="Times New Roman"/>
          <w:color w:val="000000"/>
          <w:sz w:val="28"/>
          <w:szCs w:val="28"/>
          <w:lang w:eastAsia="en-AU"/>
        </w:rPr>
        <w:t>South Australia</w:t>
      </w:r>
    </w:p>
    <w:p w:rsidR="00977028" w:rsidRPr="00977028" w:rsidRDefault="00977028" w:rsidP="00977028">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77028">
        <w:rPr>
          <w:rFonts w:ascii="Times New Roman" w:eastAsia="Times New Roman" w:hAnsi="Times New Roman"/>
          <w:b/>
          <w:bCs/>
          <w:color w:val="000000"/>
          <w:sz w:val="36"/>
          <w:szCs w:val="36"/>
          <w:lang w:eastAsia="en-AU"/>
        </w:rPr>
        <w:t>Plumbers, Gas Fitters and Electricians (Fees) Notice 2020</w:t>
      </w:r>
    </w:p>
    <w:p w:rsidR="00977028" w:rsidRPr="00977028" w:rsidRDefault="00977028" w:rsidP="0097702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77028">
        <w:rPr>
          <w:rFonts w:ascii="Times New Roman" w:eastAsia="Times New Roman" w:hAnsi="Times New Roman"/>
          <w:color w:val="000000"/>
          <w:sz w:val="24"/>
          <w:szCs w:val="24"/>
          <w:lang w:eastAsia="en-AU"/>
        </w:rPr>
        <w:t xml:space="preserve">under the </w:t>
      </w:r>
      <w:r w:rsidRPr="00977028">
        <w:rPr>
          <w:rFonts w:ascii="Times New Roman" w:eastAsia="Times New Roman" w:hAnsi="Times New Roman"/>
          <w:i/>
          <w:iCs/>
          <w:color w:val="000000"/>
          <w:sz w:val="24"/>
          <w:szCs w:val="24"/>
          <w:lang w:eastAsia="en-AU"/>
        </w:rPr>
        <w:t>Plumbers, Gas Fitters and Electricians Act 1995</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1—Short title</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This notice may be cited as the </w:t>
      </w:r>
      <w:hyperlink r:id="rId239" w:history="1">
        <w:r w:rsidRPr="00977028">
          <w:rPr>
            <w:rFonts w:ascii="Times New Roman" w:eastAsia="Times New Roman" w:hAnsi="Times New Roman"/>
            <w:i/>
            <w:iCs/>
            <w:color w:val="000000"/>
            <w:sz w:val="23"/>
            <w:szCs w:val="23"/>
            <w:lang w:eastAsia="en-AU"/>
          </w:rPr>
          <w:t>Plumbers, Gas Fitters and Electricians (Fees) Notice 2020</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 xml:space="preserve">This is a fee notice made in accordance with the </w:t>
      </w:r>
      <w:hyperlink r:id="rId240" w:history="1">
        <w:r w:rsidRPr="00977028">
          <w:rPr>
            <w:rFonts w:ascii="Times New Roman" w:eastAsia="Times New Roman" w:hAnsi="Times New Roman"/>
            <w:i/>
            <w:iCs/>
            <w:color w:val="000000"/>
            <w:sz w:val="20"/>
            <w:szCs w:val="20"/>
            <w:lang w:eastAsia="en-AU"/>
          </w:rPr>
          <w:t>Legislation (Fees) Act 2019</w:t>
        </w:r>
      </w:hyperlink>
      <w:r w:rsidRPr="00977028">
        <w:rPr>
          <w:rFonts w:ascii="Times New Roman" w:eastAsia="Times New Roman" w:hAnsi="Times New Roman"/>
          <w:color w:val="000000"/>
          <w:sz w:val="20"/>
          <w:szCs w:val="20"/>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2—Commencement</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This notice has effect on 1 July 2020.</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3—Interpretation</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In this notice, unless the contrary intention appears—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b/>
          <w:bCs/>
          <w:i/>
          <w:iCs/>
          <w:color w:val="000000"/>
          <w:sz w:val="23"/>
          <w:szCs w:val="23"/>
          <w:lang w:eastAsia="en-AU"/>
        </w:rPr>
        <w:t>Act</w:t>
      </w:r>
      <w:r w:rsidRPr="00977028">
        <w:rPr>
          <w:rFonts w:ascii="Times New Roman" w:eastAsia="Times New Roman" w:hAnsi="Times New Roman"/>
          <w:color w:val="000000"/>
          <w:sz w:val="23"/>
          <w:szCs w:val="23"/>
          <w:lang w:eastAsia="en-AU"/>
        </w:rPr>
        <w:t xml:space="preserve"> means the </w:t>
      </w:r>
      <w:hyperlink r:id="rId241" w:history="1">
        <w:r w:rsidRPr="00977028">
          <w:rPr>
            <w:rFonts w:ascii="Times New Roman" w:eastAsia="Times New Roman" w:hAnsi="Times New Roman"/>
            <w:i/>
            <w:iCs/>
            <w:color w:val="000000"/>
            <w:sz w:val="23"/>
            <w:szCs w:val="23"/>
            <w:lang w:eastAsia="en-AU"/>
          </w:rPr>
          <w:t>Plumbers, Gas Fitters and Electricians Act 1995</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4—Fees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The fees set out in </w:t>
      </w:r>
      <w:hyperlink w:anchor="idaa22f322_1aa2_41c3_9a8e_d065e111db80_e" w:history="1">
        <w:r w:rsidRPr="00977028">
          <w:rPr>
            <w:rFonts w:ascii="Times New Roman" w:eastAsia="Times New Roman" w:hAnsi="Times New Roman"/>
            <w:color w:val="000000"/>
            <w:sz w:val="23"/>
            <w:szCs w:val="23"/>
            <w:lang w:eastAsia="en-AU"/>
          </w:rPr>
          <w:t>Schedule 1</w:t>
        </w:r>
      </w:hyperlink>
      <w:r w:rsidRPr="00977028">
        <w:rPr>
          <w:rFonts w:ascii="Times New Roman" w:eastAsia="Times New Roman" w:hAnsi="Times New Roman"/>
          <w:color w:val="000000"/>
          <w:sz w:val="23"/>
          <w:szCs w:val="23"/>
          <w:lang w:eastAsia="en-AU"/>
        </w:rPr>
        <w:t xml:space="preserve"> are prescribed for the purposes of the Act.</w:t>
      </w:r>
    </w:p>
    <w:p w:rsidR="00977028" w:rsidRPr="00977028" w:rsidRDefault="00977028" w:rsidP="0097702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18" w:name="idaa22f322_1aa2_41c3_9a8e_d065e111db80_e"/>
      <w:r w:rsidRPr="00977028">
        <w:rPr>
          <w:rFonts w:ascii="Times New Roman" w:eastAsia="Times New Roman" w:hAnsi="Times New Roman"/>
          <w:b/>
          <w:bCs/>
          <w:color w:val="000000"/>
          <w:sz w:val="32"/>
          <w:szCs w:val="32"/>
          <w:lang w:eastAsia="en-AU"/>
        </w:rPr>
        <w:t>Schedule 1—Fees</w:t>
      </w:r>
      <w:bookmarkEnd w:id="118"/>
    </w:p>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27"/>
        <w:gridCol w:w="7036"/>
        <w:gridCol w:w="1222"/>
      </w:tblGrid>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w:t>
            </w: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Application fee for licence (section 8(1)(b) of the Act)</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$230.00</w:t>
            </w: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w:t>
            </w:r>
          </w:p>
        </w:tc>
        <w:tc>
          <w:tcPr>
            <w:tcW w:w="7036"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Licence fee—payable before the grant of a licence under Part 2 of the Act—</w:t>
            </w:r>
          </w:p>
        </w:tc>
        <w:tc>
          <w:tcPr>
            <w:tcW w:w="1222"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for a natural person</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$421.00</w:t>
            </w: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for a body corporate</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$616.00</w:t>
            </w: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If the period between the grant of the licence and the next date for payment of a fee under section 11 of the Act is less than or more than 12 months, a pro rata adjustment is to be made to the amount of the additional fee by applying the proportion that the length of that period bears to 12 months.</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w:t>
            </w: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Periodic fee for licence (section 11(2)(a) of the Act)—</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for a natural person</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$421.00</w:t>
            </w: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for a body corporate</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$616.00</w:t>
            </w: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If the period between a date for payment of a fee under section 11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5</w:t>
            </w: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Application fee to impose, vary or revoke a licence condition (section 7(2) of the Act)</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$138.00</w:t>
            </w: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w:t>
            </w: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Application fee for registration (section 15(1)(b) of the Act)</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$230.00</w:t>
            </w: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7</w:t>
            </w: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Registration fee—payable before the grant of registration under Part 3 of the Act</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$287.00</w:t>
            </w: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If the period between the grant of the registration and the next date for payment of a fee under section 18 of the Act is less than or more than 36 months, a pro rata adjustment is to be made to the amount of the additional fee by applying the proportion that the length of that period bears to 36 months.</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8</w:t>
            </w: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Periodic fee for registration (section 18(2)(a) of the Act)</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$287.00</w:t>
            </w: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If the period between a date for payment of a fee under section 18 of the Act and the next date for payment of the fee under that section (as nominated by the Commissioner) is less than or more than 36 months, a pro rata adjustment is to be made to the amount of the fee by applying the proportion that the length of that period bears to 36 months.</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10</w:t>
            </w: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Application fee to impose, vary or revoke a condition of registration (section 14(2) of the Act)</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$138.00</w:t>
            </w:r>
          </w:p>
        </w:tc>
      </w:tr>
      <w:tr w:rsidR="00977028" w:rsidRPr="00977028" w:rsidTr="00977028">
        <w:trPr>
          <w:cantSplit/>
        </w:trPr>
        <w:tc>
          <w:tcPr>
            <w:tcW w:w="527"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11</w:t>
            </w:r>
          </w:p>
        </w:tc>
        <w:tc>
          <w:tcPr>
            <w:tcW w:w="7036"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Fee for replacement of licence or certificate of registration</w:t>
            </w:r>
          </w:p>
        </w:tc>
        <w:tc>
          <w:tcPr>
            <w:tcW w:w="122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$30.25</w:t>
            </w:r>
          </w:p>
        </w:tc>
      </w:tr>
    </w:tbl>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Made by the Attorney-General</w:t>
      </w:r>
    </w:p>
    <w:p w:rsid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On 21 May 2020</w:t>
      </w:r>
    </w:p>
    <w:p w:rsidR="00977028" w:rsidRDefault="00977028" w:rsidP="00977028">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977028" w:rsidRDefault="00977028" w:rsidP="00977028">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53575E" w:rsidRDefault="0053575E" w:rsidP="0014168A">
      <w:pPr>
        <w:pStyle w:val="GG-body"/>
        <w:spacing w:after="0"/>
        <w:rPr>
          <w:lang w:val="en-US"/>
        </w:rPr>
      </w:pPr>
    </w:p>
    <w:p w:rsidR="00977028" w:rsidRPr="00CE7CFE" w:rsidRDefault="00977028" w:rsidP="00CE7CFE">
      <w:pPr>
        <w:pStyle w:val="Heading2"/>
      </w:pPr>
      <w:bookmarkStart w:id="119" w:name="_Toc42172075"/>
      <w:r w:rsidRPr="00CE7CFE">
        <w:t>Police Act 1998</w:t>
      </w:r>
      <w:bookmarkEnd w:id="119"/>
    </w:p>
    <w:p w:rsidR="00977028" w:rsidRPr="00977028" w:rsidRDefault="00977028" w:rsidP="0097702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77028">
        <w:rPr>
          <w:rFonts w:ascii="Times New Roman" w:eastAsia="Times New Roman" w:hAnsi="Times New Roman"/>
          <w:color w:val="000000"/>
          <w:sz w:val="28"/>
          <w:szCs w:val="28"/>
          <w:lang w:eastAsia="en-AU"/>
        </w:rPr>
        <w:t>South Australia</w:t>
      </w:r>
    </w:p>
    <w:p w:rsidR="00977028" w:rsidRPr="00977028" w:rsidRDefault="00977028" w:rsidP="00977028">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77028">
        <w:rPr>
          <w:rFonts w:ascii="Times New Roman" w:eastAsia="Times New Roman" w:hAnsi="Times New Roman"/>
          <w:b/>
          <w:bCs/>
          <w:color w:val="000000"/>
          <w:sz w:val="36"/>
          <w:szCs w:val="36"/>
          <w:lang w:eastAsia="en-AU"/>
        </w:rPr>
        <w:t>Police (Fees) Notice 2020</w:t>
      </w:r>
    </w:p>
    <w:p w:rsidR="00977028" w:rsidRPr="00977028" w:rsidRDefault="00977028" w:rsidP="0097702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77028">
        <w:rPr>
          <w:rFonts w:ascii="Times New Roman" w:eastAsia="Times New Roman" w:hAnsi="Times New Roman"/>
          <w:color w:val="000000"/>
          <w:sz w:val="24"/>
          <w:szCs w:val="24"/>
          <w:lang w:eastAsia="en-AU"/>
        </w:rPr>
        <w:t xml:space="preserve">under the </w:t>
      </w:r>
      <w:r w:rsidRPr="00977028">
        <w:rPr>
          <w:rFonts w:ascii="Times New Roman" w:eastAsia="Times New Roman" w:hAnsi="Times New Roman"/>
          <w:i/>
          <w:iCs/>
          <w:color w:val="000000"/>
          <w:sz w:val="24"/>
          <w:szCs w:val="24"/>
          <w:lang w:eastAsia="en-AU"/>
        </w:rPr>
        <w:t>Police Act 1998</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1—Short title</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This notice may be cited as the </w:t>
      </w:r>
      <w:hyperlink r:id="rId242" w:history="1">
        <w:r w:rsidRPr="00977028">
          <w:rPr>
            <w:rFonts w:ascii="Times New Roman" w:eastAsia="Times New Roman" w:hAnsi="Times New Roman"/>
            <w:i/>
            <w:iCs/>
            <w:color w:val="000000"/>
            <w:sz w:val="23"/>
            <w:szCs w:val="23"/>
            <w:lang w:eastAsia="en-AU"/>
          </w:rPr>
          <w:t>Police (Fees) Notice 2020</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 xml:space="preserve">This is a fee notice made in accordance with the </w:t>
      </w:r>
      <w:hyperlink r:id="rId243" w:history="1">
        <w:r w:rsidRPr="00977028">
          <w:rPr>
            <w:rFonts w:ascii="Times New Roman" w:eastAsia="Times New Roman" w:hAnsi="Times New Roman"/>
            <w:i/>
            <w:iCs/>
            <w:color w:val="000000"/>
            <w:sz w:val="20"/>
            <w:szCs w:val="20"/>
            <w:lang w:eastAsia="en-AU"/>
          </w:rPr>
          <w:t>Legislation (Fees) Act 2019</w:t>
        </w:r>
      </w:hyperlink>
      <w:r w:rsidRPr="00977028">
        <w:rPr>
          <w:rFonts w:ascii="Times New Roman" w:eastAsia="Times New Roman" w:hAnsi="Times New Roman"/>
          <w:color w:val="000000"/>
          <w:sz w:val="20"/>
          <w:szCs w:val="20"/>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2—Commencement</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This notice has effect on 1 July 2020.</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3—Interpretation</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In this notice, unless the contrary intention appears—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b/>
          <w:bCs/>
          <w:i/>
          <w:iCs/>
          <w:color w:val="000000"/>
          <w:sz w:val="23"/>
          <w:szCs w:val="23"/>
          <w:lang w:eastAsia="en-AU"/>
        </w:rPr>
        <w:t>Act</w:t>
      </w:r>
      <w:r w:rsidRPr="00977028">
        <w:rPr>
          <w:rFonts w:ascii="Times New Roman" w:eastAsia="Times New Roman" w:hAnsi="Times New Roman"/>
          <w:color w:val="000000"/>
          <w:sz w:val="23"/>
          <w:szCs w:val="23"/>
          <w:lang w:eastAsia="en-AU"/>
        </w:rPr>
        <w:t xml:space="preserve"> means the </w:t>
      </w:r>
      <w:hyperlink r:id="rId244" w:history="1">
        <w:r w:rsidRPr="00977028">
          <w:rPr>
            <w:rFonts w:ascii="Times New Roman" w:eastAsia="Times New Roman" w:hAnsi="Times New Roman"/>
            <w:i/>
            <w:iCs/>
            <w:color w:val="000000"/>
            <w:sz w:val="23"/>
            <w:szCs w:val="23"/>
            <w:lang w:eastAsia="en-AU"/>
          </w:rPr>
          <w:t>Police Act 1998</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4—Fees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The fees set out in </w:t>
      </w:r>
      <w:hyperlink w:anchor="id0676c8cf_6acd_4223_9e62_3646d8e05d" w:history="1">
        <w:r w:rsidRPr="00977028">
          <w:rPr>
            <w:rFonts w:ascii="Times New Roman" w:eastAsia="Times New Roman" w:hAnsi="Times New Roman"/>
            <w:color w:val="000000"/>
            <w:sz w:val="23"/>
            <w:szCs w:val="23"/>
            <w:lang w:eastAsia="en-AU"/>
          </w:rPr>
          <w:t>Schedule 1</w:t>
        </w:r>
      </w:hyperlink>
      <w:r w:rsidRPr="00977028">
        <w:rPr>
          <w:rFonts w:ascii="Times New Roman" w:eastAsia="Times New Roman" w:hAnsi="Times New Roman"/>
          <w:color w:val="000000"/>
          <w:sz w:val="23"/>
          <w:szCs w:val="23"/>
          <w:lang w:eastAsia="en-AU"/>
        </w:rPr>
        <w:t xml:space="preserve"> are prescribed for the purposes of the Act.</w:t>
      </w:r>
    </w:p>
    <w:p w:rsidR="00977028" w:rsidRPr="00977028" w:rsidRDefault="00977028" w:rsidP="0097702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0" w:name="id0676c8cf_6acd_4223_9e62_3646d8e05d"/>
      <w:r w:rsidRPr="00977028">
        <w:rPr>
          <w:rFonts w:ascii="Times New Roman" w:eastAsia="Times New Roman" w:hAnsi="Times New Roman"/>
          <w:b/>
          <w:bCs/>
          <w:color w:val="000000"/>
          <w:sz w:val="32"/>
          <w:szCs w:val="32"/>
          <w:lang w:eastAsia="en-AU"/>
        </w:rPr>
        <w:t>Schedule 1—Fees</w:t>
      </w:r>
      <w:bookmarkEnd w:id="120"/>
    </w:p>
    <w:p w:rsidR="00977028" w:rsidRPr="00977028" w:rsidRDefault="00977028" w:rsidP="00977028">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1—Interpretation</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In this Schedule—</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b/>
          <w:bCs/>
          <w:i/>
          <w:iCs/>
          <w:color w:val="000000"/>
          <w:sz w:val="23"/>
          <w:szCs w:val="23"/>
          <w:lang w:eastAsia="en-AU"/>
        </w:rPr>
        <w:t>concession cardholder</w:t>
      </w:r>
      <w:r w:rsidRPr="00977028">
        <w:rPr>
          <w:rFonts w:ascii="Times New Roman" w:eastAsia="Times New Roman" w:hAnsi="Times New Roman"/>
          <w:color w:val="000000"/>
          <w:sz w:val="23"/>
          <w:szCs w:val="23"/>
          <w:lang w:eastAsia="en-AU"/>
        </w:rPr>
        <w:t xml:space="preserve"> means a person who is the holder of—</w:t>
      </w:r>
    </w:p>
    <w:p w:rsidR="00977028" w:rsidRPr="00977028" w:rsidRDefault="00977028" w:rsidP="0097702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ab/>
        <w:t>(a)</w:t>
      </w:r>
      <w:r w:rsidRPr="00977028">
        <w:rPr>
          <w:rFonts w:ascii="Times New Roman" w:eastAsia="Times New Roman" w:hAnsi="Times New Roman"/>
          <w:color w:val="000000"/>
          <w:sz w:val="23"/>
          <w:szCs w:val="23"/>
          <w:lang w:eastAsia="en-AU"/>
        </w:rPr>
        <w:tab/>
        <w:t>a current card or pass that entitles the person to travel on public passenger vehicles in this State at a concession fare; or</w:t>
      </w:r>
    </w:p>
    <w:p w:rsidR="00977028" w:rsidRPr="00977028" w:rsidRDefault="00977028" w:rsidP="0097702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ab/>
        <w:t>(b)</w:t>
      </w:r>
      <w:r w:rsidRPr="00977028">
        <w:rPr>
          <w:rFonts w:ascii="Times New Roman" w:eastAsia="Times New Roman" w:hAnsi="Times New Roman"/>
          <w:color w:val="000000"/>
          <w:sz w:val="23"/>
          <w:szCs w:val="23"/>
          <w:lang w:eastAsia="en-AU"/>
        </w:rPr>
        <w:tab/>
        <w:t>any other current concession card approved by the Minister;</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b/>
          <w:bCs/>
          <w:i/>
          <w:iCs/>
          <w:color w:val="000000"/>
          <w:sz w:val="23"/>
          <w:szCs w:val="23"/>
          <w:lang w:eastAsia="en-AU"/>
        </w:rPr>
        <w:t>national police certificate</w:t>
      </w:r>
      <w:r w:rsidRPr="00977028">
        <w:rPr>
          <w:rFonts w:ascii="Times New Roman" w:eastAsia="Times New Roman" w:hAnsi="Times New Roman"/>
          <w:color w:val="000000"/>
          <w:sz w:val="23"/>
          <w:szCs w:val="23"/>
          <w:lang w:eastAsia="en-AU"/>
        </w:rPr>
        <w:t xml:space="preserve"> means a certificate issued in respect of a specified person on due application following a national police check carried out in respect of the person;</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b/>
          <w:bCs/>
          <w:i/>
          <w:iCs/>
          <w:color w:val="000000"/>
          <w:sz w:val="23"/>
          <w:szCs w:val="23"/>
          <w:lang w:eastAsia="en-AU"/>
        </w:rPr>
        <w:t>volunteer</w:t>
      </w:r>
      <w:r w:rsidRPr="00977028">
        <w:rPr>
          <w:rFonts w:ascii="Times New Roman" w:eastAsia="Times New Roman" w:hAnsi="Times New Roman"/>
          <w:color w:val="000000"/>
          <w:sz w:val="23"/>
          <w:szCs w:val="23"/>
          <w:lang w:eastAsia="en-AU"/>
        </w:rPr>
        <w:t xml:space="preserve"> means a person who acts on a voluntary basis (irrespective of whether the person receives out</w:t>
      </w:r>
      <w:r w:rsidRPr="00977028">
        <w:rPr>
          <w:rFonts w:ascii="Times New Roman" w:eastAsia="Times New Roman" w:hAnsi="Times New Roman"/>
          <w:color w:val="000000"/>
          <w:sz w:val="23"/>
          <w:szCs w:val="23"/>
          <w:lang w:eastAsia="en-AU"/>
        </w:rPr>
        <w:noBreakHyphen/>
        <w:t>of</w:t>
      </w:r>
      <w:r w:rsidRPr="00977028">
        <w:rPr>
          <w:rFonts w:ascii="Times New Roman" w:eastAsia="Times New Roman" w:hAnsi="Times New Roman"/>
          <w:color w:val="000000"/>
          <w:sz w:val="23"/>
          <w:szCs w:val="23"/>
          <w:lang w:eastAsia="en-AU"/>
        </w:rPr>
        <w:noBreakHyphen/>
        <w:t>pocket expenses).</w:t>
      </w:r>
    </w:p>
    <w:p w:rsidR="00977028" w:rsidRPr="00977028" w:rsidRDefault="00977028" w:rsidP="00977028">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2—Fees</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551"/>
        <w:gridCol w:w="5788"/>
        <w:gridCol w:w="1653"/>
      </w:tblGrid>
      <w:tr w:rsidR="00977028" w:rsidRPr="00977028" w:rsidTr="00977028">
        <w:trPr>
          <w:cantSplit/>
        </w:trPr>
        <w:tc>
          <w:tcPr>
            <w:tcW w:w="551"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w:t>
            </w:r>
          </w:p>
        </w:tc>
        <w:tc>
          <w:tcPr>
            <w:tcW w:w="5788"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For a national police certificate in respect of a specified person—</w:t>
            </w:r>
          </w:p>
        </w:tc>
        <w:tc>
          <w:tcPr>
            <w:tcW w:w="1653" w:type="dxa"/>
            <w:tcBorders>
              <w:top w:val="nil"/>
              <w:left w:val="nil"/>
              <w:bottom w:val="nil"/>
              <w:right w:val="nil"/>
            </w:tcBorders>
          </w:tcPr>
          <w:p w:rsidR="00977028" w:rsidRPr="00977028" w:rsidRDefault="00977028" w:rsidP="00977028">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88"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 xml:space="preserve">if the applicant is a natural person (other than where </w:t>
            </w:r>
            <w:hyperlink w:anchor="id12745c1d_f310_4a35_bc33_6fe21cd3b963_d" w:history="1">
              <w:r w:rsidRPr="00977028">
                <w:rPr>
                  <w:rFonts w:ascii="Times New Roman" w:eastAsia="Times New Roman" w:hAnsi="Times New Roman"/>
                  <w:color w:val="000000"/>
                  <w:sz w:val="20"/>
                  <w:szCs w:val="20"/>
                  <w:lang w:eastAsia="en-AU"/>
                </w:rPr>
                <w:t>paragraph (b)</w:t>
              </w:r>
            </w:hyperlink>
            <w:r w:rsidRPr="00977028">
              <w:rPr>
                <w:rFonts w:ascii="Times New Roman" w:eastAsia="Times New Roman" w:hAnsi="Times New Roman"/>
                <w:color w:val="000000"/>
                <w:sz w:val="20"/>
                <w:szCs w:val="20"/>
                <w:lang w:eastAsia="en-AU"/>
              </w:rPr>
              <w:t xml:space="preserve"> or </w:t>
            </w:r>
            <w:hyperlink w:anchor="id5b9c5760_7020_4b2c_9073_56b8c66ce6d1_d" w:history="1">
              <w:r w:rsidRPr="00977028">
                <w:rPr>
                  <w:rFonts w:ascii="Times New Roman" w:eastAsia="Times New Roman" w:hAnsi="Times New Roman"/>
                  <w:color w:val="000000"/>
                  <w:sz w:val="20"/>
                  <w:szCs w:val="20"/>
                  <w:lang w:eastAsia="en-AU"/>
                </w:rPr>
                <w:t>(c)</w:t>
              </w:r>
            </w:hyperlink>
            <w:r w:rsidRPr="00977028">
              <w:rPr>
                <w:rFonts w:ascii="Times New Roman" w:eastAsia="Times New Roman" w:hAnsi="Times New Roman"/>
                <w:color w:val="000000"/>
                <w:sz w:val="20"/>
                <w:szCs w:val="20"/>
                <w:lang w:eastAsia="en-AU"/>
              </w:rPr>
              <w:t xml:space="preserve"> applies)</w:t>
            </w:r>
          </w:p>
        </w:tc>
        <w:tc>
          <w:tcPr>
            <w:tcW w:w="165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$68.00</w:t>
            </w:r>
          </w:p>
        </w:tc>
      </w:tr>
      <w:tr w:rsidR="00977028" w:rsidRPr="00977028" w:rsidTr="00977028">
        <w:trPr>
          <w:cantSplit/>
        </w:trPr>
        <w:tc>
          <w:tcPr>
            <w:tcW w:w="5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88"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bookmarkStart w:id="121" w:name="id12745c1d_f310_4a35_bc33_6fe21cd3b963_d"/>
            <w:bookmarkEnd w:id="121"/>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 xml:space="preserve">if the applicant is a concession cardholder (other than where </w:t>
            </w:r>
            <w:hyperlink w:anchor="id5b9c5760_7020_4b2c_9073_56b8c66ce6d1_d" w:history="1">
              <w:r w:rsidRPr="00977028">
                <w:rPr>
                  <w:rFonts w:ascii="Times New Roman" w:eastAsia="Times New Roman" w:hAnsi="Times New Roman"/>
                  <w:color w:val="000000"/>
                  <w:sz w:val="20"/>
                  <w:szCs w:val="20"/>
                  <w:lang w:eastAsia="en-AU"/>
                </w:rPr>
                <w:t>paragraph (c)</w:t>
              </w:r>
            </w:hyperlink>
            <w:r w:rsidRPr="00977028">
              <w:rPr>
                <w:rFonts w:ascii="Times New Roman" w:eastAsia="Times New Roman" w:hAnsi="Times New Roman"/>
                <w:color w:val="000000"/>
                <w:sz w:val="20"/>
                <w:szCs w:val="20"/>
                <w:lang w:eastAsia="en-AU"/>
              </w:rPr>
              <w:t xml:space="preserve"> applies)</w:t>
            </w:r>
          </w:p>
        </w:tc>
        <w:tc>
          <w:tcPr>
            <w:tcW w:w="165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$48.75</w:t>
            </w:r>
          </w:p>
        </w:tc>
      </w:tr>
      <w:tr w:rsidR="00977028" w:rsidRPr="00977028" w:rsidTr="00977028">
        <w:trPr>
          <w:cantSplit/>
        </w:trPr>
        <w:tc>
          <w:tcPr>
            <w:tcW w:w="5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88"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bookmarkStart w:id="122" w:name="id5b9c5760_7020_4b2c_9073_56b8c66ce6d1_d"/>
            <w:r w:rsidRPr="00977028">
              <w:rPr>
                <w:rFonts w:ascii="Times New Roman" w:eastAsia="Times New Roman" w:hAnsi="Times New Roman"/>
                <w:color w:val="000000"/>
                <w:sz w:val="20"/>
                <w:szCs w:val="20"/>
                <w:lang w:eastAsia="en-AU"/>
              </w:rPr>
              <w:tab/>
              <w:t>(c)</w:t>
            </w:r>
            <w:r w:rsidRPr="00977028">
              <w:rPr>
                <w:rFonts w:ascii="Times New Roman" w:eastAsia="Times New Roman" w:hAnsi="Times New Roman"/>
                <w:color w:val="000000"/>
                <w:sz w:val="20"/>
                <w:szCs w:val="20"/>
                <w:lang w:eastAsia="en-AU"/>
              </w:rPr>
              <w:tab/>
              <w:t>if the applicant is a volunteer who is required to obtain a national police certificate for the purposes of volunteering</w:t>
            </w:r>
          </w:p>
        </w:tc>
        <w:tc>
          <w:tcPr>
            <w:tcW w:w="165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$43.75</w:t>
            </w:r>
          </w:p>
        </w:tc>
      </w:tr>
      <w:tr w:rsidR="00977028" w:rsidRPr="00977028" w:rsidTr="00977028">
        <w:trPr>
          <w:cantSplit/>
        </w:trPr>
        <w:tc>
          <w:tcPr>
            <w:tcW w:w="5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88"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(d)</w:t>
            </w:r>
            <w:r w:rsidRPr="00977028">
              <w:rPr>
                <w:rFonts w:ascii="Times New Roman" w:eastAsia="Times New Roman" w:hAnsi="Times New Roman"/>
                <w:color w:val="000000"/>
                <w:sz w:val="20"/>
                <w:szCs w:val="20"/>
                <w:lang w:eastAsia="en-AU"/>
              </w:rPr>
              <w:tab/>
              <w:t>if application is made on behalf of a Commonwealth, State or local government agency</w:t>
            </w:r>
          </w:p>
        </w:tc>
        <w:tc>
          <w:tcPr>
            <w:tcW w:w="165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$68.00</w:t>
            </w:r>
          </w:p>
        </w:tc>
      </w:tr>
      <w:tr w:rsidR="00977028" w:rsidRPr="00977028" w:rsidTr="00977028">
        <w:trPr>
          <w:cantSplit/>
        </w:trPr>
        <w:tc>
          <w:tcPr>
            <w:tcW w:w="5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88"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(e)</w:t>
            </w:r>
            <w:r w:rsidRPr="00977028">
              <w:rPr>
                <w:rFonts w:ascii="Times New Roman" w:eastAsia="Times New Roman" w:hAnsi="Times New Roman"/>
                <w:color w:val="000000"/>
                <w:sz w:val="20"/>
                <w:szCs w:val="20"/>
                <w:lang w:eastAsia="en-AU"/>
              </w:rPr>
              <w:tab/>
              <w:t>if application is made on behalf of a commercial organisation</w:t>
            </w:r>
          </w:p>
        </w:tc>
        <w:tc>
          <w:tcPr>
            <w:tcW w:w="165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$68.00</w:t>
            </w:r>
          </w:p>
        </w:tc>
      </w:tr>
      <w:tr w:rsidR="00977028" w:rsidRPr="00977028" w:rsidTr="00977028">
        <w:trPr>
          <w:cantSplit/>
        </w:trPr>
        <w:tc>
          <w:tcPr>
            <w:tcW w:w="5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w:t>
            </w:r>
          </w:p>
        </w:tc>
        <w:tc>
          <w:tcPr>
            <w:tcW w:w="5788"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For a report on a search of fingerprint records in respect of a specified person</w:t>
            </w:r>
          </w:p>
        </w:tc>
        <w:tc>
          <w:tcPr>
            <w:tcW w:w="165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$141.00</w:t>
            </w:r>
          </w:p>
        </w:tc>
      </w:tr>
      <w:tr w:rsidR="00977028" w:rsidRPr="00977028" w:rsidTr="00977028">
        <w:trPr>
          <w:cantSplit/>
        </w:trPr>
        <w:tc>
          <w:tcPr>
            <w:tcW w:w="5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w:t>
            </w:r>
          </w:p>
        </w:tc>
        <w:tc>
          <w:tcPr>
            <w:tcW w:w="5788"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For a report on a search of fingerprint and other criminal history records in respect of a specified person</w:t>
            </w:r>
          </w:p>
        </w:tc>
        <w:tc>
          <w:tcPr>
            <w:tcW w:w="165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$207.00</w:t>
            </w:r>
          </w:p>
        </w:tc>
      </w:tr>
      <w:tr w:rsidR="00977028" w:rsidRPr="00977028" w:rsidTr="00977028">
        <w:trPr>
          <w:cantSplit/>
        </w:trPr>
        <w:tc>
          <w:tcPr>
            <w:tcW w:w="5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w:t>
            </w:r>
          </w:p>
        </w:tc>
        <w:tc>
          <w:tcPr>
            <w:tcW w:w="5788"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For a report on a search of police records to provide notification about the existence of a specified person's criminal history (other than where item 1 applies)</w:t>
            </w:r>
          </w:p>
        </w:tc>
        <w:tc>
          <w:tcPr>
            <w:tcW w:w="165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$76.00</w:t>
            </w:r>
          </w:p>
        </w:tc>
      </w:tr>
      <w:tr w:rsidR="00977028" w:rsidRPr="00977028" w:rsidTr="00977028">
        <w:trPr>
          <w:cantSplit/>
        </w:trPr>
        <w:tc>
          <w:tcPr>
            <w:tcW w:w="5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5</w:t>
            </w:r>
          </w:p>
        </w:tc>
        <w:tc>
          <w:tcPr>
            <w:tcW w:w="5788"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For a report on a search of police records to provide notification about the existence of any occurrence history of a specified person—in respect of each report</w:t>
            </w:r>
          </w:p>
        </w:tc>
        <w:tc>
          <w:tcPr>
            <w:tcW w:w="165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$79.50</w:t>
            </w:r>
          </w:p>
        </w:tc>
      </w:tr>
      <w:tr w:rsidR="00977028" w:rsidRPr="00977028" w:rsidTr="00977028">
        <w:trPr>
          <w:cantSplit/>
        </w:trPr>
        <w:tc>
          <w:tcPr>
            <w:tcW w:w="5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w:t>
            </w:r>
          </w:p>
        </w:tc>
        <w:tc>
          <w:tcPr>
            <w:tcW w:w="5788"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For a summary report on a search relating to a crash, theft or stolen property—in respect of each report</w:t>
            </w:r>
            <w:bookmarkEnd w:id="122"/>
          </w:p>
          <w:p w:rsidR="00977028" w:rsidRPr="00977028" w:rsidRDefault="00977028" w:rsidP="00977028">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 xml:space="preserve">A request for detailed information beyond a summary report may be made in accordance with the </w:t>
            </w:r>
            <w:hyperlink r:id="rId245" w:history="1">
              <w:r w:rsidRPr="00977028">
                <w:rPr>
                  <w:rFonts w:ascii="Times New Roman" w:eastAsia="Times New Roman" w:hAnsi="Times New Roman"/>
                  <w:i/>
                  <w:iCs/>
                  <w:color w:val="000000"/>
                  <w:sz w:val="20"/>
                  <w:szCs w:val="20"/>
                  <w:lang w:eastAsia="en-AU"/>
                </w:rPr>
                <w:t>Freedom of Information Act 1991</w:t>
              </w:r>
            </w:hyperlink>
            <w:r w:rsidRPr="00977028">
              <w:rPr>
                <w:rFonts w:ascii="Times New Roman" w:eastAsia="Times New Roman" w:hAnsi="Times New Roman"/>
                <w:color w:val="000000"/>
                <w:sz w:val="20"/>
                <w:szCs w:val="20"/>
                <w:lang w:eastAsia="en-AU"/>
              </w:rPr>
              <w:t xml:space="preserve"> or by way of a Court discovery order with charges of those processes applicable.</w:t>
            </w:r>
          </w:p>
        </w:tc>
        <w:tc>
          <w:tcPr>
            <w:tcW w:w="165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$79.50</w:t>
            </w:r>
          </w:p>
        </w:tc>
      </w:tr>
    </w:tbl>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Made by the Minister for Police, Emergency Services and Correctional Services</w:t>
      </w:r>
    </w:p>
    <w:p w:rsid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On 19 May 2020</w:t>
      </w:r>
    </w:p>
    <w:p w:rsidR="00977028" w:rsidRDefault="00977028" w:rsidP="00977028">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977028" w:rsidRDefault="00977028" w:rsidP="00977028">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53575E" w:rsidRDefault="0053575E" w:rsidP="0014168A">
      <w:pPr>
        <w:pStyle w:val="GG-body"/>
        <w:spacing w:after="0"/>
        <w:rPr>
          <w:lang w:val="en-US"/>
        </w:rPr>
      </w:pPr>
    </w:p>
    <w:p w:rsidR="00977028" w:rsidRPr="00CE7CFE" w:rsidRDefault="00977028" w:rsidP="00CE7CFE">
      <w:pPr>
        <w:pStyle w:val="Heading2"/>
      </w:pPr>
      <w:bookmarkStart w:id="123" w:name="_Toc42172076"/>
      <w:r w:rsidRPr="00CE7CFE">
        <w:t>Primary Produce (Food Safety Schemes) Act 2004</w:t>
      </w:r>
      <w:bookmarkEnd w:id="123"/>
    </w:p>
    <w:p w:rsidR="00977028" w:rsidRPr="00977028" w:rsidRDefault="00977028" w:rsidP="0097702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77028">
        <w:rPr>
          <w:rFonts w:ascii="Times New Roman" w:eastAsia="Times New Roman" w:hAnsi="Times New Roman"/>
          <w:color w:val="000000"/>
          <w:sz w:val="28"/>
          <w:szCs w:val="28"/>
          <w:lang w:eastAsia="en-AU"/>
        </w:rPr>
        <w:t>South Australia</w:t>
      </w:r>
    </w:p>
    <w:p w:rsidR="00977028" w:rsidRPr="00977028" w:rsidRDefault="00977028" w:rsidP="00977028">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77028">
        <w:rPr>
          <w:rFonts w:ascii="Times New Roman" w:eastAsia="Times New Roman" w:hAnsi="Times New Roman"/>
          <w:b/>
          <w:bCs/>
          <w:color w:val="000000"/>
          <w:sz w:val="36"/>
          <w:szCs w:val="36"/>
          <w:lang w:eastAsia="en-AU"/>
        </w:rPr>
        <w:t>Primary Produce (Food Safety Schemes) (Egg) (Fees) Notice 2020</w:t>
      </w:r>
    </w:p>
    <w:p w:rsidR="00977028" w:rsidRPr="00977028" w:rsidRDefault="00977028" w:rsidP="0097702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77028">
        <w:rPr>
          <w:rFonts w:ascii="Times New Roman" w:eastAsia="Times New Roman" w:hAnsi="Times New Roman"/>
          <w:color w:val="000000"/>
          <w:sz w:val="24"/>
          <w:szCs w:val="24"/>
          <w:lang w:eastAsia="en-AU"/>
        </w:rPr>
        <w:t xml:space="preserve">under the </w:t>
      </w:r>
      <w:r w:rsidRPr="00977028">
        <w:rPr>
          <w:rFonts w:ascii="Times New Roman" w:eastAsia="Times New Roman" w:hAnsi="Times New Roman"/>
          <w:i/>
          <w:iCs/>
          <w:color w:val="000000"/>
          <w:sz w:val="24"/>
          <w:szCs w:val="24"/>
          <w:lang w:eastAsia="en-AU"/>
        </w:rPr>
        <w:t>Primary Produce (Food Safety Schemes) Act 2004</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1—Short title</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This notice may be cited as the </w:t>
      </w:r>
      <w:hyperlink r:id="rId246" w:history="1">
        <w:r w:rsidRPr="00977028">
          <w:rPr>
            <w:rFonts w:ascii="Times New Roman" w:eastAsia="Times New Roman" w:hAnsi="Times New Roman"/>
            <w:i/>
            <w:iCs/>
            <w:color w:val="000000"/>
            <w:sz w:val="23"/>
            <w:szCs w:val="23"/>
            <w:lang w:eastAsia="en-AU"/>
          </w:rPr>
          <w:t>Primary Produce (Food Safety Schemes) (Egg) (Fees) Notice 2020</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2—Commencement</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This notice has effect on 1 July 2020.</w:t>
      </w:r>
    </w:p>
    <w:p w:rsidR="00977028" w:rsidRPr="00977028" w:rsidRDefault="00977028" w:rsidP="0097702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 xml:space="preserve">This is a fee notice made in accordance with the </w:t>
      </w:r>
      <w:hyperlink r:id="rId247" w:history="1">
        <w:r w:rsidRPr="00977028">
          <w:rPr>
            <w:rFonts w:ascii="Times New Roman" w:eastAsia="Times New Roman" w:hAnsi="Times New Roman"/>
            <w:i/>
            <w:iCs/>
            <w:color w:val="000000"/>
            <w:sz w:val="20"/>
            <w:szCs w:val="20"/>
            <w:lang w:eastAsia="en-AU"/>
          </w:rPr>
          <w:t>Legislation (Fees) Act 2019</w:t>
        </w:r>
      </w:hyperlink>
      <w:r w:rsidRPr="00977028">
        <w:rPr>
          <w:rFonts w:ascii="Times New Roman" w:eastAsia="Times New Roman" w:hAnsi="Times New Roman"/>
          <w:color w:val="000000"/>
          <w:sz w:val="20"/>
          <w:szCs w:val="20"/>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3—Interpretation</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In this notice, unless the contrary intention appears—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b/>
          <w:bCs/>
          <w:i/>
          <w:iCs/>
          <w:color w:val="000000"/>
          <w:sz w:val="23"/>
          <w:szCs w:val="23"/>
          <w:lang w:eastAsia="en-AU"/>
        </w:rPr>
        <w:t>Act</w:t>
      </w:r>
      <w:r w:rsidRPr="00977028">
        <w:rPr>
          <w:rFonts w:ascii="Times New Roman" w:eastAsia="Times New Roman" w:hAnsi="Times New Roman"/>
          <w:color w:val="000000"/>
          <w:sz w:val="23"/>
          <w:szCs w:val="23"/>
          <w:lang w:eastAsia="en-AU"/>
        </w:rPr>
        <w:t xml:space="preserve"> means the </w:t>
      </w:r>
      <w:hyperlink r:id="rId248" w:history="1">
        <w:r w:rsidRPr="00977028">
          <w:rPr>
            <w:rFonts w:ascii="Times New Roman" w:eastAsia="Times New Roman" w:hAnsi="Times New Roman"/>
            <w:i/>
            <w:iCs/>
            <w:color w:val="000000"/>
            <w:sz w:val="23"/>
            <w:szCs w:val="23"/>
            <w:lang w:eastAsia="en-AU"/>
          </w:rPr>
          <w:t>Primary Produce (Food Safety Schemes) Act 2004</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4—Fees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The fees set out in </w:t>
      </w:r>
      <w:hyperlink w:anchor="idbc7b1ef1_3825_4dcd_96ca_40ac1c6dd0" w:history="1">
        <w:r w:rsidRPr="00977028">
          <w:rPr>
            <w:rFonts w:ascii="Times New Roman" w:eastAsia="Times New Roman" w:hAnsi="Times New Roman"/>
            <w:color w:val="000000"/>
            <w:sz w:val="23"/>
            <w:szCs w:val="23"/>
            <w:lang w:eastAsia="en-AU"/>
          </w:rPr>
          <w:t>Schedule 1</w:t>
        </w:r>
      </w:hyperlink>
      <w:r w:rsidRPr="00977028">
        <w:rPr>
          <w:rFonts w:ascii="Times New Roman" w:eastAsia="Times New Roman" w:hAnsi="Times New Roman"/>
          <w:color w:val="000000"/>
          <w:sz w:val="23"/>
          <w:szCs w:val="23"/>
          <w:lang w:eastAsia="en-AU"/>
        </w:rPr>
        <w:t xml:space="preserve"> are prescribed for the purposes of the Act and the </w:t>
      </w:r>
      <w:hyperlink r:id="rId249" w:history="1">
        <w:r w:rsidRPr="00977028">
          <w:rPr>
            <w:rFonts w:ascii="Times New Roman" w:eastAsia="Times New Roman" w:hAnsi="Times New Roman"/>
            <w:i/>
            <w:iCs/>
            <w:color w:val="000000"/>
            <w:sz w:val="23"/>
            <w:szCs w:val="23"/>
            <w:lang w:eastAsia="en-AU"/>
          </w:rPr>
          <w:t>Primary Produce (Food Safety Schemes) (Egg) Regulations 2012</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4" w:name="idbc7b1ef1_3825_4dcd_96ca_40ac1c6dd0"/>
      <w:r w:rsidRPr="00977028">
        <w:rPr>
          <w:rFonts w:ascii="Times New Roman" w:eastAsia="Times New Roman" w:hAnsi="Times New Roman"/>
          <w:b/>
          <w:bCs/>
          <w:color w:val="000000"/>
          <w:sz w:val="32"/>
          <w:szCs w:val="32"/>
          <w:lang w:eastAsia="en-AU"/>
        </w:rPr>
        <w:t>Schedule 1—Fees</w:t>
      </w:r>
      <w:bookmarkEnd w:id="124"/>
    </w:p>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3"/>
        <w:gridCol w:w="6451"/>
        <w:gridCol w:w="1972"/>
      </w:tblGrid>
      <w:tr w:rsidR="00977028" w:rsidRPr="00977028" w:rsidTr="00977028">
        <w:trPr>
          <w:cantSplit/>
        </w:trPr>
        <w:tc>
          <w:tcPr>
            <w:tcW w:w="36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w:t>
            </w:r>
          </w:p>
        </w:tc>
        <w:tc>
          <w:tcPr>
            <w:tcW w:w="64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Application for accreditation (section 13 of Act)</w:t>
            </w:r>
          </w:p>
        </w:tc>
        <w:tc>
          <w:tcPr>
            <w:tcW w:w="197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$540</w:t>
            </w:r>
          </w:p>
        </w:tc>
      </w:tr>
      <w:tr w:rsidR="00977028" w:rsidRPr="00977028" w:rsidTr="00977028">
        <w:trPr>
          <w:cantSplit/>
        </w:trPr>
        <w:tc>
          <w:tcPr>
            <w:tcW w:w="36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w:t>
            </w:r>
          </w:p>
        </w:tc>
        <w:tc>
          <w:tcPr>
            <w:tcW w:w="64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 xml:space="preserve">Application for approval of a food safety arrangement other than in conjunction with an application for accreditation (regulation 9 of the </w:t>
            </w:r>
            <w:hyperlink r:id="rId250" w:history="1">
              <w:r w:rsidRPr="00977028">
                <w:rPr>
                  <w:rFonts w:ascii="Times New Roman" w:eastAsia="Times New Roman" w:hAnsi="Times New Roman"/>
                  <w:i/>
                  <w:iCs/>
                  <w:color w:val="000000"/>
                  <w:sz w:val="20"/>
                  <w:szCs w:val="20"/>
                  <w:lang w:eastAsia="en-AU"/>
                </w:rPr>
                <w:t>Primary Produce (Food Safety Schemes) (Egg) Regulations 2012</w:t>
              </w:r>
            </w:hyperlink>
            <w:r w:rsidRPr="00977028">
              <w:rPr>
                <w:rFonts w:ascii="Times New Roman" w:eastAsia="Times New Roman" w:hAnsi="Times New Roman"/>
                <w:color w:val="000000"/>
                <w:sz w:val="20"/>
                <w:szCs w:val="20"/>
                <w:lang w:eastAsia="en-AU"/>
              </w:rPr>
              <w:t>)</w:t>
            </w:r>
          </w:p>
        </w:tc>
        <w:tc>
          <w:tcPr>
            <w:tcW w:w="197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$540</w:t>
            </w:r>
          </w:p>
        </w:tc>
      </w:tr>
      <w:tr w:rsidR="00977028" w:rsidRPr="00977028" w:rsidTr="00977028">
        <w:trPr>
          <w:cantSplit/>
        </w:trPr>
        <w:tc>
          <w:tcPr>
            <w:tcW w:w="36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w:t>
            </w:r>
          </w:p>
        </w:tc>
        <w:tc>
          <w:tcPr>
            <w:tcW w:w="64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Application for variation of an approved food safety arrangement (section 18 of Act)</w:t>
            </w:r>
          </w:p>
        </w:tc>
        <w:tc>
          <w:tcPr>
            <w:tcW w:w="197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$540</w:t>
            </w:r>
          </w:p>
        </w:tc>
      </w:tr>
      <w:tr w:rsidR="00977028" w:rsidRPr="00977028" w:rsidTr="00977028">
        <w:trPr>
          <w:cantSplit/>
        </w:trPr>
        <w:tc>
          <w:tcPr>
            <w:tcW w:w="36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w:t>
            </w:r>
          </w:p>
        </w:tc>
        <w:tc>
          <w:tcPr>
            <w:tcW w:w="64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Annual fee payable by an accredited producer for an egg production business that involved at any time during the preceding annual return period (section 17 of Act)—</w:t>
            </w:r>
          </w:p>
        </w:tc>
        <w:tc>
          <w:tcPr>
            <w:tcW w:w="197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36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less than 1 000 laying birds</w:t>
            </w:r>
          </w:p>
        </w:tc>
        <w:tc>
          <w:tcPr>
            <w:tcW w:w="197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$221</w:t>
            </w:r>
          </w:p>
        </w:tc>
      </w:tr>
      <w:tr w:rsidR="00977028" w:rsidRPr="00977028" w:rsidTr="00977028">
        <w:trPr>
          <w:cantSplit/>
        </w:trPr>
        <w:tc>
          <w:tcPr>
            <w:tcW w:w="36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1 000 to 9 999 laying birds</w:t>
            </w:r>
          </w:p>
        </w:tc>
        <w:tc>
          <w:tcPr>
            <w:tcW w:w="197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$826</w:t>
            </w:r>
          </w:p>
        </w:tc>
      </w:tr>
      <w:tr w:rsidR="00977028" w:rsidRPr="00977028" w:rsidTr="00977028">
        <w:trPr>
          <w:cantSplit/>
        </w:trPr>
        <w:tc>
          <w:tcPr>
            <w:tcW w:w="36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(c)</w:t>
            </w:r>
            <w:r w:rsidRPr="00977028">
              <w:rPr>
                <w:rFonts w:ascii="Times New Roman" w:eastAsia="Times New Roman" w:hAnsi="Times New Roman"/>
                <w:color w:val="000000"/>
                <w:sz w:val="20"/>
                <w:szCs w:val="20"/>
                <w:lang w:eastAsia="en-AU"/>
              </w:rPr>
              <w:tab/>
              <w:t>10 000 to 49 999 laying birds</w:t>
            </w:r>
          </w:p>
        </w:tc>
        <w:tc>
          <w:tcPr>
            <w:tcW w:w="197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$1 119</w:t>
            </w:r>
          </w:p>
        </w:tc>
      </w:tr>
      <w:tr w:rsidR="00977028" w:rsidRPr="00977028" w:rsidTr="00977028">
        <w:trPr>
          <w:cantSplit/>
        </w:trPr>
        <w:tc>
          <w:tcPr>
            <w:tcW w:w="36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(d)</w:t>
            </w:r>
            <w:r w:rsidRPr="00977028">
              <w:rPr>
                <w:rFonts w:ascii="Times New Roman" w:eastAsia="Times New Roman" w:hAnsi="Times New Roman"/>
                <w:color w:val="000000"/>
                <w:sz w:val="20"/>
                <w:szCs w:val="20"/>
                <w:lang w:eastAsia="en-AU"/>
              </w:rPr>
              <w:tab/>
              <w:t>50 000 or more laying birds</w:t>
            </w:r>
          </w:p>
        </w:tc>
        <w:tc>
          <w:tcPr>
            <w:tcW w:w="197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$1 780</w:t>
            </w:r>
          </w:p>
        </w:tc>
      </w:tr>
      <w:tr w:rsidR="00977028" w:rsidRPr="00977028" w:rsidTr="00977028">
        <w:trPr>
          <w:cantSplit/>
        </w:trPr>
        <w:tc>
          <w:tcPr>
            <w:tcW w:w="36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5</w:t>
            </w:r>
          </w:p>
        </w:tc>
        <w:tc>
          <w:tcPr>
            <w:tcW w:w="6451"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Penalty for default in payment of an annual fee or of lodging an annual return (section 17 of Act)</w:t>
            </w:r>
          </w:p>
        </w:tc>
        <w:tc>
          <w:tcPr>
            <w:tcW w:w="1972"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$128</w:t>
            </w:r>
          </w:p>
        </w:tc>
      </w:tr>
    </w:tbl>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Made by the Minister for Primary Industries and Regional Development</w:t>
      </w:r>
    </w:p>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following compliance with section 11(4) of the Act</w:t>
      </w:r>
    </w:p>
    <w:p w:rsidR="00977028" w:rsidRPr="00977028" w:rsidRDefault="00977028" w:rsidP="0097702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on 25 May 2020</w:t>
      </w:r>
    </w:p>
    <w:p w:rsidR="00977028" w:rsidRPr="00977028" w:rsidRDefault="00977028" w:rsidP="00977028">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53575E" w:rsidRDefault="0053575E" w:rsidP="0014168A">
      <w:pPr>
        <w:pStyle w:val="GG-body"/>
        <w:spacing w:after="0"/>
        <w:rPr>
          <w:lang w:val="en-US"/>
        </w:rPr>
      </w:pPr>
    </w:p>
    <w:p w:rsidR="00977028" w:rsidRPr="00977028" w:rsidRDefault="00977028" w:rsidP="00977028">
      <w:pPr>
        <w:jc w:val="center"/>
        <w:rPr>
          <w:rFonts w:ascii="Times New Roman" w:hAnsi="Times New Roman"/>
          <w:caps/>
          <w:sz w:val="17"/>
          <w:szCs w:val="17"/>
          <w:lang w:eastAsia="en-AU"/>
        </w:rPr>
      </w:pPr>
      <w:r w:rsidRPr="00977028">
        <w:rPr>
          <w:rFonts w:ascii="Times New Roman" w:hAnsi="Times New Roman"/>
          <w:caps/>
          <w:sz w:val="17"/>
          <w:szCs w:val="17"/>
          <w:lang w:eastAsia="en-AU"/>
        </w:rPr>
        <w:t>Primary Produce (Food Safety Schemes) Act 2004</w:t>
      </w:r>
    </w:p>
    <w:p w:rsidR="00977028" w:rsidRPr="00977028" w:rsidRDefault="00977028" w:rsidP="0097702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77028">
        <w:rPr>
          <w:rFonts w:ascii="Times New Roman" w:eastAsia="Times New Roman" w:hAnsi="Times New Roman"/>
          <w:color w:val="000000"/>
          <w:sz w:val="28"/>
          <w:szCs w:val="28"/>
          <w:lang w:eastAsia="en-AU"/>
        </w:rPr>
        <w:t>South Australia</w:t>
      </w:r>
    </w:p>
    <w:p w:rsidR="00977028" w:rsidRPr="00977028" w:rsidRDefault="00977028" w:rsidP="00977028">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77028">
        <w:rPr>
          <w:rFonts w:ascii="Times New Roman" w:eastAsia="Times New Roman" w:hAnsi="Times New Roman"/>
          <w:b/>
          <w:bCs/>
          <w:color w:val="000000"/>
          <w:sz w:val="36"/>
          <w:szCs w:val="36"/>
          <w:lang w:eastAsia="en-AU"/>
        </w:rPr>
        <w:t>Primary Produce (Food Safety Schemes) (Meat) (Fees) Notice 2020</w:t>
      </w:r>
    </w:p>
    <w:p w:rsidR="00977028" w:rsidRPr="00977028" w:rsidRDefault="00977028" w:rsidP="0097702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77028">
        <w:rPr>
          <w:rFonts w:ascii="Times New Roman" w:eastAsia="Times New Roman" w:hAnsi="Times New Roman"/>
          <w:color w:val="000000"/>
          <w:sz w:val="24"/>
          <w:szCs w:val="24"/>
          <w:lang w:eastAsia="en-AU"/>
        </w:rPr>
        <w:t xml:space="preserve">under the </w:t>
      </w:r>
      <w:r w:rsidRPr="00977028">
        <w:rPr>
          <w:rFonts w:ascii="Times New Roman" w:eastAsia="Times New Roman" w:hAnsi="Times New Roman"/>
          <w:i/>
          <w:iCs/>
          <w:color w:val="000000"/>
          <w:sz w:val="24"/>
          <w:szCs w:val="24"/>
          <w:lang w:eastAsia="en-AU"/>
        </w:rPr>
        <w:t>Primary Produce (Food Safety Schemes) Act 2004</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1—Short title</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This notice may be cited as the </w:t>
      </w:r>
      <w:hyperlink r:id="rId251" w:history="1">
        <w:r w:rsidRPr="00977028">
          <w:rPr>
            <w:rFonts w:ascii="Times New Roman" w:eastAsia="Times New Roman" w:hAnsi="Times New Roman"/>
            <w:i/>
            <w:iCs/>
            <w:color w:val="000000"/>
            <w:sz w:val="23"/>
            <w:szCs w:val="23"/>
            <w:lang w:eastAsia="en-AU"/>
          </w:rPr>
          <w:t>Primary Produce (Food Safety Schemes) (Meat) (Fees) Notice 2020</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2—Commencement</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This notice has effect on 1 July 2020.</w:t>
      </w:r>
    </w:p>
    <w:p w:rsidR="00977028" w:rsidRPr="00977028" w:rsidRDefault="00977028" w:rsidP="0097702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p>
    <w:p w:rsidR="00977028" w:rsidRPr="00977028" w:rsidRDefault="00977028" w:rsidP="00977028">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 xml:space="preserve">This is a fee notice made in accordance with the </w:t>
      </w:r>
      <w:hyperlink r:id="rId252" w:history="1">
        <w:r w:rsidRPr="00977028">
          <w:rPr>
            <w:rFonts w:ascii="Times New Roman" w:eastAsia="Times New Roman" w:hAnsi="Times New Roman"/>
            <w:i/>
            <w:iCs/>
            <w:color w:val="000000"/>
            <w:sz w:val="20"/>
            <w:szCs w:val="20"/>
            <w:lang w:eastAsia="en-AU"/>
          </w:rPr>
          <w:t>Legislation (Fees) Act 2019</w:t>
        </w:r>
      </w:hyperlink>
      <w:r w:rsidRPr="00977028">
        <w:rPr>
          <w:rFonts w:ascii="Times New Roman" w:eastAsia="Times New Roman" w:hAnsi="Times New Roman"/>
          <w:color w:val="000000"/>
          <w:sz w:val="20"/>
          <w:szCs w:val="20"/>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3—Interpretation</w:t>
      </w:r>
    </w:p>
    <w:p w:rsidR="00977028" w:rsidRPr="00977028" w:rsidRDefault="00977028" w:rsidP="0097702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In this notice, unless the contrary intention appears—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b/>
          <w:bCs/>
          <w:i/>
          <w:iCs/>
          <w:color w:val="000000"/>
          <w:sz w:val="23"/>
          <w:szCs w:val="23"/>
          <w:lang w:eastAsia="en-AU"/>
        </w:rPr>
        <w:t>Act</w:t>
      </w:r>
      <w:r w:rsidRPr="00977028">
        <w:rPr>
          <w:rFonts w:ascii="Times New Roman" w:eastAsia="Times New Roman" w:hAnsi="Times New Roman"/>
          <w:color w:val="000000"/>
          <w:sz w:val="23"/>
          <w:szCs w:val="23"/>
          <w:lang w:eastAsia="en-AU"/>
        </w:rPr>
        <w:t xml:space="preserve"> means the </w:t>
      </w:r>
      <w:hyperlink r:id="rId253" w:history="1">
        <w:r w:rsidRPr="00977028">
          <w:rPr>
            <w:rFonts w:ascii="Times New Roman" w:eastAsia="Times New Roman" w:hAnsi="Times New Roman"/>
            <w:i/>
            <w:iCs/>
            <w:color w:val="000000"/>
            <w:sz w:val="23"/>
            <w:szCs w:val="23"/>
            <w:lang w:eastAsia="en-AU"/>
          </w:rPr>
          <w:t>Primary Produce (Food Safety Schemes) Act 2004</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4—Fees</w:t>
      </w:r>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 xml:space="preserve">The fees set out in </w:t>
      </w:r>
      <w:hyperlink w:anchor="id0813dfa3_985c_4d9e_948a_03568daf51" w:history="1">
        <w:r w:rsidRPr="00977028">
          <w:rPr>
            <w:rFonts w:ascii="Times New Roman" w:eastAsia="Times New Roman" w:hAnsi="Times New Roman"/>
            <w:color w:val="000000"/>
            <w:sz w:val="23"/>
            <w:szCs w:val="23"/>
            <w:lang w:eastAsia="en-AU"/>
          </w:rPr>
          <w:t>Schedule 1</w:t>
        </w:r>
      </w:hyperlink>
      <w:r w:rsidRPr="00977028">
        <w:rPr>
          <w:rFonts w:ascii="Times New Roman" w:eastAsia="Times New Roman" w:hAnsi="Times New Roman"/>
          <w:color w:val="000000"/>
          <w:sz w:val="23"/>
          <w:szCs w:val="23"/>
          <w:lang w:eastAsia="en-AU"/>
        </w:rPr>
        <w:t xml:space="preserve"> are prescribed for the purposes of the Act and the </w:t>
      </w:r>
      <w:hyperlink r:id="rId254" w:history="1">
        <w:r w:rsidRPr="00977028">
          <w:rPr>
            <w:rFonts w:ascii="Times New Roman" w:eastAsia="Times New Roman" w:hAnsi="Times New Roman"/>
            <w:i/>
            <w:iCs/>
            <w:color w:val="000000"/>
            <w:sz w:val="23"/>
            <w:szCs w:val="23"/>
            <w:lang w:eastAsia="en-AU"/>
          </w:rPr>
          <w:t>Primary Produce (Food Safety Schemes) (Meat) Regulations 2017</w:t>
        </w:r>
      </w:hyperlink>
      <w:r w:rsidRPr="00977028">
        <w:rPr>
          <w:rFonts w:ascii="Times New Roman" w:eastAsia="Times New Roman" w:hAnsi="Times New Roman"/>
          <w:color w:val="000000"/>
          <w:sz w:val="23"/>
          <w:szCs w:val="23"/>
          <w:lang w:eastAsia="en-AU"/>
        </w:rPr>
        <w:t>.</w:t>
      </w:r>
    </w:p>
    <w:p w:rsidR="00977028" w:rsidRPr="00977028" w:rsidRDefault="00977028" w:rsidP="0097702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5" w:name="id0813dfa3_985c_4d9e_948a_03568daf51"/>
      <w:r w:rsidRPr="00977028">
        <w:rPr>
          <w:rFonts w:ascii="Times New Roman" w:eastAsia="Times New Roman" w:hAnsi="Times New Roman"/>
          <w:b/>
          <w:bCs/>
          <w:color w:val="000000"/>
          <w:sz w:val="32"/>
          <w:szCs w:val="32"/>
          <w:lang w:eastAsia="en-AU"/>
        </w:rPr>
        <w:t>Schedule 1—Fees</w:t>
      </w:r>
      <w:bookmarkEnd w:id="125"/>
    </w:p>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03"/>
        <w:gridCol w:w="6303"/>
        <w:gridCol w:w="1980"/>
      </w:tblGrid>
      <w:tr w:rsidR="00977028" w:rsidRPr="00977028" w:rsidTr="00977028">
        <w:trPr>
          <w:cantSplit/>
        </w:trPr>
        <w:tc>
          <w:tcPr>
            <w:tcW w:w="8786" w:type="dxa"/>
            <w:gridSpan w:val="3"/>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b/>
                <w:bCs/>
                <w:color w:val="000000"/>
                <w:sz w:val="20"/>
                <w:szCs w:val="20"/>
                <w:lang w:eastAsia="en-AU"/>
              </w:rPr>
              <w:t>Monetary value of fee unit and administration fee</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Fee unit</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$120</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Administration fee</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$237</w:t>
            </w:r>
          </w:p>
        </w:tc>
      </w:tr>
      <w:tr w:rsidR="00977028" w:rsidRPr="00977028" w:rsidTr="00977028">
        <w:trPr>
          <w:cantSplit/>
        </w:trPr>
        <w:tc>
          <w:tcPr>
            <w:tcW w:w="8786" w:type="dxa"/>
            <w:gridSpan w:val="3"/>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977028" w:rsidRPr="00977028" w:rsidTr="00977028">
        <w:trPr>
          <w:cantSplit/>
        </w:trPr>
        <w:tc>
          <w:tcPr>
            <w:tcW w:w="8786" w:type="dxa"/>
            <w:gridSpan w:val="3"/>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b/>
                <w:bCs/>
                <w:color w:val="000000"/>
                <w:sz w:val="20"/>
                <w:szCs w:val="20"/>
                <w:lang w:eastAsia="en-AU"/>
              </w:rPr>
              <w:t>Application fees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Application fee for accreditation (section 13 of Act)—</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w:t>
            </w:r>
            <w:r w:rsidRPr="00977028">
              <w:rPr>
                <w:rFonts w:ascii="Times New Roman" w:eastAsia="Times New Roman" w:hAnsi="Times New Roman"/>
                <w:color w:val="000000"/>
                <w:sz w:val="20"/>
                <w:szCs w:val="20"/>
                <w:lang w:eastAsia="en-AU"/>
              </w:rPr>
              <w:tab/>
              <w:t>if 6 or fewer full time equivalent positions are to be held by persons engaged in processing or handling meat under the accreditation</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$177</w:t>
            </w:r>
          </w:p>
        </w:tc>
      </w:tr>
      <w:tr w:rsidR="00977028" w:rsidRPr="00977028" w:rsidTr="00977028">
        <w:trPr>
          <w:cantSplit/>
        </w:trPr>
        <w:tc>
          <w:tcPr>
            <w:tcW w:w="503"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in any other case</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$406</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Application fee for variation of conditions of accreditation or variation of an approved food safety arrangement (section 18 of Act)—</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if 6 or fewer full time equivalent positions are to be held by persons engaged in processing or handling meat under the accreditation</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$177</w:t>
            </w:r>
          </w:p>
        </w:tc>
      </w:tr>
      <w:tr w:rsidR="00977028" w:rsidRPr="00977028" w:rsidTr="00977028">
        <w:trPr>
          <w:cantSplit/>
        </w:trPr>
        <w:tc>
          <w:tcPr>
            <w:tcW w:w="503"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in any other case</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$406</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5</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 xml:space="preserve">Application fee for exemption from compliance with code (regulation 11 of the </w:t>
            </w:r>
            <w:hyperlink r:id="rId255" w:history="1">
              <w:r w:rsidRPr="00977028">
                <w:rPr>
                  <w:rFonts w:ascii="Times New Roman" w:eastAsia="Times New Roman" w:hAnsi="Times New Roman"/>
                  <w:i/>
                  <w:iCs/>
                  <w:color w:val="000000"/>
                  <w:sz w:val="20"/>
                  <w:szCs w:val="20"/>
                  <w:lang w:eastAsia="en-AU"/>
                </w:rPr>
                <w:t>Primary Produce (Food Safety Schemes) (Meat) Regulations 2017</w:t>
              </w:r>
            </w:hyperlink>
            <w:r w:rsidRPr="00977028">
              <w:rPr>
                <w:rFonts w:ascii="Times New Roman" w:eastAsia="Times New Roman" w:hAnsi="Times New Roman"/>
                <w:color w:val="000000"/>
                <w:sz w:val="20"/>
                <w:szCs w:val="20"/>
                <w:lang w:eastAsia="en-AU"/>
              </w:rPr>
              <w:t>)</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$406</w:t>
            </w:r>
          </w:p>
        </w:tc>
      </w:tr>
      <w:tr w:rsidR="00977028" w:rsidRPr="00977028" w:rsidTr="00977028">
        <w:trPr>
          <w:cantSplit/>
        </w:trPr>
        <w:tc>
          <w:tcPr>
            <w:tcW w:w="8786" w:type="dxa"/>
            <w:gridSpan w:val="3"/>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977028" w:rsidRPr="00977028" w:rsidTr="00977028">
        <w:trPr>
          <w:cantSplit/>
        </w:trPr>
        <w:tc>
          <w:tcPr>
            <w:tcW w:w="8786" w:type="dxa"/>
            <w:gridSpan w:val="3"/>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b/>
                <w:bCs/>
                <w:color w:val="000000"/>
                <w:sz w:val="20"/>
                <w:szCs w:val="20"/>
                <w:lang w:eastAsia="en-AU"/>
              </w:rPr>
              <w:t>Annual fees</w:t>
            </w:r>
            <w:r w:rsidRPr="00977028">
              <w:rPr>
                <w:rFonts w:ascii="Times New Roman" w:eastAsia="Times New Roman" w:hAnsi="Times New Roman"/>
                <w:color w:val="000000"/>
                <w:sz w:val="20"/>
                <w:szCs w:val="20"/>
                <w:lang w:eastAsia="en-AU"/>
              </w:rPr>
              <w:t xml:space="preserve"> (section 17 of Act)</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Annual fee for accreditation authorising a person to process or handle meat for consumption by pets only</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administration fee</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7</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Annual fee for accreditation authorising a person to store or transport meat only—</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administration fee</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if the person is authorised to store meat</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bookmarkStart w:id="126" w:name="id010fde9a_ba78_46ed_8e62_ca0567aacece_4"/>
            <w:r w:rsidRPr="00977028">
              <w:rPr>
                <w:rFonts w:ascii="Times New Roman" w:eastAsia="Times New Roman" w:hAnsi="Times New Roman"/>
                <w:color w:val="000000"/>
                <w:sz w:val="20"/>
                <w:szCs w:val="20"/>
                <w:lang w:eastAsia="en-AU"/>
              </w:rPr>
              <w:tab/>
              <w:t>(c)</w:t>
            </w:r>
            <w:r w:rsidRPr="00977028">
              <w:rPr>
                <w:rFonts w:ascii="Times New Roman" w:eastAsia="Times New Roman" w:hAnsi="Times New Roman"/>
                <w:color w:val="000000"/>
                <w:sz w:val="20"/>
                <w:szCs w:val="20"/>
                <w:lang w:eastAsia="en-AU"/>
              </w:rPr>
              <w:tab/>
              <w:t>if the person is authorised to transport meat—for each vehicle used to transport meat under the accreditation during the relevant period</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 fee unit</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77028">
              <w:rPr>
                <w:rFonts w:ascii="Times New Roman" w:eastAsia="Times New Roman" w:hAnsi="Times New Roman"/>
                <w:b/>
                <w:bCs/>
                <w:color w:val="000000"/>
                <w:sz w:val="20"/>
                <w:szCs w:val="20"/>
                <w:lang w:eastAsia="en-AU"/>
              </w:rPr>
              <w:t>Note—</w:t>
            </w:r>
            <w:bookmarkEnd w:id="126"/>
          </w:p>
          <w:p w:rsidR="00977028" w:rsidRPr="00977028" w:rsidRDefault="00977028" w:rsidP="0097702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If a person uses more than one semi-trailer for each prime mover used to transport meat, each additional semi-trailer is, for the purposes of item 7(c) to be regarded as a separate vehicle.</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8</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Annual fee for accreditation authorising a person to process or handle kangaroos in the field—</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administration fee</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for each tray or rack (being a tray or rack to be attached to a vehicle used for transporting kangaroo carcasses) approved for use under the accreditation</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 fee unit</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(c)</w:t>
            </w:r>
            <w:r w:rsidRPr="00977028">
              <w:rPr>
                <w:rFonts w:ascii="Times New Roman" w:eastAsia="Times New Roman" w:hAnsi="Times New Roman"/>
                <w:color w:val="000000"/>
                <w:sz w:val="20"/>
                <w:szCs w:val="20"/>
                <w:lang w:eastAsia="en-AU"/>
              </w:rPr>
              <w:tab/>
              <w:t>for each field chiller owned or leased by the person and approved for use under the accreditation</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 fee unit</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9</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Annual fee for accreditation authorising a retail meat processor and handler to undertake further processing or handling of meat that has been lawfully produced for human consumption—</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rsidR="00977028" w:rsidRDefault="00977028">
      <w:r>
        <w:br w:type="page"/>
      </w:r>
    </w:p>
    <w:tbl>
      <w:tblPr>
        <w:tblW w:w="0" w:type="auto"/>
        <w:tblInd w:w="60" w:type="dxa"/>
        <w:tblLayout w:type="fixed"/>
        <w:tblCellMar>
          <w:left w:w="60" w:type="dxa"/>
          <w:right w:w="60" w:type="dxa"/>
        </w:tblCellMar>
        <w:tblLook w:val="0000" w:firstRow="0" w:lastRow="0" w:firstColumn="0" w:lastColumn="0" w:noHBand="0" w:noVBand="0"/>
      </w:tblPr>
      <w:tblGrid>
        <w:gridCol w:w="503"/>
        <w:gridCol w:w="6303"/>
        <w:gridCol w:w="1980"/>
      </w:tblGrid>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administration fee</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the aggregate of the fee units applicable to the each of the following types of activity carried on by the processor or handler:</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w:t>
            </w:r>
            <w:r w:rsidRPr="00977028">
              <w:rPr>
                <w:rFonts w:ascii="Times New Roman" w:eastAsia="Times New Roman" w:hAnsi="Times New Roman"/>
                <w:color w:val="000000"/>
                <w:sz w:val="20"/>
                <w:szCs w:val="20"/>
                <w:lang w:eastAsia="en-AU"/>
              </w:rPr>
              <w:tab/>
              <w:t>production of smallgoods by a process involving fermentation</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 fee unit</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w:t>
            </w:r>
            <w:r w:rsidRPr="00977028">
              <w:rPr>
                <w:rFonts w:ascii="Times New Roman" w:eastAsia="Times New Roman" w:hAnsi="Times New Roman"/>
                <w:color w:val="000000"/>
                <w:sz w:val="20"/>
                <w:szCs w:val="20"/>
                <w:lang w:eastAsia="en-AU"/>
              </w:rPr>
              <w:tab/>
              <w:t>production of smallgoods by a process involving cooking or curing</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 fee unit</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(iii)</w:t>
            </w:r>
            <w:r w:rsidRPr="00977028">
              <w:rPr>
                <w:rFonts w:ascii="Times New Roman" w:eastAsia="Times New Roman" w:hAnsi="Times New Roman"/>
                <w:color w:val="000000"/>
                <w:sz w:val="20"/>
                <w:szCs w:val="20"/>
                <w:lang w:eastAsia="en-AU"/>
              </w:rPr>
              <w:tab/>
              <w:t xml:space="preserve">processing of raw meat (for example, boning, slicing, mincing or dicing of meat) or production of raw smallgoods (for example, sausages, patties or corned or pickled meat) within the ambit of the definition of </w:t>
            </w:r>
            <w:r w:rsidRPr="00977028">
              <w:rPr>
                <w:rFonts w:ascii="Times New Roman" w:eastAsia="Times New Roman" w:hAnsi="Times New Roman"/>
                <w:b/>
                <w:bCs/>
                <w:i/>
                <w:iCs/>
                <w:color w:val="000000"/>
                <w:sz w:val="20"/>
                <w:szCs w:val="20"/>
                <w:lang w:eastAsia="en-AU"/>
              </w:rPr>
              <w:t>meat</w:t>
            </w:r>
            <w:r w:rsidRPr="00977028">
              <w:rPr>
                <w:rFonts w:ascii="Times New Roman" w:eastAsia="Times New Roman" w:hAnsi="Times New Roman"/>
                <w:color w:val="000000"/>
                <w:sz w:val="20"/>
                <w:szCs w:val="20"/>
                <w:lang w:eastAsia="en-AU"/>
              </w:rPr>
              <w:t xml:space="preserve"> (see section 6 of the Act and regulation 4 of the </w:t>
            </w:r>
            <w:hyperlink r:id="rId256" w:history="1">
              <w:r w:rsidRPr="00977028">
                <w:rPr>
                  <w:rFonts w:ascii="Times New Roman" w:eastAsia="Times New Roman" w:hAnsi="Times New Roman"/>
                  <w:i/>
                  <w:iCs/>
                  <w:color w:val="000000"/>
                  <w:sz w:val="20"/>
                  <w:szCs w:val="20"/>
                  <w:lang w:eastAsia="en-AU"/>
                </w:rPr>
                <w:t>Primary Produce (Food Safety Schemes) (Meat) Regulations 2017</w:t>
              </w:r>
            </w:hyperlink>
            <w:r w:rsidRPr="00977028">
              <w:rPr>
                <w:rFonts w:ascii="Times New Roman" w:eastAsia="Times New Roman" w:hAnsi="Times New Roman"/>
                <w:color w:val="000000"/>
                <w:sz w:val="20"/>
                <w:szCs w:val="20"/>
                <w:lang w:eastAsia="en-AU"/>
              </w:rPr>
              <w:t>)</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 fee unit</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10</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Annual fee for accreditation authorising a person to grow poultry—</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if the poultry is being grown under contract to a processing company</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highlight w:val="yellow"/>
                <w:lang w:eastAsia="en-AU"/>
              </w:rPr>
            </w:pPr>
            <w:r w:rsidRPr="00977028">
              <w:rPr>
                <w:rFonts w:ascii="Times New Roman" w:eastAsia="Times New Roman" w:hAnsi="Times New Roman"/>
                <w:color w:val="000000"/>
                <w:sz w:val="20"/>
                <w:szCs w:val="20"/>
                <w:lang w:eastAsia="en-AU"/>
              </w:rPr>
              <w:t>1 fee unit plus $27.50 for each 1 000 m² of shed space in which the poultry is housed</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in any other case</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administration fee plus 1 fee unit</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11</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In any other case, the annual fee is—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administration fee</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the aggregate of the fee units applicable to each of the following types of activity carried on by an accredited meat producer:</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w:t>
            </w:r>
            <w:r w:rsidRPr="00977028">
              <w:rPr>
                <w:rFonts w:ascii="Times New Roman" w:eastAsia="Times New Roman" w:hAnsi="Times New Roman"/>
                <w:color w:val="000000"/>
                <w:sz w:val="20"/>
                <w:szCs w:val="20"/>
                <w:lang w:eastAsia="en-AU"/>
              </w:rPr>
              <w:tab/>
              <w:t>slaughtering for human consumption using a mechanised process—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poultry only</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8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red meat animals only</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8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(C)</w:t>
            </w:r>
            <w:r w:rsidRPr="00977028">
              <w:rPr>
                <w:rFonts w:ascii="Times New Roman" w:eastAsia="Times New Roman" w:hAnsi="Times New Roman"/>
                <w:color w:val="000000"/>
                <w:sz w:val="20"/>
                <w:szCs w:val="20"/>
                <w:lang w:eastAsia="en-AU"/>
              </w:rPr>
              <w:tab/>
              <w:t>other</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11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w:t>
            </w:r>
            <w:r w:rsidRPr="00977028">
              <w:rPr>
                <w:rFonts w:ascii="Times New Roman" w:eastAsia="Times New Roman" w:hAnsi="Times New Roman"/>
                <w:color w:val="000000"/>
                <w:sz w:val="20"/>
                <w:szCs w:val="20"/>
                <w:lang w:eastAsia="en-AU"/>
              </w:rPr>
              <w:tab/>
              <w:t>slaughtering for human consumption without using a mechanised process—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(A)</w:t>
            </w:r>
            <w:r w:rsidRPr="00977028">
              <w:rPr>
                <w:rFonts w:ascii="Times New Roman" w:eastAsia="Times New Roman" w:hAnsi="Times New Roman"/>
                <w:color w:val="000000"/>
                <w:sz w:val="20"/>
                <w:szCs w:val="20"/>
                <w:lang w:eastAsia="en-AU"/>
              </w:rPr>
              <w:tab/>
              <w:t>poultry only</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(B)</w:t>
            </w:r>
            <w:r w:rsidRPr="00977028">
              <w:rPr>
                <w:rFonts w:ascii="Times New Roman" w:eastAsia="Times New Roman" w:hAnsi="Times New Roman"/>
                <w:color w:val="000000"/>
                <w:sz w:val="20"/>
                <w:szCs w:val="20"/>
                <w:lang w:eastAsia="en-AU"/>
              </w:rPr>
              <w:tab/>
              <w:t>red meat animals only</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(C)</w:t>
            </w:r>
            <w:r w:rsidRPr="00977028">
              <w:rPr>
                <w:rFonts w:ascii="Times New Roman" w:eastAsia="Times New Roman" w:hAnsi="Times New Roman"/>
                <w:color w:val="000000"/>
                <w:sz w:val="20"/>
                <w:szCs w:val="20"/>
                <w:lang w:eastAsia="en-AU"/>
              </w:rPr>
              <w:tab/>
              <w:t>other</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7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(iii)</w:t>
            </w:r>
            <w:r w:rsidRPr="00977028">
              <w:rPr>
                <w:rFonts w:ascii="Times New Roman" w:eastAsia="Times New Roman" w:hAnsi="Times New Roman"/>
                <w:color w:val="000000"/>
                <w:sz w:val="20"/>
                <w:szCs w:val="20"/>
                <w:lang w:eastAsia="en-AU"/>
              </w:rPr>
              <w:tab/>
              <w:t>slaughtering for consumption by pets</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(iv)</w:t>
            </w:r>
            <w:r w:rsidRPr="00977028">
              <w:rPr>
                <w:rFonts w:ascii="Times New Roman" w:eastAsia="Times New Roman" w:hAnsi="Times New Roman"/>
                <w:color w:val="000000"/>
                <w:sz w:val="20"/>
                <w:szCs w:val="20"/>
                <w:lang w:eastAsia="en-AU"/>
              </w:rPr>
              <w:tab/>
              <w:t>production of smallgoods for human consumption by a process involving cooking or curing</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(v)</w:t>
            </w:r>
            <w:r w:rsidRPr="00977028">
              <w:rPr>
                <w:rFonts w:ascii="Times New Roman" w:eastAsia="Times New Roman" w:hAnsi="Times New Roman"/>
                <w:color w:val="000000"/>
                <w:sz w:val="20"/>
                <w:szCs w:val="20"/>
                <w:lang w:eastAsia="en-AU"/>
              </w:rPr>
              <w:tab/>
              <w:t>production of smallgoods for human consumption by a process involving fermentation</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(vi)</w:t>
            </w:r>
            <w:r w:rsidRPr="00977028">
              <w:rPr>
                <w:rFonts w:ascii="Times New Roman" w:eastAsia="Times New Roman" w:hAnsi="Times New Roman"/>
                <w:color w:val="000000"/>
                <w:sz w:val="20"/>
                <w:szCs w:val="20"/>
                <w:lang w:eastAsia="en-AU"/>
              </w:rPr>
              <w:tab/>
              <w:t>production of smallgoods for human consumption by a process not involving cooking, curing or fermentation</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(vii)</w:t>
            </w:r>
            <w:r w:rsidRPr="00977028">
              <w:rPr>
                <w:rFonts w:ascii="Times New Roman" w:eastAsia="Times New Roman" w:hAnsi="Times New Roman"/>
                <w:color w:val="000000"/>
                <w:sz w:val="20"/>
                <w:szCs w:val="20"/>
                <w:lang w:eastAsia="en-AU"/>
              </w:rPr>
              <w:tab/>
              <w:t>further processing or handling of meat that has been lawfully produced for human consumption (other than the production of smallgoods) (</w:t>
            </w:r>
            <w:r w:rsidRPr="00977028">
              <w:rPr>
                <w:rFonts w:ascii="Times New Roman" w:eastAsia="Times New Roman" w:hAnsi="Times New Roman"/>
                <w:i/>
                <w:iCs/>
                <w:color w:val="000000"/>
                <w:sz w:val="20"/>
                <w:szCs w:val="20"/>
                <w:lang w:eastAsia="en-AU"/>
              </w:rPr>
              <w:t>eg</w:t>
            </w:r>
            <w:r w:rsidRPr="00977028">
              <w:rPr>
                <w:rFonts w:ascii="Times New Roman" w:eastAsia="Times New Roman" w:hAnsi="Times New Roman"/>
                <w:color w:val="000000"/>
                <w:sz w:val="20"/>
                <w:szCs w:val="20"/>
                <w:lang w:eastAsia="en-AU"/>
              </w:rPr>
              <w:t xml:space="preserve"> boning, producing primal or other cuts of meat, packing meat and offal or processing or handling of field processed kangaroo carcasses)</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(c)</w:t>
            </w:r>
            <w:r w:rsidRPr="00977028">
              <w:rPr>
                <w:rFonts w:ascii="Times New Roman" w:eastAsia="Times New Roman" w:hAnsi="Times New Roman"/>
                <w:color w:val="000000"/>
                <w:sz w:val="20"/>
                <w:szCs w:val="20"/>
                <w:lang w:eastAsia="en-AU"/>
              </w:rPr>
              <w:tab/>
              <w:t>the fee units applicable to the highest number of full-time equivalent positions (</w:t>
            </w:r>
            <w:r w:rsidRPr="00977028">
              <w:rPr>
                <w:rFonts w:ascii="Times New Roman" w:eastAsia="Times New Roman" w:hAnsi="Times New Roman"/>
                <w:b/>
                <w:bCs/>
                <w:i/>
                <w:iCs/>
                <w:color w:val="000000"/>
                <w:sz w:val="20"/>
                <w:szCs w:val="20"/>
                <w:lang w:eastAsia="en-AU"/>
              </w:rPr>
              <w:t>FTEs</w:t>
            </w:r>
            <w:r w:rsidRPr="00977028">
              <w:rPr>
                <w:rFonts w:ascii="Times New Roman" w:eastAsia="Times New Roman" w:hAnsi="Times New Roman"/>
                <w:color w:val="000000"/>
                <w:sz w:val="20"/>
                <w:szCs w:val="20"/>
                <w:lang w:eastAsia="en-AU"/>
              </w:rPr>
              <w:t>) held by persons engaged in producing meat under the accreditation during the relevant period as follows:</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w:t>
            </w:r>
            <w:r w:rsidRPr="00977028">
              <w:rPr>
                <w:rFonts w:ascii="Times New Roman" w:eastAsia="Times New Roman" w:hAnsi="Times New Roman"/>
                <w:color w:val="000000"/>
                <w:sz w:val="20"/>
                <w:szCs w:val="20"/>
                <w:lang w:eastAsia="en-AU"/>
              </w:rPr>
              <w:tab/>
              <w:t>not more than 6 FTEs</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w:t>
            </w:r>
            <w:r w:rsidRPr="00977028">
              <w:rPr>
                <w:rFonts w:ascii="Times New Roman" w:eastAsia="Times New Roman" w:hAnsi="Times New Roman"/>
                <w:color w:val="000000"/>
                <w:sz w:val="20"/>
                <w:szCs w:val="20"/>
                <w:lang w:eastAsia="en-AU"/>
              </w:rPr>
              <w:tab/>
              <w:t>more than 6 but not more than 11 FTEs</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6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(iii)</w:t>
            </w:r>
            <w:r w:rsidRPr="00977028">
              <w:rPr>
                <w:rFonts w:ascii="Times New Roman" w:eastAsia="Times New Roman" w:hAnsi="Times New Roman"/>
                <w:color w:val="000000"/>
                <w:sz w:val="20"/>
                <w:szCs w:val="20"/>
                <w:lang w:eastAsia="en-AU"/>
              </w:rPr>
              <w:tab/>
              <w:t>more than 11 but not more than 26 FTEs</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12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(iv)</w:t>
            </w:r>
            <w:r w:rsidRPr="00977028">
              <w:rPr>
                <w:rFonts w:ascii="Times New Roman" w:eastAsia="Times New Roman" w:hAnsi="Times New Roman"/>
                <w:color w:val="000000"/>
                <w:sz w:val="20"/>
                <w:szCs w:val="20"/>
                <w:lang w:eastAsia="en-AU"/>
              </w:rPr>
              <w:tab/>
              <w:t>more than 26 but not more than 40 FTEs</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20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(v)</w:t>
            </w:r>
            <w:r w:rsidRPr="00977028">
              <w:rPr>
                <w:rFonts w:ascii="Times New Roman" w:eastAsia="Times New Roman" w:hAnsi="Times New Roman"/>
                <w:color w:val="000000"/>
                <w:sz w:val="20"/>
                <w:szCs w:val="20"/>
                <w:lang w:eastAsia="en-AU"/>
              </w:rPr>
              <w:tab/>
              <w:t>more than 40 but not more than 60 FTEs</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30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(vi)</w:t>
            </w:r>
            <w:r w:rsidRPr="00977028">
              <w:rPr>
                <w:rFonts w:ascii="Times New Roman" w:eastAsia="Times New Roman" w:hAnsi="Times New Roman"/>
                <w:color w:val="000000"/>
                <w:sz w:val="20"/>
                <w:szCs w:val="20"/>
                <w:lang w:eastAsia="en-AU"/>
              </w:rPr>
              <w:tab/>
              <w:t>more than 60 FTEs</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40 fee units</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plus</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03" w:type="dxa"/>
            <w:tcBorders>
              <w:top w:val="nil"/>
              <w:left w:val="nil"/>
              <w:bottom w:val="nil"/>
              <w:right w:val="nil"/>
            </w:tcBorders>
          </w:tcPr>
          <w:p w:rsidR="00977028" w:rsidRPr="00977028" w:rsidRDefault="00977028" w:rsidP="0097702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ab/>
              <w:t>(d)</w:t>
            </w:r>
            <w:r w:rsidRPr="00977028">
              <w:rPr>
                <w:rFonts w:ascii="Times New Roman" w:eastAsia="Times New Roman" w:hAnsi="Times New Roman"/>
                <w:color w:val="000000"/>
                <w:sz w:val="20"/>
                <w:szCs w:val="20"/>
                <w:lang w:eastAsia="en-AU"/>
              </w:rPr>
              <w:tab/>
              <w:t>if the person owns or leases a field chiller used for initially refrigerating kangaroo carcasses under the accreditation, for each field chiller</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 fee unit</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12</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 xml:space="preserve">Despite items 6 to 11 above, the annual fee payable by an accredited meat producer who is authorised to produce meat other than for supply to the domestic Australian market and is registered in accordance with regulations under the </w:t>
            </w:r>
            <w:r w:rsidRPr="00977028">
              <w:rPr>
                <w:rFonts w:ascii="Times New Roman" w:eastAsia="Times New Roman" w:hAnsi="Times New Roman"/>
                <w:i/>
                <w:iCs/>
                <w:color w:val="000000"/>
                <w:sz w:val="20"/>
                <w:szCs w:val="20"/>
                <w:lang w:eastAsia="en-AU"/>
              </w:rPr>
              <w:t>Export Control Act 1982</w:t>
            </w:r>
            <w:r w:rsidRPr="00977028">
              <w:rPr>
                <w:rFonts w:ascii="Times New Roman" w:eastAsia="Times New Roman" w:hAnsi="Times New Roman"/>
                <w:color w:val="000000"/>
                <w:sz w:val="20"/>
                <w:szCs w:val="20"/>
                <w:lang w:eastAsia="en-AU"/>
              </w:rPr>
              <w:t xml:space="preserve"> of the Commonwealth is the administration fee.</w:t>
            </w:r>
          </w:p>
        </w:tc>
        <w:tc>
          <w:tcPr>
            <w:tcW w:w="1980" w:type="dxa"/>
            <w:tcBorders>
              <w:top w:val="nil"/>
              <w:left w:val="nil"/>
              <w:bottom w:val="nil"/>
              <w:right w:val="nil"/>
            </w:tcBorders>
            <w:vAlign w:val="center"/>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77028" w:rsidRPr="00977028" w:rsidTr="00977028">
        <w:trPr>
          <w:cantSplit/>
        </w:trPr>
        <w:tc>
          <w:tcPr>
            <w:tcW w:w="8786" w:type="dxa"/>
            <w:gridSpan w:val="3"/>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b/>
                <w:bCs/>
                <w:color w:val="000000"/>
                <w:sz w:val="20"/>
                <w:szCs w:val="20"/>
                <w:lang w:eastAsia="en-AU"/>
              </w:rPr>
              <w:t>Default penalty</w:t>
            </w:r>
            <w:r w:rsidRPr="00977028">
              <w:rPr>
                <w:rFonts w:ascii="Times New Roman" w:eastAsia="Times New Roman" w:hAnsi="Times New Roman"/>
                <w:color w:val="000000"/>
                <w:sz w:val="20"/>
                <w:szCs w:val="20"/>
                <w:lang w:eastAsia="en-AU"/>
              </w:rPr>
              <w:t xml:space="preserve"> (section 17 of Act)</w:t>
            </w:r>
          </w:p>
        </w:tc>
      </w:tr>
      <w:tr w:rsidR="00977028" w:rsidRPr="00977028" w:rsidTr="00977028">
        <w:trPr>
          <w:cantSplit/>
        </w:trPr>
        <w:tc>
          <w:tcPr>
            <w:tcW w:w="5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13</w:t>
            </w:r>
          </w:p>
        </w:tc>
        <w:tc>
          <w:tcPr>
            <w:tcW w:w="6303"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Penalty for default in payment of an annual fee or lodging of an annual return</w:t>
            </w:r>
          </w:p>
        </w:tc>
        <w:tc>
          <w:tcPr>
            <w:tcW w:w="1980" w:type="dxa"/>
            <w:tcBorders>
              <w:top w:val="nil"/>
              <w:left w:val="nil"/>
              <w:bottom w:val="nil"/>
              <w:right w:val="nil"/>
            </w:tcBorders>
          </w:tcPr>
          <w:p w:rsidR="00977028" w:rsidRPr="00977028" w:rsidRDefault="00977028" w:rsidP="00977028">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77028">
              <w:rPr>
                <w:rFonts w:ascii="Times New Roman" w:eastAsia="Times New Roman" w:hAnsi="Times New Roman"/>
                <w:color w:val="000000"/>
                <w:sz w:val="20"/>
                <w:szCs w:val="20"/>
                <w:lang w:eastAsia="en-AU"/>
              </w:rPr>
              <w:t>$193</w:t>
            </w:r>
          </w:p>
        </w:tc>
      </w:tr>
    </w:tbl>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p>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77028">
        <w:rPr>
          <w:rFonts w:ascii="Times New Roman" w:eastAsia="Times New Roman" w:hAnsi="Times New Roman"/>
          <w:b/>
          <w:bCs/>
          <w:color w:val="000000"/>
          <w:sz w:val="26"/>
          <w:szCs w:val="26"/>
          <w:lang w:eastAsia="en-AU"/>
        </w:rPr>
        <w:t>Made by the Minister for Primary Industries and Regional Development</w:t>
      </w:r>
    </w:p>
    <w:p w:rsidR="00977028" w:rsidRPr="00977028" w:rsidRDefault="00977028" w:rsidP="0097702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following compliance with section 11(4) of the Act</w:t>
      </w:r>
    </w:p>
    <w:p w:rsidR="00977028" w:rsidRPr="00977028" w:rsidRDefault="00977028" w:rsidP="0097702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977028">
        <w:rPr>
          <w:rFonts w:ascii="Times New Roman" w:eastAsia="Times New Roman" w:hAnsi="Times New Roman"/>
          <w:color w:val="000000"/>
          <w:sz w:val="23"/>
          <w:szCs w:val="23"/>
          <w:lang w:eastAsia="en-AU"/>
        </w:rPr>
        <w:t>on 25 May 2020</w:t>
      </w:r>
    </w:p>
    <w:p w:rsidR="00977028" w:rsidRPr="00977028" w:rsidRDefault="00977028" w:rsidP="00977028">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53575E" w:rsidRDefault="0053575E" w:rsidP="0014168A">
      <w:pPr>
        <w:pStyle w:val="GG-body"/>
        <w:spacing w:after="0"/>
        <w:rPr>
          <w:lang w:val="en-US"/>
        </w:rPr>
      </w:pPr>
    </w:p>
    <w:p w:rsidR="00145A25" w:rsidRPr="00145A25" w:rsidRDefault="00145A25" w:rsidP="00145A25">
      <w:pPr>
        <w:jc w:val="center"/>
        <w:rPr>
          <w:rFonts w:ascii="Times New Roman" w:hAnsi="Times New Roman"/>
          <w:caps/>
          <w:sz w:val="17"/>
          <w:szCs w:val="17"/>
          <w:lang w:eastAsia="en-AU"/>
        </w:rPr>
      </w:pPr>
      <w:r w:rsidRPr="00145A25">
        <w:rPr>
          <w:rFonts w:ascii="Times New Roman" w:hAnsi="Times New Roman"/>
          <w:caps/>
          <w:sz w:val="17"/>
          <w:szCs w:val="17"/>
          <w:lang w:eastAsia="en-AU"/>
        </w:rPr>
        <w:t>Primary Produce (Food Safety Schemes) Act 2004</w:t>
      </w:r>
    </w:p>
    <w:p w:rsidR="00145A25" w:rsidRPr="00145A25" w:rsidRDefault="00145A25" w:rsidP="00145A2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5A25">
        <w:rPr>
          <w:rFonts w:ascii="Times New Roman" w:eastAsia="Times New Roman" w:hAnsi="Times New Roman"/>
          <w:color w:val="000000"/>
          <w:sz w:val="28"/>
          <w:szCs w:val="28"/>
          <w:lang w:eastAsia="en-AU"/>
        </w:rPr>
        <w:t>South Australia</w:t>
      </w:r>
    </w:p>
    <w:p w:rsidR="00145A25" w:rsidRPr="00145A25" w:rsidRDefault="00145A25" w:rsidP="00145A25">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5A25">
        <w:rPr>
          <w:rFonts w:ascii="Times New Roman" w:eastAsia="Times New Roman" w:hAnsi="Times New Roman"/>
          <w:b/>
          <w:bCs/>
          <w:color w:val="000000"/>
          <w:sz w:val="36"/>
          <w:szCs w:val="36"/>
          <w:lang w:eastAsia="en-AU"/>
        </w:rPr>
        <w:t>Primary Produce (Food Safety Schemes) (Plant Products) (Fees) Notice 2020</w:t>
      </w:r>
    </w:p>
    <w:p w:rsidR="00145A25" w:rsidRPr="00145A25" w:rsidRDefault="00145A25" w:rsidP="00145A2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45A25">
        <w:rPr>
          <w:rFonts w:ascii="Times New Roman" w:eastAsia="Times New Roman" w:hAnsi="Times New Roman"/>
          <w:color w:val="000000"/>
          <w:sz w:val="24"/>
          <w:szCs w:val="24"/>
          <w:lang w:eastAsia="en-AU"/>
        </w:rPr>
        <w:t xml:space="preserve">under the </w:t>
      </w:r>
      <w:r w:rsidRPr="00145A25">
        <w:rPr>
          <w:rFonts w:ascii="Times New Roman" w:eastAsia="Times New Roman" w:hAnsi="Times New Roman"/>
          <w:i/>
          <w:iCs/>
          <w:color w:val="000000"/>
          <w:sz w:val="24"/>
          <w:szCs w:val="24"/>
          <w:lang w:eastAsia="en-AU"/>
        </w:rPr>
        <w:t>Primary Produce (Food Safety Schemes) Act 2004</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1—Short title</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 xml:space="preserve">This notice may be cited as the </w:t>
      </w:r>
      <w:hyperlink r:id="rId257" w:history="1">
        <w:r w:rsidRPr="00145A25">
          <w:rPr>
            <w:rFonts w:ascii="Times New Roman" w:eastAsia="Times New Roman" w:hAnsi="Times New Roman"/>
            <w:i/>
            <w:iCs/>
            <w:color w:val="000000"/>
            <w:sz w:val="23"/>
            <w:szCs w:val="23"/>
            <w:lang w:eastAsia="en-AU"/>
          </w:rPr>
          <w:t>Primary Produce (Food Safety Schemes) (Plant Products) (Fees) Notice 2020</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2—Commencement</w:t>
      </w:r>
    </w:p>
    <w:p w:rsidR="00145A25" w:rsidRPr="00145A25" w:rsidRDefault="00145A25" w:rsidP="00145A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This notice has effect on 1 July 2020.</w:t>
      </w:r>
    </w:p>
    <w:p w:rsidR="00145A25" w:rsidRPr="00145A25" w:rsidRDefault="00145A25" w:rsidP="00145A2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5A25">
        <w:rPr>
          <w:rFonts w:ascii="Times New Roman" w:eastAsia="Times New Roman" w:hAnsi="Times New Roman"/>
          <w:b/>
          <w:bCs/>
          <w:color w:val="000000"/>
          <w:sz w:val="20"/>
          <w:szCs w:val="20"/>
          <w:lang w:eastAsia="en-AU"/>
        </w:rPr>
        <w:t>Note—</w:t>
      </w:r>
    </w:p>
    <w:p w:rsidR="00145A25" w:rsidRPr="00145A25" w:rsidRDefault="00145A25" w:rsidP="00145A2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 xml:space="preserve">This is a fee notice made in accordance with the </w:t>
      </w:r>
      <w:hyperlink r:id="rId258" w:history="1">
        <w:r w:rsidRPr="00145A25">
          <w:rPr>
            <w:rFonts w:ascii="Times New Roman" w:eastAsia="Times New Roman" w:hAnsi="Times New Roman"/>
            <w:i/>
            <w:iCs/>
            <w:color w:val="000000"/>
            <w:sz w:val="20"/>
            <w:szCs w:val="20"/>
            <w:lang w:eastAsia="en-AU"/>
          </w:rPr>
          <w:t>Legislation (Fees) Act 2019</w:t>
        </w:r>
      </w:hyperlink>
      <w:r w:rsidRPr="00145A25">
        <w:rPr>
          <w:rFonts w:ascii="Times New Roman" w:eastAsia="Times New Roman" w:hAnsi="Times New Roman"/>
          <w:color w:val="000000"/>
          <w:sz w:val="20"/>
          <w:szCs w:val="20"/>
          <w:lang w:eastAsia="en-AU"/>
        </w:rPr>
        <w:t>.</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3—Interpretation</w:t>
      </w:r>
    </w:p>
    <w:p w:rsidR="00145A25" w:rsidRPr="00145A25" w:rsidRDefault="00145A25" w:rsidP="00145A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In this notice, unless the contrary intention appears—</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b/>
          <w:bCs/>
          <w:i/>
          <w:iCs/>
          <w:color w:val="000000"/>
          <w:sz w:val="23"/>
          <w:szCs w:val="23"/>
          <w:lang w:eastAsia="en-AU"/>
        </w:rPr>
        <w:t>Act</w:t>
      </w:r>
      <w:r w:rsidRPr="00145A25">
        <w:rPr>
          <w:rFonts w:ascii="Times New Roman" w:eastAsia="Times New Roman" w:hAnsi="Times New Roman"/>
          <w:color w:val="000000"/>
          <w:sz w:val="23"/>
          <w:szCs w:val="23"/>
          <w:lang w:eastAsia="en-AU"/>
        </w:rPr>
        <w:t xml:space="preserve"> means the </w:t>
      </w:r>
      <w:hyperlink r:id="rId259" w:history="1">
        <w:r w:rsidRPr="00145A25">
          <w:rPr>
            <w:rFonts w:ascii="Times New Roman" w:eastAsia="Times New Roman" w:hAnsi="Times New Roman"/>
            <w:i/>
            <w:iCs/>
            <w:color w:val="000000"/>
            <w:sz w:val="23"/>
            <w:szCs w:val="23"/>
            <w:lang w:eastAsia="en-AU"/>
          </w:rPr>
          <w:t>Primary Produce (Food Safety Schemes) Act 2004</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4—Fees</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 xml:space="preserve">The fees set out in </w:t>
      </w:r>
      <w:hyperlink w:anchor="id3cfaf17a_5b9c_4e3e_bb43_6fa674af52" w:history="1">
        <w:r w:rsidRPr="00145A25">
          <w:rPr>
            <w:rFonts w:ascii="Times New Roman" w:eastAsia="Times New Roman" w:hAnsi="Times New Roman"/>
            <w:color w:val="000000"/>
            <w:sz w:val="23"/>
            <w:szCs w:val="23"/>
            <w:lang w:eastAsia="en-AU"/>
          </w:rPr>
          <w:t>Schedule 1</w:t>
        </w:r>
      </w:hyperlink>
      <w:r w:rsidRPr="00145A25">
        <w:rPr>
          <w:rFonts w:ascii="Times New Roman" w:eastAsia="Times New Roman" w:hAnsi="Times New Roman"/>
          <w:color w:val="000000"/>
          <w:sz w:val="23"/>
          <w:szCs w:val="23"/>
          <w:lang w:eastAsia="en-AU"/>
        </w:rPr>
        <w:t xml:space="preserve"> are prescribed for the purposes of the Act and the </w:t>
      </w:r>
      <w:hyperlink r:id="rId260" w:history="1">
        <w:r w:rsidRPr="00145A25">
          <w:rPr>
            <w:rFonts w:ascii="Times New Roman" w:eastAsia="Times New Roman" w:hAnsi="Times New Roman"/>
            <w:i/>
            <w:iCs/>
            <w:color w:val="000000"/>
            <w:sz w:val="23"/>
            <w:szCs w:val="23"/>
            <w:lang w:eastAsia="en-AU"/>
          </w:rPr>
          <w:t>Primary Produce (Food Safety Schemes) (Plant Products) Regulations 2010</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7" w:name="id3cfaf17a_5b9c_4e3e_bb43_6fa674af52"/>
      <w:r w:rsidRPr="00145A25">
        <w:rPr>
          <w:rFonts w:ascii="Times New Roman" w:eastAsia="Times New Roman" w:hAnsi="Times New Roman"/>
          <w:b/>
          <w:bCs/>
          <w:color w:val="000000"/>
          <w:sz w:val="32"/>
          <w:szCs w:val="32"/>
          <w:lang w:eastAsia="en-AU"/>
        </w:rPr>
        <w:t>Schedule 1—Fees</w:t>
      </w:r>
      <w:bookmarkEnd w:id="127"/>
    </w:p>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3"/>
        <w:gridCol w:w="6451"/>
        <w:gridCol w:w="1972"/>
      </w:tblGrid>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w:t>
            </w:r>
          </w:p>
        </w:tc>
        <w:tc>
          <w:tcPr>
            <w:tcW w:w="6451"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Application for accreditation (section 13 of Act)</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$393</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w:t>
            </w:r>
          </w:p>
        </w:tc>
        <w:tc>
          <w:tcPr>
            <w:tcW w:w="6451"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 xml:space="preserve">Application for approval of a food safety arrangement other than in conjunction with an application for accreditation (regulation 8 of the </w:t>
            </w:r>
            <w:hyperlink r:id="rId261" w:history="1">
              <w:r w:rsidRPr="00145A25">
                <w:rPr>
                  <w:rFonts w:ascii="Times New Roman" w:eastAsia="Times New Roman" w:hAnsi="Times New Roman"/>
                  <w:i/>
                  <w:iCs/>
                  <w:color w:val="000000"/>
                  <w:sz w:val="20"/>
                  <w:szCs w:val="20"/>
                  <w:lang w:eastAsia="en-AU"/>
                </w:rPr>
                <w:t>Primary Produce (Food Safety Schemes) (Plant Products) Regulations 2010</w:t>
              </w:r>
            </w:hyperlink>
            <w:r w:rsidRPr="00145A25">
              <w:rPr>
                <w:rFonts w:ascii="Times New Roman" w:eastAsia="Times New Roman" w:hAnsi="Times New Roman"/>
                <w:color w:val="000000"/>
                <w:sz w:val="20"/>
                <w:szCs w:val="20"/>
                <w:lang w:eastAsia="en-AU"/>
              </w:rPr>
              <w:t>)</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$346</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w:t>
            </w:r>
          </w:p>
        </w:tc>
        <w:tc>
          <w:tcPr>
            <w:tcW w:w="6451"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Application for variation of an approved food safety arrangement</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$346</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w:t>
            </w:r>
          </w:p>
        </w:tc>
        <w:tc>
          <w:tcPr>
            <w:tcW w:w="6451"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Annual fee (section 17 of Act)</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$346</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w:t>
            </w:r>
          </w:p>
        </w:tc>
        <w:tc>
          <w:tcPr>
            <w:tcW w:w="6451"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Penalty for default in payment of an annual fee or lodging of an annual return (section 17 of Act)</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$131</w:t>
            </w:r>
          </w:p>
        </w:tc>
      </w:tr>
    </w:tbl>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p>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Made by the Minister for Primary Industries and Regional Development</w:t>
      </w:r>
    </w:p>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following compliance with section 11(4) of the Act</w:t>
      </w:r>
    </w:p>
    <w:p w:rsidR="00145A25" w:rsidRPr="00145A25" w:rsidRDefault="00145A25" w:rsidP="00145A2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on 25 May 2020</w:t>
      </w:r>
    </w:p>
    <w:p w:rsidR="00145A25" w:rsidRPr="00145A25" w:rsidRDefault="00145A25" w:rsidP="00145A25">
      <w:pPr>
        <w:pBdr>
          <w:top w:val="single" w:sz="4" w:space="1" w:color="auto"/>
        </w:pBdr>
        <w:autoSpaceDE w:val="0"/>
        <w:autoSpaceDN w:val="0"/>
        <w:adjustRightInd w:val="0"/>
        <w:spacing w:before="100" w:after="0" w:line="14" w:lineRule="exact"/>
        <w:jc w:val="center"/>
        <w:rPr>
          <w:rFonts w:ascii="Times New Roman" w:eastAsia="Times New Roman" w:hAnsi="Times New Roman"/>
          <w:color w:val="000000"/>
          <w:sz w:val="23"/>
          <w:szCs w:val="23"/>
          <w:lang w:eastAsia="en-AU"/>
        </w:rPr>
      </w:pPr>
    </w:p>
    <w:p w:rsidR="00977028" w:rsidRDefault="00977028" w:rsidP="0014168A">
      <w:pPr>
        <w:pStyle w:val="GG-body"/>
        <w:spacing w:after="0"/>
        <w:rPr>
          <w:lang w:val="en-US"/>
        </w:rPr>
      </w:pPr>
    </w:p>
    <w:p w:rsidR="00145A25" w:rsidRPr="00145A25" w:rsidRDefault="00145A25" w:rsidP="00145A25">
      <w:pPr>
        <w:jc w:val="center"/>
        <w:rPr>
          <w:rFonts w:ascii="Times New Roman" w:hAnsi="Times New Roman"/>
          <w:caps/>
          <w:sz w:val="17"/>
          <w:szCs w:val="17"/>
          <w:lang w:eastAsia="en-AU"/>
        </w:rPr>
      </w:pPr>
      <w:r w:rsidRPr="00145A25">
        <w:rPr>
          <w:rFonts w:ascii="Times New Roman" w:hAnsi="Times New Roman"/>
          <w:caps/>
          <w:sz w:val="17"/>
          <w:szCs w:val="17"/>
          <w:lang w:eastAsia="en-AU"/>
        </w:rPr>
        <w:t>Primary Produce (Food Safety Schemes) Act 2004</w:t>
      </w:r>
    </w:p>
    <w:p w:rsidR="00145A25" w:rsidRPr="00145A25" w:rsidRDefault="00145A25" w:rsidP="00145A2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5A25">
        <w:rPr>
          <w:rFonts w:ascii="Times New Roman" w:eastAsia="Times New Roman" w:hAnsi="Times New Roman"/>
          <w:color w:val="000000"/>
          <w:sz w:val="28"/>
          <w:szCs w:val="28"/>
          <w:lang w:eastAsia="en-AU"/>
        </w:rPr>
        <w:t>South Australia</w:t>
      </w:r>
    </w:p>
    <w:p w:rsidR="00145A25" w:rsidRPr="00145A25" w:rsidRDefault="00145A25" w:rsidP="00145A25">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5A25">
        <w:rPr>
          <w:rFonts w:ascii="Times New Roman" w:eastAsia="Times New Roman" w:hAnsi="Times New Roman"/>
          <w:b/>
          <w:bCs/>
          <w:color w:val="000000"/>
          <w:sz w:val="36"/>
          <w:szCs w:val="36"/>
          <w:lang w:eastAsia="en-AU"/>
        </w:rPr>
        <w:t>Primary Produce (Food Safety Schemes) (Seafood) (Fees) Notice 2020</w:t>
      </w:r>
    </w:p>
    <w:p w:rsidR="00145A25" w:rsidRPr="00145A25" w:rsidRDefault="00145A25" w:rsidP="00145A25">
      <w:pPr>
        <w:keepLines/>
        <w:autoSpaceDE w:val="0"/>
        <w:autoSpaceDN w:val="0"/>
        <w:adjustRightInd w:val="0"/>
        <w:spacing w:before="80" w:after="240" w:line="240" w:lineRule="auto"/>
        <w:jc w:val="left"/>
        <w:rPr>
          <w:rFonts w:ascii="Times New Roman" w:eastAsia="Times New Roman" w:hAnsi="Times New Roman"/>
          <w:i/>
          <w:iCs/>
          <w:color w:val="000000"/>
          <w:sz w:val="24"/>
          <w:szCs w:val="24"/>
          <w:lang w:eastAsia="en-AU"/>
        </w:rPr>
      </w:pPr>
      <w:r w:rsidRPr="00145A25">
        <w:rPr>
          <w:rFonts w:ascii="Times New Roman" w:eastAsia="Times New Roman" w:hAnsi="Times New Roman"/>
          <w:color w:val="000000"/>
          <w:sz w:val="24"/>
          <w:szCs w:val="24"/>
          <w:lang w:eastAsia="en-AU"/>
        </w:rPr>
        <w:t xml:space="preserve">under the </w:t>
      </w:r>
      <w:r w:rsidRPr="00145A25">
        <w:rPr>
          <w:rFonts w:ascii="Times New Roman" w:eastAsia="Times New Roman" w:hAnsi="Times New Roman"/>
          <w:i/>
          <w:iCs/>
          <w:color w:val="000000"/>
          <w:sz w:val="24"/>
          <w:szCs w:val="24"/>
          <w:lang w:eastAsia="en-AU"/>
        </w:rPr>
        <w:t>Primary Produce (Food Safety Schemes) Act 2004</w:t>
      </w:r>
    </w:p>
    <w:p w:rsidR="00145A25" w:rsidRPr="00145A25" w:rsidRDefault="00145A25" w:rsidP="00145A25">
      <w:pPr>
        <w:keepLines/>
        <w:autoSpaceDE w:val="0"/>
        <w:autoSpaceDN w:val="0"/>
        <w:adjustRightInd w:val="0"/>
        <w:spacing w:before="80" w:after="240" w:line="240" w:lineRule="auto"/>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1—Short title</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 xml:space="preserve">This notice may be cited as the </w:t>
      </w:r>
      <w:hyperlink r:id="rId262" w:history="1">
        <w:r w:rsidRPr="00145A25">
          <w:rPr>
            <w:rFonts w:ascii="Times New Roman" w:eastAsia="Times New Roman" w:hAnsi="Times New Roman"/>
            <w:i/>
            <w:iCs/>
            <w:color w:val="000000"/>
            <w:sz w:val="23"/>
            <w:szCs w:val="23"/>
            <w:lang w:eastAsia="en-AU"/>
          </w:rPr>
          <w:t>Primary Produce (Food Safety Schemes) (Seafood) (Fees) Notice 2020</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2—Commencement</w:t>
      </w:r>
    </w:p>
    <w:p w:rsidR="00145A25" w:rsidRPr="00145A25" w:rsidRDefault="00145A25" w:rsidP="00145A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This notice has effect on 1 July 2020.</w:t>
      </w:r>
    </w:p>
    <w:p w:rsidR="00145A25" w:rsidRPr="00145A25" w:rsidRDefault="00145A25" w:rsidP="00145A2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5A25">
        <w:rPr>
          <w:rFonts w:ascii="Times New Roman" w:eastAsia="Times New Roman" w:hAnsi="Times New Roman"/>
          <w:b/>
          <w:bCs/>
          <w:color w:val="000000"/>
          <w:sz w:val="20"/>
          <w:szCs w:val="20"/>
          <w:lang w:eastAsia="en-AU"/>
        </w:rPr>
        <w:t>Note—</w:t>
      </w:r>
    </w:p>
    <w:p w:rsidR="00145A25" w:rsidRPr="00145A25" w:rsidRDefault="00145A25" w:rsidP="00145A2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 xml:space="preserve">This is a fee notice made in accordance with the </w:t>
      </w:r>
      <w:hyperlink r:id="rId263" w:history="1">
        <w:r w:rsidRPr="00145A25">
          <w:rPr>
            <w:rFonts w:ascii="Times New Roman" w:eastAsia="Times New Roman" w:hAnsi="Times New Roman"/>
            <w:i/>
            <w:iCs/>
            <w:color w:val="000000"/>
            <w:sz w:val="20"/>
            <w:szCs w:val="20"/>
            <w:lang w:eastAsia="en-AU"/>
          </w:rPr>
          <w:t>Legislation (Fees) Act 2019</w:t>
        </w:r>
      </w:hyperlink>
      <w:r w:rsidRPr="00145A25">
        <w:rPr>
          <w:rFonts w:ascii="Times New Roman" w:eastAsia="Times New Roman" w:hAnsi="Times New Roman"/>
          <w:color w:val="000000"/>
          <w:sz w:val="20"/>
          <w:szCs w:val="20"/>
          <w:lang w:eastAsia="en-AU"/>
        </w:rPr>
        <w:t>.</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3—Interpretation</w:t>
      </w:r>
    </w:p>
    <w:p w:rsidR="00145A25" w:rsidRPr="00145A25" w:rsidRDefault="00145A25" w:rsidP="00145A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In this notice, unless the contrary intention appears—</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b/>
          <w:bCs/>
          <w:i/>
          <w:iCs/>
          <w:color w:val="000000"/>
          <w:sz w:val="23"/>
          <w:szCs w:val="23"/>
          <w:lang w:eastAsia="en-AU"/>
        </w:rPr>
        <w:t>Act</w:t>
      </w:r>
      <w:r w:rsidRPr="00145A25">
        <w:rPr>
          <w:rFonts w:ascii="Times New Roman" w:eastAsia="Times New Roman" w:hAnsi="Times New Roman"/>
          <w:color w:val="000000"/>
          <w:sz w:val="23"/>
          <w:szCs w:val="23"/>
          <w:lang w:eastAsia="en-AU"/>
        </w:rPr>
        <w:t xml:space="preserve"> means the </w:t>
      </w:r>
      <w:hyperlink r:id="rId264" w:history="1">
        <w:r w:rsidRPr="00145A25">
          <w:rPr>
            <w:rFonts w:ascii="Times New Roman" w:eastAsia="Times New Roman" w:hAnsi="Times New Roman"/>
            <w:i/>
            <w:iCs/>
            <w:color w:val="000000"/>
            <w:sz w:val="23"/>
            <w:szCs w:val="23"/>
            <w:lang w:eastAsia="en-AU"/>
          </w:rPr>
          <w:t>Primary Produce (Food Safety Schemes) Act 2004</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4—Fees</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 xml:space="preserve">The fees set out in </w:t>
      </w:r>
      <w:hyperlink w:anchor="idfd1d5132_b99e_4051_bd48_44bc9767c6" w:history="1">
        <w:r w:rsidRPr="00145A25">
          <w:rPr>
            <w:rFonts w:ascii="Times New Roman" w:eastAsia="Times New Roman" w:hAnsi="Times New Roman"/>
            <w:color w:val="000000"/>
            <w:sz w:val="23"/>
            <w:szCs w:val="23"/>
            <w:lang w:eastAsia="en-AU"/>
          </w:rPr>
          <w:t>Schedule 1</w:t>
        </w:r>
      </w:hyperlink>
      <w:r w:rsidRPr="00145A25">
        <w:rPr>
          <w:rFonts w:ascii="Times New Roman" w:eastAsia="Times New Roman" w:hAnsi="Times New Roman"/>
          <w:color w:val="000000"/>
          <w:sz w:val="23"/>
          <w:szCs w:val="23"/>
          <w:lang w:eastAsia="en-AU"/>
        </w:rPr>
        <w:t xml:space="preserve"> are prescribed for the purposes of the Act and the </w:t>
      </w:r>
      <w:hyperlink r:id="rId265" w:history="1">
        <w:r w:rsidRPr="00145A25">
          <w:rPr>
            <w:rFonts w:ascii="Times New Roman" w:eastAsia="Times New Roman" w:hAnsi="Times New Roman"/>
            <w:i/>
            <w:iCs/>
            <w:color w:val="000000"/>
            <w:sz w:val="23"/>
            <w:szCs w:val="23"/>
            <w:lang w:eastAsia="en-AU"/>
          </w:rPr>
          <w:t>Primary Produce (Food Safety Schemes) (Seafood) Regulations 2017</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8" w:name="idfd1d5132_b99e_4051_bd48_44bc9767c6"/>
      <w:r w:rsidRPr="00145A25">
        <w:rPr>
          <w:rFonts w:ascii="Times New Roman" w:eastAsia="Times New Roman" w:hAnsi="Times New Roman"/>
          <w:b/>
          <w:bCs/>
          <w:color w:val="000000"/>
          <w:sz w:val="32"/>
          <w:szCs w:val="32"/>
          <w:lang w:eastAsia="en-AU"/>
        </w:rPr>
        <w:t>Schedule 1—Fees</w:t>
      </w:r>
      <w:bookmarkEnd w:id="128"/>
    </w:p>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3"/>
        <w:gridCol w:w="6451"/>
        <w:gridCol w:w="1972"/>
      </w:tblGrid>
      <w:tr w:rsidR="00145A25" w:rsidRPr="00145A25" w:rsidTr="00145A25">
        <w:trPr>
          <w:cantSplit/>
        </w:trPr>
        <w:tc>
          <w:tcPr>
            <w:tcW w:w="8786" w:type="dxa"/>
            <w:gridSpan w:val="3"/>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Application fees</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w:t>
            </w:r>
          </w:p>
        </w:tc>
        <w:tc>
          <w:tcPr>
            <w:tcW w:w="6451"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Application fee for accreditation (section 13 of Act)</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$554.00</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w:t>
            </w:r>
          </w:p>
        </w:tc>
        <w:tc>
          <w:tcPr>
            <w:tcW w:w="6451"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 xml:space="preserve">Application fee for approval of a food safety arrangement other than in conjunction with an application for accreditation (regulation 8 of the </w:t>
            </w:r>
            <w:hyperlink r:id="rId266" w:history="1">
              <w:r w:rsidRPr="00145A25">
                <w:rPr>
                  <w:rFonts w:ascii="Times New Roman" w:eastAsia="Times New Roman" w:hAnsi="Times New Roman"/>
                  <w:i/>
                  <w:iCs/>
                  <w:color w:val="000000"/>
                  <w:sz w:val="20"/>
                  <w:szCs w:val="20"/>
                  <w:lang w:eastAsia="en-AU"/>
                </w:rPr>
                <w:t>Primary Produce (Food Safety Schemes) (Seafood) Regulations 2017</w:t>
              </w:r>
            </w:hyperlink>
            <w:r w:rsidRPr="00145A25">
              <w:rPr>
                <w:rFonts w:ascii="Times New Roman" w:eastAsia="Times New Roman" w:hAnsi="Times New Roman"/>
                <w:color w:val="000000"/>
                <w:sz w:val="20"/>
                <w:szCs w:val="20"/>
                <w:lang w:eastAsia="en-AU"/>
              </w:rPr>
              <w:t>)</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$554.00</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w:t>
            </w:r>
          </w:p>
        </w:tc>
        <w:tc>
          <w:tcPr>
            <w:tcW w:w="6451"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Application fee for variation of an approved food safety arrangement (section 18 of Act)</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$554.00</w:t>
            </w:r>
          </w:p>
        </w:tc>
      </w:tr>
      <w:tr w:rsidR="00145A25" w:rsidRPr="00145A25" w:rsidTr="00145A25">
        <w:trPr>
          <w:cantSplit/>
        </w:trPr>
        <w:tc>
          <w:tcPr>
            <w:tcW w:w="8786" w:type="dxa"/>
            <w:gridSpan w:val="3"/>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Annual fees</w:t>
            </w:r>
            <w:r w:rsidRPr="00145A25">
              <w:rPr>
                <w:rFonts w:ascii="Times New Roman" w:eastAsia="Times New Roman" w:hAnsi="Times New Roman"/>
                <w:color w:val="000000"/>
                <w:sz w:val="20"/>
                <w:szCs w:val="20"/>
                <w:lang w:eastAsia="en-AU"/>
              </w:rPr>
              <w:t xml:space="preserve"> (section 17 of Act)</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w:t>
            </w:r>
          </w:p>
        </w:tc>
        <w:tc>
          <w:tcPr>
            <w:tcW w:w="6451"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Annual fee payable by an accredited producer who holds—</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an aquaculture licence authorising the farming in a subtidal area</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$238.00 + $159.00 per hectare of the licence area</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an aquaculture licence authorising the farming in an intertidal area</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$238.00 + $337.00 per hectare of the licence area</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(c)</w:t>
            </w:r>
            <w:r w:rsidRPr="00145A25">
              <w:rPr>
                <w:rFonts w:ascii="Times New Roman" w:eastAsia="Times New Roman" w:hAnsi="Times New Roman"/>
                <w:color w:val="000000"/>
                <w:sz w:val="20"/>
                <w:szCs w:val="20"/>
                <w:lang w:eastAsia="en-AU"/>
              </w:rPr>
              <w:tab/>
              <w:t>a fishery licence authorising the taking of scallop (Family Pectinidae)</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$238.00 + $292.00 per licence</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(d)</w:t>
            </w:r>
            <w:r w:rsidRPr="00145A25">
              <w:rPr>
                <w:rFonts w:ascii="Times New Roman" w:eastAsia="Times New Roman" w:hAnsi="Times New Roman"/>
                <w:color w:val="000000"/>
                <w:sz w:val="20"/>
                <w:szCs w:val="20"/>
                <w:lang w:eastAsia="en-AU"/>
              </w:rPr>
              <w:tab/>
              <w:t>a fishery licence subject to a condition fixing a pipi quota entitlement</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$498.00 + $23.70 per pipi unit under the entitlement</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(e)</w:t>
            </w:r>
            <w:r w:rsidRPr="00145A25">
              <w:rPr>
                <w:rFonts w:ascii="Times New Roman" w:eastAsia="Times New Roman" w:hAnsi="Times New Roman"/>
                <w:color w:val="000000"/>
                <w:sz w:val="20"/>
                <w:szCs w:val="20"/>
                <w:lang w:eastAsia="en-AU"/>
              </w:rPr>
              <w:tab/>
              <w:t>a fishery licence subject to a condition fixing a vongole quota entitlement in respect of the Coffin Bay vongole fishing zone</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$498.00 + $0.15 per vongole unit under the entitlement</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(f)</w:t>
            </w:r>
            <w:r w:rsidRPr="00145A25">
              <w:rPr>
                <w:rFonts w:ascii="Times New Roman" w:eastAsia="Times New Roman" w:hAnsi="Times New Roman"/>
                <w:color w:val="000000"/>
                <w:sz w:val="20"/>
                <w:szCs w:val="20"/>
                <w:lang w:eastAsia="en-AU"/>
              </w:rPr>
              <w:tab/>
              <w:t>a fishery licence subject to a condition fixing a vongole quota entitlement in respect of the Port River vongole fishing zone</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$498.00 + $23.70 per vongole unit under the entitlement</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51"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(g)</w:t>
            </w:r>
            <w:r w:rsidRPr="00145A25">
              <w:rPr>
                <w:rFonts w:ascii="Times New Roman" w:eastAsia="Times New Roman" w:hAnsi="Times New Roman"/>
                <w:color w:val="000000"/>
                <w:sz w:val="20"/>
                <w:szCs w:val="20"/>
                <w:lang w:eastAsia="en-AU"/>
              </w:rPr>
              <w:tab/>
              <w:t>a fishery licence subject to a condition fixing a vongole quota entitlement in respect of the West Coast vongole fishing zone</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$498.00 + $8.40 per vongole unit under the entitlement</w:t>
            </w:r>
          </w:p>
        </w:tc>
      </w:tr>
      <w:tr w:rsidR="00145A25" w:rsidRPr="00145A25" w:rsidTr="00145A25">
        <w:trPr>
          <w:cantSplit/>
        </w:trPr>
        <w:tc>
          <w:tcPr>
            <w:tcW w:w="8786" w:type="dxa"/>
            <w:gridSpan w:val="3"/>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Default penalty</w:t>
            </w:r>
            <w:r w:rsidRPr="00145A25">
              <w:rPr>
                <w:rFonts w:ascii="Times New Roman" w:eastAsia="Times New Roman" w:hAnsi="Times New Roman"/>
                <w:color w:val="000000"/>
                <w:sz w:val="20"/>
                <w:szCs w:val="20"/>
                <w:lang w:eastAsia="en-AU"/>
              </w:rPr>
              <w:t xml:space="preserve"> (section 17 of Act)</w:t>
            </w:r>
          </w:p>
        </w:tc>
      </w:tr>
      <w:tr w:rsidR="00145A25" w:rsidRPr="00145A25" w:rsidTr="00145A25">
        <w:trPr>
          <w:cantSplit/>
        </w:trPr>
        <w:tc>
          <w:tcPr>
            <w:tcW w:w="36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w:t>
            </w:r>
          </w:p>
        </w:tc>
        <w:tc>
          <w:tcPr>
            <w:tcW w:w="6451"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Penalty for default in payment of an annual fee or lodging of an annual return</w:t>
            </w:r>
          </w:p>
        </w:tc>
        <w:tc>
          <w:tcPr>
            <w:tcW w:w="197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$116.00</w:t>
            </w:r>
          </w:p>
        </w:tc>
      </w:tr>
    </w:tbl>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p>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Made by the Minister for Primary Industries and Regional Development</w:t>
      </w:r>
    </w:p>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following compliance with section 11(4) of the Act</w:t>
      </w:r>
    </w:p>
    <w:p w:rsidR="00145A25" w:rsidRDefault="00145A25" w:rsidP="00145A2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on 25 May 2020</w:t>
      </w:r>
    </w:p>
    <w:p w:rsidR="00145A25" w:rsidRDefault="00145A25" w:rsidP="00145A25">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145A25" w:rsidRDefault="00145A25" w:rsidP="00145A25">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977028" w:rsidRDefault="00977028" w:rsidP="0014168A">
      <w:pPr>
        <w:pStyle w:val="GG-body"/>
        <w:spacing w:after="0"/>
        <w:rPr>
          <w:lang w:val="en-US"/>
        </w:rPr>
      </w:pPr>
    </w:p>
    <w:p w:rsidR="00977028" w:rsidRDefault="00977028" w:rsidP="0014168A">
      <w:pPr>
        <w:pStyle w:val="GG-body"/>
        <w:spacing w:after="0"/>
        <w:rPr>
          <w:lang w:val="en-US"/>
        </w:rPr>
      </w:pPr>
    </w:p>
    <w:p w:rsidR="00145A25" w:rsidRPr="00CE7CFE" w:rsidRDefault="00145A25" w:rsidP="00CE7CFE">
      <w:pPr>
        <w:pStyle w:val="Heading2"/>
      </w:pPr>
      <w:bookmarkStart w:id="129" w:name="_Toc42172077"/>
      <w:r w:rsidRPr="00CE7CFE">
        <w:t>Public Trustee Act 1995</w:t>
      </w:r>
      <w:bookmarkEnd w:id="129"/>
    </w:p>
    <w:p w:rsidR="00145A25" w:rsidRPr="00145A25" w:rsidRDefault="00145A25" w:rsidP="00145A2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5A25">
        <w:rPr>
          <w:rFonts w:ascii="Times New Roman" w:eastAsia="Times New Roman" w:hAnsi="Times New Roman"/>
          <w:color w:val="000000"/>
          <w:sz w:val="28"/>
          <w:szCs w:val="28"/>
          <w:lang w:eastAsia="en-AU"/>
        </w:rPr>
        <w:t>South Australia</w:t>
      </w:r>
    </w:p>
    <w:p w:rsidR="00145A25" w:rsidRPr="00145A25" w:rsidRDefault="00145A25" w:rsidP="00145A25">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5A25">
        <w:rPr>
          <w:rFonts w:ascii="Times New Roman" w:eastAsia="Times New Roman" w:hAnsi="Times New Roman"/>
          <w:b/>
          <w:bCs/>
          <w:color w:val="000000"/>
          <w:sz w:val="36"/>
          <w:szCs w:val="36"/>
          <w:lang w:eastAsia="en-AU"/>
        </w:rPr>
        <w:t>Public Trustee (Fees) Notice 2020</w:t>
      </w:r>
    </w:p>
    <w:p w:rsidR="00145A25" w:rsidRPr="00145A25" w:rsidRDefault="00145A25" w:rsidP="00145A2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45A25">
        <w:rPr>
          <w:rFonts w:ascii="Times New Roman" w:eastAsia="Times New Roman" w:hAnsi="Times New Roman"/>
          <w:color w:val="000000"/>
          <w:sz w:val="24"/>
          <w:szCs w:val="24"/>
          <w:lang w:eastAsia="en-AU"/>
        </w:rPr>
        <w:t xml:space="preserve">under the </w:t>
      </w:r>
      <w:r w:rsidRPr="00145A25">
        <w:rPr>
          <w:rFonts w:ascii="Times New Roman" w:eastAsia="Times New Roman" w:hAnsi="Times New Roman"/>
          <w:i/>
          <w:iCs/>
          <w:color w:val="000000"/>
          <w:sz w:val="24"/>
          <w:szCs w:val="24"/>
          <w:lang w:eastAsia="en-AU"/>
        </w:rPr>
        <w:t>Public Trustee Act 1995</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1—Short title</w:t>
      </w:r>
    </w:p>
    <w:p w:rsidR="00145A25" w:rsidRPr="00145A25" w:rsidRDefault="00145A25" w:rsidP="00145A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 xml:space="preserve">This notice may be cited as the </w:t>
      </w:r>
      <w:hyperlink r:id="rId267" w:history="1">
        <w:r w:rsidRPr="00145A25">
          <w:rPr>
            <w:rFonts w:ascii="Times New Roman" w:eastAsia="Times New Roman" w:hAnsi="Times New Roman"/>
            <w:i/>
            <w:iCs/>
            <w:color w:val="000000"/>
            <w:sz w:val="23"/>
            <w:szCs w:val="23"/>
            <w:lang w:eastAsia="en-AU"/>
          </w:rPr>
          <w:t>Public Trustee (Fees) Notice 2020</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5A25">
        <w:rPr>
          <w:rFonts w:ascii="Times New Roman" w:eastAsia="Times New Roman" w:hAnsi="Times New Roman"/>
          <w:b/>
          <w:bCs/>
          <w:color w:val="000000"/>
          <w:sz w:val="20"/>
          <w:szCs w:val="20"/>
          <w:lang w:eastAsia="en-AU"/>
        </w:rPr>
        <w:t>Note—</w:t>
      </w:r>
    </w:p>
    <w:p w:rsidR="00145A25" w:rsidRPr="00145A25" w:rsidRDefault="00145A25" w:rsidP="00145A2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 xml:space="preserve">This is a fee notice made in accordance with the </w:t>
      </w:r>
      <w:hyperlink r:id="rId268" w:history="1">
        <w:r w:rsidRPr="00145A25">
          <w:rPr>
            <w:rFonts w:ascii="Times New Roman" w:eastAsia="Times New Roman" w:hAnsi="Times New Roman"/>
            <w:i/>
            <w:iCs/>
            <w:color w:val="000000"/>
            <w:sz w:val="20"/>
            <w:szCs w:val="20"/>
            <w:lang w:eastAsia="en-AU"/>
          </w:rPr>
          <w:t>Legislation (Fees) Act 2019</w:t>
        </w:r>
      </w:hyperlink>
      <w:r w:rsidRPr="00145A25">
        <w:rPr>
          <w:rFonts w:ascii="Times New Roman" w:eastAsia="Times New Roman" w:hAnsi="Times New Roman"/>
          <w:color w:val="000000"/>
          <w:sz w:val="20"/>
          <w:szCs w:val="20"/>
          <w:lang w:eastAsia="en-AU"/>
        </w:rPr>
        <w:t>.</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2—Commencement</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This notice has effect on 1 July 2020.</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3—Interpretation</w:t>
      </w:r>
    </w:p>
    <w:p w:rsidR="00145A25" w:rsidRPr="00145A25" w:rsidRDefault="00145A25" w:rsidP="00145A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In the notice, unless the contrary intention appears—</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b/>
          <w:bCs/>
          <w:i/>
          <w:iCs/>
          <w:color w:val="000000"/>
          <w:sz w:val="23"/>
          <w:szCs w:val="23"/>
          <w:lang w:eastAsia="en-AU"/>
        </w:rPr>
        <w:t>Act</w:t>
      </w:r>
      <w:r w:rsidRPr="00145A25">
        <w:rPr>
          <w:rFonts w:ascii="Times New Roman" w:eastAsia="Times New Roman" w:hAnsi="Times New Roman"/>
          <w:color w:val="000000"/>
          <w:sz w:val="23"/>
          <w:szCs w:val="23"/>
          <w:lang w:eastAsia="en-AU"/>
        </w:rPr>
        <w:t xml:space="preserve"> means </w:t>
      </w:r>
      <w:hyperlink r:id="rId269" w:history="1">
        <w:r w:rsidRPr="00145A25">
          <w:rPr>
            <w:rFonts w:ascii="Times New Roman" w:eastAsia="Times New Roman" w:hAnsi="Times New Roman"/>
            <w:i/>
            <w:iCs/>
            <w:color w:val="000000"/>
            <w:sz w:val="23"/>
            <w:szCs w:val="23"/>
            <w:lang w:eastAsia="en-AU"/>
          </w:rPr>
          <w:t>Public Trustee Act 1995</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4—Fees</w:t>
      </w:r>
    </w:p>
    <w:p w:rsidR="00145A25" w:rsidRPr="00145A25" w:rsidRDefault="00145A25" w:rsidP="00145A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 xml:space="preserve">The fees prescribed for the purposes of section 45 of the Act to be charged against an estate under the control of the Public Trustee (otherwise than under section 45 of the </w:t>
      </w:r>
      <w:hyperlink r:id="rId270" w:history="1">
        <w:r w:rsidRPr="00145A25">
          <w:rPr>
            <w:rFonts w:ascii="Times New Roman" w:eastAsia="Times New Roman" w:hAnsi="Times New Roman"/>
            <w:i/>
            <w:iCs/>
            <w:color w:val="000000"/>
            <w:sz w:val="23"/>
            <w:szCs w:val="23"/>
            <w:lang w:eastAsia="en-AU"/>
          </w:rPr>
          <w:t>Administration and Probate Act 1919</w:t>
        </w:r>
      </w:hyperlink>
      <w:r w:rsidRPr="00145A25">
        <w:rPr>
          <w:rFonts w:ascii="Times New Roman" w:eastAsia="Times New Roman" w:hAnsi="Times New Roman"/>
          <w:color w:val="000000"/>
          <w:sz w:val="23"/>
          <w:szCs w:val="23"/>
          <w:lang w:eastAsia="en-AU"/>
        </w:rPr>
        <w:t xml:space="preserve"> are as set out in </w:t>
      </w:r>
      <w:hyperlink w:anchor="idca7fde2b_a1c3_4df3_a0dd_4949c83667" w:history="1">
        <w:r w:rsidRPr="00145A25">
          <w:rPr>
            <w:rFonts w:ascii="Times New Roman" w:eastAsia="Times New Roman" w:hAnsi="Times New Roman"/>
            <w:color w:val="000000"/>
            <w:sz w:val="23"/>
            <w:szCs w:val="23"/>
            <w:lang w:eastAsia="en-AU"/>
          </w:rPr>
          <w:t>Schedule 1</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5A25">
        <w:rPr>
          <w:rFonts w:ascii="Times New Roman" w:eastAsia="Times New Roman" w:hAnsi="Times New Roman"/>
          <w:b/>
          <w:bCs/>
          <w:color w:val="000000"/>
          <w:sz w:val="20"/>
          <w:szCs w:val="20"/>
          <w:lang w:eastAsia="en-AU"/>
        </w:rPr>
        <w:t>Note—</w:t>
      </w:r>
    </w:p>
    <w:p w:rsidR="00145A25" w:rsidRPr="00145A25" w:rsidRDefault="00145A25" w:rsidP="00145A2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 xml:space="preserve">Section 45 of the </w:t>
      </w:r>
      <w:hyperlink r:id="rId271" w:history="1">
        <w:r w:rsidRPr="00145A25">
          <w:rPr>
            <w:rFonts w:ascii="Times New Roman" w:eastAsia="Times New Roman" w:hAnsi="Times New Roman"/>
            <w:i/>
            <w:iCs/>
            <w:color w:val="000000"/>
            <w:sz w:val="20"/>
            <w:szCs w:val="20"/>
            <w:lang w:eastAsia="en-AU"/>
          </w:rPr>
          <w:t>Administration and Probate Act 1919</w:t>
        </w:r>
      </w:hyperlink>
      <w:r w:rsidRPr="00145A25">
        <w:rPr>
          <w:rFonts w:ascii="Times New Roman" w:eastAsia="Times New Roman" w:hAnsi="Times New Roman"/>
          <w:color w:val="000000"/>
          <w:sz w:val="20"/>
          <w:szCs w:val="20"/>
          <w:lang w:eastAsia="en-AU"/>
        </w:rPr>
        <w:t xml:space="preserve"> provides for the vesting of an intestate estate in the Public Trustee until administration is granted in respect of the estate.</w:t>
      </w:r>
    </w:p>
    <w:p w:rsidR="00145A25" w:rsidRPr="00145A25" w:rsidRDefault="00145A25" w:rsidP="00145A2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0" w:name="idca7fde2b_a1c3_4df3_a0dd_4949c83667"/>
      <w:r w:rsidRPr="00145A25">
        <w:rPr>
          <w:rFonts w:ascii="Times New Roman" w:eastAsia="Times New Roman" w:hAnsi="Times New Roman"/>
          <w:b/>
          <w:bCs/>
          <w:color w:val="000000"/>
          <w:sz w:val="32"/>
          <w:szCs w:val="32"/>
          <w:lang w:eastAsia="en-AU"/>
        </w:rPr>
        <w:t>Schedule 1—Fees</w:t>
      </w:r>
      <w:bookmarkEnd w:id="130"/>
    </w:p>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The fees set out in this Schedule are maximum fees (and the Public Trustee may determine the amount in a particular case, subject to that maximum).</w:t>
      </w:r>
    </w:p>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98"/>
        <w:gridCol w:w="6460"/>
        <w:gridCol w:w="1728"/>
      </w:tblGrid>
      <w:tr w:rsidR="00145A25" w:rsidRPr="00145A25" w:rsidTr="00145A25">
        <w:trPr>
          <w:cantSplit/>
        </w:trPr>
        <w:tc>
          <w:tcPr>
            <w:tcW w:w="598"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w:t>
            </w:r>
          </w:p>
        </w:tc>
        <w:tc>
          <w:tcPr>
            <w:tcW w:w="6460"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the preparation of—</w:t>
            </w:r>
          </w:p>
        </w:tc>
        <w:tc>
          <w:tcPr>
            <w:tcW w:w="1728"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6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 contract for the sale of estate property</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$261</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6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a tenancy agreement</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$261</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6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(c)</w:t>
            </w:r>
            <w:r w:rsidRPr="00145A25">
              <w:rPr>
                <w:rFonts w:ascii="Times New Roman" w:eastAsia="Times New Roman" w:hAnsi="Times New Roman"/>
                <w:color w:val="000000"/>
                <w:sz w:val="20"/>
                <w:szCs w:val="20"/>
                <w:lang w:eastAsia="en-AU"/>
              </w:rPr>
              <w:tab/>
              <w:t>a deed</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$261</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w:t>
            </w:r>
          </w:p>
        </w:tc>
        <w:tc>
          <w:tcPr>
            <w:tcW w:w="646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 xml:space="preserve">For the preparation of a document for the purposes of the </w:t>
            </w:r>
            <w:hyperlink r:id="rId272" w:history="1">
              <w:r w:rsidRPr="00145A25">
                <w:rPr>
                  <w:rFonts w:ascii="Times New Roman" w:eastAsia="Times New Roman" w:hAnsi="Times New Roman"/>
                  <w:i/>
                  <w:iCs/>
                  <w:color w:val="000000"/>
                  <w:sz w:val="20"/>
                  <w:szCs w:val="20"/>
                  <w:lang w:eastAsia="en-AU"/>
                </w:rPr>
                <w:t>Real Property Act 1886</w:t>
              </w:r>
            </w:hyperlink>
            <w:r w:rsidRPr="00145A25">
              <w:rPr>
                <w:rFonts w:ascii="Times New Roman" w:eastAsia="Times New Roman" w:hAnsi="Times New Roman"/>
                <w:color w:val="000000"/>
                <w:sz w:val="20"/>
                <w:szCs w:val="20"/>
                <w:lang w:eastAsia="en-AU"/>
              </w:rPr>
              <w:t xml:space="preserve"> (other than a document referred to in item 1)</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$237</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w:t>
            </w:r>
          </w:p>
        </w:tc>
        <w:tc>
          <w:tcPr>
            <w:tcW w:w="646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the production of a certificate of title</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$201</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w:t>
            </w:r>
          </w:p>
        </w:tc>
        <w:tc>
          <w:tcPr>
            <w:tcW w:w="646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the preparation of a certificate of interest or any other certificate</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$79.50</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w:t>
            </w:r>
          </w:p>
        </w:tc>
        <w:tc>
          <w:tcPr>
            <w:tcW w:w="646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Annual administration and audit fee for each trust estate or fund administered by the Public Trustee</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$176</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6</w:t>
            </w:r>
          </w:p>
        </w:tc>
        <w:tc>
          <w:tcPr>
            <w:tcW w:w="646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undertaking work in relation to taxation (per hour, or part of an hour)</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$239</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7</w:t>
            </w:r>
          </w:p>
        </w:tc>
        <w:tc>
          <w:tcPr>
            <w:tcW w:w="646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the preparation of an affidavit required to satisfy the requirements of the Registrar of Probates (other than an executor's or administrator's oath)</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$275</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8</w:t>
            </w:r>
          </w:p>
        </w:tc>
        <w:tc>
          <w:tcPr>
            <w:tcW w:w="646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securing, prior to the sale of real or leasehold estate, such information as is necessary to comply with all legal requirements</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$275</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6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45A25">
              <w:rPr>
                <w:rFonts w:ascii="Times New Roman" w:eastAsia="Times New Roman" w:hAnsi="Times New Roman"/>
                <w:b/>
                <w:bCs/>
                <w:color w:val="000000"/>
                <w:sz w:val="20"/>
                <w:szCs w:val="20"/>
                <w:lang w:eastAsia="en-AU"/>
              </w:rPr>
              <w:t>Note—</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The fee referred to in item 8 will not be charged where an agent or auctioneer employed by the Public Trustee in connection with the sale charges agent's commission.</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9</w:t>
            </w:r>
          </w:p>
        </w:tc>
        <w:tc>
          <w:tcPr>
            <w:tcW w:w="646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replacing lost documents (per document)</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$403</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10</w:t>
            </w:r>
          </w:p>
        </w:tc>
        <w:tc>
          <w:tcPr>
            <w:tcW w:w="6460"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w:t>
            </w:r>
          </w:p>
        </w:tc>
        <w:tc>
          <w:tcPr>
            <w:tcW w:w="1728"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6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 detailed inspection and report on a building (per hour, or part of an hour)</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$179</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6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an inspection of any other property (per hour, or part of an hour)</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$179</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11</w:t>
            </w:r>
          </w:p>
        </w:tc>
        <w:tc>
          <w:tcPr>
            <w:tcW w:w="6460"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services in connection with processing an application for a loan that is to be secured by a mortgage over property—</w:t>
            </w:r>
          </w:p>
        </w:tc>
        <w:tc>
          <w:tcPr>
            <w:tcW w:w="1728"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6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$500</w:t>
            </w:r>
          </w:p>
        </w:tc>
      </w:tr>
      <w:tr w:rsidR="00145A25" w:rsidRPr="00145A25" w:rsidTr="00145A25">
        <w:trPr>
          <w:cantSplit/>
        </w:trPr>
        <w:tc>
          <w:tcPr>
            <w:tcW w:w="59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6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fee for valuation of property</w:t>
            </w:r>
          </w:p>
        </w:tc>
        <w:tc>
          <w:tcPr>
            <w:tcW w:w="1728"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$1000</w:t>
            </w:r>
          </w:p>
        </w:tc>
      </w:tr>
      <w:tr w:rsidR="00145A25" w:rsidRPr="00145A25" w:rsidTr="00145A25">
        <w:trPr>
          <w:cantSplit/>
        </w:trPr>
        <w:tc>
          <w:tcPr>
            <w:tcW w:w="8786" w:type="dxa"/>
            <w:gridSpan w:val="3"/>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45A25">
              <w:rPr>
                <w:rFonts w:ascii="Times New Roman" w:eastAsia="Times New Roman" w:hAnsi="Times New Roman"/>
                <w:b/>
                <w:bCs/>
                <w:color w:val="000000"/>
                <w:sz w:val="20"/>
                <w:szCs w:val="20"/>
                <w:lang w:eastAsia="en-AU"/>
              </w:rPr>
              <w:t>Notes—</w:t>
            </w:r>
          </w:p>
          <w:p w:rsidR="00145A25" w:rsidRPr="00145A25" w:rsidRDefault="00145A25" w:rsidP="00145A25">
            <w:pPr>
              <w:keepLines/>
              <w:tabs>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w:t>
            </w:r>
            <w:r w:rsidRPr="00145A25">
              <w:rPr>
                <w:rFonts w:ascii="Times New Roman" w:eastAsia="Times New Roman" w:hAnsi="Times New Roman"/>
                <w:color w:val="000000"/>
                <w:sz w:val="20"/>
                <w:szCs w:val="20"/>
                <w:lang w:eastAsia="en-AU"/>
              </w:rPr>
              <w:tab/>
              <w:t>With respect to a service, or action taken, by the Public Trustee and not otherwise dealt with in this notice, a fee may be charged as agreed with the person appointing the Public Trustee or requesting the Public Trustee to perform the service or take the action.</w:t>
            </w:r>
          </w:p>
          <w:p w:rsidR="00145A25" w:rsidRPr="00145A25" w:rsidRDefault="00145A25" w:rsidP="00145A25">
            <w:pPr>
              <w:keepLines/>
              <w:tabs>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w:t>
            </w:r>
            <w:r w:rsidRPr="00145A25">
              <w:rPr>
                <w:rFonts w:ascii="Times New Roman" w:eastAsia="Times New Roman" w:hAnsi="Times New Roman"/>
                <w:color w:val="000000"/>
                <w:sz w:val="20"/>
                <w:szCs w:val="20"/>
                <w:lang w:eastAsia="en-AU"/>
              </w:rPr>
              <w:tab/>
              <w:t>In all cases, the Public Trustee's fees are payable in addition to commission and expenses paid to auctioneers or agents, legal costs and cash disbursed for postage, advertising, surveys, valuation, travelling expenses and other disbursements properly incurred in the administration, management or control of the estate, trust, fund or property to which the charge relates.</w:t>
            </w:r>
          </w:p>
        </w:tc>
      </w:tr>
    </w:tbl>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Made by the Attorney</w:t>
      </w:r>
      <w:r w:rsidRPr="00145A25">
        <w:rPr>
          <w:rFonts w:ascii="Times New Roman" w:eastAsia="Times New Roman" w:hAnsi="Times New Roman"/>
          <w:b/>
          <w:bCs/>
          <w:color w:val="000000"/>
          <w:sz w:val="26"/>
          <w:szCs w:val="26"/>
          <w:lang w:eastAsia="en-AU"/>
        </w:rPr>
        <w:noBreakHyphen/>
        <w:t xml:space="preserve">General </w:t>
      </w:r>
    </w:p>
    <w:p w:rsid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On 22 May 2020</w:t>
      </w:r>
    </w:p>
    <w:p w:rsidR="00145A25" w:rsidRDefault="00145A25" w:rsidP="00145A25">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145A25" w:rsidRDefault="00145A25" w:rsidP="00145A25">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977028" w:rsidRDefault="00977028" w:rsidP="0014168A">
      <w:pPr>
        <w:pStyle w:val="GG-body"/>
        <w:spacing w:after="0"/>
        <w:rPr>
          <w:lang w:val="en-US"/>
        </w:rPr>
      </w:pPr>
    </w:p>
    <w:p w:rsidR="00145A25" w:rsidRPr="00CE7CFE" w:rsidRDefault="00145A25" w:rsidP="00CE7CFE">
      <w:pPr>
        <w:pStyle w:val="Heading2"/>
      </w:pPr>
      <w:bookmarkStart w:id="131" w:name="_Toc42172078"/>
      <w:r w:rsidRPr="00CE7CFE">
        <w:t>Radiation Protection and Control Act 1982</w:t>
      </w:r>
      <w:bookmarkEnd w:id="131"/>
    </w:p>
    <w:p w:rsidR="00145A25" w:rsidRPr="00145A25" w:rsidRDefault="00145A25" w:rsidP="00145A2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5A25">
        <w:rPr>
          <w:rFonts w:ascii="Times New Roman" w:eastAsia="Times New Roman" w:hAnsi="Times New Roman"/>
          <w:color w:val="000000"/>
          <w:sz w:val="28"/>
          <w:szCs w:val="28"/>
          <w:lang w:eastAsia="en-AU"/>
        </w:rPr>
        <w:t>South Australia</w:t>
      </w:r>
    </w:p>
    <w:p w:rsidR="00145A25" w:rsidRPr="00145A25" w:rsidRDefault="00145A25" w:rsidP="00145A25">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145A25">
        <w:rPr>
          <w:rFonts w:ascii="Times New Roman" w:eastAsia="Times New Roman" w:hAnsi="Times New Roman"/>
          <w:b/>
          <w:bCs/>
          <w:color w:val="000000"/>
          <w:sz w:val="36"/>
          <w:szCs w:val="36"/>
          <w:lang w:eastAsia="en-AU"/>
        </w:rPr>
        <w:t xml:space="preserve"> Radiation Protection and Control (Fees) Notice 2020</w:t>
      </w:r>
    </w:p>
    <w:p w:rsidR="00145A25" w:rsidRPr="00145A25" w:rsidRDefault="00145A25" w:rsidP="00145A2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45A25">
        <w:rPr>
          <w:rFonts w:ascii="Times New Roman" w:eastAsia="Times New Roman" w:hAnsi="Times New Roman"/>
          <w:color w:val="000000"/>
          <w:sz w:val="24"/>
          <w:szCs w:val="24"/>
          <w:lang w:eastAsia="en-AU"/>
        </w:rPr>
        <w:t xml:space="preserve">under the </w:t>
      </w:r>
      <w:r w:rsidRPr="00145A25">
        <w:rPr>
          <w:rFonts w:ascii="Times New Roman" w:eastAsia="Times New Roman" w:hAnsi="Times New Roman"/>
          <w:i/>
          <w:iCs/>
          <w:color w:val="000000"/>
          <w:sz w:val="24"/>
          <w:szCs w:val="24"/>
          <w:lang w:eastAsia="en-AU"/>
        </w:rPr>
        <w:t>Radiation Protection and Control Act 1982</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1—Short title</w:t>
      </w:r>
    </w:p>
    <w:p w:rsidR="00145A25" w:rsidRPr="00145A25" w:rsidRDefault="00145A25" w:rsidP="00145A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 xml:space="preserve">This notice may be cited as the </w:t>
      </w:r>
      <w:hyperlink r:id="rId273" w:history="1">
        <w:r w:rsidRPr="00145A25">
          <w:rPr>
            <w:rFonts w:ascii="Times New Roman" w:eastAsia="Times New Roman" w:hAnsi="Times New Roman"/>
            <w:i/>
            <w:iCs/>
            <w:color w:val="000000"/>
            <w:sz w:val="23"/>
            <w:szCs w:val="23"/>
            <w:lang w:eastAsia="en-AU"/>
          </w:rPr>
          <w:t>Radiation Protection and Control (Fees) Notice 2020</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5A25">
        <w:rPr>
          <w:rFonts w:ascii="Times New Roman" w:eastAsia="Times New Roman" w:hAnsi="Times New Roman"/>
          <w:b/>
          <w:bCs/>
          <w:color w:val="000000"/>
          <w:sz w:val="20"/>
          <w:szCs w:val="20"/>
          <w:lang w:eastAsia="en-AU"/>
        </w:rPr>
        <w:t>Note—</w:t>
      </w:r>
    </w:p>
    <w:p w:rsidR="00145A25" w:rsidRPr="00145A25" w:rsidRDefault="00145A25" w:rsidP="00145A2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 xml:space="preserve">This is a fee notice made in accordance with the </w:t>
      </w:r>
      <w:hyperlink r:id="rId274" w:history="1">
        <w:r w:rsidRPr="00145A25">
          <w:rPr>
            <w:rFonts w:ascii="Times New Roman" w:eastAsia="Times New Roman" w:hAnsi="Times New Roman"/>
            <w:i/>
            <w:iCs/>
            <w:color w:val="000000"/>
            <w:sz w:val="20"/>
            <w:szCs w:val="20"/>
            <w:lang w:eastAsia="en-AU"/>
          </w:rPr>
          <w:t>Legislation (Fees) Act 2019</w:t>
        </w:r>
      </w:hyperlink>
      <w:r w:rsidRPr="00145A25">
        <w:rPr>
          <w:rFonts w:ascii="Times New Roman" w:eastAsia="Times New Roman" w:hAnsi="Times New Roman"/>
          <w:color w:val="000000"/>
          <w:sz w:val="20"/>
          <w:szCs w:val="20"/>
          <w:lang w:eastAsia="en-AU"/>
        </w:rPr>
        <w:t>.</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2—Commencement</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This notice has effect on 1 July 2020.</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3—Interpretation</w:t>
      </w:r>
    </w:p>
    <w:p w:rsidR="00145A25" w:rsidRPr="00145A25" w:rsidRDefault="00145A25" w:rsidP="00145A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In this notice, unless the contrary intention appears—</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b/>
          <w:bCs/>
          <w:i/>
          <w:iCs/>
          <w:color w:val="000000"/>
          <w:sz w:val="23"/>
          <w:szCs w:val="23"/>
          <w:lang w:eastAsia="en-AU"/>
        </w:rPr>
        <w:t>Act</w:t>
      </w:r>
      <w:r w:rsidRPr="00145A25">
        <w:rPr>
          <w:rFonts w:ascii="Times New Roman" w:eastAsia="Times New Roman" w:hAnsi="Times New Roman"/>
          <w:color w:val="000000"/>
          <w:sz w:val="23"/>
          <w:szCs w:val="23"/>
          <w:lang w:eastAsia="en-AU"/>
        </w:rPr>
        <w:t xml:space="preserve"> means the </w:t>
      </w:r>
      <w:hyperlink r:id="rId275" w:history="1">
        <w:r w:rsidRPr="00145A25">
          <w:rPr>
            <w:rFonts w:ascii="Times New Roman" w:eastAsia="Times New Roman" w:hAnsi="Times New Roman"/>
            <w:i/>
            <w:iCs/>
            <w:color w:val="000000"/>
            <w:sz w:val="23"/>
            <w:szCs w:val="23"/>
            <w:lang w:eastAsia="en-AU"/>
          </w:rPr>
          <w:t>Radiation Protection and Control Act 1982</w:t>
        </w:r>
      </w:hyperlink>
      <w:r w:rsidRPr="00145A25">
        <w:rPr>
          <w:rFonts w:ascii="Times New Roman" w:eastAsia="Times New Roman" w:hAnsi="Times New Roman"/>
          <w:color w:val="000000"/>
          <w:sz w:val="23"/>
          <w:szCs w:val="23"/>
          <w:lang w:eastAsia="en-AU"/>
        </w:rPr>
        <w:t>.</w:t>
      </w:r>
    </w:p>
    <w:p w:rsidR="00145A25" w:rsidRPr="00145A25" w:rsidRDefault="00145A25" w:rsidP="00145A2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4—Fees</w:t>
      </w:r>
    </w:p>
    <w:p w:rsidR="00145A25" w:rsidRPr="00145A25" w:rsidRDefault="00145A25" w:rsidP="00145A2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The fees set out in Schedule 1 are prescribed for the purposes of the Act.</w:t>
      </w:r>
    </w:p>
    <w:p w:rsidR="00145A25" w:rsidRPr="00145A25" w:rsidRDefault="00145A25" w:rsidP="00145A2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145A25">
        <w:rPr>
          <w:rFonts w:ascii="Times New Roman" w:eastAsia="Times New Roman" w:hAnsi="Times New Roman"/>
          <w:b/>
          <w:bCs/>
          <w:color w:val="000000"/>
          <w:sz w:val="20"/>
          <w:szCs w:val="20"/>
          <w:lang w:eastAsia="en-AU"/>
        </w:rPr>
        <w:t>Note—</w:t>
      </w:r>
    </w:p>
    <w:p w:rsidR="00145A25" w:rsidRPr="00145A25" w:rsidRDefault="00145A25" w:rsidP="00145A2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If for any reason an application for a licence or registration is not granted, any fee (other than an application fee) paid by the applicant for the licence or registration must be returned to the applicant.</w:t>
      </w:r>
    </w:p>
    <w:p w:rsidR="00145A25" w:rsidRPr="00145A25" w:rsidRDefault="00145A25" w:rsidP="00145A2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2" w:name="id10daa84e_9ff3_43bb_a9d2_f52dd5c64070_8"/>
      <w:r w:rsidRPr="00145A25">
        <w:rPr>
          <w:rFonts w:ascii="Times New Roman" w:eastAsia="Times New Roman" w:hAnsi="Times New Roman"/>
          <w:b/>
          <w:bCs/>
          <w:color w:val="000000"/>
          <w:sz w:val="32"/>
          <w:szCs w:val="32"/>
          <w:lang w:eastAsia="en-AU"/>
        </w:rPr>
        <w:t>Schedule 1—Fees</w:t>
      </w:r>
      <w:bookmarkEnd w:id="132"/>
    </w:p>
    <w:p w:rsidR="00145A25" w:rsidRPr="00145A25" w:rsidRDefault="00145A25" w:rsidP="00145A2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45A25">
        <w:rPr>
          <w:rFonts w:ascii="Times New Roman" w:eastAsia="Times New Roman" w:hAnsi="Times New Roman"/>
          <w:b/>
          <w:bCs/>
          <w:color w:val="000000"/>
          <w:sz w:val="20"/>
          <w:szCs w:val="20"/>
          <w:lang w:eastAsia="en-AU"/>
        </w:rPr>
        <w:t>Drafting note—</w:t>
      </w:r>
    </w:p>
    <w:p w:rsidR="00145A25" w:rsidRPr="00145A25" w:rsidRDefault="00145A25" w:rsidP="00145A2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these are 2019 fees, not adjusted</w:t>
      </w:r>
    </w:p>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62"/>
        <w:gridCol w:w="6740"/>
        <w:gridCol w:w="1383"/>
      </w:tblGrid>
      <w:tr w:rsidR="00145A25" w:rsidRPr="00145A25" w:rsidTr="00145A25">
        <w:trPr>
          <w:cantSplit/>
        </w:trPr>
        <w:tc>
          <w:tcPr>
            <w:tcW w:w="7402" w:type="dxa"/>
            <w:gridSpan w:val="2"/>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1—Interpretation</w:t>
            </w:r>
          </w:p>
        </w:tc>
        <w:tc>
          <w:tcPr>
            <w:tcW w:w="1383"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In this Schedule—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i/>
                <w:iCs/>
                <w:color w:val="000000"/>
                <w:sz w:val="20"/>
                <w:szCs w:val="20"/>
                <w:lang w:eastAsia="en-AU"/>
              </w:rPr>
              <w:t>level 1 radiation apparatus</w:t>
            </w:r>
            <w:r w:rsidRPr="00145A25">
              <w:rPr>
                <w:rFonts w:ascii="Times New Roman" w:eastAsia="Times New Roman" w:hAnsi="Times New Roman"/>
                <w:color w:val="000000"/>
                <w:sz w:val="20"/>
                <w:szCs w:val="20"/>
                <w:lang w:eastAsia="en-AU"/>
              </w:rPr>
              <w:t xml:space="preserve"> means—</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apparatus for dental plain radiography;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cabinet X</w:t>
            </w:r>
            <w:r w:rsidRPr="00145A25">
              <w:rPr>
                <w:rFonts w:ascii="Times New Roman" w:eastAsia="Times New Roman" w:hAnsi="Times New Roman"/>
                <w:color w:val="000000"/>
                <w:sz w:val="20"/>
                <w:szCs w:val="20"/>
                <w:lang w:eastAsia="en-AU"/>
              </w:rPr>
              <w:noBreakHyphen/>
              <w:t>ray units;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(c)</w:t>
            </w:r>
            <w:r w:rsidRPr="00145A25">
              <w:rPr>
                <w:rFonts w:ascii="Times New Roman" w:eastAsia="Times New Roman" w:hAnsi="Times New Roman"/>
                <w:color w:val="000000"/>
                <w:sz w:val="20"/>
                <w:szCs w:val="20"/>
                <w:lang w:eastAsia="en-AU"/>
              </w:rPr>
              <w:tab/>
              <w:t>bone densitometry apparatus;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(d)</w:t>
            </w:r>
            <w:r w:rsidRPr="00145A25">
              <w:rPr>
                <w:rFonts w:ascii="Times New Roman" w:eastAsia="Times New Roman" w:hAnsi="Times New Roman"/>
                <w:color w:val="000000"/>
                <w:sz w:val="20"/>
                <w:szCs w:val="20"/>
                <w:lang w:eastAsia="en-AU"/>
              </w:rPr>
              <w:tab/>
              <w:t>X</w:t>
            </w:r>
            <w:r w:rsidRPr="00145A25">
              <w:rPr>
                <w:rFonts w:ascii="Times New Roman" w:eastAsia="Times New Roman" w:hAnsi="Times New Roman"/>
                <w:color w:val="000000"/>
                <w:sz w:val="20"/>
                <w:szCs w:val="20"/>
                <w:lang w:eastAsia="en-AU"/>
              </w:rPr>
              <w:noBreakHyphen/>
              <w:t>ray analysis apparatus;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(e)</w:t>
            </w:r>
            <w:r w:rsidRPr="00145A25">
              <w:rPr>
                <w:rFonts w:ascii="Times New Roman" w:eastAsia="Times New Roman" w:hAnsi="Times New Roman"/>
                <w:color w:val="000000"/>
                <w:sz w:val="20"/>
                <w:szCs w:val="20"/>
                <w:lang w:eastAsia="en-AU"/>
              </w:rPr>
              <w:tab/>
              <w:t>apparatus for bomb disposal radiography,</w:t>
            </w:r>
          </w:p>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other than level 2 or 3 radiation apparatus;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i/>
                <w:iCs/>
                <w:color w:val="000000"/>
                <w:sz w:val="20"/>
                <w:szCs w:val="20"/>
                <w:lang w:eastAsia="en-AU"/>
              </w:rPr>
              <w:t>level 2 radiation apparatus</w:t>
            </w:r>
            <w:r w:rsidRPr="00145A25">
              <w:rPr>
                <w:rFonts w:ascii="Times New Roman" w:eastAsia="Times New Roman" w:hAnsi="Times New Roman"/>
                <w:color w:val="000000"/>
                <w:sz w:val="20"/>
                <w:szCs w:val="20"/>
                <w:lang w:eastAsia="en-AU"/>
              </w:rPr>
              <w:t xml:space="preserve"> means—</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fixed, mobile or portable apparatus for chiropractic, medical or veterinary plain radiography;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industrial radiography apparatus (including site radiography apparatus);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(c)</w:t>
            </w:r>
            <w:r w:rsidRPr="00145A25">
              <w:rPr>
                <w:rFonts w:ascii="Times New Roman" w:eastAsia="Times New Roman" w:hAnsi="Times New Roman"/>
                <w:color w:val="000000"/>
                <w:sz w:val="20"/>
                <w:szCs w:val="20"/>
                <w:lang w:eastAsia="en-AU"/>
              </w:rPr>
              <w:tab/>
              <w:t>orthopantomographic or cephalometric apparatus for dental radiography;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(d)</w:t>
            </w:r>
            <w:r w:rsidRPr="00145A25">
              <w:rPr>
                <w:rFonts w:ascii="Times New Roman" w:eastAsia="Times New Roman" w:hAnsi="Times New Roman"/>
                <w:color w:val="000000"/>
                <w:sz w:val="20"/>
                <w:szCs w:val="20"/>
                <w:lang w:eastAsia="en-AU"/>
              </w:rPr>
              <w:tab/>
              <w:t>mini C</w:t>
            </w:r>
            <w:r w:rsidRPr="00145A25">
              <w:rPr>
                <w:rFonts w:ascii="Times New Roman" w:eastAsia="Times New Roman" w:hAnsi="Times New Roman"/>
                <w:color w:val="000000"/>
                <w:sz w:val="20"/>
                <w:szCs w:val="20"/>
                <w:lang w:eastAsia="en-AU"/>
              </w:rPr>
              <w:noBreakHyphen/>
              <w:t>arm fluoroscopy apparatus;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(e)</w:t>
            </w:r>
            <w:r w:rsidRPr="00145A25">
              <w:rPr>
                <w:rFonts w:ascii="Times New Roman" w:eastAsia="Times New Roman" w:hAnsi="Times New Roman"/>
                <w:color w:val="000000"/>
                <w:sz w:val="20"/>
                <w:szCs w:val="20"/>
                <w:lang w:eastAsia="en-AU"/>
              </w:rPr>
              <w:tab/>
              <w:t>bore hole logging apparatus,</w:t>
            </w:r>
          </w:p>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other than level 3 radiation apparatus;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i/>
                <w:iCs/>
                <w:color w:val="000000"/>
                <w:sz w:val="20"/>
                <w:szCs w:val="20"/>
                <w:lang w:eastAsia="en-AU"/>
              </w:rPr>
              <w:t>level 3 radiation apparatus</w:t>
            </w:r>
            <w:r w:rsidRPr="00145A25">
              <w:rPr>
                <w:rFonts w:ascii="Times New Roman" w:eastAsia="Times New Roman" w:hAnsi="Times New Roman"/>
                <w:color w:val="000000"/>
                <w:sz w:val="20"/>
                <w:szCs w:val="20"/>
                <w:lang w:eastAsia="en-AU"/>
              </w:rPr>
              <w:t xml:space="preserve"> means—</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apparatus for computed or cone beam tomography;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fixed or mobile apparatus for medical or veterinary fluoroscopy (other than mini C</w:t>
            </w:r>
            <w:r w:rsidRPr="00145A25">
              <w:rPr>
                <w:rFonts w:ascii="Times New Roman" w:eastAsia="Times New Roman" w:hAnsi="Times New Roman"/>
                <w:color w:val="000000"/>
                <w:sz w:val="20"/>
                <w:szCs w:val="20"/>
                <w:lang w:eastAsia="en-AU"/>
              </w:rPr>
              <w:noBreakHyphen/>
              <w:t>arm fluoroscopy apparatus);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(c)</w:t>
            </w:r>
            <w:r w:rsidRPr="00145A25">
              <w:rPr>
                <w:rFonts w:ascii="Times New Roman" w:eastAsia="Times New Roman" w:hAnsi="Times New Roman"/>
                <w:color w:val="000000"/>
                <w:sz w:val="20"/>
                <w:szCs w:val="20"/>
                <w:lang w:eastAsia="en-AU"/>
              </w:rPr>
              <w:tab/>
              <w:t>apparatus capable of producing accelerating voltages of up to 0.5 megavolts for medical radiation therapy;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(d)</w:t>
            </w:r>
            <w:r w:rsidRPr="00145A25">
              <w:rPr>
                <w:rFonts w:ascii="Times New Roman" w:eastAsia="Times New Roman" w:hAnsi="Times New Roman"/>
                <w:color w:val="000000"/>
                <w:sz w:val="20"/>
                <w:szCs w:val="20"/>
                <w:lang w:eastAsia="en-AU"/>
              </w:rPr>
              <w:tab/>
              <w:t>apparatus capable of producing X</w:t>
            </w:r>
            <w:r w:rsidRPr="00145A25">
              <w:rPr>
                <w:rFonts w:ascii="Times New Roman" w:eastAsia="Times New Roman" w:hAnsi="Times New Roman"/>
                <w:color w:val="000000"/>
                <w:sz w:val="20"/>
                <w:szCs w:val="20"/>
                <w:lang w:eastAsia="en-AU"/>
              </w:rPr>
              <w:noBreakHyphen/>
              <w:t>rays or electron beams with an energy range of 0.5 to 20 megaelectronvolts for medical radiation therapy;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(e)</w:t>
            </w:r>
            <w:r w:rsidRPr="00145A25">
              <w:rPr>
                <w:rFonts w:ascii="Times New Roman" w:eastAsia="Times New Roman" w:hAnsi="Times New Roman"/>
                <w:color w:val="000000"/>
                <w:sz w:val="20"/>
                <w:szCs w:val="20"/>
                <w:lang w:eastAsia="en-AU"/>
              </w:rPr>
              <w:tab/>
              <w:t>apparatus for mammography or soft tissue radiography.</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 xml:space="preserve">In this Schedule, unless the contrary intention appears, a term or expression defined in the </w:t>
            </w:r>
            <w:hyperlink r:id="rId276" w:history="1">
              <w:r w:rsidRPr="00145A25">
                <w:rPr>
                  <w:rFonts w:ascii="Times New Roman" w:eastAsia="Times New Roman" w:hAnsi="Times New Roman"/>
                  <w:i/>
                  <w:iCs/>
                  <w:color w:val="000000"/>
                  <w:sz w:val="20"/>
                  <w:szCs w:val="20"/>
                  <w:lang w:eastAsia="en-AU"/>
                </w:rPr>
                <w:t>Radiation Protection and Control (Ionising Radiation) Regulations 2015</w:t>
              </w:r>
            </w:hyperlink>
            <w:r w:rsidRPr="00145A25">
              <w:rPr>
                <w:rFonts w:ascii="Times New Roman" w:eastAsia="Times New Roman" w:hAnsi="Times New Roman"/>
                <w:color w:val="000000"/>
                <w:sz w:val="20"/>
                <w:szCs w:val="20"/>
                <w:lang w:eastAsia="en-AU"/>
              </w:rPr>
              <w:t xml:space="preserve"> has the same meaning as in those regulations.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r>
      <w:tr w:rsidR="00145A25" w:rsidRPr="00145A25" w:rsidTr="00145A25">
        <w:trPr>
          <w:cantSplit/>
        </w:trPr>
        <w:tc>
          <w:tcPr>
            <w:tcW w:w="8785" w:type="dxa"/>
            <w:gridSpan w:val="3"/>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2—Licence to test for developmental purposes (section 23A of Act)</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a licence under section 23A of the Act to carry out developmental testing operations—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$3 868.00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annual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w:t>
            </w:r>
            <w:r w:rsidRPr="00145A25">
              <w:rPr>
                <w:rFonts w:ascii="Times New Roman" w:eastAsia="Times New Roman" w:hAnsi="Times New Roman"/>
                <w:color w:val="000000"/>
                <w:sz w:val="20"/>
                <w:szCs w:val="20"/>
                <w:lang w:eastAsia="en-AU"/>
              </w:rPr>
              <w:tab/>
              <w:t xml:space="preserve">for a licence authorising, at a site, operations for the mining or processing of radioactive ores not involving </w:t>
            </w:r>
            <w:r w:rsidRPr="00145A25">
              <w:rPr>
                <w:rFonts w:ascii="Times New Roman" w:eastAsia="Times New Roman" w:hAnsi="Times New Roman"/>
                <w:i/>
                <w:iCs/>
                <w:color w:val="000000"/>
                <w:sz w:val="20"/>
                <w:szCs w:val="20"/>
                <w:lang w:eastAsia="en-AU"/>
              </w:rPr>
              <w:t>in situ</w:t>
            </w:r>
            <w:r w:rsidRPr="00145A25">
              <w:rPr>
                <w:rFonts w:ascii="Times New Roman" w:eastAsia="Times New Roman" w:hAnsi="Times New Roman"/>
                <w:color w:val="000000"/>
                <w:sz w:val="20"/>
                <w:szCs w:val="20"/>
                <w:lang w:eastAsia="en-AU"/>
              </w:rPr>
              <w:t xml:space="preserve"> leaching</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$36 096.00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(ii)</w:t>
            </w:r>
            <w:r w:rsidRPr="00145A25">
              <w:rPr>
                <w:rFonts w:ascii="Times New Roman" w:eastAsia="Times New Roman" w:hAnsi="Times New Roman"/>
                <w:color w:val="000000"/>
                <w:sz w:val="20"/>
                <w:szCs w:val="20"/>
                <w:lang w:eastAsia="en-AU"/>
              </w:rPr>
              <w:tab/>
              <w:t xml:space="preserve">for a licence authorising, at a site, operations for the mining or processing of radioactive ores involving </w:t>
            </w:r>
            <w:r w:rsidRPr="00145A25">
              <w:rPr>
                <w:rFonts w:ascii="Times New Roman" w:eastAsia="Times New Roman" w:hAnsi="Times New Roman"/>
                <w:i/>
                <w:iCs/>
                <w:color w:val="000000"/>
                <w:sz w:val="20"/>
                <w:szCs w:val="20"/>
                <w:lang w:eastAsia="en-AU"/>
              </w:rPr>
              <w:t>in situ</w:t>
            </w:r>
            <w:r w:rsidRPr="00145A25">
              <w:rPr>
                <w:rFonts w:ascii="Times New Roman" w:eastAsia="Times New Roman" w:hAnsi="Times New Roman"/>
                <w:color w:val="000000"/>
                <w:sz w:val="20"/>
                <w:szCs w:val="20"/>
                <w:lang w:eastAsia="en-AU"/>
              </w:rPr>
              <w:t xml:space="preserve"> leaching</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$36 096.00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(iii)</w:t>
            </w:r>
            <w:r w:rsidRPr="00145A25">
              <w:rPr>
                <w:rFonts w:ascii="Times New Roman" w:eastAsia="Times New Roman" w:hAnsi="Times New Roman"/>
                <w:color w:val="000000"/>
                <w:sz w:val="20"/>
                <w:szCs w:val="20"/>
                <w:lang w:eastAsia="en-AU"/>
              </w:rPr>
              <w:tab/>
              <w:t>for a licence authorising, at a site, mineral sands operations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$3 868.00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(iv)</w:t>
            </w:r>
            <w:r w:rsidRPr="00145A25">
              <w:rPr>
                <w:rFonts w:ascii="Times New Roman" w:eastAsia="Times New Roman" w:hAnsi="Times New Roman"/>
                <w:color w:val="000000"/>
                <w:sz w:val="20"/>
                <w:szCs w:val="20"/>
                <w:lang w:eastAsia="en-AU"/>
              </w:rPr>
              <w:tab/>
              <w:t>for a licence authorising, at a site, mineral processing operations where a radioactive substance is generated as a by</w:t>
            </w:r>
            <w:r w:rsidRPr="00145A25">
              <w:rPr>
                <w:rFonts w:ascii="Times New Roman" w:eastAsia="Times New Roman" w:hAnsi="Times New Roman"/>
                <w:color w:val="000000"/>
                <w:sz w:val="20"/>
                <w:szCs w:val="20"/>
                <w:lang w:eastAsia="en-AU"/>
              </w:rPr>
              <w:noBreakHyphen/>
              <w:t>product</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$3 868.00</w:t>
            </w:r>
          </w:p>
        </w:tc>
      </w:tr>
      <w:tr w:rsidR="00145A25" w:rsidRPr="00145A25" w:rsidTr="00145A25">
        <w:trPr>
          <w:cantSplit/>
        </w:trPr>
        <w:tc>
          <w:tcPr>
            <w:tcW w:w="7402" w:type="dxa"/>
            <w:gridSpan w:val="2"/>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3—Licence to carry out mining or mineral processing (section 24 of Act)</w:t>
            </w:r>
          </w:p>
        </w:tc>
        <w:tc>
          <w:tcPr>
            <w:tcW w:w="1383"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a licence under section 24 of the Act to carry out operations for mining or mineral processing—</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$11 602.00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annual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w:t>
            </w:r>
            <w:r w:rsidRPr="00145A25">
              <w:rPr>
                <w:rFonts w:ascii="Times New Roman" w:eastAsia="Times New Roman" w:hAnsi="Times New Roman"/>
                <w:color w:val="000000"/>
                <w:sz w:val="20"/>
                <w:szCs w:val="20"/>
                <w:lang w:eastAsia="en-AU"/>
              </w:rPr>
              <w:tab/>
              <w:t xml:space="preserve">for a licence authorising, at a site, operations for the mining or processing of radioactive ores involving </w:t>
            </w:r>
            <w:r w:rsidRPr="00145A25">
              <w:rPr>
                <w:rFonts w:ascii="Times New Roman" w:eastAsia="Times New Roman" w:hAnsi="Times New Roman"/>
                <w:i/>
                <w:iCs/>
                <w:color w:val="000000"/>
                <w:sz w:val="20"/>
                <w:szCs w:val="20"/>
                <w:lang w:eastAsia="en-AU"/>
              </w:rPr>
              <w:t>in situ</w:t>
            </w:r>
            <w:r w:rsidRPr="00145A25">
              <w:rPr>
                <w:rFonts w:ascii="Times New Roman" w:eastAsia="Times New Roman" w:hAnsi="Times New Roman"/>
                <w:color w:val="000000"/>
                <w:sz w:val="20"/>
                <w:szCs w:val="20"/>
                <w:lang w:eastAsia="en-AU"/>
              </w:rPr>
              <w:t xml:space="preserve"> leaching</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$313 152.00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(ii)</w:t>
            </w:r>
            <w:r w:rsidRPr="00145A25">
              <w:rPr>
                <w:rFonts w:ascii="Times New Roman" w:eastAsia="Times New Roman" w:hAnsi="Times New Roman"/>
                <w:color w:val="000000"/>
                <w:sz w:val="20"/>
                <w:szCs w:val="20"/>
                <w:lang w:eastAsia="en-AU"/>
              </w:rPr>
              <w:tab/>
              <w:t xml:space="preserve">for a licence authorising, at a site, operations for the mining or processing of radioactive ores (other than activities involving </w:t>
            </w:r>
            <w:r w:rsidRPr="00145A25">
              <w:rPr>
                <w:rFonts w:ascii="Times New Roman" w:eastAsia="Times New Roman" w:hAnsi="Times New Roman"/>
                <w:i/>
                <w:iCs/>
                <w:color w:val="000000"/>
                <w:sz w:val="20"/>
                <w:szCs w:val="20"/>
                <w:lang w:eastAsia="en-AU"/>
              </w:rPr>
              <w:t>in situ</w:t>
            </w:r>
            <w:r w:rsidRPr="00145A25">
              <w:rPr>
                <w:rFonts w:ascii="Times New Roman" w:eastAsia="Times New Roman" w:hAnsi="Times New Roman"/>
                <w:color w:val="000000"/>
                <w:sz w:val="20"/>
                <w:szCs w:val="20"/>
                <w:lang w:eastAsia="en-AU"/>
              </w:rPr>
              <w:t xml:space="preserve"> leaching)—</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with a capacity to extract or process up to 5 megatonnes of radioactive ore per year</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$382 157.00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with a capacity to extract or process more than 5 megatonnes but not more than 15 megatonnes of radioactive ore per year</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$764 305.00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(C)</w:t>
            </w:r>
            <w:r w:rsidRPr="00145A25">
              <w:rPr>
                <w:rFonts w:ascii="Times New Roman" w:eastAsia="Times New Roman" w:hAnsi="Times New Roman"/>
                <w:color w:val="000000"/>
                <w:sz w:val="20"/>
                <w:szCs w:val="20"/>
                <w:lang w:eastAsia="en-AU"/>
              </w:rPr>
              <w:tab/>
              <w:t>with a capacity to extract or process more than 15 megatonnes of radioactive ore per year</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$1 017 382.00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(iii)</w:t>
            </w:r>
            <w:r w:rsidRPr="00145A25">
              <w:rPr>
                <w:rFonts w:ascii="Times New Roman" w:eastAsia="Times New Roman" w:hAnsi="Times New Roman"/>
                <w:color w:val="000000"/>
                <w:sz w:val="20"/>
                <w:szCs w:val="20"/>
                <w:lang w:eastAsia="en-AU"/>
              </w:rPr>
              <w:tab/>
              <w:t>for a licence authorising, at a site, mineral sands operations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$29 647.00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(iv)</w:t>
            </w:r>
            <w:r w:rsidRPr="00145A25">
              <w:rPr>
                <w:rFonts w:ascii="Times New Roman" w:eastAsia="Times New Roman" w:hAnsi="Times New Roman"/>
                <w:color w:val="000000"/>
                <w:sz w:val="20"/>
                <w:szCs w:val="20"/>
                <w:lang w:eastAsia="en-AU"/>
              </w:rPr>
              <w:tab/>
              <w:t>for a licence authorising, at a site, mineral processing operations where a radioactive substance is generated as a by</w:t>
            </w:r>
            <w:r w:rsidRPr="00145A25">
              <w:rPr>
                <w:rFonts w:ascii="Times New Roman" w:eastAsia="Times New Roman" w:hAnsi="Times New Roman"/>
                <w:color w:val="000000"/>
                <w:sz w:val="20"/>
                <w:szCs w:val="20"/>
                <w:lang w:eastAsia="en-AU"/>
              </w:rPr>
              <w:noBreakHyphen/>
              <w:t>product</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$11 602.00</w:t>
            </w:r>
          </w:p>
        </w:tc>
      </w:tr>
      <w:tr w:rsidR="00145A25" w:rsidRPr="00145A25" w:rsidTr="00145A25">
        <w:trPr>
          <w:cantSplit/>
        </w:trPr>
        <w:tc>
          <w:tcPr>
            <w:tcW w:w="7402" w:type="dxa"/>
            <w:gridSpan w:val="2"/>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4—Licence to use or handle radioactive substances (section 28 of Act)</w:t>
            </w:r>
          </w:p>
        </w:tc>
        <w:tc>
          <w:tcPr>
            <w:tcW w:w="1383"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a licence under section 28 of the Act to use or handle radioactive substances—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$282.00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licence fee or fee for renewal of licence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$126.00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No additional licence fee or application fee is payable by a person who applies for a temporary licence and a permanent licence at the same time where the subject matter of both applications is the same.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7402" w:type="dxa"/>
            <w:gridSpan w:val="2"/>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5—Registration of premises in which unsealed radioactive substances are handled or kept (section 29 of Act)</w:t>
            </w:r>
          </w:p>
        </w:tc>
        <w:tc>
          <w:tcPr>
            <w:tcW w:w="1383"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registration under section 29 of the Act of premises in which unsealed radioactive substances are handled or kept—</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$1 390.00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registration fee or fee for renewal of registration</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$320.00</w:t>
            </w:r>
          </w:p>
        </w:tc>
      </w:tr>
      <w:tr w:rsidR="00145A25" w:rsidRPr="00145A25" w:rsidTr="00145A25">
        <w:trPr>
          <w:cantSplit/>
        </w:trPr>
        <w:tc>
          <w:tcPr>
            <w:tcW w:w="8785" w:type="dxa"/>
            <w:gridSpan w:val="3"/>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6—Facilities licence (section 29A of Act)</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a licence in respect of a facility containing unsealed radioactive substances resulting from past activities—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$2 232.00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licence fee or fee for renewal of licence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$8 932.00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a licence in respect of a facility used for the storage or handling of radioactive substances—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$1 491.00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licence fee or fee for renewal of licence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$4 466.00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a licence in respect of a pilot plant for developmental testing operations involving or in relation to mining or mineral processing where—</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the radioactive substances are not subjected to a process of chemical treatment and the amount of radioactive substance processed is less than 10 tonnes of ore per calendar month; or</w:t>
            </w:r>
          </w:p>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the radioactive substances are subjected to a process of chemical treatment including leaching, dissolution, solvent extraction or ion exchange and the amount of radioactive substance involved in the operation is less than 10 tonnes of ore per year—</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$1 491.00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(ii)</w:t>
            </w:r>
            <w:r w:rsidRPr="00145A25">
              <w:rPr>
                <w:rFonts w:ascii="Times New Roman" w:eastAsia="Times New Roman" w:hAnsi="Times New Roman"/>
                <w:color w:val="000000"/>
                <w:sz w:val="20"/>
                <w:szCs w:val="20"/>
                <w:lang w:eastAsia="en-AU"/>
              </w:rPr>
              <w:tab/>
              <w:t>licence fee or fee for renewal of licence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$4 466.00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a licence in respect of a facility containing a particle accelerator that has, or is capable of having, a beam energy greater than 1 megaelectron volts or is capable of producing neutrons—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$28 889.00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licence fee or fee for renewal of licence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$9 630.00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a licence in respect of a facility used for the production, processing, use, storage, management and disposal of unsealed sources of radioactive substances of activity greater than 10</w:t>
            </w:r>
            <w:r w:rsidRPr="00145A25">
              <w:rPr>
                <w:rFonts w:ascii="Times New Roman" w:eastAsia="Times New Roman" w:hAnsi="Times New Roman"/>
                <w:color w:val="000000"/>
                <w:position w:val="8"/>
                <w:sz w:val="10"/>
                <w:szCs w:val="10"/>
                <w:lang w:eastAsia="en-AU"/>
              </w:rPr>
              <w:t>6</w:t>
            </w:r>
            <w:r w:rsidRPr="00145A25">
              <w:rPr>
                <w:rFonts w:ascii="Times New Roman" w:eastAsia="Times New Roman" w:hAnsi="Times New Roman"/>
                <w:color w:val="000000"/>
                <w:sz w:val="20"/>
                <w:szCs w:val="20"/>
                <w:lang w:eastAsia="en-AU"/>
              </w:rPr>
              <w:t xml:space="preserve"> times the exempt activity—</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$24 074.00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licence fee or fee for renewal of licence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$9 630</w:t>
            </w:r>
          </w:p>
        </w:tc>
      </w:tr>
      <w:tr w:rsidR="00145A25" w:rsidRPr="00145A25" w:rsidTr="00145A25">
        <w:trPr>
          <w:cantSplit/>
        </w:trPr>
        <w:tc>
          <w:tcPr>
            <w:tcW w:w="7402" w:type="dxa"/>
            <w:gridSpan w:val="2"/>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7—Registration of a sealed radioactive source (section 30 of Act)</w:t>
            </w:r>
          </w:p>
        </w:tc>
        <w:tc>
          <w:tcPr>
            <w:tcW w:w="1383"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registration under section 30 of the Act of a sealed radioactive source—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 for each sealed radioactive source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$1 390.00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registration fee or fee for renewal of registration—</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w:t>
            </w:r>
            <w:r w:rsidRPr="00145A25">
              <w:rPr>
                <w:rFonts w:ascii="Times New Roman" w:eastAsia="Times New Roman" w:hAnsi="Times New Roman"/>
                <w:color w:val="000000"/>
                <w:sz w:val="20"/>
                <w:szCs w:val="20"/>
                <w:lang w:eastAsia="en-AU"/>
              </w:rPr>
              <w:tab/>
              <w:t>for the first source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$320.00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(ii)</w:t>
            </w:r>
            <w:r w:rsidRPr="00145A25">
              <w:rPr>
                <w:rFonts w:ascii="Times New Roman" w:eastAsia="Times New Roman" w:hAnsi="Times New Roman"/>
                <w:color w:val="000000"/>
                <w:sz w:val="20"/>
                <w:szCs w:val="20"/>
                <w:lang w:eastAsia="en-AU"/>
              </w:rPr>
              <w:tab/>
              <w:t>for each additional source to be registered in the name of the same owner</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$106.00</w:t>
            </w:r>
          </w:p>
        </w:tc>
      </w:tr>
      <w:tr w:rsidR="00145A25" w:rsidRPr="00145A25" w:rsidTr="00145A25">
        <w:trPr>
          <w:cantSplit/>
        </w:trPr>
        <w:tc>
          <w:tcPr>
            <w:tcW w:w="7402" w:type="dxa"/>
            <w:gridSpan w:val="2"/>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8—Licence to operate radiation apparatus (section 31 of Act)</w:t>
            </w:r>
          </w:p>
        </w:tc>
        <w:tc>
          <w:tcPr>
            <w:tcW w:w="1383"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a licence under section 31 of the Act to operate radiation apparatus—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$286.00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licence fee or fee for renewal of licence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$126.00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No additional licence fee or application fee is payable by a person who applies for a temporary licence and a permanent licence at the same time where the subject matter of both applications is the same.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7402" w:type="dxa"/>
            <w:gridSpan w:val="2"/>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9—Registration of radiation apparatus (section 32 of Act)</w:t>
            </w:r>
          </w:p>
        </w:tc>
        <w:tc>
          <w:tcPr>
            <w:tcW w:w="1383" w:type="dxa"/>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registration under section 32 of the Act of each level 1 radiation apparatus—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$536.00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registration fee or fee for renewal of registration</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$255.00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registration under section 32 of the Act of each level 2 radiation apparatus—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$576.00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registration fee or fee for renewal of registration</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$271.00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registration under section 32 of the Act of each level 3 radiation apparatus—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$697.00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registration fee or fee for renewal of registration</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$445.00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registration under section 32 of the Act of each radiation apparatus other than level 1, 2 or 3 radiation apparatus—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$536.00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registration fee or fee for renewal of registration</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$255.00</w:t>
            </w:r>
          </w:p>
        </w:tc>
      </w:tr>
      <w:tr w:rsidR="00145A25" w:rsidRPr="00145A25" w:rsidTr="00145A25">
        <w:trPr>
          <w:cantSplit/>
        </w:trPr>
        <w:tc>
          <w:tcPr>
            <w:tcW w:w="8785" w:type="dxa"/>
            <w:gridSpan w:val="3"/>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10—Licence to possess a radiation source (section 33A of Act)</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up to 5 apparatus or sealed radioactive sources or up to 2 premises—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$404.00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licence fee or fee for renewal of licence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$132.00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6 to 10 apparatus or sealed radioactive sources or 3 to 5 premises—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$1 146.00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licence fee or fee for renewal of licence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$314.00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more than 10 apparatus or sealed radioactive sources or more than 5 premises—</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$2 131.00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licence fee or fee for renewal of licence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$494.00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If more than 1 fee becomes payable under this clause, only the higher fee must be paid.</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8785" w:type="dxa"/>
            <w:gridSpan w:val="3"/>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11—Accreditation of third party service providers (section 33B of Act)</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(1)</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Accreditation for shielding verifier—</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$205.00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annual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$64.00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Accreditation for tester—</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$277.00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annual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$64.00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Accreditation for both shielding verifier and tester—</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$347.00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annual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$64.00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(4)</w:t>
            </w: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Accreditation for provider of courses of training leading to qualifications to hold a licence or registration under the Act—</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(a)</w:t>
            </w:r>
            <w:r w:rsidRPr="00145A25">
              <w:rPr>
                <w:rFonts w:ascii="Times New Roman" w:eastAsia="Times New Roman" w:hAnsi="Times New Roman"/>
                <w:color w:val="000000"/>
                <w:sz w:val="20"/>
                <w:szCs w:val="20"/>
                <w:lang w:eastAsia="en-AU"/>
              </w:rPr>
              <w:tab/>
              <w:t>application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$277.00</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ab/>
              <w:t>(b)</w:t>
            </w:r>
            <w:r w:rsidRPr="00145A25">
              <w:rPr>
                <w:rFonts w:ascii="Times New Roman" w:eastAsia="Times New Roman" w:hAnsi="Times New Roman"/>
                <w:color w:val="000000"/>
                <w:sz w:val="20"/>
                <w:szCs w:val="20"/>
                <w:lang w:eastAsia="en-AU"/>
              </w:rPr>
              <w:tab/>
              <w:t>annual fee</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$64.00</w:t>
            </w:r>
          </w:p>
        </w:tc>
      </w:tr>
      <w:tr w:rsidR="00145A25" w:rsidRPr="00145A25" w:rsidTr="00145A25">
        <w:trPr>
          <w:cantSplit/>
        </w:trPr>
        <w:tc>
          <w:tcPr>
            <w:tcW w:w="8785" w:type="dxa"/>
            <w:gridSpan w:val="3"/>
            <w:tcBorders>
              <w:top w:val="nil"/>
              <w:left w:val="nil"/>
              <w:bottom w:val="nil"/>
              <w:right w:val="nil"/>
            </w:tcBorders>
          </w:tcPr>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b/>
                <w:bCs/>
                <w:color w:val="000000"/>
                <w:sz w:val="20"/>
                <w:szCs w:val="20"/>
                <w:lang w:eastAsia="en-AU"/>
              </w:rPr>
              <w:t>12—Miscellaneous fees</w:t>
            </w:r>
          </w:p>
        </w:tc>
      </w:tr>
      <w:tr w:rsidR="00145A25" w:rsidRPr="00145A25" w:rsidTr="00145A25">
        <w:trPr>
          <w:cantSplit/>
        </w:trPr>
        <w:tc>
          <w:tcPr>
            <w:tcW w:w="662"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740"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For a reprint of a licence or certificate of accreditation or registration</w:t>
            </w:r>
          </w:p>
        </w:tc>
        <w:tc>
          <w:tcPr>
            <w:tcW w:w="1383" w:type="dxa"/>
            <w:tcBorders>
              <w:top w:val="nil"/>
              <w:left w:val="nil"/>
              <w:bottom w:val="nil"/>
              <w:right w:val="nil"/>
            </w:tcBorders>
          </w:tcPr>
          <w:p w:rsidR="00145A25" w:rsidRPr="00145A25" w:rsidRDefault="00145A25" w:rsidP="00145A25">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145A25">
              <w:rPr>
                <w:rFonts w:ascii="Times New Roman" w:eastAsia="Times New Roman" w:hAnsi="Times New Roman"/>
                <w:color w:val="000000"/>
                <w:sz w:val="20"/>
                <w:szCs w:val="20"/>
                <w:lang w:eastAsia="en-AU"/>
              </w:rPr>
              <w:t>$20.30</w:t>
            </w:r>
          </w:p>
        </w:tc>
      </w:tr>
    </w:tbl>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5A25">
        <w:rPr>
          <w:rFonts w:ascii="Times New Roman" w:eastAsia="Times New Roman" w:hAnsi="Times New Roman"/>
          <w:b/>
          <w:bCs/>
          <w:color w:val="000000"/>
          <w:sz w:val="26"/>
          <w:szCs w:val="26"/>
          <w:lang w:eastAsia="en-AU"/>
        </w:rPr>
        <w:t>Made by the Minister for Environment and Water</w:t>
      </w:r>
    </w:p>
    <w:p w:rsidR="00145A25" w:rsidRPr="00145A25" w:rsidRDefault="00145A25" w:rsidP="00145A2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with the advice and consent of the Executive Council</w:t>
      </w:r>
    </w:p>
    <w:p w:rsidR="00145A25" w:rsidRDefault="00145A25" w:rsidP="00145A2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145A25">
        <w:rPr>
          <w:rFonts w:ascii="Times New Roman" w:eastAsia="Times New Roman" w:hAnsi="Times New Roman"/>
          <w:color w:val="000000"/>
          <w:sz w:val="23"/>
          <w:szCs w:val="23"/>
          <w:lang w:eastAsia="en-AU"/>
        </w:rPr>
        <w:t>on 21 May 2020</w:t>
      </w:r>
    </w:p>
    <w:p w:rsidR="00CD6824" w:rsidRDefault="00CD6824" w:rsidP="00CD6824">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CD6824" w:rsidRDefault="00CD6824" w:rsidP="00CD6824">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5A25" w:rsidRDefault="00145A25" w:rsidP="0014168A">
      <w:pPr>
        <w:pStyle w:val="GG-body"/>
        <w:spacing w:after="0"/>
        <w:rPr>
          <w:lang w:val="en-US"/>
        </w:rPr>
      </w:pPr>
    </w:p>
    <w:p w:rsidR="00CD6824" w:rsidRPr="00CE7CFE" w:rsidRDefault="00CD6824" w:rsidP="00CE7CFE">
      <w:pPr>
        <w:pStyle w:val="Heading2"/>
      </w:pPr>
      <w:bookmarkStart w:id="133" w:name="_Toc42172079"/>
      <w:r w:rsidRPr="00CE7CFE">
        <w:t>Relationships Register Act 2016</w:t>
      </w:r>
      <w:bookmarkEnd w:id="133"/>
    </w:p>
    <w:p w:rsidR="00CD6824" w:rsidRPr="00CD6824" w:rsidRDefault="00CD6824" w:rsidP="00CD682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CD6824">
        <w:rPr>
          <w:rFonts w:ascii="Times New Roman" w:eastAsia="Times New Roman" w:hAnsi="Times New Roman"/>
          <w:color w:val="000000"/>
          <w:sz w:val="28"/>
          <w:szCs w:val="28"/>
          <w:lang w:eastAsia="en-AU"/>
        </w:rPr>
        <w:t>South Australia</w:t>
      </w:r>
    </w:p>
    <w:p w:rsidR="00CD6824" w:rsidRPr="00CD6824" w:rsidRDefault="00CD6824" w:rsidP="00CD6824">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CD6824">
        <w:rPr>
          <w:rFonts w:ascii="Times New Roman" w:eastAsia="Times New Roman" w:hAnsi="Times New Roman"/>
          <w:b/>
          <w:bCs/>
          <w:color w:val="000000"/>
          <w:sz w:val="36"/>
          <w:szCs w:val="36"/>
          <w:lang w:eastAsia="en-AU"/>
        </w:rPr>
        <w:t>Relationships Register (Fees) Notice 2020</w:t>
      </w:r>
    </w:p>
    <w:p w:rsidR="00CD6824" w:rsidRPr="00CD6824" w:rsidRDefault="00CD6824" w:rsidP="00CD682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CD6824">
        <w:rPr>
          <w:rFonts w:ascii="Times New Roman" w:eastAsia="Times New Roman" w:hAnsi="Times New Roman"/>
          <w:color w:val="000000"/>
          <w:sz w:val="24"/>
          <w:szCs w:val="24"/>
          <w:lang w:eastAsia="en-AU"/>
        </w:rPr>
        <w:t xml:space="preserve">under the </w:t>
      </w:r>
      <w:r w:rsidRPr="00CD6824">
        <w:rPr>
          <w:rFonts w:ascii="Times New Roman" w:eastAsia="Times New Roman" w:hAnsi="Times New Roman"/>
          <w:i/>
          <w:iCs/>
          <w:color w:val="000000"/>
          <w:sz w:val="24"/>
          <w:szCs w:val="24"/>
          <w:lang w:eastAsia="en-AU"/>
        </w:rPr>
        <w:t>Relationships Register Act 2016</w:t>
      </w:r>
    </w:p>
    <w:p w:rsidR="00CD6824" w:rsidRPr="00CD6824" w:rsidRDefault="00CD6824" w:rsidP="00CD682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824">
        <w:rPr>
          <w:rFonts w:ascii="Times New Roman" w:eastAsia="Times New Roman" w:hAnsi="Times New Roman"/>
          <w:b/>
          <w:bCs/>
          <w:color w:val="000000"/>
          <w:sz w:val="26"/>
          <w:szCs w:val="26"/>
          <w:lang w:eastAsia="en-AU"/>
        </w:rPr>
        <w:t>1—Short title</w:t>
      </w:r>
    </w:p>
    <w:p w:rsidR="00CD6824" w:rsidRPr="00CD6824" w:rsidRDefault="00CD6824" w:rsidP="00CD682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824">
        <w:rPr>
          <w:rFonts w:ascii="Times New Roman" w:eastAsia="Times New Roman" w:hAnsi="Times New Roman"/>
          <w:color w:val="000000"/>
          <w:sz w:val="23"/>
          <w:szCs w:val="23"/>
          <w:lang w:eastAsia="en-AU"/>
        </w:rPr>
        <w:t xml:space="preserve">This notice may be cited as the </w:t>
      </w:r>
      <w:hyperlink r:id="rId277" w:history="1">
        <w:r w:rsidRPr="00CD6824">
          <w:rPr>
            <w:rFonts w:ascii="Times New Roman" w:eastAsia="Times New Roman" w:hAnsi="Times New Roman"/>
            <w:i/>
            <w:iCs/>
            <w:color w:val="000000"/>
            <w:sz w:val="23"/>
            <w:szCs w:val="23"/>
            <w:lang w:eastAsia="en-AU"/>
          </w:rPr>
          <w:t>Relationships Register (Fees) Notice 2020</w:t>
        </w:r>
      </w:hyperlink>
      <w:r w:rsidRPr="00CD6824">
        <w:rPr>
          <w:rFonts w:ascii="Times New Roman" w:eastAsia="Times New Roman" w:hAnsi="Times New Roman"/>
          <w:color w:val="000000"/>
          <w:sz w:val="23"/>
          <w:szCs w:val="23"/>
          <w:lang w:eastAsia="en-AU"/>
        </w:rPr>
        <w:t>.</w:t>
      </w:r>
    </w:p>
    <w:p w:rsidR="00CD6824" w:rsidRPr="00CD6824" w:rsidRDefault="00CD6824" w:rsidP="00CD6824">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D6824">
        <w:rPr>
          <w:rFonts w:ascii="Times New Roman" w:eastAsia="Times New Roman" w:hAnsi="Times New Roman"/>
          <w:b/>
          <w:bCs/>
          <w:color w:val="000000"/>
          <w:sz w:val="20"/>
          <w:szCs w:val="20"/>
          <w:lang w:eastAsia="en-AU"/>
        </w:rPr>
        <w:t>Note—</w:t>
      </w:r>
    </w:p>
    <w:p w:rsidR="00CD6824" w:rsidRPr="00CD6824" w:rsidRDefault="00CD6824" w:rsidP="00CD6824">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 xml:space="preserve">This is a fee notice made in accordance with the </w:t>
      </w:r>
      <w:hyperlink r:id="rId278" w:history="1">
        <w:r w:rsidRPr="00CD6824">
          <w:rPr>
            <w:rFonts w:ascii="Times New Roman" w:eastAsia="Times New Roman" w:hAnsi="Times New Roman"/>
            <w:i/>
            <w:iCs/>
            <w:color w:val="000000"/>
            <w:sz w:val="20"/>
            <w:szCs w:val="20"/>
            <w:lang w:eastAsia="en-AU"/>
          </w:rPr>
          <w:t>Legislation (Fees) Act 2019</w:t>
        </w:r>
      </w:hyperlink>
      <w:r w:rsidRPr="00CD6824">
        <w:rPr>
          <w:rFonts w:ascii="Times New Roman" w:eastAsia="Times New Roman" w:hAnsi="Times New Roman"/>
          <w:color w:val="000000"/>
          <w:sz w:val="20"/>
          <w:szCs w:val="20"/>
          <w:lang w:eastAsia="en-AU"/>
        </w:rPr>
        <w:t>.</w:t>
      </w:r>
    </w:p>
    <w:p w:rsidR="00CD6824" w:rsidRPr="00CD6824" w:rsidRDefault="00CD6824" w:rsidP="00CD682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824">
        <w:rPr>
          <w:rFonts w:ascii="Times New Roman" w:eastAsia="Times New Roman" w:hAnsi="Times New Roman"/>
          <w:b/>
          <w:bCs/>
          <w:color w:val="000000"/>
          <w:sz w:val="26"/>
          <w:szCs w:val="26"/>
          <w:lang w:eastAsia="en-AU"/>
        </w:rPr>
        <w:t>2—Commencement</w:t>
      </w:r>
    </w:p>
    <w:p w:rsidR="00CD6824" w:rsidRPr="00CD6824" w:rsidRDefault="00CD6824" w:rsidP="00CD682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824">
        <w:rPr>
          <w:rFonts w:ascii="Times New Roman" w:eastAsia="Times New Roman" w:hAnsi="Times New Roman"/>
          <w:color w:val="000000"/>
          <w:sz w:val="23"/>
          <w:szCs w:val="23"/>
          <w:lang w:eastAsia="en-AU"/>
        </w:rPr>
        <w:t>This notice has effect on 1 July 2020.</w:t>
      </w:r>
    </w:p>
    <w:p w:rsidR="00CD6824" w:rsidRPr="00CD6824" w:rsidRDefault="00CD6824" w:rsidP="00CD682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824">
        <w:rPr>
          <w:rFonts w:ascii="Times New Roman" w:eastAsia="Times New Roman" w:hAnsi="Times New Roman"/>
          <w:b/>
          <w:bCs/>
          <w:color w:val="000000"/>
          <w:sz w:val="26"/>
          <w:szCs w:val="26"/>
          <w:lang w:eastAsia="en-AU"/>
        </w:rPr>
        <w:t>3—Interpretation</w:t>
      </w:r>
    </w:p>
    <w:p w:rsidR="00CD6824" w:rsidRPr="00CD6824" w:rsidRDefault="00CD6824" w:rsidP="00CD682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824">
        <w:rPr>
          <w:rFonts w:ascii="Times New Roman" w:eastAsia="Times New Roman" w:hAnsi="Times New Roman"/>
          <w:color w:val="000000"/>
          <w:sz w:val="23"/>
          <w:szCs w:val="23"/>
          <w:lang w:eastAsia="en-AU"/>
        </w:rPr>
        <w:t>In this notice, unless the contrary intention appears—</w:t>
      </w:r>
    </w:p>
    <w:p w:rsidR="00CD6824" w:rsidRPr="00CD6824" w:rsidRDefault="00CD6824" w:rsidP="00CD682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824">
        <w:rPr>
          <w:rFonts w:ascii="Times New Roman" w:eastAsia="Times New Roman" w:hAnsi="Times New Roman"/>
          <w:b/>
          <w:bCs/>
          <w:i/>
          <w:iCs/>
          <w:color w:val="000000"/>
          <w:sz w:val="23"/>
          <w:szCs w:val="23"/>
          <w:lang w:eastAsia="en-AU"/>
        </w:rPr>
        <w:t>Act</w:t>
      </w:r>
      <w:r w:rsidRPr="00CD6824">
        <w:rPr>
          <w:rFonts w:ascii="Times New Roman" w:eastAsia="Times New Roman" w:hAnsi="Times New Roman"/>
          <w:color w:val="000000"/>
          <w:sz w:val="23"/>
          <w:szCs w:val="23"/>
          <w:lang w:eastAsia="en-AU"/>
        </w:rPr>
        <w:t xml:space="preserve"> means the </w:t>
      </w:r>
      <w:hyperlink r:id="rId279" w:history="1">
        <w:r w:rsidRPr="00CD6824">
          <w:rPr>
            <w:rFonts w:ascii="Times New Roman" w:eastAsia="Times New Roman" w:hAnsi="Times New Roman"/>
            <w:i/>
            <w:iCs/>
            <w:color w:val="000000"/>
            <w:sz w:val="23"/>
            <w:szCs w:val="23"/>
            <w:lang w:eastAsia="en-AU"/>
          </w:rPr>
          <w:t>Relationships Register Act 2016</w:t>
        </w:r>
      </w:hyperlink>
      <w:r w:rsidRPr="00CD6824">
        <w:rPr>
          <w:rFonts w:ascii="Times New Roman" w:eastAsia="Times New Roman" w:hAnsi="Times New Roman"/>
          <w:color w:val="000000"/>
          <w:sz w:val="23"/>
          <w:szCs w:val="23"/>
          <w:lang w:eastAsia="en-AU"/>
        </w:rPr>
        <w:t>.</w:t>
      </w:r>
    </w:p>
    <w:p w:rsidR="00CD6824" w:rsidRPr="00CD6824" w:rsidRDefault="00CD6824" w:rsidP="00CD682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D6824">
        <w:rPr>
          <w:rFonts w:ascii="Times New Roman" w:eastAsia="Times New Roman" w:hAnsi="Times New Roman"/>
          <w:b/>
          <w:bCs/>
          <w:color w:val="000000"/>
          <w:sz w:val="26"/>
          <w:szCs w:val="26"/>
          <w:lang w:eastAsia="en-AU"/>
        </w:rPr>
        <w:t>4—Fees</w:t>
      </w:r>
    </w:p>
    <w:p w:rsidR="00CD6824" w:rsidRPr="00CD6824" w:rsidRDefault="00CD6824" w:rsidP="00CD682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D6824">
        <w:rPr>
          <w:rFonts w:ascii="Times New Roman" w:eastAsia="Times New Roman" w:hAnsi="Times New Roman"/>
          <w:color w:val="000000"/>
          <w:sz w:val="23"/>
          <w:szCs w:val="23"/>
          <w:lang w:eastAsia="en-AU"/>
        </w:rPr>
        <w:t xml:space="preserve">The fees specified in </w:t>
      </w:r>
      <w:hyperlink w:anchor="id03a336d8_7431_4590_a416_b7aed170bf3f_b" w:history="1">
        <w:r w:rsidRPr="00CD6824">
          <w:rPr>
            <w:rFonts w:ascii="Times New Roman" w:eastAsia="Times New Roman" w:hAnsi="Times New Roman"/>
            <w:color w:val="000000"/>
            <w:sz w:val="23"/>
            <w:szCs w:val="23"/>
            <w:lang w:eastAsia="en-AU"/>
          </w:rPr>
          <w:t>Schedule 1</w:t>
        </w:r>
      </w:hyperlink>
      <w:r w:rsidRPr="00CD6824">
        <w:rPr>
          <w:rFonts w:ascii="Times New Roman" w:eastAsia="Times New Roman" w:hAnsi="Times New Roman"/>
          <w:color w:val="000000"/>
          <w:sz w:val="23"/>
          <w:szCs w:val="23"/>
          <w:lang w:eastAsia="en-AU"/>
        </w:rPr>
        <w:t xml:space="preserve"> are prescribed for the purposes of the Act.</w:t>
      </w:r>
    </w:p>
    <w:p w:rsidR="00CD6824" w:rsidRPr="00CD6824" w:rsidRDefault="00CD6824" w:rsidP="00CD682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4" w:name="id03a336d8_7431_4590_a416_b7aed170bf3f_b"/>
      <w:r w:rsidRPr="00CD6824">
        <w:rPr>
          <w:rFonts w:ascii="Times New Roman" w:eastAsia="Times New Roman" w:hAnsi="Times New Roman"/>
          <w:b/>
          <w:bCs/>
          <w:color w:val="000000"/>
          <w:sz w:val="32"/>
          <w:szCs w:val="32"/>
          <w:lang w:eastAsia="en-AU"/>
        </w:rPr>
        <w:t>Schedule 1—Fees</w:t>
      </w:r>
      <w:bookmarkEnd w:id="134"/>
    </w:p>
    <w:p w:rsidR="00CD6824" w:rsidRPr="00CD6824" w:rsidRDefault="00CD6824" w:rsidP="00CD6824">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363"/>
        <w:gridCol w:w="1818"/>
      </w:tblGrid>
      <w:tr w:rsidR="00CD6824" w:rsidRPr="00CD6824" w:rsidTr="00FF2091">
        <w:trPr>
          <w:cantSplit/>
        </w:trPr>
        <w:tc>
          <w:tcPr>
            <w:tcW w:w="606"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1</w:t>
            </w:r>
          </w:p>
        </w:tc>
        <w:tc>
          <w:tcPr>
            <w:tcW w:w="6363"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Application to register a relationship (section 6 of Act)</w:t>
            </w:r>
          </w:p>
        </w:tc>
        <w:tc>
          <w:tcPr>
            <w:tcW w:w="1818"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$123.00</w:t>
            </w:r>
          </w:p>
        </w:tc>
      </w:tr>
      <w:tr w:rsidR="00CD6824" w:rsidRPr="00CD6824" w:rsidTr="00FF2091">
        <w:trPr>
          <w:cantSplit/>
        </w:trPr>
        <w:tc>
          <w:tcPr>
            <w:tcW w:w="606"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2</w:t>
            </w:r>
          </w:p>
        </w:tc>
        <w:tc>
          <w:tcPr>
            <w:tcW w:w="6363"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Application to revoke the registration of a relationship (section 10 of Act)</w:t>
            </w:r>
          </w:p>
        </w:tc>
        <w:tc>
          <w:tcPr>
            <w:tcW w:w="1818"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$123.00</w:t>
            </w:r>
          </w:p>
        </w:tc>
      </w:tr>
      <w:tr w:rsidR="00CD6824" w:rsidRPr="00CD6824" w:rsidTr="00FF2091">
        <w:trPr>
          <w:cantSplit/>
        </w:trPr>
        <w:tc>
          <w:tcPr>
            <w:tcW w:w="606"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3</w:t>
            </w:r>
          </w:p>
        </w:tc>
        <w:tc>
          <w:tcPr>
            <w:tcW w:w="6363"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Application for correction of entry in Register (section 17 of Act)</w:t>
            </w:r>
          </w:p>
        </w:tc>
        <w:tc>
          <w:tcPr>
            <w:tcW w:w="1818"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$55.50</w:t>
            </w:r>
          </w:p>
        </w:tc>
      </w:tr>
      <w:tr w:rsidR="00CD6824" w:rsidRPr="00CD6824" w:rsidTr="00FF2091">
        <w:trPr>
          <w:cantSplit/>
        </w:trPr>
        <w:tc>
          <w:tcPr>
            <w:tcW w:w="606"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4</w:t>
            </w:r>
          </w:p>
        </w:tc>
        <w:tc>
          <w:tcPr>
            <w:tcW w:w="6363"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Application for search of entries made in Register about a particular registered relationship within a 10 year period or part of a 10 year period (section 19 of Act)—</w:t>
            </w:r>
          </w:p>
        </w:tc>
        <w:tc>
          <w:tcPr>
            <w:tcW w:w="1818"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D6824" w:rsidRPr="00CD6824" w:rsidTr="00FF2091">
        <w:trPr>
          <w:cantSplit/>
        </w:trPr>
        <w:tc>
          <w:tcPr>
            <w:tcW w:w="606"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63" w:type="dxa"/>
            <w:tcBorders>
              <w:top w:val="nil"/>
              <w:left w:val="nil"/>
              <w:bottom w:val="nil"/>
              <w:right w:val="nil"/>
            </w:tcBorders>
          </w:tcPr>
          <w:p w:rsidR="00CD6824" w:rsidRPr="00CD6824" w:rsidRDefault="00CD6824" w:rsidP="00CD682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ab/>
              <w:t>(a)</w:t>
            </w:r>
            <w:r w:rsidRPr="00CD6824">
              <w:rPr>
                <w:rFonts w:ascii="Times New Roman" w:eastAsia="Times New Roman" w:hAnsi="Times New Roman"/>
                <w:color w:val="000000"/>
                <w:sz w:val="20"/>
                <w:szCs w:val="20"/>
                <w:lang w:eastAsia="en-AU"/>
              </w:rPr>
              <w:tab/>
              <w:t>inclusive of issue of standard certificate on completion of search</w:t>
            </w:r>
          </w:p>
        </w:tc>
        <w:tc>
          <w:tcPr>
            <w:tcW w:w="1818"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$55.50</w:t>
            </w:r>
          </w:p>
        </w:tc>
      </w:tr>
      <w:tr w:rsidR="00CD6824" w:rsidRPr="00CD6824" w:rsidTr="00FF2091">
        <w:trPr>
          <w:cantSplit/>
        </w:trPr>
        <w:tc>
          <w:tcPr>
            <w:tcW w:w="606"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363" w:type="dxa"/>
            <w:tcBorders>
              <w:top w:val="nil"/>
              <w:left w:val="nil"/>
              <w:bottom w:val="nil"/>
              <w:right w:val="nil"/>
            </w:tcBorders>
          </w:tcPr>
          <w:p w:rsidR="00CD6824" w:rsidRPr="00CD6824" w:rsidRDefault="00CD6824" w:rsidP="00CD682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ab/>
              <w:t>(b)</w:t>
            </w:r>
            <w:r w:rsidRPr="00CD6824">
              <w:rPr>
                <w:rFonts w:ascii="Times New Roman" w:eastAsia="Times New Roman" w:hAnsi="Times New Roman"/>
                <w:color w:val="000000"/>
                <w:sz w:val="20"/>
                <w:szCs w:val="20"/>
                <w:lang w:eastAsia="en-AU"/>
              </w:rPr>
              <w:tab/>
              <w:t>inclusive of issue of commemorative certificate package on completion of search</w:t>
            </w:r>
          </w:p>
        </w:tc>
        <w:tc>
          <w:tcPr>
            <w:tcW w:w="1818"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$78.50</w:t>
            </w:r>
          </w:p>
        </w:tc>
      </w:tr>
      <w:tr w:rsidR="00CD6824" w:rsidRPr="00CD6824" w:rsidTr="00FF2091">
        <w:trPr>
          <w:cantSplit/>
        </w:trPr>
        <w:tc>
          <w:tcPr>
            <w:tcW w:w="606"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5</w:t>
            </w:r>
          </w:p>
        </w:tc>
        <w:tc>
          <w:tcPr>
            <w:tcW w:w="6363"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Application for certificate of corresponding law registered relationship (section 27 of Act)</w:t>
            </w:r>
          </w:p>
        </w:tc>
        <w:tc>
          <w:tcPr>
            <w:tcW w:w="1818"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$55.50</w:t>
            </w:r>
          </w:p>
        </w:tc>
      </w:tr>
      <w:tr w:rsidR="00CD6824" w:rsidRPr="00CD6824" w:rsidTr="00FF2091">
        <w:trPr>
          <w:cantSplit/>
        </w:trPr>
        <w:tc>
          <w:tcPr>
            <w:tcW w:w="606"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6</w:t>
            </w:r>
          </w:p>
        </w:tc>
        <w:tc>
          <w:tcPr>
            <w:tcW w:w="6363"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Additional fee for giving priority to an application under item 4(a)</w:t>
            </w:r>
          </w:p>
        </w:tc>
        <w:tc>
          <w:tcPr>
            <w:tcW w:w="1818" w:type="dxa"/>
            <w:tcBorders>
              <w:top w:val="nil"/>
              <w:left w:val="nil"/>
              <w:bottom w:val="nil"/>
              <w:right w:val="nil"/>
            </w:tcBorders>
          </w:tcPr>
          <w:p w:rsidR="00CD6824" w:rsidRPr="00CD6824" w:rsidRDefault="00CD6824" w:rsidP="00CD6824">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D6824">
              <w:rPr>
                <w:rFonts w:ascii="Times New Roman" w:eastAsia="Times New Roman" w:hAnsi="Times New Roman"/>
                <w:color w:val="000000"/>
                <w:sz w:val="20"/>
                <w:szCs w:val="20"/>
                <w:lang w:eastAsia="en-AU"/>
              </w:rPr>
              <w:t>$42.25</w:t>
            </w:r>
          </w:p>
        </w:tc>
      </w:tr>
    </w:tbl>
    <w:p w:rsidR="00CD6824" w:rsidRPr="00CD6824" w:rsidRDefault="00CD6824" w:rsidP="00CD682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D6824">
        <w:rPr>
          <w:rFonts w:ascii="Times New Roman" w:eastAsia="Times New Roman" w:hAnsi="Times New Roman"/>
          <w:b/>
          <w:bCs/>
          <w:color w:val="000000"/>
          <w:sz w:val="26"/>
          <w:szCs w:val="26"/>
          <w:lang w:eastAsia="en-AU"/>
        </w:rPr>
        <w:t>Made by the Attorney-General</w:t>
      </w:r>
    </w:p>
    <w:p w:rsidR="00CD6824" w:rsidRDefault="00CD6824" w:rsidP="00CD682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D6824">
        <w:rPr>
          <w:rFonts w:ascii="Times New Roman" w:eastAsia="Times New Roman" w:hAnsi="Times New Roman"/>
          <w:color w:val="000000"/>
          <w:sz w:val="23"/>
          <w:szCs w:val="23"/>
          <w:lang w:eastAsia="en-AU"/>
        </w:rPr>
        <w:t>On 21 May 2020</w:t>
      </w:r>
    </w:p>
    <w:p w:rsidR="009549FC" w:rsidRDefault="009549FC" w:rsidP="009549FC">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9549FC" w:rsidRDefault="009549FC" w:rsidP="009549FC">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9549FC" w:rsidRPr="009549FC" w:rsidRDefault="009549FC" w:rsidP="00CE7CFE">
      <w:pPr>
        <w:pStyle w:val="Heading2"/>
      </w:pPr>
      <w:r>
        <w:br w:type="page"/>
      </w:r>
      <w:bookmarkStart w:id="135" w:name="_Toc42172080"/>
      <w:r w:rsidRPr="009549FC">
        <w:t>Retirement Villages Act 2016</w:t>
      </w:r>
      <w:bookmarkEnd w:id="135"/>
    </w:p>
    <w:p w:rsidR="009549FC" w:rsidRPr="009549FC" w:rsidRDefault="009549FC" w:rsidP="009549FC">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549FC">
        <w:rPr>
          <w:rFonts w:ascii="Times New Roman" w:eastAsia="Times New Roman" w:hAnsi="Times New Roman"/>
          <w:color w:val="000000"/>
          <w:sz w:val="28"/>
          <w:szCs w:val="28"/>
          <w:lang w:eastAsia="en-AU"/>
        </w:rPr>
        <w:t>South Australia</w:t>
      </w:r>
    </w:p>
    <w:p w:rsidR="009549FC" w:rsidRPr="009549FC" w:rsidRDefault="009549FC" w:rsidP="009549FC">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549FC">
        <w:rPr>
          <w:rFonts w:ascii="Times New Roman" w:eastAsia="Times New Roman" w:hAnsi="Times New Roman"/>
          <w:b/>
          <w:bCs/>
          <w:color w:val="000000"/>
          <w:sz w:val="36"/>
          <w:szCs w:val="36"/>
          <w:lang w:eastAsia="en-AU"/>
        </w:rPr>
        <w:t>Retirement Villages (Fees) Notice 2020</w:t>
      </w:r>
    </w:p>
    <w:p w:rsidR="009549FC" w:rsidRPr="009549FC" w:rsidRDefault="009549FC" w:rsidP="009549F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549FC">
        <w:rPr>
          <w:rFonts w:ascii="Times New Roman" w:eastAsia="Times New Roman" w:hAnsi="Times New Roman"/>
          <w:color w:val="000000"/>
          <w:sz w:val="24"/>
          <w:szCs w:val="24"/>
          <w:lang w:eastAsia="en-AU"/>
        </w:rPr>
        <w:t xml:space="preserve">under the </w:t>
      </w:r>
      <w:r w:rsidRPr="009549FC">
        <w:rPr>
          <w:rFonts w:ascii="Times New Roman" w:eastAsia="Times New Roman" w:hAnsi="Times New Roman"/>
          <w:i/>
          <w:iCs/>
          <w:color w:val="000000"/>
          <w:sz w:val="24"/>
          <w:szCs w:val="24"/>
          <w:lang w:eastAsia="en-AU"/>
        </w:rPr>
        <w:t>Retirement Villages Act 2016</w:t>
      </w:r>
    </w:p>
    <w:p w:rsidR="009549FC" w:rsidRPr="009549FC" w:rsidRDefault="009549FC" w:rsidP="009549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49FC">
        <w:rPr>
          <w:rFonts w:ascii="Times New Roman" w:eastAsia="Times New Roman" w:hAnsi="Times New Roman"/>
          <w:b/>
          <w:bCs/>
          <w:color w:val="000000"/>
          <w:sz w:val="26"/>
          <w:szCs w:val="26"/>
          <w:lang w:eastAsia="en-AU"/>
        </w:rPr>
        <w:t>1—Short title</w:t>
      </w:r>
    </w:p>
    <w:p w:rsidR="009549FC" w:rsidRPr="009549FC" w:rsidRDefault="009549FC" w:rsidP="009549F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49FC">
        <w:rPr>
          <w:rFonts w:ascii="Times New Roman" w:eastAsia="Times New Roman" w:hAnsi="Times New Roman"/>
          <w:color w:val="000000"/>
          <w:sz w:val="23"/>
          <w:szCs w:val="23"/>
          <w:lang w:eastAsia="en-AU"/>
        </w:rPr>
        <w:t xml:space="preserve">This notice may be cited as the </w:t>
      </w:r>
      <w:hyperlink r:id="rId280" w:history="1">
        <w:r w:rsidRPr="009549FC">
          <w:rPr>
            <w:rFonts w:ascii="Times New Roman" w:eastAsia="Times New Roman" w:hAnsi="Times New Roman"/>
            <w:i/>
            <w:iCs/>
            <w:color w:val="000000"/>
            <w:sz w:val="23"/>
            <w:szCs w:val="23"/>
            <w:lang w:eastAsia="en-AU"/>
          </w:rPr>
          <w:t>Retirement Villages (Fees) Notice 2020</w:t>
        </w:r>
      </w:hyperlink>
      <w:r w:rsidRPr="009549FC">
        <w:rPr>
          <w:rFonts w:ascii="Times New Roman" w:eastAsia="Times New Roman" w:hAnsi="Times New Roman"/>
          <w:color w:val="000000"/>
          <w:sz w:val="23"/>
          <w:szCs w:val="23"/>
          <w:lang w:eastAsia="en-AU"/>
        </w:rPr>
        <w:t>.</w:t>
      </w:r>
    </w:p>
    <w:p w:rsidR="009549FC" w:rsidRPr="009549FC" w:rsidRDefault="009549FC" w:rsidP="009549FC">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549FC">
        <w:rPr>
          <w:rFonts w:ascii="Times New Roman" w:eastAsia="Times New Roman" w:hAnsi="Times New Roman"/>
          <w:b/>
          <w:bCs/>
          <w:color w:val="000000"/>
          <w:sz w:val="20"/>
          <w:szCs w:val="20"/>
          <w:lang w:eastAsia="en-AU"/>
        </w:rPr>
        <w:t>Note—</w:t>
      </w:r>
    </w:p>
    <w:p w:rsidR="009549FC" w:rsidRPr="009549FC" w:rsidRDefault="009549FC" w:rsidP="009549FC">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This is a fee notice made in accordance with the </w:t>
      </w:r>
      <w:hyperlink r:id="rId281" w:history="1">
        <w:r w:rsidRPr="009549FC">
          <w:rPr>
            <w:rFonts w:ascii="Times New Roman" w:eastAsia="Times New Roman" w:hAnsi="Times New Roman"/>
            <w:i/>
            <w:iCs/>
            <w:color w:val="000000"/>
            <w:sz w:val="20"/>
            <w:szCs w:val="20"/>
            <w:lang w:eastAsia="en-AU"/>
          </w:rPr>
          <w:t>Legislation (Fees) Act 2019</w:t>
        </w:r>
      </w:hyperlink>
      <w:r w:rsidRPr="009549FC">
        <w:rPr>
          <w:rFonts w:ascii="Times New Roman" w:eastAsia="Times New Roman" w:hAnsi="Times New Roman"/>
          <w:color w:val="000000"/>
          <w:sz w:val="20"/>
          <w:szCs w:val="20"/>
          <w:lang w:eastAsia="en-AU"/>
        </w:rPr>
        <w:t>.</w:t>
      </w:r>
    </w:p>
    <w:p w:rsidR="009549FC" w:rsidRPr="009549FC" w:rsidRDefault="009549FC" w:rsidP="009549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49FC">
        <w:rPr>
          <w:rFonts w:ascii="Times New Roman" w:eastAsia="Times New Roman" w:hAnsi="Times New Roman"/>
          <w:b/>
          <w:bCs/>
          <w:color w:val="000000"/>
          <w:sz w:val="26"/>
          <w:szCs w:val="26"/>
          <w:lang w:eastAsia="en-AU"/>
        </w:rPr>
        <w:t>2—Commencement</w:t>
      </w:r>
    </w:p>
    <w:p w:rsidR="009549FC" w:rsidRPr="009549FC" w:rsidRDefault="009549FC" w:rsidP="009549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49FC">
        <w:rPr>
          <w:rFonts w:ascii="Times New Roman" w:eastAsia="Times New Roman" w:hAnsi="Times New Roman"/>
          <w:color w:val="000000"/>
          <w:sz w:val="23"/>
          <w:szCs w:val="23"/>
          <w:lang w:eastAsia="en-AU"/>
        </w:rPr>
        <w:t>This notice has effect on 1 July 2020.</w:t>
      </w:r>
    </w:p>
    <w:p w:rsidR="009549FC" w:rsidRPr="009549FC" w:rsidRDefault="009549FC" w:rsidP="009549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49FC">
        <w:rPr>
          <w:rFonts w:ascii="Times New Roman" w:eastAsia="Times New Roman" w:hAnsi="Times New Roman"/>
          <w:b/>
          <w:bCs/>
          <w:color w:val="000000"/>
          <w:sz w:val="26"/>
          <w:szCs w:val="26"/>
          <w:lang w:eastAsia="en-AU"/>
        </w:rPr>
        <w:t>3—Interpretation</w:t>
      </w:r>
    </w:p>
    <w:p w:rsidR="009549FC" w:rsidRPr="009549FC" w:rsidRDefault="009549FC" w:rsidP="009549F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49FC">
        <w:rPr>
          <w:rFonts w:ascii="Times New Roman" w:eastAsia="Times New Roman" w:hAnsi="Times New Roman"/>
          <w:color w:val="000000"/>
          <w:sz w:val="23"/>
          <w:szCs w:val="23"/>
          <w:lang w:eastAsia="en-AU"/>
        </w:rPr>
        <w:t>In this notice, unless the contrary intention appears—</w:t>
      </w:r>
    </w:p>
    <w:p w:rsidR="009549FC" w:rsidRPr="009549FC" w:rsidRDefault="009549FC" w:rsidP="009549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49FC">
        <w:rPr>
          <w:rFonts w:ascii="Times New Roman" w:eastAsia="Times New Roman" w:hAnsi="Times New Roman"/>
          <w:b/>
          <w:bCs/>
          <w:i/>
          <w:iCs/>
          <w:color w:val="000000"/>
          <w:sz w:val="23"/>
          <w:szCs w:val="23"/>
          <w:lang w:eastAsia="en-AU"/>
        </w:rPr>
        <w:t>Act</w:t>
      </w:r>
      <w:r w:rsidRPr="009549FC">
        <w:rPr>
          <w:rFonts w:ascii="Times New Roman" w:eastAsia="Times New Roman" w:hAnsi="Times New Roman"/>
          <w:color w:val="000000"/>
          <w:sz w:val="23"/>
          <w:szCs w:val="23"/>
          <w:lang w:eastAsia="en-AU"/>
        </w:rPr>
        <w:t xml:space="preserve"> means the </w:t>
      </w:r>
      <w:hyperlink r:id="rId282" w:history="1">
        <w:r w:rsidRPr="009549FC">
          <w:rPr>
            <w:rFonts w:ascii="Times New Roman" w:eastAsia="Times New Roman" w:hAnsi="Times New Roman"/>
            <w:i/>
            <w:iCs/>
            <w:color w:val="000000"/>
            <w:sz w:val="23"/>
            <w:szCs w:val="23"/>
            <w:lang w:eastAsia="en-AU"/>
          </w:rPr>
          <w:t>Retirement Villages Act 2016</w:t>
        </w:r>
      </w:hyperlink>
      <w:r w:rsidRPr="009549FC">
        <w:rPr>
          <w:rFonts w:ascii="Times New Roman" w:eastAsia="Times New Roman" w:hAnsi="Times New Roman"/>
          <w:color w:val="000000"/>
          <w:sz w:val="23"/>
          <w:szCs w:val="23"/>
          <w:lang w:eastAsia="en-AU"/>
        </w:rPr>
        <w:t>.</w:t>
      </w:r>
    </w:p>
    <w:p w:rsidR="009549FC" w:rsidRPr="009549FC" w:rsidRDefault="009549FC" w:rsidP="009549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49FC">
        <w:rPr>
          <w:rFonts w:ascii="Times New Roman" w:eastAsia="Times New Roman" w:hAnsi="Times New Roman"/>
          <w:b/>
          <w:bCs/>
          <w:color w:val="000000"/>
          <w:sz w:val="26"/>
          <w:szCs w:val="26"/>
          <w:lang w:eastAsia="en-AU"/>
        </w:rPr>
        <w:t>4—Fees</w:t>
      </w:r>
    </w:p>
    <w:p w:rsidR="009549FC" w:rsidRPr="009549FC" w:rsidRDefault="009549FC" w:rsidP="009549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49FC">
        <w:rPr>
          <w:rFonts w:ascii="Times New Roman" w:eastAsia="Times New Roman" w:hAnsi="Times New Roman"/>
          <w:color w:val="000000"/>
          <w:sz w:val="23"/>
          <w:szCs w:val="23"/>
          <w:lang w:eastAsia="en-AU"/>
        </w:rPr>
        <w:t>The fees set out in Schedule 1 are prescribed for the purposes of the Act.</w:t>
      </w:r>
    </w:p>
    <w:p w:rsidR="009549FC" w:rsidRPr="009549FC" w:rsidRDefault="009549FC" w:rsidP="009549F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6" w:name="ida00608a6_6615_4414_af0f_9daf1860aade_b"/>
      <w:r w:rsidRPr="009549FC">
        <w:rPr>
          <w:rFonts w:ascii="Times New Roman" w:eastAsia="Times New Roman" w:hAnsi="Times New Roman"/>
          <w:b/>
          <w:bCs/>
          <w:color w:val="000000"/>
          <w:sz w:val="32"/>
          <w:szCs w:val="32"/>
          <w:lang w:eastAsia="en-AU"/>
        </w:rPr>
        <w:t>Schedule 1—Fees</w:t>
      </w:r>
      <w:bookmarkEnd w:id="136"/>
    </w:p>
    <w:p w:rsidR="009549FC" w:rsidRPr="009549FC" w:rsidRDefault="009549FC" w:rsidP="009549FC">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62"/>
        <w:gridCol w:w="6939"/>
        <w:gridCol w:w="1185"/>
      </w:tblGrid>
      <w:tr w:rsidR="009549FC" w:rsidRPr="009549FC" w:rsidTr="00FF2091">
        <w:trPr>
          <w:cantSplit/>
        </w:trPr>
        <w:tc>
          <w:tcPr>
            <w:tcW w:w="662"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1</w:t>
            </w:r>
          </w:p>
        </w:tc>
        <w:tc>
          <w:tcPr>
            <w:tcW w:w="6939"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Application for exemption under section 5(2) of the Act</w:t>
            </w:r>
          </w:p>
        </w:tc>
        <w:tc>
          <w:tcPr>
            <w:tcW w:w="1185"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$338.00</w:t>
            </w:r>
          </w:p>
        </w:tc>
      </w:tr>
      <w:tr w:rsidR="009549FC" w:rsidRPr="009549FC" w:rsidTr="00FF2091">
        <w:trPr>
          <w:cantSplit/>
        </w:trPr>
        <w:tc>
          <w:tcPr>
            <w:tcW w:w="662"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2</w:t>
            </w:r>
          </w:p>
        </w:tc>
        <w:tc>
          <w:tcPr>
            <w:tcW w:w="6939"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Notification of information required for register under section 13 of the Act in relation to a retirement village—</w:t>
            </w:r>
          </w:p>
        </w:tc>
        <w:tc>
          <w:tcPr>
            <w:tcW w:w="1185"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549FC" w:rsidRPr="009549FC" w:rsidTr="00FF2091">
        <w:trPr>
          <w:cantSplit/>
        </w:trPr>
        <w:tc>
          <w:tcPr>
            <w:tcW w:w="662"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w:t>
            </w:r>
            <w:r w:rsidRPr="009549FC">
              <w:rPr>
                <w:rFonts w:ascii="Times New Roman" w:eastAsia="Times New Roman" w:hAnsi="Times New Roman"/>
                <w:color w:val="000000"/>
                <w:sz w:val="20"/>
                <w:szCs w:val="20"/>
                <w:lang w:eastAsia="en-AU"/>
              </w:rPr>
              <w:tab/>
              <w:t>if the retirement village comprises not more than 10 residences</w:t>
            </w:r>
          </w:p>
        </w:tc>
        <w:tc>
          <w:tcPr>
            <w:tcW w:w="1185"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$19.80</w:t>
            </w:r>
          </w:p>
        </w:tc>
      </w:tr>
      <w:tr w:rsidR="009549FC" w:rsidRPr="009549FC" w:rsidTr="00FF2091">
        <w:trPr>
          <w:cantSplit/>
        </w:trPr>
        <w:tc>
          <w:tcPr>
            <w:tcW w:w="662"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w:t>
            </w:r>
            <w:r w:rsidRPr="009549FC">
              <w:rPr>
                <w:rFonts w:ascii="Times New Roman" w:eastAsia="Times New Roman" w:hAnsi="Times New Roman"/>
                <w:color w:val="000000"/>
                <w:sz w:val="20"/>
                <w:szCs w:val="20"/>
                <w:lang w:eastAsia="en-AU"/>
              </w:rPr>
              <w:tab/>
              <w:t>if the retirement village comprises more than 10 residences but not more than 50 residences</w:t>
            </w:r>
          </w:p>
        </w:tc>
        <w:tc>
          <w:tcPr>
            <w:tcW w:w="1185"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$54.00</w:t>
            </w:r>
          </w:p>
        </w:tc>
      </w:tr>
      <w:tr w:rsidR="009549FC" w:rsidRPr="009549FC" w:rsidTr="00FF2091">
        <w:trPr>
          <w:cantSplit/>
        </w:trPr>
        <w:tc>
          <w:tcPr>
            <w:tcW w:w="662"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w:t>
            </w:r>
            <w:r w:rsidRPr="009549FC">
              <w:rPr>
                <w:rFonts w:ascii="Times New Roman" w:eastAsia="Times New Roman" w:hAnsi="Times New Roman"/>
                <w:color w:val="000000"/>
                <w:sz w:val="20"/>
                <w:szCs w:val="20"/>
                <w:lang w:eastAsia="en-AU"/>
              </w:rPr>
              <w:tab/>
              <w:t>if the retirement village comprises more than 50 residences but not more than 150 residences</w:t>
            </w:r>
          </w:p>
        </w:tc>
        <w:tc>
          <w:tcPr>
            <w:tcW w:w="1185"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$202.00</w:t>
            </w:r>
          </w:p>
        </w:tc>
      </w:tr>
      <w:tr w:rsidR="009549FC" w:rsidRPr="009549FC" w:rsidTr="00FF2091">
        <w:trPr>
          <w:cantSplit/>
        </w:trPr>
        <w:tc>
          <w:tcPr>
            <w:tcW w:w="662"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w:t>
            </w:r>
            <w:r w:rsidRPr="009549FC">
              <w:rPr>
                <w:rFonts w:ascii="Times New Roman" w:eastAsia="Times New Roman" w:hAnsi="Times New Roman"/>
                <w:color w:val="000000"/>
                <w:sz w:val="20"/>
                <w:szCs w:val="20"/>
                <w:lang w:eastAsia="en-AU"/>
              </w:rPr>
              <w:tab/>
              <w:t>if the retirement village comprises more than 150 residences but not more than 300 residences</w:t>
            </w:r>
          </w:p>
        </w:tc>
        <w:tc>
          <w:tcPr>
            <w:tcW w:w="1185"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$540.00</w:t>
            </w:r>
          </w:p>
        </w:tc>
      </w:tr>
      <w:tr w:rsidR="009549FC" w:rsidRPr="009549FC" w:rsidTr="00FF2091">
        <w:trPr>
          <w:cantSplit/>
        </w:trPr>
        <w:tc>
          <w:tcPr>
            <w:tcW w:w="662"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9"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w:t>
            </w:r>
            <w:r w:rsidRPr="009549FC">
              <w:rPr>
                <w:rFonts w:ascii="Times New Roman" w:eastAsia="Times New Roman" w:hAnsi="Times New Roman"/>
                <w:color w:val="000000"/>
                <w:sz w:val="20"/>
                <w:szCs w:val="20"/>
                <w:lang w:eastAsia="en-AU"/>
              </w:rPr>
              <w:tab/>
              <w:t>if the retirement village comprises more than 300 residences</w:t>
            </w:r>
          </w:p>
        </w:tc>
        <w:tc>
          <w:tcPr>
            <w:tcW w:w="1185"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$678.00</w:t>
            </w:r>
          </w:p>
        </w:tc>
      </w:tr>
      <w:tr w:rsidR="009549FC" w:rsidRPr="009549FC" w:rsidTr="00FF2091">
        <w:trPr>
          <w:cantSplit/>
        </w:trPr>
        <w:tc>
          <w:tcPr>
            <w:tcW w:w="662"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3</w:t>
            </w:r>
          </w:p>
        </w:tc>
        <w:tc>
          <w:tcPr>
            <w:tcW w:w="6939"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Notification of additional stage within a retirement village</w:t>
            </w:r>
          </w:p>
        </w:tc>
        <w:tc>
          <w:tcPr>
            <w:tcW w:w="1185"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$68.50</w:t>
            </w:r>
          </w:p>
        </w:tc>
      </w:tr>
      <w:tr w:rsidR="009549FC" w:rsidRPr="009549FC" w:rsidTr="00FF2091">
        <w:trPr>
          <w:cantSplit/>
        </w:trPr>
        <w:tc>
          <w:tcPr>
            <w:tcW w:w="662"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4</w:t>
            </w:r>
          </w:p>
        </w:tc>
        <w:tc>
          <w:tcPr>
            <w:tcW w:w="6939"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Application for exemption under section 26(2) of the Act</w:t>
            </w:r>
          </w:p>
        </w:tc>
        <w:tc>
          <w:tcPr>
            <w:tcW w:w="1185"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$108.00</w:t>
            </w:r>
          </w:p>
        </w:tc>
      </w:tr>
      <w:tr w:rsidR="009549FC" w:rsidRPr="009549FC" w:rsidTr="00FF2091">
        <w:trPr>
          <w:cantSplit/>
        </w:trPr>
        <w:tc>
          <w:tcPr>
            <w:tcW w:w="662"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5</w:t>
            </w:r>
          </w:p>
        </w:tc>
        <w:tc>
          <w:tcPr>
            <w:tcW w:w="6939"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Application for authorisation under section 57(3) of the Act</w:t>
            </w:r>
          </w:p>
        </w:tc>
        <w:tc>
          <w:tcPr>
            <w:tcW w:w="1185"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$108.00</w:t>
            </w:r>
          </w:p>
        </w:tc>
      </w:tr>
    </w:tbl>
    <w:p w:rsidR="009549FC" w:rsidRPr="009549FC" w:rsidRDefault="009549FC" w:rsidP="009549FC">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p>
    <w:p w:rsidR="009549FC" w:rsidRPr="009549FC" w:rsidRDefault="009549FC" w:rsidP="009549FC">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r w:rsidRPr="009549FC">
        <w:rPr>
          <w:rFonts w:ascii="Times New Roman" w:eastAsia="Times New Roman" w:hAnsi="Times New Roman"/>
          <w:b/>
          <w:bCs/>
          <w:color w:val="000000"/>
          <w:sz w:val="26"/>
          <w:szCs w:val="26"/>
          <w:lang w:eastAsia="en-AU"/>
        </w:rPr>
        <w:t>Made by the Minister for Health and Wellbeing</w:t>
      </w:r>
    </w:p>
    <w:p w:rsidR="009549FC" w:rsidRPr="009549FC" w:rsidRDefault="009549FC" w:rsidP="009549FC">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p>
    <w:p w:rsidR="009549FC" w:rsidRDefault="009549FC" w:rsidP="009549FC">
      <w:pPr>
        <w:keepNext/>
        <w:keepLines/>
        <w:autoSpaceDE w:val="0"/>
        <w:autoSpaceDN w:val="0"/>
        <w:adjustRightInd w:val="0"/>
        <w:spacing w:after="0" w:line="240" w:lineRule="auto"/>
        <w:jc w:val="left"/>
        <w:rPr>
          <w:rFonts w:ascii="Times New Roman" w:eastAsia="Times New Roman" w:hAnsi="Times New Roman"/>
          <w:bCs/>
          <w:color w:val="000000"/>
          <w:lang w:eastAsia="en-AU"/>
        </w:rPr>
      </w:pPr>
      <w:r w:rsidRPr="009549FC">
        <w:rPr>
          <w:rFonts w:ascii="Times New Roman" w:eastAsia="Times New Roman" w:hAnsi="Times New Roman"/>
          <w:bCs/>
          <w:color w:val="000000"/>
          <w:lang w:eastAsia="en-AU"/>
        </w:rPr>
        <w:t>On 9 May 2020</w:t>
      </w:r>
    </w:p>
    <w:p w:rsidR="009549FC" w:rsidRDefault="009549FC" w:rsidP="009549FC">
      <w:pPr>
        <w:pBdr>
          <w:bottom w:val="single" w:sz="4" w:space="1" w:color="auto"/>
        </w:pBdr>
        <w:spacing w:after="0" w:line="52" w:lineRule="exact"/>
        <w:jc w:val="center"/>
        <w:rPr>
          <w:rFonts w:ascii="Times New Roman" w:eastAsia="Times New Roman" w:hAnsi="Times New Roman"/>
          <w:bCs/>
          <w:color w:val="000000"/>
          <w:lang w:eastAsia="en-AU"/>
        </w:rPr>
      </w:pPr>
    </w:p>
    <w:p w:rsidR="009549FC" w:rsidRDefault="009549FC" w:rsidP="009549FC">
      <w:pPr>
        <w:pBdr>
          <w:top w:val="single" w:sz="4" w:space="1" w:color="auto"/>
        </w:pBdr>
        <w:spacing w:before="34" w:after="0" w:line="14" w:lineRule="exact"/>
        <w:jc w:val="center"/>
        <w:rPr>
          <w:rFonts w:ascii="Times New Roman" w:eastAsia="Times New Roman" w:hAnsi="Times New Roman"/>
          <w:bCs/>
          <w:color w:val="000000"/>
          <w:lang w:eastAsia="en-AU"/>
        </w:rPr>
      </w:pPr>
    </w:p>
    <w:p w:rsidR="00145A25" w:rsidRDefault="00145A25" w:rsidP="009549FC">
      <w:pPr>
        <w:pStyle w:val="GG-SDated"/>
        <w:rPr>
          <w:lang w:eastAsia="en-AU"/>
        </w:rPr>
      </w:pPr>
    </w:p>
    <w:p w:rsidR="009549FC" w:rsidRPr="00CE7CFE" w:rsidRDefault="009549FC" w:rsidP="00CE7CFE">
      <w:pPr>
        <w:pStyle w:val="Heading2"/>
      </w:pPr>
      <w:r>
        <w:rPr>
          <w:caps w:val="0"/>
        </w:rPr>
        <w:br w:type="page"/>
      </w:r>
      <w:bookmarkStart w:id="137" w:name="_Toc42172081"/>
      <w:r w:rsidRPr="00CE7CFE">
        <w:t>SACE Board of South Australia Act 1983</w:t>
      </w:r>
      <w:bookmarkEnd w:id="137"/>
    </w:p>
    <w:p w:rsidR="009549FC" w:rsidRPr="009549FC" w:rsidRDefault="009549FC" w:rsidP="009549FC">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549FC">
        <w:rPr>
          <w:rFonts w:ascii="Times New Roman" w:eastAsia="Times New Roman" w:hAnsi="Times New Roman"/>
          <w:color w:val="000000"/>
          <w:sz w:val="28"/>
          <w:szCs w:val="28"/>
          <w:lang w:eastAsia="en-AU"/>
        </w:rPr>
        <w:t>South Australia</w:t>
      </w:r>
    </w:p>
    <w:p w:rsidR="009549FC" w:rsidRPr="009549FC" w:rsidRDefault="009549FC" w:rsidP="009549FC">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9549FC">
        <w:rPr>
          <w:rFonts w:ascii="Times New Roman" w:eastAsia="Times New Roman" w:hAnsi="Times New Roman"/>
          <w:b/>
          <w:bCs/>
          <w:color w:val="000000"/>
          <w:sz w:val="36"/>
          <w:szCs w:val="36"/>
          <w:lang w:eastAsia="en-AU"/>
        </w:rPr>
        <w:t>SACE Board of South Australia (Fees) Notice 2020</w:t>
      </w:r>
    </w:p>
    <w:p w:rsidR="009549FC" w:rsidRPr="009549FC" w:rsidRDefault="009549FC" w:rsidP="009549F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549FC">
        <w:rPr>
          <w:rFonts w:ascii="Times New Roman" w:eastAsia="Times New Roman" w:hAnsi="Times New Roman"/>
          <w:color w:val="000000"/>
          <w:sz w:val="24"/>
          <w:szCs w:val="24"/>
          <w:lang w:eastAsia="en-AU"/>
        </w:rPr>
        <w:t xml:space="preserve">under the </w:t>
      </w:r>
      <w:r w:rsidRPr="009549FC">
        <w:rPr>
          <w:rFonts w:ascii="Times New Roman" w:eastAsia="Times New Roman" w:hAnsi="Times New Roman"/>
          <w:i/>
          <w:iCs/>
          <w:color w:val="000000"/>
          <w:sz w:val="24"/>
          <w:szCs w:val="24"/>
          <w:lang w:eastAsia="en-AU"/>
        </w:rPr>
        <w:t>SACE Board of South Australia Act 1983</w:t>
      </w:r>
    </w:p>
    <w:p w:rsidR="009549FC" w:rsidRPr="009549FC" w:rsidRDefault="009549FC" w:rsidP="009549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49FC">
        <w:rPr>
          <w:rFonts w:ascii="Times New Roman" w:eastAsia="Times New Roman" w:hAnsi="Times New Roman"/>
          <w:b/>
          <w:bCs/>
          <w:color w:val="000000"/>
          <w:sz w:val="26"/>
          <w:szCs w:val="26"/>
          <w:lang w:eastAsia="en-AU"/>
        </w:rPr>
        <w:t>1—Short title</w:t>
      </w:r>
    </w:p>
    <w:p w:rsidR="009549FC" w:rsidRPr="009549FC" w:rsidRDefault="009549FC" w:rsidP="009549F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49FC">
        <w:rPr>
          <w:rFonts w:ascii="Times New Roman" w:eastAsia="Times New Roman" w:hAnsi="Times New Roman"/>
          <w:color w:val="000000"/>
          <w:sz w:val="23"/>
          <w:szCs w:val="23"/>
          <w:lang w:eastAsia="en-AU"/>
        </w:rPr>
        <w:t xml:space="preserve">This notice may be cited as the </w:t>
      </w:r>
      <w:hyperlink r:id="rId283" w:history="1">
        <w:r w:rsidRPr="009549FC">
          <w:rPr>
            <w:rFonts w:ascii="Times New Roman" w:eastAsia="Times New Roman" w:hAnsi="Times New Roman"/>
            <w:i/>
            <w:iCs/>
            <w:color w:val="000000"/>
            <w:sz w:val="23"/>
            <w:szCs w:val="23"/>
            <w:lang w:eastAsia="en-AU"/>
          </w:rPr>
          <w:t>SACE Board of South Australia (Fees) Notice 2020</w:t>
        </w:r>
      </w:hyperlink>
      <w:r w:rsidRPr="009549FC">
        <w:rPr>
          <w:rFonts w:ascii="Times New Roman" w:eastAsia="Times New Roman" w:hAnsi="Times New Roman"/>
          <w:color w:val="000000"/>
          <w:sz w:val="23"/>
          <w:szCs w:val="23"/>
          <w:lang w:eastAsia="en-AU"/>
        </w:rPr>
        <w:t>.</w:t>
      </w:r>
    </w:p>
    <w:p w:rsidR="009549FC" w:rsidRPr="009549FC" w:rsidRDefault="009549FC" w:rsidP="009549FC">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9549FC">
        <w:rPr>
          <w:rFonts w:ascii="Times New Roman" w:eastAsia="Times New Roman" w:hAnsi="Times New Roman"/>
          <w:b/>
          <w:bCs/>
          <w:color w:val="000000"/>
          <w:sz w:val="20"/>
          <w:szCs w:val="20"/>
          <w:lang w:eastAsia="en-AU"/>
        </w:rPr>
        <w:t>Note—</w:t>
      </w:r>
    </w:p>
    <w:p w:rsidR="009549FC" w:rsidRPr="009549FC" w:rsidRDefault="009549FC" w:rsidP="009549FC">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This is a fee notice made in accordance with the </w:t>
      </w:r>
      <w:hyperlink r:id="rId284" w:history="1">
        <w:r w:rsidRPr="009549FC">
          <w:rPr>
            <w:rFonts w:ascii="Times New Roman" w:eastAsia="Times New Roman" w:hAnsi="Times New Roman"/>
            <w:i/>
            <w:iCs/>
            <w:color w:val="000000"/>
            <w:sz w:val="20"/>
            <w:szCs w:val="20"/>
            <w:lang w:eastAsia="en-AU"/>
          </w:rPr>
          <w:t>Legislation (Fees) Act 2019</w:t>
        </w:r>
      </w:hyperlink>
      <w:r w:rsidRPr="009549FC">
        <w:rPr>
          <w:rFonts w:ascii="Times New Roman" w:eastAsia="Times New Roman" w:hAnsi="Times New Roman"/>
          <w:color w:val="000000"/>
          <w:sz w:val="20"/>
          <w:szCs w:val="20"/>
          <w:lang w:eastAsia="en-AU"/>
        </w:rPr>
        <w:t>.</w:t>
      </w:r>
    </w:p>
    <w:p w:rsidR="009549FC" w:rsidRPr="009549FC" w:rsidRDefault="009549FC" w:rsidP="009549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49FC">
        <w:rPr>
          <w:rFonts w:ascii="Times New Roman" w:eastAsia="Times New Roman" w:hAnsi="Times New Roman"/>
          <w:b/>
          <w:bCs/>
          <w:color w:val="000000"/>
          <w:sz w:val="26"/>
          <w:szCs w:val="26"/>
          <w:lang w:eastAsia="en-AU"/>
        </w:rPr>
        <w:t>2—Commencement</w:t>
      </w:r>
    </w:p>
    <w:p w:rsidR="009549FC" w:rsidRPr="009549FC" w:rsidRDefault="009549FC" w:rsidP="009549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49FC">
        <w:rPr>
          <w:rFonts w:ascii="Times New Roman" w:eastAsia="Times New Roman" w:hAnsi="Times New Roman"/>
          <w:color w:val="000000"/>
          <w:sz w:val="23"/>
          <w:szCs w:val="23"/>
          <w:lang w:eastAsia="en-AU"/>
        </w:rPr>
        <w:t>This notice has effect on 1 July 2020.</w:t>
      </w:r>
    </w:p>
    <w:p w:rsidR="009549FC" w:rsidRPr="009549FC" w:rsidRDefault="009549FC" w:rsidP="009549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49FC">
        <w:rPr>
          <w:rFonts w:ascii="Times New Roman" w:eastAsia="Times New Roman" w:hAnsi="Times New Roman"/>
          <w:b/>
          <w:bCs/>
          <w:color w:val="000000"/>
          <w:sz w:val="26"/>
          <w:szCs w:val="26"/>
          <w:lang w:eastAsia="en-AU"/>
        </w:rPr>
        <w:t>3—Interpretation</w:t>
      </w:r>
    </w:p>
    <w:p w:rsidR="009549FC" w:rsidRPr="009549FC" w:rsidRDefault="009549FC" w:rsidP="009549F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49FC">
        <w:rPr>
          <w:rFonts w:ascii="Times New Roman" w:eastAsia="Times New Roman" w:hAnsi="Times New Roman"/>
          <w:color w:val="000000"/>
          <w:sz w:val="23"/>
          <w:szCs w:val="23"/>
          <w:lang w:eastAsia="en-AU"/>
        </w:rPr>
        <w:t>In this notice, unless the contrary intention appears—</w:t>
      </w:r>
    </w:p>
    <w:p w:rsidR="009549FC" w:rsidRPr="009549FC" w:rsidRDefault="009549FC" w:rsidP="009549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49FC">
        <w:rPr>
          <w:rFonts w:ascii="Times New Roman" w:eastAsia="Times New Roman" w:hAnsi="Times New Roman"/>
          <w:b/>
          <w:bCs/>
          <w:i/>
          <w:iCs/>
          <w:color w:val="000000"/>
          <w:sz w:val="23"/>
          <w:szCs w:val="23"/>
          <w:lang w:eastAsia="en-AU"/>
        </w:rPr>
        <w:t>Act</w:t>
      </w:r>
      <w:r w:rsidRPr="009549FC">
        <w:rPr>
          <w:rFonts w:ascii="Times New Roman" w:eastAsia="Times New Roman" w:hAnsi="Times New Roman"/>
          <w:color w:val="000000"/>
          <w:sz w:val="23"/>
          <w:szCs w:val="23"/>
          <w:lang w:eastAsia="en-AU"/>
        </w:rPr>
        <w:t xml:space="preserve"> means the </w:t>
      </w:r>
      <w:hyperlink r:id="rId285" w:history="1">
        <w:r w:rsidRPr="009549FC">
          <w:rPr>
            <w:rFonts w:ascii="Times New Roman" w:eastAsia="Times New Roman" w:hAnsi="Times New Roman"/>
            <w:i/>
            <w:iCs/>
            <w:color w:val="000000"/>
            <w:sz w:val="23"/>
            <w:szCs w:val="23"/>
            <w:lang w:eastAsia="en-AU"/>
          </w:rPr>
          <w:t>SACE Board of South Australia Act 1983</w:t>
        </w:r>
      </w:hyperlink>
      <w:r w:rsidRPr="009549FC">
        <w:rPr>
          <w:rFonts w:ascii="Times New Roman" w:eastAsia="Times New Roman" w:hAnsi="Times New Roman"/>
          <w:color w:val="000000"/>
          <w:sz w:val="23"/>
          <w:szCs w:val="23"/>
          <w:lang w:eastAsia="en-AU"/>
        </w:rPr>
        <w:t>.</w:t>
      </w:r>
    </w:p>
    <w:p w:rsidR="009549FC" w:rsidRPr="009549FC" w:rsidRDefault="009549FC" w:rsidP="009549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549FC">
        <w:rPr>
          <w:rFonts w:ascii="Times New Roman" w:eastAsia="Times New Roman" w:hAnsi="Times New Roman"/>
          <w:b/>
          <w:bCs/>
          <w:color w:val="000000"/>
          <w:sz w:val="26"/>
          <w:szCs w:val="26"/>
          <w:lang w:eastAsia="en-AU"/>
        </w:rPr>
        <w:t>4—Fees</w:t>
      </w:r>
    </w:p>
    <w:p w:rsidR="009549FC" w:rsidRPr="009549FC" w:rsidRDefault="009549FC" w:rsidP="009549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549FC">
        <w:rPr>
          <w:rFonts w:ascii="Times New Roman" w:eastAsia="Times New Roman" w:hAnsi="Times New Roman"/>
          <w:color w:val="000000"/>
          <w:sz w:val="23"/>
          <w:szCs w:val="23"/>
          <w:lang w:eastAsia="en-AU"/>
        </w:rPr>
        <w:t>The fees set out in Schedule 1 are prescribed for the purposes of the Act and are payable to the Board.</w:t>
      </w:r>
    </w:p>
    <w:p w:rsidR="009549FC" w:rsidRPr="009549FC" w:rsidRDefault="009549FC" w:rsidP="009549F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549FC">
        <w:rPr>
          <w:rFonts w:ascii="Times New Roman" w:eastAsia="Times New Roman" w:hAnsi="Times New Roman"/>
          <w:b/>
          <w:bCs/>
          <w:color w:val="000000"/>
          <w:sz w:val="32"/>
          <w:szCs w:val="32"/>
          <w:lang w:eastAsia="en-AU"/>
        </w:rPr>
        <w:t>Schedule 1—Fees</w:t>
      </w:r>
    </w:p>
    <w:p w:rsidR="009549FC" w:rsidRPr="009549FC" w:rsidRDefault="009549FC" w:rsidP="009549FC">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5454"/>
        <w:gridCol w:w="2727"/>
      </w:tblGrid>
      <w:tr w:rsidR="009549FC" w:rsidRPr="009549FC" w:rsidTr="00FF2091">
        <w:trPr>
          <w:cantSplit/>
        </w:trPr>
        <w:tc>
          <w:tcPr>
            <w:tcW w:w="606" w:type="dxa"/>
            <w:tcBorders>
              <w:top w:val="nil"/>
              <w:left w:val="nil"/>
              <w:bottom w:val="nil"/>
              <w:right w:val="nil"/>
            </w:tcBorders>
          </w:tcPr>
          <w:p w:rsidR="009549FC" w:rsidRPr="009549FC" w:rsidRDefault="009549FC" w:rsidP="009549FC">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1</w:t>
            </w:r>
          </w:p>
        </w:tc>
        <w:tc>
          <w:tcPr>
            <w:tcW w:w="5454" w:type="dxa"/>
            <w:tcBorders>
              <w:top w:val="nil"/>
              <w:left w:val="nil"/>
              <w:bottom w:val="nil"/>
              <w:right w:val="nil"/>
            </w:tcBorders>
          </w:tcPr>
          <w:p w:rsidR="009549FC" w:rsidRPr="009549FC" w:rsidRDefault="009549FC" w:rsidP="009549FC">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b/>
                <w:bCs/>
                <w:color w:val="000000"/>
                <w:sz w:val="20"/>
                <w:szCs w:val="20"/>
                <w:lang w:eastAsia="en-AU"/>
              </w:rPr>
              <w:t>Student fee</w:t>
            </w:r>
          </w:p>
          <w:p w:rsidR="009549FC" w:rsidRPr="009549FC" w:rsidRDefault="009549FC" w:rsidP="009549FC">
            <w:pPr>
              <w:keepNext/>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For enrolment, assessment and certification of a student of an educational institution located in Australia that is not in receipt of financial assistance from the State or a full fee paying overseas student (within the meaning of the </w:t>
            </w:r>
            <w:hyperlink r:id="rId286" w:history="1">
              <w:r w:rsidRPr="009549FC">
                <w:rPr>
                  <w:rFonts w:ascii="Times New Roman" w:eastAsia="Times New Roman" w:hAnsi="Times New Roman"/>
                  <w:i/>
                  <w:iCs/>
                  <w:color w:val="000000"/>
                  <w:sz w:val="20"/>
                  <w:szCs w:val="20"/>
                  <w:lang w:eastAsia="en-AU"/>
                </w:rPr>
                <w:t>Education and Early Childhood Services (Registration and Standards) Act 2011</w:t>
              </w:r>
            </w:hyperlink>
            <w:r w:rsidRPr="009549FC">
              <w:rPr>
                <w:rFonts w:ascii="Times New Roman" w:eastAsia="Times New Roman" w:hAnsi="Times New Roman"/>
                <w:color w:val="000000"/>
                <w:sz w:val="20"/>
                <w:szCs w:val="20"/>
                <w:lang w:eastAsia="en-AU"/>
              </w:rPr>
              <w:t>)—</w:t>
            </w:r>
          </w:p>
        </w:tc>
        <w:tc>
          <w:tcPr>
            <w:tcW w:w="2727" w:type="dxa"/>
            <w:tcBorders>
              <w:top w:val="nil"/>
              <w:left w:val="nil"/>
              <w:bottom w:val="nil"/>
              <w:right w:val="nil"/>
            </w:tcBorders>
          </w:tcPr>
          <w:p w:rsidR="009549FC" w:rsidRPr="009549FC" w:rsidRDefault="009549FC" w:rsidP="009549FC">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(a)</w:t>
            </w:r>
            <w:r w:rsidRPr="009549FC">
              <w:rPr>
                <w:rFonts w:ascii="Times New Roman" w:eastAsia="Times New Roman" w:hAnsi="Times New Roman"/>
                <w:color w:val="000000"/>
                <w:sz w:val="20"/>
                <w:szCs w:val="20"/>
                <w:lang w:eastAsia="en-AU"/>
              </w:rPr>
              <w:tab/>
              <w:t>in the case of a student enrolled at Stage 1 studying fewer than 40 credits</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$227 per student</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(b)</w:t>
            </w:r>
            <w:r w:rsidRPr="009549FC">
              <w:rPr>
                <w:rFonts w:ascii="Times New Roman" w:eastAsia="Times New Roman" w:hAnsi="Times New Roman"/>
                <w:color w:val="000000"/>
                <w:sz w:val="20"/>
                <w:szCs w:val="20"/>
                <w:lang w:eastAsia="en-AU"/>
              </w:rPr>
              <w:tab/>
              <w:t>in the case of a student enrolled at Stage 1 studying 40 credits or more</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$426 per student</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(c)</w:t>
            </w:r>
            <w:r w:rsidRPr="009549FC">
              <w:rPr>
                <w:rFonts w:ascii="Times New Roman" w:eastAsia="Times New Roman" w:hAnsi="Times New Roman"/>
                <w:color w:val="000000"/>
                <w:sz w:val="20"/>
                <w:szCs w:val="20"/>
                <w:lang w:eastAsia="en-AU"/>
              </w:rPr>
              <w:tab/>
              <w:t>in the case of a student enrolled at Stage 2 studying fewer than 40 credits</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$499 per student</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(d)</w:t>
            </w:r>
            <w:r w:rsidRPr="009549FC">
              <w:rPr>
                <w:rFonts w:ascii="Times New Roman" w:eastAsia="Times New Roman" w:hAnsi="Times New Roman"/>
                <w:color w:val="000000"/>
                <w:sz w:val="20"/>
                <w:szCs w:val="20"/>
                <w:lang w:eastAsia="en-AU"/>
              </w:rPr>
              <w:tab/>
              <w:t>in the case of a student enrolled at Stage 2 studying 40 credits or more</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$939 per student</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2</w:t>
            </w:r>
          </w:p>
        </w:tc>
        <w:tc>
          <w:tcPr>
            <w:tcW w:w="5454"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b/>
                <w:bCs/>
                <w:color w:val="000000"/>
                <w:sz w:val="20"/>
                <w:szCs w:val="20"/>
                <w:lang w:eastAsia="en-AU"/>
              </w:rPr>
              <w:t>Late enrolment fee</w:t>
            </w:r>
          </w:p>
          <w:p w:rsidR="009549FC" w:rsidRPr="009549FC" w:rsidRDefault="009549FC" w:rsidP="009549FC">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For enrolment of a student for assessment of completion of prescribed certification requirements —</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(a)</w:t>
            </w:r>
            <w:r w:rsidRPr="009549FC">
              <w:rPr>
                <w:rFonts w:ascii="Times New Roman" w:eastAsia="Times New Roman" w:hAnsi="Times New Roman"/>
                <w:color w:val="000000"/>
                <w:sz w:val="20"/>
                <w:szCs w:val="20"/>
                <w:lang w:eastAsia="en-AU"/>
              </w:rPr>
              <w:tab/>
              <w:t>after the closing date for receipt of enrolments set by the Board in any year</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$116 per student</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(b)</w:t>
            </w:r>
            <w:r w:rsidRPr="009549FC">
              <w:rPr>
                <w:rFonts w:ascii="Times New Roman" w:eastAsia="Times New Roman" w:hAnsi="Times New Roman"/>
                <w:color w:val="000000"/>
                <w:sz w:val="20"/>
                <w:szCs w:val="20"/>
                <w:lang w:eastAsia="en-AU"/>
              </w:rPr>
              <w:tab/>
              <w:t>after the closing date for results sheets set by the Board in any year</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$232 per student</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(c)</w:t>
            </w:r>
            <w:r w:rsidRPr="009549FC">
              <w:rPr>
                <w:rFonts w:ascii="Times New Roman" w:eastAsia="Times New Roman" w:hAnsi="Times New Roman"/>
                <w:color w:val="000000"/>
                <w:sz w:val="20"/>
                <w:szCs w:val="20"/>
                <w:lang w:eastAsia="en-AU"/>
              </w:rPr>
              <w:tab/>
              <w:t>after the date of results release set by the Board in any year</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$464 per student</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3</w:t>
            </w:r>
          </w:p>
        </w:tc>
        <w:tc>
          <w:tcPr>
            <w:tcW w:w="5454"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b/>
                <w:bCs/>
                <w:color w:val="000000"/>
                <w:sz w:val="20"/>
                <w:szCs w:val="20"/>
                <w:lang w:eastAsia="en-AU"/>
              </w:rPr>
              <w:t>Clerical check fee</w:t>
            </w:r>
          </w:p>
          <w:p w:rsidR="009549FC" w:rsidRPr="009549FC" w:rsidRDefault="009549FC" w:rsidP="009549FC">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For checking, at the request of a student, the clerical processes and procedures involved in determining a result in a subject</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$25 per subject</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4</w:t>
            </w:r>
          </w:p>
        </w:tc>
        <w:tc>
          <w:tcPr>
            <w:tcW w:w="5454"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b/>
                <w:bCs/>
                <w:color w:val="000000"/>
                <w:sz w:val="20"/>
                <w:szCs w:val="20"/>
                <w:lang w:eastAsia="en-AU"/>
              </w:rPr>
              <w:t>Student assessment summary fee</w:t>
            </w:r>
          </w:p>
          <w:p w:rsidR="009549FC" w:rsidRPr="009549FC" w:rsidRDefault="009549FC" w:rsidP="009549FC">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For access to information about the contribution of examination marks and moderated school assessment marks to the final result of a Year 12 level subject</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$20 per subject</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5</w:t>
            </w:r>
          </w:p>
        </w:tc>
        <w:tc>
          <w:tcPr>
            <w:tcW w:w="5454"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b/>
                <w:bCs/>
                <w:color w:val="000000"/>
                <w:sz w:val="20"/>
                <w:szCs w:val="20"/>
                <w:lang w:eastAsia="en-AU"/>
              </w:rPr>
              <w:t>Return of student material fee</w:t>
            </w:r>
          </w:p>
          <w:p w:rsidR="009549FC" w:rsidRPr="009549FC" w:rsidRDefault="009549FC" w:rsidP="009549FC">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For access of students to their assessment materials</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$40 per subject</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6</w:t>
            </w:r>
          </w:p>
        </w:tc>
        <w:tc>
          <w:tcPr>
            <w:tcW w:w="5454" w:type="dxa"/>
            <w:tcBorders>
              <w:top w:val="nil"/>
              <w:left w:val="nil"/>
              <w:bottom w:val="nil"/>
              <w:right w:val="nil"/>
            </w:tcBorders>
          </w:tcPr>
          <w:p w:rsidR="009549FC" w:rsidRPr="009549FC" w:rsidRDefault="009549FC" w:rsidP="009549FC">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b/>
                <w:bCs/>
                <w:color w:val="000000"/>
                <w:sz w:val="20"/>
                <w:szCs w:val="20"/>
                <w:lang w:eastAsia="en-AU"/>
              </w:rPr>
              <w:t>Replacement fee for SACE record of results</w:t>
            </w:r>
          </w:p>
          <w:p w:rsidR="009549FC" w:rsidRPr="009549FC" w:rsidRDefault="009549FC" w:rsidP="009549FC">
            <w:pPr>
              <w:keepNext/>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For a replacement copy of a record of studies undertaken towards completion of the prescribed certification requirements </w:t>
            </w:r>
          </w:p>
        </w:tc>
        <w:tc>
          <w:tcPr>
            <w:tcW w:w="2727" w:type="dxa"/>
            <w:tcBorders>
              <w:top w:val="nil"/>
              <w:left w:val="nil"/>
              <w:bottom w:val="nil"/>
              <w:right w:val="nil"/>
            </w:tcBorders>
          </w:tcPr>
          <w:p w:rsidR="009549FC" w:rsidRPr="009549FC" w:rsidRDefault="009549FC" w:rsidP="009549FC">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$45 per record </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7</w:t>
            </w:r>
          </w:p>
        </w:tc>
        <w:tc>
          <w:tcPr>
            <w:tcW w:w="5454"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b/>
                <w:bCs/>
                <w:color w:val="000000"/>
                <w:sz w:val="20"/>
                <w:szCs w:val="20"/>
                <w:lang w:eastAsia="en-AU"/>
              </w:rPr>
              <w:t>Replacement fee for SACE Certificate</w:t>
            </w:r>
          </w:p>
          <w:p w:rsidR="009549FC" w:rsidRPr="009549FC" w:rsidRDefault="009549FC" w:rsidP="009549FC">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For a replacement copy of a South Australian Certificate of Education</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$45</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8</w:t>
            </w:r>
          </w:p>
        </w:tc>
        <w:tc>
          <w:tcPr>
            <w:tcW w:w="5454"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b/>
                <w:bCs/>
                <w:color w:val="000000"/>
                <w:sz w:val="20"/>
                <w:szCs w:val="20"/>
                <w:lang w:eastAsia="en-AU"/>
              </w:rPr>
              <w:t>Statement of Equivalent Qualification fee</w:t>
            </w:r>
          </w:p>
          <w:p w:rsidR="009549FC" w:rsidRPr="009549FC" w:rsidRDefault="009549FC" w:rsidP="009549FC">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For the assessment of an overseas qualification against the requirements of the SACE and issuing of the statement </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$100</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9</w:t>
            </w:r>
          </w:p>
        </w:tc>
        <w:tc>
          <w:tcPr>
            <w:tcW w:w="5454"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b/>
                <w:bCs/>
                <w:color w:val="000000"/>
                <w:sz w:val="20"/>
                <w:szCs w:val="20"/>
                <w:lang w:eastAsia="en-AU"/>
              </w:rPr>
              <w:t>Express processing fee</w:t>
            </w:r>
          </w:p>
          <w:p w:rsidR="009549FC" w:rsidRPr="009549FC" w:rsidRDefault="009549FC" w:rsidP="009549FC">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For the SACE Board to provide a turnaround time within 48 business hours in respect of items 6 – 8 above</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$60</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10</w:t>
            </w:r>
          </w:p>
        </w:tc>
        <w:tc>
          <w:tcPr>
            <w:tcW w:w="5454"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9549FC">
              <w:rPr>
                <w:rFonts w:ascii="Times New Roman" w:eastAsia="Times New Roman" w:hAnsi="Times New Roman"/>
                <w:b/>
                <w:bCs/>
                <w:color w:val="000000"/>
                <w:sz w:val="20"/>
                <w:szCs w:val="20"/>
                <w:lang w:eastAsia="en-AU"/>
              </w:rPr>
              <w:t>Professional development of educators and assessors fees</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(a)</w:t>
            </w:r>
            <w:r w:rsidRPr="009549FC">
              <w:rPr>
                <w:rFonts w:ascii="Times New Roman" w:eastAsia="Times New Roman" w:hAnsi="Times New Roman"/>
                <w:color w:val="000000"/>
                <w:sz w:val="20"/>
                <w:szCs w:val="20"/>
                <w:lang w:eastAsia="en-AU"/>
              </w:rPr>
              <w:tab/>
              <w:t>for provision of the following Assessment for Educators course modules (per group):</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(i)</w:t>
            </w:r>
            <w:r w:rsidRPr="009549FC">
              <w:rPr>
                <w:rFonts w:ascii="Times New Roman" w:eastAsia="Times New Roman" w:hAnsi="Times New Roman"/>
                <w:color w:val="000000"/>
                <w:sz w:val="20"/>
                <w:szCs w:val="20"/>
                <w:lang w:eastAsia="en-AU"/>
              </w:rPr>
              <w:tab/>
              <w:t>Principles and Language of Assessment</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$3 078 </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(ii)</w:t>
            </w:r>
            <w:r w:rsidRPr="009549FC">
              <w:rPr>
                <w:rFonts w:ascii="Times New Roman" w:eastAsia="Times New Roman" w:hAnsi="Times New Roman"/>
                <w:color w:val="000000"/>
                <w:sz w:val="20"/>
                <w:szCs w:val="20"/>
                <w:lang w:eastAsia="en-AU"/>
              </w:rPr>
              <w:tab/>
              <w:t>Authentic Assessment - Purpose and Design</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$3 078 </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(iii)</w:t>
            </w:r>
            <w:r w:rsidRPr="009549FC">
              <w:rPr>
                <w:rFonts w:ascii="Times New Roman" w:eastAsia="Times New Roman" w:hAnsi="Times New Roman"/>
                <w:color w:val="000000"/>
                <w:sz w:val="20"/>
                <w:szCs w:val="20"/>
                <w:lang w:eastAsia="en-AU"/>
              </w:rPr>
              <w:tab/>
              <w:t>Assessment Strategies</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$3 078 </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(iv)</w:t>
            </w:r>
            <w:r w:rsidRPr="009549FC">
              <w:rPr>
                <w:rFonts w:ascii="Times New Roman" w:eastAsia="Times New Roman" w:hAnsi="Times New Roman"/>
                <w:color w:val="000000"/>
                <w:sz w:val="20"/>
                <w:szCs w:val="20"/>
                <w:lang w:eastAsia="en-AU"/>
              </w:rPr>
              <w:tab/>
              <w:t>Feedback and Data</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$3 078 </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(v)</w:t>
            </w:r>
            <w:r w:rsidRPr="009549FC">
              <w:rPr>
                <w:rFonts w:ascii="Times New Roman" w:eastAsia="Times New Roman" w:hAnsi="Times New Roman"/>
                <w:color w:val="000000"/>
                <w:sz w:val="20"/>
                <w:szCs w:val="20"/>
                <w:lang w:eastAsia="en-AU"/>
              </w:rPr>
              <w:tab/>
              <w:t>Moderation and Reporting</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$3 078 </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(vi)</w:t>
            </w:r>
            <w:r w:rsidRPr="009549FC">
              <w:rPr>
                <w:rFonts w:ascii="Times New Roman" w:eastAsia="Times New Roman" w:hAnsi="Times New Roman"/>
                <w:color w:val="000000"/>
                <w:sz w:val="20"/>
                <w:szCs w:val="20"/>
                <w:lang w:eastAsia="en-AU"/>
              </w:rPr>
              <w:tab/>
              <w:t>for all course modules listed in subparagraphs (i) to (v)</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$12 319 </w:t>
            </w:r>
          </w:p>
        </w:tc>
      </w:tr>
      <w:tr w:rsidR="009549FC" w:rsidRPr="009549FC" w:rsidTr="00FF2091">
        <w:trPr>
          <w:cantSplit/>
        </w:trPr>
        <w:tc>
          <w:tcPr>
            <w:tcW w:w="606"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9549FC" w:rsidRPr="009549FC" w:rsidRDefault="009549FC" w:rsidP="009549FC">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ab/>
              <w:t>(b)</w:t>
            </w:r>
            <w:r w:rsidRPr="009549FC">
              <w:rPr>
                <w:rFonts w:ascii="Times New Roman" w:eastAsia="Times New Roman" w:hAnsi="Times New Roman"/>
                <w:color w:val="000000"/>
                <w:sz w:val="20"/>
                <w:szCs w:val="20"/>
                <w:lang w:eastAsia="en-AU"/>
              </w:rPr>
              <w:tab/>
              <w:t>for provision of Certified Educational Assessor Course (5 modules) (per person)</w:t>
            </w:r>
          </w:p>
        </w:tc>
        <w:tc>
          <w:tcPr>
            <w:tcW w:w="2727" w:type="dxa"/>
            <w:tcBorders>
              <w:top w:val="nil"/>
              <w:left w:val="nil"/>
              <w:bottom w:val="nil"/>
              <w:right w:val="nil"/>
            </w:tcBorders>
          </w:tcPr>
          <w:p w:rsidR="009549FC" w:rsidRPr="009549FC" w:rsidRDefault="009549FC" w:rsidP="009549FC">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9549FC">
              <w:rPr>
                <w:rFonts w:ascii="Times New Roman" w:eastAsia="Times New Roman" w:hAnsi="Times New Roman"/>
                <w:color w:val="000000"/>
                <w:sz w:val="20"/>
                <w:szCs w:val="20"/>
                <w:lang w:eastAsia="en-AU"/>
              </w:rPr>
              <w:t xml:space="preserve">$1 236 </w:t>
            </w:r>
          </w:p>
        </w:tc>
      </w:tr>
    </w:tbl>
    <w:p w:rsidR="009549FC" w:rsidRPr="009549FC" w:rsidRDefault="009549FC" w:rsidP="009549F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549FC">
        <w:rPr>
          <w:rFonts w:ascii="Times New Roman" w:eastAsia="Times New Roman" w:hAnsi="Times New Roman"/>
          <w:b/>
          <w:bCs/>
          <w:color w:val="000000"/>
          <w:sz w:val="26"/>
          <w:szCs w:val="26"/>
          <w:lang w:eastAsia="en-AU"/>
        </w:rPr>
        <w:t xml:space="preserve">Made by the Minister for Education </w:t>
      </w:r>
    </w:p>
    <w:p w:rsidR="009549FC" w:rsidRDefault="009549FC" w:rsidP="009549F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549FC">
        <w:rPr>
          <w:rFonts w:ascii="Times New Roman" w:eastAsia="Times New Roman" w:hAnsi="Times New Roman"/>
          <w:color w:val="000000"/>
          <w:sz w:val="23"/>
          <w:szCs w:val="23"/>
          <w:lang w:eastAsia="en-AU"/>
        </w:rPr>
        <w:t>On 15 May 2020</w:t>
      </w:r>
    </w:p>
    <w:p w:rsidR="009549FC" w:rsidRDefault="009549FC" w:rsidP="009549FC">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9549FC" w:rsidRDefault="009549FC" w:rsidP="009549FC">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145A25" w:rsidRDefault="00145A25" w:rsidP="0014168A">
      <w:pPr>
        <w:pStyle w:val="GG-body"/>
        <w:spacing w:after="0"/>
        <w:rPr>
          <w:lang w:val="en-US"/>
        </w:rPr>
      </w:pPr>
    </w:p>
    <w:p w:rsidR="00000843" w:rsidRPr="00CE7CFE" w:rsidRDefault="00000843" w:rsidP="00CE7CFE">
      <w:pPr>
        <w:pStyle w:val="Heading2"/>
      </w:pPr>
      <w:bookmarkStart w:id="138" w:name="_Toc42172082"/>
      <w:r w:rsidRPr="00CE7CFE">
        <w:t>Second-hand Vehicle Dealers Act 1995</w:t>
      </w:r>
      <w:bookmarkEnd w:id="138"/>
    </w:p>
    <w:p w:rsidR="00000843" w:rsidRPr="00000843" w:rsidRDefault="00000843" w:rsidP="0000084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00843">
        <w:rPr>
          <w:rFonts w:ascii="Times New Roman" w:eastAsia="Times New Roman" w:hAnsi="Times New Roman"/>
          <w:color w:val="000000"/>
          <w:sz w:val="28"/>
          <w:szCs w:val="28"/>
          <w:lang w:eastAsia="en-AU"/>
        </w:rPr>
        <w:t>South Australia</w:t>
      </w:r>
    </w:p>
    <w:p w:rsidR="00000843" w:rsidRPr="00000843" w:rsidRDefault="00000843" w:rsidP="00000843">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000843">
        <w:rPr>
          <w:rFonts w:ascii="Times New Roman" w:eastAsia="Times New Roman" w:hAnsi="Times New Roman"/>
          <w:b/>
          <w:bCs/>
          <w:color w:val="000000"/>
          <w:sz w:val="36"/>
          <w:szCs w:val="36"/>
          <w:lang w:eastAsia="en-AU"/>
        </w:rPr>
        <w:t>Second-hand Vehicle Dealers (Fees) Notice 2020</w:t>
      </w:r>
    </w:p>
    <w:p w:rsidR="00000843" w:rsidRPr="00000843" w:rsidRDefault="00000843" w:rsidP="0000084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00843">
        <w:rPr>
          <w:rFonts w:ascii="Times New Roman" w:eastAsia="Times New Roman" w:hAnsi="Times New Roman"/>
          <w:color w:val="000000"/>
          <w:sz w:val="24"/>
          <w:szCs w:val="24"/>
          <w:lang w:eastAsia="en-AU"/>
        </w:rPr>
        <w:t xml:space="preserve">under the </w:t>
      </w:r>
      <w:r w:rsidRPr="00000843">
        <w:rPr>
          <w:rFonts w:ascii="Times New Roman" w:eastAsia="Times New Roman" w:hAnsi="Times New Roman"/>
          <w:i/>
          <w:iCs/>
          <w:color w:val="000000"/>
          <w:sz w:val="24"/>
          <w:szCs w:val="24"/>
          <w:lang w:eastAsia="en-AU"/>
        </w:rPr>
        <w:t>Second-hand Vehicle Dealers Act 1995</w:t>
      </w:r>
    </w:p>
    <w:p w:rsidR="00000843" w:rsidRPr="00000843" w:rsidRDefault="00000843" w:rsidP="0000084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0843">
        <w:rPr>
          <w:rFonts w:ascii="Times New Roman" w:eastAsia="Times New Roman" w:hAnsi="Times New Roman"/>
          <w:b/>
          <w:bCs/>
          <w:color w:val="000000"/>
          <w:sz w:val="26"/>
          <w:szCs w:val="26"/>
          <w:lang w:eastAsia="en-AU"/>
        </w:rPr>
        <w:t>1—Short title</w:t>
      </w:r>
    </w:p>
    <w:p w:rsidR="00000843" w:rsidRPr="00000843" w:rsidRDefault="00000843" w:rsidP="0000084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0843">
        <w:rPr>
          <w:rFonts w:ascii="Times New Roman" w:eastAsia="Times New Roman" w:hAnsi="Times New Roman"/>
          <w:color w:val="000000"/>
          <w:sz w:val="23"/>
          <w:szCs w:val="23"/>
          <w:lang w:eastAsia="en-AU"/>
        </w:rPr>
        <w:t xml:space="preserve">This notice may be cited as the </w:t>
      </w:r>
      <w:hyperlink r:id="rId287" w:history="1">
        <w:r w:rsidRPr="00000843">
          <w:rPr>
            <w:rFonts w:ascii="Times New Roman" w:eastAsia="Times New Roman" w:hAnsi="Times New Roman"/>
            <w:i/>
            <w:iCs/>
            <w:color w:val="000000"/>
            <w:sz w:val="23"/>
            <w:szCs w:val="23"/>
            <w:lang w:eastAsia="en-AU"/>
          </w:rPr>
          <w:t>Second-hand Vehicle Dealers (Fees) Notice 2020</w:t>
        </w:r>
      </w:hyperlink>
      <w:r w:rsidRPr="00000843">
        <w:rPr>
          <w:rFonts w:ascii="Times New Roman" w:eastAsia="Times New Roman" w:hAnsi="Times New Roman"/>
          <w:color w:val="000000"/>
          <w:sz w:val="23"/>
          <w:szCs w:val="23"/>
          <w:lang w:eastAsia="en-AU"/>
        </w:rPr>
        <w:t>.</w:t>
      </w:r>
    </w:p>
    <w:p w:rsidR="00000843" w:rsidRPr="00000843" w:rsidRDefault="00000843" w:rsidP="00000843">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000843">
        <w:rPr>
          <w:rFonts w:ascii="Times New Roman" w:eastAsia="Times New Roman" w:hAnsi="Times New Roman"/>
          <w:b/>
          <w:bCs/>
          <w:color w:val="000000"/>
          <w:sz w:val="20"/>
          <w:szCs w:val="20"/>
          <w:lang w:eastAsia="en-AU"/>
        </w:rPr>
        <w:t>Note—</w:t>
      </w:r>
    </w:p>
    <w:p w:rsidR="00000843" w:rsidRPr="00000843" w:rsidRDefault="00000843" w:rsidP="00000843">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 xml:space="preserve">This is a fee notice made in accordance with the </w:t>
      </w:r>
      <w:hyperlink r:id="rId288" w:history="1">
        <w:r w:rsidRPr="00000843">
          <w:rPr>
            <w:rFonts w:ascii="Times New Roman" w:eastAsia="Times New Roman" w:hAnsi="Times New Roman"/>
            <w:i/>
            <w:iCs/>
            <w:color w:val="000000"/>
            <w:sz w:val="20"/>
            <w:szCs w:val="20"/>
            <w:lang w:eastAsia="en-AU"/>
          </w:rPr>
          <w:t>Legislation (Fees) Act 2019</w:t>
        </w:r>
      </w:hyperlink>
      <w:r w:rsidRPr="00000843">
        <w:rPr>
          <w:rFonts w:ascii="Times New Roman" w:eastAsia="Times New Roman" w:hAnsi="Times New Roman"/>
          <w:color w:val="000000"/>
          <w:sz w:val="20"/>
          <w:szCs w:val="20"/>
          <w:lang w:eastAsia="en-AU"/>
        </w:rPr>
        <w:t>.</w:t>
      </w:r>
    </w:p>
    <w:p w:rsidR="00000843" w:rsidRPr="00000843" w:rsidRDefault="00000843" w:rsidP="0000084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0843">
        <w:rPr>
          <w:rFonts w:ascii="Times New Roman" w:eastAsia="Times New Roman" w:hAnsi="Times New Roman"/>
          <w:b/>
          <w:bCs/>
          <w:color w:val="000000"/>
          <w:sz w:val="26"/>
          <w:szCs w:val="26"/>
          <w:lang w:eastAsia="en-AU"/>
        </w:rPr>
        <w:t>2—Commencement</w:t>
      </w:r>
    </w:p>
    <w:p w:rsidR="00000843" w:rsidRPr="00000843" w:rsidRDefault="00000843" w:rsidP="0000084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0843">
        <w:rPr>
          <w:rFonts w:ascii="Times New Roman" w:eastAsia="Times New Roman" w:hAnsi="Times New Roman"/>
          <w:color w:val="000000"/>
          <w:sz w:val="23"/>
          <w:szCs w:val="23"/>
          <w:lang w:eastAsia="en-AU"/>
        </w:rPr>
        <w:t>This notice has effect on 1 July 2020.</w:t>
      </w:r>
    </w:p>
    <w:p w:rsidR="00000843" w:rsidRPr="00000843" w:rsidRDefault="00000843" w:rsidP="0000084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0843">
        <w:rPr>
          <w:rFonts w:ascii="Times New Roman" w:eastAsia="Times New Roman" w:hAnsi="Times New Roman"/>
          <w:b/>
          <w:bCs/>
          <w:color w:val="000000"/>
          <w:sz w:val="26"/>
          <w:szCs w:val="26"/>
          <w:lang w:eastAsia="en-AU"/>
        </w:rPr>
        <w:t>3—Interpretation</w:t>
      </w:r>
    </w:p>
    <w:p w:rsidR="00000843" w:rsidRPr="00000843" w:rsidRDefault="00000843" w:rsidP="0000084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0843">
        <w:rPr>
          <w:rFonts w:ascii="Times New Roman" w:eastAsia="Times New Roman" w:hAnsi="Times New Roman"/>
          <w:color w:val="000000"/>
          <w:sz w:val="23"/>
          <w:szCs w:val="23"/>
          <w:lang w:eastAsia="en-AU"/>
        </w:rPr>
        <w:t>In this notice, unless the contrary intention appears—</w:t>
      </w:r>
    </w:p>
    <w:p w:rsidR="00000843" w:rsidRPr="00000843" w:rsidRDefault="00000843" w:rsidP="0000084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0843">
        <w:rPr>
          <w:rFonts w:ascii="Times New Roman" w:eastAsia="Times New Roman" w:hAnsi="Times New Roman"/>
          <w:b/>
          <w:bCs/>
          <w:i/>
          <w:iCs/>
          <w:color w:val="000000"/>
          <w:sz w:val="23"/>
          <w:szCs w:val="23"/>
          <w:lang w:eastAsia="en-AU"/>
        </w:rPr>
        <w:t>Act</w:t>
      </w:r>
      <w:r w:rsidRPr="00000843">
        <w:rPr>
          <w:rFonts w:ascii="Times New Roman" w:eastAsia="Times New Roman" w:hAnsi="Times New Roman"/>
          <w:color w:val="000000"/>
          <w:sz w:val="23"/>
          <w:szCs w:val="23"/>
          <w:lang w:eastAsia="en-AU"/>
        </w:rPr>
        <w:t xml:space="preserve"> means the </w:t>
      </w:r>
      <w:hyperlink r:id="rId289" w:history="1">
        <w:r w:rsidRPr="00000843">
          <w:rPr>
            <w:rFonts w:ascii="Times New Roman" w:eastAsia="Times New Roman" w:hAnsi="Times New Roman"/>
            <w:i/>
            <w:iCs/>
            <w:color w:val="000000"/>
            <w:sz w:val="23"/>
            <w:szCs w:val="23"/>
            <w:lang w:eastAsia="en-AU"/>
          </w:rPr>
          <w:t>Second-hand Vehicle Dealers Act 1995</w:t>
        </w:r>
      </w:hyperlink>
      <w:r w:rsidRPr="00000843">
        <w:rPr>
          <w:rFonts w:ascii="Times New Roman" w:eastAsia="Times New Roman" w:hAnsi="Times New Roman"/>
          <w:color w:val="000000"/>
          <w:sz w:val="23"/>
          <w:szCs w:val="23"/>
          <w:lang w:eastAsia="en-AU"/>
        </w:rPr>
        <w:t>.</w:t>
      </w:r>
    </w:p>
    <w:p w:rsidR="00000843" w:rsidRPr="00000843" w:rsidRDefault="00000843" w:rsidP="0000084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00843">
        <w:rPr>
          <w:rFonts w:ascii="Times New Roman" w:eastAsia="Times New Roman" w:hAnsi="Times New Roman"/>
          <w:b/>
          <w:bCs/>
          <w:color w:val="000000"/>
          <w:sz w:val="26"/>
          <w:szCs w:val="26"/>
          <w:lang w:eastAsia="en-AU"/>
        </w:rPr>
        <w:t>4—Fees</w:t>
      </w:r>
    </w:p>
    <w:p w:rsidR="00000843" w:rsidRPr="00000843" w:rsidRDefault="00000843" w:rsidP="0000084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00843">
        <w:rPr>
          <w:rFonts w:ascii="Times New Roman" w:eastAsia="Times New Roman" w:hAnsi="Times New Roman"/>
          <w:color w:val="000000"/>
          <w:sz w:val="23"/>
          <w:szCs w:val="23"/>
          <w:lang w:eastAsia="en-AU"/>
        </w:rPr>
        <w:t xml:space="preserve">The fees set out in </w:t>
      </w:r>
      <w:hyperlink w:anchor="id8cdd316f_9f51_40aa_8825_bb703fbfd727_1" w:history="1">
        <w:r w:rsidRPr="00000843">
          <w:rPr>
            <w:rFonts w:ascii="Times New Roman" w:eastAsia="Times New Roman" w:hAnsi="Times New Roman"/>
            <w:color w:val="000000"/>
            <w:sz w:val="23"/>
            <w:szCs w:val="23"/>
            <w:lang w:eastAsia="en-AU"/>
          </w:rPr>
          <w:t>Schedule 1</w:t>
        </w:r>
      </w:hyperlink>
      <w:r w:rsidRPr="00000843">
        <w:rPr>
          <w:rFonts w:ascii="Times New Roman" w:eastAsia="Times New Roman" w:hAnsi="Times New Roman"/>
          <w:color w:val="000000"/>
          <w:sz w:val="23"/>
          <w:szCs w:val="23"/>
          <w:lang w:eastAsia="en-AU"/>
        </w:rPr>
        <w:t xml:space="preserve"> are prescribed for the purposes of the Act.</w:t>
      </w:r>
    </w:p>
    <w:p w:rsidR="00000843" w:rsidRPr="00000843" w:rsidRDefault="00000843" w:rsidP="0000084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9" w:name="id8cdd316f_9f51_40aa_8825_bb703fbfd727_1"/>
      <w:r w:rsidRPr="00000843">
        <w:rPr>
          <w:rFonts w:ascii="Times New Roman" w:eastAsia="Times New Roman" w:hAnsi="Times New Roman"/>
          <w:b/>
          <w:bCs/>
          <w:color w:val="000000"/>
          <w:sz w:val="32"/>
          <w:szCs w:val="32"/>
          <w:lang w:eastAsia="en-AU"/>
        </w:rPr>
        <w:t>Schedule 1—Fees</w:t>
      </w:r>
      <w:bookmarkEnd w:id="139"/>
    </w:p>
    <w:p w:rsidR="00000843" w:rsidRPr="00000843" w:rsidRDefault="00000843" w:rsidP="00000843">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92"/>
        <w:gridCol w:w="7251"/>
        <w:gridCol w:w="1243"/>
      </w:tblGrid>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1</w:t>
            </w:r>
          </w:p>
        </w:tc>
        <w:tc>
          <w:tcPr>
            <w:tcW w:w="7251"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Application fee for licence (section 8(1)(b) of the Act)</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$314.00</w:t>
            </w: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2</w:t>
            </w:r>
          </w:p>
        </w:tc>
        <w:tc>
          <w:tcPr>
            <w:tcW w:w="7251" w:type="dxa"/>
            <w:tcBorders>
              <w:top w:val="nil"/>
              <w:left w:val="nil"/>
              <w:bottom w:val="nil"/>
              <w:right w:val="nil"/>
            </w:tcBorders>
          </w:tcPr>
          <w:p w:rsidR="00000843" w:rsidRPr="00000843" w:rsidRDefault="00000843" w:rsidP="0000084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Licence fee—payable before the granting of a licence under Part 2 Division 1 of the Act—</w:t>
            </w:r>
          </w:p>
        </w:tc>
        <w:tc>
          <w:tcPr>
            <w:tcW w:w="1243" w:type="dxa"/>
            <w:tcBorders>
              <w:top w:val="nil"/>
              <w:left w:val="nil"/>
              <w:bottom w:val="nil"/>
              <w:right w:val="nil"/>
            </w:tcBorders>
          </w:tcPr>
          <w:p w:rsidR="00000843" w:rsidRPr="00000843" w:rsidRDefault="00000843" w:rsidP="0000084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(a)</w:t>
            </w:r>
            <w:r w:rsidRPr="00000843">
              <w:rPr>
                <w:rFonts w:ascii="Times New Roman" w:eastAsia="Times New Roman" w:hAnsi="Times New Roman"/>
                <w:color w:val="000000"/>
                <w:sz w:val="20"/>
                <w:szCs w:val="20"/>
                <w:lang w:eastAsia="en-AU"/>
              </w:rPr>
              <w:tab/>
              <w:t>for a natural person—</w:t>
            </w:r>
          </w:p>
        </w:tc>
        <w:tc>
          <w:tcPr>
            <w:tcW w:w="1243" w:type="dxa"/>
            <w:tcBorders>
              <w:top w:val="nil"/>
              <w:left w:val="nil"/>
              <w:bottom w:val="nil"/>
              <w:right w:val="nil"/>
            </w:tcBorders>
          </w:tcPr>
          <w:p w:rsidR="00000843" w:rsidRPr="00000843" w:rsidRDefault="00000843" w:rsidP="00000843">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(i)</w:t>
            </w:r>
            <w:r w:rsidRPr="00000843">
              <w:rPr>
                <w:rFonts w:ascii="Times New Roman" w:eastAsia="Times New Roman" w:hAnsi="Times New Roman"/>
                <w:color w:val="000000"/>
                <w:sz w:val="20"/>
                <w:szCs w:val="20"/>
                <w:lang w:eastAsia="en-AU"/>
              </w:rPr>
              <w:tab/>
              <w:t>for carrying on the business of buying or selling second</w:t>
            </w:r>
            <w:r w:rsidRPr="00000843">
              <w:rPr>
                <w:rFonts w:ascii="Times New Roman" w:eastAsia="Times New Roman" w:hAnsi="Times New Roman"/>
                <w:color w:val="000000"/>
                <w:sz w:val="20"/>
                <w:szCs w:val="20"/>
                <w:lang w:eastAsia="en-AU"/>
              </w:rPr>
              <w:noBreakHyphen/>
              <w:t>hand vehicles consisting only of motorcycles</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$230.00</w:t>
            </w: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(ii)</w:t>
            </w:r>
            <w:r w:rsidRPr="00000843">
              <w:rPr>
                <w:rFonts w:ascii="Times New Roman" w:eastAsia="Times New Roman" w:hAnsi="Times New Roman"/>
                <w:color w:val="000000"/>
                <w:sz w:val="20"/>
                <w:szCs w:val="20"/>
                <w:lang w:eastAsia="en-AU"/>
              </w:rPr>
              <w:tab/>
              <w:t>in any other case</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$483.00</w:t>
            </w: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(b)</w:t>
            </w:r>
            <w:r w:rsidRPr="00000843">
              <w:rPr>
                <w:rFonts w:ascii="Times New Roman" w:eastAsia="Times New Roman" w:hAnsi="Times New Roman"/>
                <w:color w:val="000000"/>
                <w:sz w:val="20"/>
                <w:szCs w:val="20"/>
                <w:lang w:eastAsia="en-AU"/>
              </w:rPr>
              <w:tab/>
              <w:t>for a body corporate—</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(i)</w:t>
            </w:r>
            <w:r w:rsidRPr="00000843">
              <w:rPr>
                <w:rFonts w:ascii="Times New Roman" w:eastAsia="Times New Roman" w:hAnsi="Times New Roman"/>
                <w:color w:val="000000"/>
                <w:sz w:val="20"/>
                <w:szCs w:val="20"/>
                <w:lang w:eastAsia="en-AU"/>
              </w:rPr>
              <w:tab/>
              <w:t>for carrying on the business of buying or selling second</w:t>
            </w:r>
            <w:r w:rsidRPr="00000843">
              <w:rPr>
                <w:rFonts w:ascii="Times New Roman" w:eastAsia="Times New Roman" w:hAnsi="Times New Roman"/>
                <w:color w:val="000000"/>
                <w:sz w:val="20"/>
                <w:szCs w:val="20"/>
                <w:lang w:eastAsia="en-AU"/>
              </w:rPr>
              <w:noBreakHyphen/>
              <w:t>hand vehicles consisting only of motorcycles</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$336.00</w:t>
            </w: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(ii)</w:t>
            </w:r>
            <w:r w:rsidRPr="00000843">
              <w:rPr>
                <w:rFonts w:ascii="Times New Roman" w:eastAsia="Times New Roman" w:hAnsi="Times New Roman"/>
                <w:color w:val="000000"/>
                <w:sz w:val="20"/>
                <w:szCs w:val="20"/>
                <w:lang w:eastAsia="en-AU"/>
              </w:rPr>
              <w:tab/>
              <w:t>in any other case</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$726.00</w:t>
            </w: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If the period between the grant of the licence and the next date for payment of a fee under section 11 of the Act is less than or more than 12 months, a pro rata adjustment is to be made to the amount of the additional fee by applying the proportion that the length of that period bears to 12 months.</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3</w:t>
            </w:r>
          </w:p>
        </w:tc>
        <w:tc>
          <w:tcPr>
            <w:tcW w:w="7251"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Annual fee (section 11(2)(a) of the Act)—</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(a)</w:t>
            </w:r>
            <w:r w:rsidRPr="00000843">
              <w:rPr>
                <w:rFonts w:ascii="Times New Roman" w:eastAsia="Times New Roman" w:hAnsi="Times New Roman"/>
                <w:color w:val="000000"/>
                <w:sz w:val="20"/>
                <w:szCs w:val="20"/>
                <w:lang w:eastAsia="en-AU"/>
              </w:rPr>
              <w:tab/>
              <w:t>for a natural person—</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(i)</w:t>
            </w:r>
            <w:r w:rsidRPr="00000843">
              <w:rPr>
                <w:rFonts w:ascii="Times New Roman" w:eastAsia="Times New Roman" w:hAnsi="Times New Roman"/>
                <w:color w:val="000000"/>
                <w:sz w:val="20"/>
                <w:szCs w:val="20"/>
                <w:lang w:eastAsia="en-AU"/>
              </w:rPr>
              <w:tab/>
              <w:t>for carrying on the business of buying or selling second</w:t>
            </w:r>
            <w:r w:rsidRPr="00000843">
              <w:rPr>
                <w:rFonts w:ascii="Times New Roman" w:eastAsia="Times New Roman" w:hAnsi="Times New Roman"/>
                <w:color w:val="000000"/>
                <w:sz w:val="20"/>
                <w:szCs w:val="20"/>
                <w:lang w:eastAsia="en-AU"/>
              </w:rPr>
              <w:noBreakHyphen/>
              <w:t>hand vehicles consisting only of motorcycles</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$230.00</w:t>
            </w: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(ii)</w:t>
            </w:r>
            <w:r w:rsidRPr="00000843">
              <w:rPr>
                <w:rFonts w:ascii="Times New Roman" w:eastAsia="Times New Roman" w:hAnsi="Times New Roman"/>
                <w:color w:val="000000"/>
                <w:sz w:val="20"/>
                <w:szCs w:val="20"/>
                <w:lang w:eastAsia="en-AU"/>
              </w:rPr>
              <w:tab/>
              <w:t>in any other case</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$483.00</w:t>
            </w: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(b)</w:t>
            </w:r>
            <w:r w:rsidRPr="00000843">
              <w:rPr>
                <w:rFonts w:ascii="Times New Roman" w:eastAsia="Times New Roman" w:hAnsi="Times New Roman"/>
                <w:color w:val="000000"/>
                <w:sz w:val="20"/>
                <w:szCs w:val="20"/>
                <w:lang w:eastAsia="en-AU"/>
              </w:rPr>
              <w:tab/>
              <w:t>for a body corporate—</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(i)</w:t>
            </w:r>
            <w:r w:rsidRPr="00000843">
              <w:rPr>
                <w:rFonts w:ascii="Times New Roman" w:eastAsia="Times New Roman" w:hAnsi="Times New Roman"/>
                <w:color w:val="000000"/>
                <w:sz w:val="20"/>
                <w:szCs w:val="20"/>
                <w:lang w:eastAsia="en-AU"/>
              </w:rPr>
              <w:tab/>
              <w:t>for carrying on the business of buying or selling second</w:t>
            </w:r>
            <w:r w:rsidRPr="00000843">
              <w:rPr>
                <w:rFonts w:ascii="Times New Roman" w:eastAsia="Times New Roman" w:hAnsi="Times New Roman"/>
                <w:color w:val="000000"/>
                <w:sz w:val="20"/>
                <w:szCs w:val="20"/>
                <w:lang w:eastAsia="en-AU"/>
              </w:rPr>
              <w:noBreakHyphen/>
              <w:t>hand vehicles consisting only of motorcycles</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$336.00</w:t>
            </w: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b/>
              <w:t>(ii)</w:t>
            </w:r>
            <w:r w:rsidRPr="00000843">
              <w:rPr>
                <w:rFonts w:ascii="Times New Roman" w:eastAsia="Times New Roman" w:hAnsi="Times New Roman"/>
                <w:color w:val="000000"/>
                <w:sz w:val="20"/>
                <w:szCs w:val="20"/>
                <w:lang w:eastAsia="en-AU"/>
              </w:rPr>
              <w:tab/>
              <w:t>in any other case</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$726.00</w:t>
            </w: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251"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If the period between a date for payment of a fee under section 11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7</w:t>
            </w:r>
          </w:p>
        </w:tc>
        <w:tc>
          <w:tcPr>
            <w:tcW w:w="7251"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Application fee with respect to a duty to repair a vehicle (section 24(2) of the Act)</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$59.50</w:t>
            </w:r>
          </w:p>
        </w:tc>
      </w:tr>
      <w:tr w:rsidR="00000843" w:rsidRPr="00000843" w:rsidTr="00FF2091">
        <w:trPr>
          <w:cantSplit/>
        </w:trPr>
        <w:tc>
          <w:tcPr>
            <w:tcW w:w="292"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8</w:t>
            </w:r>
          </w:p>
        </w:tc>
        <w:tc>
          <w:tcPr>
            <w:tcW w:w="7251"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Fee for replacement of licence</w:t>
            </w:r>
          </w:p>
        </w:tc>
        <w:tc>
          <w:tcPr>
            <w:tcW w:w="1243" w:type="dxa"/>
            <w:tcBorders>
              <w:top w:val="nil"/>
              <w:left w:val="nil"/>
              <w:bottom w:val="nil"/>
              <w:right w:val="nil"/>
            </w:tcBorders>
          </w:tcPr>
          <w:p w:rsidR="00000843" w:rsidRPr="00000843" w:rsidRDefault="00000843" w:rsidP="0000084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000843">
              <w:rPr>
                <w:rFonts w:ascii="Times New Roman" w:eastAsia="Times New Roman" w:hAnsi="Times New Roman"/>
                <w:color w:val="000000"/>
                <w:sz w:val="20"/>
                <w:szCs w:val="20"/>
                <w:lang w:eastAsia="en-AU"/>
              </w:rPr>
              <w:t>$30.25</w:t>
            </w:r>
          </w:p>
        </w:tc>
      </w:tr>
    </w:tbl>
    <w:p w:rsidR="00000843" w:rsidRPr="00000843" w:rsidRDefault="00000843" w:rsidP="0000084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00843">
        <w:rPr>
          <w:rFonts w:ascii="Times New Roman" w:eastAsia="Times New Roman" w:hAnsi="Times New Roman"/>
          <w:b/>
          <w:bCs/>
          <w:color w:val="000000"/>
          <w:sz w:val="26"/>
          <w:szCs w:val="26"/>
          <w:lang w:eastAsia="en-AU"/>
        </w:rPr>
        <w:t>Made by the Attorney-General</w:t>
      </w:r>
    </w:p>
    <w:p w:rsidR="00000843" w:rsidRDefault="00000843" w:rsidP="0000084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00843">
        <w:rPr>
          <w:rFonts w:ascii="Times New Roman" w:eastAsia="Times New Roman" w:hAnsi="Times New Roman"/>
          <w:color w:val="000000"/>
          <w:sz w:val="23"/>
          <w:szCs w:val="23"/>
          <w:lang w:eastAsia="en-AU"/>
        </w:rPr>
        <w:t>On 21 May 2020</w:t>
      </w:r>
    </w:p>
    <w:p w:rsidR="00000843" w:rsidRDefault="00000843" w:rsidP="00000843">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000843" w:rsidRDefault="00000843" w:rsidP="00000843">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FF2091" w:rsidRPr="00FF2091" w:rsidRDefault="00000843" w:rsidP="00CE7CFE">
      <w:pPr>
        <w:pStyle w:val="Heading2"/>
      </w:pPr>
      <w:r>
        <w:rPr>
          <w:lang w:val="en-US"/>
        </w:rPr>
        <w:br w:type="page"/>
      </w:r>
      <w:bookmarkStart w:id="140" w:name="_Toc42172083"/>
      <w:r w:rsidR="00FF2091" w:rsidRPr="00FF2091">
        <w:t>Security and Investigation Industry Act 1995</w:t>
      </w:r>
      <w:bookmarkEnd w:id="140"/>
    </w:p>
    <w:p w:rsidR="00FF2091" w:rsidRPr="00FF2091" w:rsidRDefault="00FF2091" w:rsidP="00FF209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FF2091">
        <w:rPr>
          <w:rFonts w:ascii="Times New Roman" w:eastAsia="Times New Roman" w:hAnsi="Times New Roman"/>
          <w:color w:val="000000"/>
          <w:sz w:val="28"/>
          <w:szCs w:val="28"/>
          <w:lang w:eastAsia="en-AU"/>
        </w:rPr>
        <w:t>South Australia</w:t>
      </w:r>
    </w:p>
    <w:p w:rsidR="00FF2091" w:rsidRPr="00FF2091" w:rsidRDefault="00FF2091" w:rsidP="00FF2091">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FF2091">
        <w:rPr>
          <w:rFonts w:ascii="Times New Roman" w:eastAsia="Times New Roman" w:hAnsi="Times New Roman"/>
          <w:b/>
          <w:bCs/>
          <w:color w:val="000000"/>
          <w:sz w:val="36"/>
          <w:szCs w:val="36"/>
          <w:lang w:eastAsia="en-AU"/>
        </w:rPr>
        <w:t>Security and Investigation Industry (Fees) Notice 2020</w:t>
      </w:r>
    </w:p>
    <w:p w:rsidR="00FF2091" w:rsidRPr="00FF2091" w:rsidRDefault="00FF2091" w:rsidP="00FF209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FF2091">
        <w:rPr>
          <w:rFonts w:ascii="Times New Roman" w:eastAsia="Times New Roman" w:hAnsi="Times New Roman"/>
          <w:color w:val="000000"/>
          <w:sz w:val="24"/>
          <w:szCs w:val="24"/>
          <w:lang w:eastAsia="en-AU"/>
        </w:rPr>
        <w:t xml:space="preserve">under the </w:t>
      </w:r>
      <w:r w:rsidRPr="00FF2091">
        <w:rPr>
          <w:rFonts w:ascii="Times New Roman" w:eastAsia="Times New Roman" w:hAnsi="Times New Roman"/>
          <w:i/>
          <w:iCs/>
          <w:color w:val="000000"/>
          <w:sz w:val="24"/>
          <w:szCs w:val="24"/>
          <w:lang w:eastAsia="en-AU"/>
        </w:rPr>
        <w:t>Security and Investigation Industry Act 1995</w:t>
      </w:r>
    </w:p>
    <w:p w:rsidR="00FF2091" w:rsidRPr="00FF2091" w:rsidRDefault="00FF2091" w:rsidP="00FF20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F2091">
        <w:rPr>
          <w:rFonts w:ascii="Times New Roman" w:eastAsia="Times New Roman" w:hAnsi="Times New Roman"/>
          <w:b/>
          <w:bCs/>
          <w:color w:val="000000"/>
          <w:sz w:val="26"/>
          <w:szCs w:val="26"/>
          <w:lang w:eastAsia="en-AU"/>
        </w:rPr>
        <w:t>1—Short title</w:t>
      </w:r>
    </w:p>
    <w:p w:rsidR="00FF2091" w:rsidRPr="00FF2091" w:rsidRDefault="00FF2091" w:rsidP="00FF209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F2091">
        <w:rPr>
          <w:rFonts w:ascii="Times New Roman" w:eastAsia="Times New Roman" w:hAnsi="Times New Roman"/>
          <w:color w:val="000000"/>
          <w:sz w:val="23"/>
          <w:szCs w:val="23"/>
          <w:lang w:eastAsia="en-AU"/>
        </w:rPr>
        <w:t xml:space="preserve">This notice may be cited as the </w:t>
      </w:r>
      <w:hyperlink r:id="rId290" w:history="1">
        <w:r w:rsidRPr="00FF2091">
          <w:rPr>
            <w:rFonts w:ascii="Times New Roman" w:eastAsia="Times New Roman" w:hAnsi="Times New Roman"/>
            <w:i/>
            <w:iCs/>
            <w:color w:val="000000"/>
            <w:sz w:val="23"/>
            <w:szCs w:val="23"/>
            <w:lang w:eastAsia="en-AU"/>
          </w:rPr>
          <w:t>Security and Investigation Industry (Fees) Notice 2020</w:t>
        </w:r>
      </w:hyperlink>
      <w:r w:rsidRPr="00FF2091">
        <w:rPr>
          <w:rFonts w:ascii="Times New Roman" w:eastAsia="Times New Roman" w:hAnsi="Times New Roman"/>
          <w:color w:val="000000"/>
          <w:sz w:val="23"/>
          <w:szCs w:val="23"/>
          <w:lang w:eastAsia="en-AU"/>
        </w:rPr>
        <w:t>.</w:t>
      </w:r>
    </w:p>
    <w:p w:rsidR="00FF2091" w:rsidRPr="00FF2091" w:rsidRDefault="00FF2091" w:rsidP="00FF2091">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FF2091">
        <w:rPr>
          <w:rFonts w:ascii="Times New Roman" w:eastAsia="Times New Roman" w:hAnsi="Times New Roman"/>
          <w:b/>
          <w:bCs/>
          <w:color w:val="000000"/>
          <w:sz w:val="20"/>
          <w:szCs w:val="20"/>
          <w:lang w:eastAsia="en-AU"/>
        </w:rPr>
        <w:t>Note—</w:t>
      </w:r>
    </w:p>
    <w:p w:rsidR="00FF2091" w:rsidRPr="00FF2091" w:rsidRDefault="00FF2091" w:rsidP="00FF2091">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 xml:space="preserve">This is a fee notice made in accordance with the </w:t>
      </w:r>
      <w:hyperlink r:id="rId291" w:history="1">
        <w:r w:rsidRPr="00FF2091">
          <w:rPr>
            <w:rFonts w:ascii="Times New Roman" w:eastAsia="Times New Roman" w:hAnsi="Times New Roman"/>
            <w:i/>
            <w:iCs/>
            <w:color w:val="000000"/>
            <w:sz w:val="20"/>
            <w:szCs w:val="20"/>
            <w:lang w:eastAsia="en-AU"/>
          </w:rPr>
          <w:t>Legislation (Fees) Act 2019</w:t>
        </w:r>
      </w:hyperlink>
      <w:r w:rsidRPr="00FF2091">
        <w:rPr>
          <w:rFonts w:ascii="Times New Roman" w:eastAsia="Times New Roman" w:hAnsi="Times New Roman"/>
          <w:color w:val="000000"/>
          <w:sz w:val="20"/>
          <w:szCs w:val="20"/>
          <w:lang w:eastAsia="en-AU"/>
        </w:rPr>
        <w:t>.</w:t>
      </w:r>
    </w:p>
    <w:p w:rsidR="00FF2091" w:rsidRPr="00FF2091" w:rsidRDefault="00FF2091" w:rsidP="00FF20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F2091">
        <w:rPr>
          <w:rFonts w:ascii="Times New Roman" w:eastAsia="Times New Roman" w:hAnsi="Times New Roman"/>
          <w:b/>
          <w:bCs/>
          <w:color w:val="000000"/>
          <w:sz w:val="26"/>
          <w:szCs w:val="26"/>
          <w:lang w:eastAsia="en-AU"/>
        </w:rPr>
        <w:t>2—Commencement</w:t>
      </w:r>
    </w:p>
    <w:p w:rsidR="00FF2091" w:rsidRPr="00FF2091" w:rsidRDefault="00FF2091" w:rsidP="00FF209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F2091">
        <w:rPr>
          <w:rFonts w:ascii="Times New Roman" w:eastAsia="Times New Roman" w:hAnsi="Times New Roman"/>
          <w:color w:val="000000"/>
          <w:sz w:val="23"/>
          <w:szCs w:val="23"/>
          <w:lang w:eastAsia="en-AU"/>
        </w:rPr>
        <w:t>This notice has effect on 1 July 2020.</w:t>
      </w:r>
    </w:p>
    <w:p w:rsidR="00FF2091" w:rsidRPr="00FF2091" w:rsidRDefault="00FF2091" w:rsidP="00FF20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F2091">
        <w:rPr>
          <w:rFonts w:ascii="Times New Roman" w:eastAsia="Times New Roman" w:hAnsi="Times New Roman"/>
          <w:b/>
          <w:bCs/>
          <w:color w:val="000000"/>
          <w:sz w:val="26"/>
          <w:szCs w:val="26"/>
          <w:lang w:eastAsia="en-AU"/>
        </w:rPr>
        <w:t>3—Interpretation</w:t>
      </w:r>
    </w:p>
    <w:p w:rsidR="00FF2091" w:rsidRPr="00FF2091" w:rsidRDefault="00FF2091" w:rsidP="00FF209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F2091">
        <w:rPr>
          <w:rFonts w:ascii="Times New Roman" w:eastAsia="Times New Roman" w:hAnsi="Times New Roman"/>
          <w:color w:val="000000"/>
          <w:sz w:val="23"/>
          <w:szCs w:val="23"/>
          <w:lang w:eastAsia="en-AU"/>
        </w:rPr>
        <w:t>In this notice, unless the contrary intention appears—</w:t>
      </w:r>
    </w:p>
    <w:p w:rsidR="00FF2091" w:rsidRPr="00FF2091" w:rsidRDefault="00FF2091" w:rsidP="00FF209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F2091">
        <w:rPr>
          <w:rFonts w:ascii="Times New Roman" w:eastAsia="Times New Roman" w:hAnsi="Times New Roman"/>
          <w:b/>
          <w:bCs/>
          <w:i/>
          <w:iCs/>
          <w:color w:val="000000"/>
          <w:sz w:val="23"/>
          <w:szCs w:val="23"/>
          <w:lang w:eastAsia="en-AU"/>
        </w:rPr>
        <w:t>Act</w:t>
      </w:r>
      <w:r w:rsidRPr="00FF2091">
        <w:rPr>
          <w:rFonts w:ascii="Times New Roman" w:eastAsia="Times New Roman" w:hAnsi="Times New Roman"/>
          <w:color w:val="000000"/>
          <w:sz w:val="23"/>
          <w:szCs w:val="23"/>
          <w:lang w:eastAsia="en-AU"/>
        </w:rPr>
        <w:t xml:space="preserve"> means the </w:t>
      </w:r>
      <w:hyperlink r:id="rId292" w:history="1">
        <w:r w:rsidRPr="00FF2091">
          <w:rPr>
            <w:rFonts w:ascii="Times New Roman" w:eastAsia="Times New Roman" w:hAnsi="Times New Roman"/>
            <w:i/>
            <w:iCs/>
            <w:color w:val="000000"/>
            <w:sz w:val="23"/>
            <w:szCs w:val="23"/>
            <w:lang w:eastAsia="en-AU"/>
          </w:rPr>
          <w:t>Security and Investigation Industry Act 1995</w:t>
        </w:r>
      </w:hyperlink>
      <w:r w:rsidRPr="00FF2091">
        <w:rPr>
          <w:rFonts w:ascii="Times New Roman" w:eastAsia="Times New Roman" w:hAnsi="Times New Roman"/>
          <w:color w:val="000000"/>
          <w:sz w:val="23"/>
          <w:szCs w:val="23"/>
          <w:lang w:eastAsia="en-AU"/>
        </w:rPr>
        <w:t>.</w:t>
      </w:r>
    </w:p>
    <w:p w:rsidR="00FF2091" w:rsidRPr="00FF2091" w:rsidRDefault="00FF2091" w:rsidP="00FF209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F2091">
        <w:rPr>
          <w:rFonts w:ascii="Times New Roman" w:eastAsia="Times New Roman" w:hAnsi="Times New Roman"/>
          <w:b/>
          <w:bCs/>
          <w:color w:val="000000"/>
          <w:sz w:val="26"/>
          <w:szCs w:val="26"/>
          <w:lang w:eastAsia="en-AU"/>
        </w:rPr>
        <w:t>4—Fees</w:t>
      </w:r>
    </w:p>
    <w:p w:rsidR="00FF2091" w:rsidRPr="00FF2091" w:rsidRDefault="00FF2091" w:rsidP="00FF2091">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F2091">
        <w:rPr>
          <w:rFonts w:ascii="Times New Roman" w:eastAsia="Times New Roman" w:hAnsi="Times New Roman"/>
          <w:color w:val="000000"/>
          <w:sz w:val="23"/>
          <w:szCs w:val="23"/>
          <w:lang w:eastAsia="en-AU"/>
        </w:rPr>
        <w:t xml:space="preserve">The fees set out in </w:t>
      </w:r>
      <w:hyperlink w:anchor="idec63f527_5ebe_4933_9155_2f40270156df_c" w:history="1">
        <w:r w:rsidRPr="00FF2091">
          <w:rPr>
            <w:rFonts w:ascii="Times New Roman" w:eastAsia="Times New Roman" w:hAnsi="Times New Roman"/>
            <w:color w:val="000000"/>
            <w:sz w:val="23"/>
            <w:szCs w:val="23"/>
            <w:lang w:eastAsia="en-AU"/>
          </w:rPr>
          <w:t>Schedule 1</w:t>
        </w:r>
      </w:hyperlink>
      <w:r w:rsidRPr="00FF2091">
        <w:rPr>
          <w:rFonts w:ascii="Times New Roman" w:eastAsia="Times New Roman" w:hAnsi="Times New Roman"/>
          <w:color w:val="000000"/>
          <w:sz w:val="23"/>
          <w:szCs w:val="23"/>
          <w:lang w:eastAsia="en-AU"/>
        </w:rPr>
        <w:t xml:space="preserve"> are—</w:t>
      </w:r>
    </w:p>
    <w:p w:rsidR="00FF2091" w:rsidRPr="00FF2091" w:rsidRDefault="00FF2091" w:rsidP="00FF2091">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FF2091">
        <w:rPr>
          <w:rFonts w:ascii="Times New Roman" w:eastAsia="Times New Roman" w:hAnsi="Times New Roman"/>
          <w:color w:val="000000"/>
          <w:sz w:val="23"/>
          <w:szCs w:val="23"/>
          <w:lang w:eastAsia="en-AU"/>
        </w:rPr>
        <w:tab/>
        <w:t>(a)</w:t>
      </w:r>
      <w:r w:rsidRPr="00FF2091">
        <w:rPr>
          <w:rFonts w:ascii="Times New Roman" w:eastAsia="Times New Roman" w:hAnsi="Times New Roman"/>
          <w:color w:val="000000"/>
          <w:sz w:val="23"/>
          <w:szCs w:val="23"/>
          <w:lang w:eastAsia="en-AU"/>
        </w:rPr>
        <w:tab/>
        <w:t>prescribed for the purposes of the Act; and</w:t>
      </w:r>
    </w:p>
    <w:p w:rsidR="00FF2091" w:rsidRPr="00FF2091" w:rsidRDefault="00FF2091" w:rsidP="00FF2091">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FF2091">
        <w:rPr>
          <w:rFonts w:ascii="Times New Roman" w:eastAsia="Times New Roman" w:hAnsi="Times New Roman"/>
          <w:color w:val="000000"/>
          <w:sz w:val="23"/>
          <w:szCs w:val="23"/>
          <w:lang w:eastAsia="en-AU"/>
        </w:rPr>
        <w:tab/>
        <w:t>(b)</w:t>
      </w:r>
      <w:r w:rsidRPr="00FF2091">
        <w:rPr>
          <w:rFonts w:ascii="Times New Roman" w:eastAsia="Times New Roman" w:hAnsi="Times New Roman"/>
          <w:color w:val="000000"/>
          <w:sz w:val="23"/>
          <w:szCs w:val="23"/>
          <w:lang w:eastAsia="en-AU"/>
        </w:rPr>
        <w:tab/>
        <w:t>payable to the Commissioner.</w:t>
      </w:r>
    </w:p>
    <w:p w:rsidR="00FF2091" w:rsidRPr="00FF2091" w:rsidRDefault="00FF2091" w:rsidP="00FF2091">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41" w:name="idec63f527_5ebe_4933_9155_2f40270156df_c"/>
      <w:r w:rsidRPr="00FF2091">
        <w:rPr>
          <w:rFonts w:ascii="Times New Roman" w:eastAsia="Times New Roman" w:hAnsi="Times New Roman"/>
          <w:b/>
          <w:bCs/>
          <w:color w:val="000000"/>
          <w:sz w:val="32"/>
          <w:szCs w:val="32"/>
          <w:lang w:eastAsia="en-AU"/>
        </w:rPr>
        <w:t>Schedule 1—Fees</w:t>
      </w:r>
      <w:bookmarkEnd w:id="141"/>
    </w:p>
    <w:p w:rsidR="00FF2091" w:rsidRPr="00FF2091" w:rsidRDefault="00FF2091" w:rsidP="00FF2091">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99"/>
        <w:gridCol w:w="6933"/>
        <w:gridCol w:w="1253"/>
      </w:tblGrid>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1</w:t>
            </w:r>
          </w:p>
        </w:tc>
        <w:tc>
          <w:tcPr>
            <w:tcW w:w="6933"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Application fee for licence (section 8(1)(b) of the Act)—</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rsidR="00FF2091" w:rsidRPr="00FF2091" w:rsidRDefault="00FF2091" w:rsidP="00FF209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(a)</w:t>
            </w:r>
            <w:r w:rsidRPr="00FF2091">
              <w:rPr>
                <w:rFonts w:ascii="Times New Roman" w:eastAsia="Times New Roman" w:hAnsi="Times New Roman"/>
                <w:color w:val="000000"/>
                <w:sz w:val="20"/>
                <w:szCs w:val="20"/>
                <w:lang w:eastAsia="en-AU"/>
              </w:rPr>
              <w:tab/>
              <w:t>for natural person</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$535.00</w:t>
            </w:r>
          </w:p>
        </w:tc>
      </w:tr>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rsidR="00FF2091" w:rsidRPr="00FF2091" w:rsidRDefault="00FF2091" w:rsidP="00FF209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(b)</w:t>
            </w:r>
            <w:r w:rsidRPr="00FF2091">
              <w:rPr>
                <w:rFonts w:ascii="Times New Roman" w:eastAsia="Times New Roman" w:hAnsi="Times New Roman"/>
                <w:color w:val="000000"/>
                <w:sz w:val="20"/>
                <w:szCs w:val="20"/>
                <w:lang w:eastAsia="en-AU"/>
              </w:rPr>
              <w:tab/>
              <w:t>for body corporate</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$866.00</w:t>
            </w:r>
          </w:p>
        </w:tc>
      </w:tr>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2</w:t>
            </w:r>
          </w:p>
        </w:tc>
        <w:tc>
          <w:tcPr>
            <w:tcW w:w="693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Licence fee—payable before the granting of a licence under Part 2 of the Act—</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rsidR="00FF2091" w:rsidRPr="00FF2091" w:rsidRDefault="00FF2091" w:rsidP="00FF209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(a)</w:t>
            </w:r>
            <w:r w:rsidRPr="00FF2091">
              <w:rPr>
                <w:rFonts w:ascii="Times New Roman" w:eastAsia="Times New Roman" w:hAnsi="Times New Roman"/>
                <w:color w:val="000000"/>
                <w:sz w:val="20"/>
                <w:szCs w:val="20"/>
                <w:lang w:eastAsia="en-AU"/>
              </w:rPr>
              <w:tab/>
              <w:t>for natural person—</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F2091" w:rsidRPr="00FF2091" w:rsidTr="00FF2091">
        <w:trPr>
          <w:cantSplit/>
        </w:trPr>
        <w:tc>
          <w:tcPr>
            <w:tcW w:w="599"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rsidR="00FF2091" w:rsidRPr="00FF2091" w:rsidRDefault="00FF2091" w:rsidP="00FF209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(i)</w:t>
            </w:r>
            <w:r w:rsidRPr="00FF2091">
              <w:rPr>
                <w:rFonts w:ascii="Times New Roman" w:eastAsia="Times New Roman" w:hAnsi="Times New Roman"/>
                <w:color w:val="000000"/>
                <w:sz w:val="20"/>
                <w:szCs w:val="20"/>
                <w:lang w:eastAsia="en-AU"/>
              </w:rPr>
              <w:tab/>
              <w:t>if licence subject to employee condition or employee (supervision condition)</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$347.00</w:t>
            </w:r>
          </w:p>
        </w:tc>
      </w:tr>
      <w:tr w:rsidR="00FF2091" w:rsidRPr="00FF2091" w:rsidTr="00FF2091">
        <w:trPr>
          <w:cantSplit/>
        </w:trPr>
        <w:tc>
          <w:tcPr>
            <w:tcW w:w="599"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rsidR="00FF2091" w:rsidRPr="00FF2091" w:rsidRDefault="00FF2091" w:rsidP="00FF209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(ii)</w:t>
            </w:r>
            <w:r w:rsidRPr="00FF2091">
              <w:rPr>
                <w:rFonts w:ascii="Times New Roman" w:eastAsia="Times New Roman" w:hAnsi="Times New Roman"/>
                <w:color w:val="000000"/>
                <w:sz w:val="20"/>
                <w:szCs w:val="20"/>
                <w:lang w:eastAsia="en-AU"/>
              </w:rPr>
              <w:tab/>
              <w:t>in the case of a security industry trainers licence</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$347.00</w:t>
            </w:r>
          </w:p>
        </w:tc>
      </w:tr>
      <w:tr w:rsidR="00FF2091" w:rsidRPr="00FF2091" w:rsidTr="00FF2091">
        <w:trPr>
          <w:cantSplit/>
        </w:trPr>
        <w:tc>
          <w:tcPr>
            <w:tcW w:w="599"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rsidR="00FF2091" w:rsidRPr="00FF2091" w:rsidRDefault="00FF2091" w:rsidP="00FF209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(iii)</w:t>
            </w:r>
            <w:r w:rsidRPr="00FF2091">
              <w:rPr>
                <w:rFonts w:ascii="Times New Roman" w:eastAsia="Times New Roman" w:hAnsi="Times New Roman"/>
                <w:color w:val="000000"/>
                <w:sz w:val="20"/>
                <w:szCs w:val="20"/>
                <w:lang w:eastAsia="en-AU"/>
              </w:rPr>
              <w:tab/>
              <w:t>in any other case</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$728.00</w:t>
            </w:r>
          </w:p>
        </w:tc>
      </w:tr>
      <w:tr w:rsidR="00FF2091" w:rsidRPr="00FF2091" w:rsidTr="00FF2091">
        <w:trPr>
          <w:cantSplit/>
        </w:trPr>
        <w:tc>
          <w:tcPr>
            <w:tcW w:w="599"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rsidR="00FF2091" w:rsidRPr="00FF2091" w:rsidRDefault="00FF2091" w:rsidP="00FF209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(b)</w:t>
            </w:r>
            <w:r w:rsidRPr="00FF2091">
              <w:rPr>
                <w:rFonts w:ascii="Times New Roman" w:eastAsia="Times New Roman" w:hAnsi="Times New Roman"/>
                <w:color w:val="000000"/>
                <w:sz w:val="20"/>
                <w:szCs w:val="20"/>
                <w:lang w:eastAsia="en-AU"/>
              </w:rPr>
              <w:tab/>
              <w:t>for body corporate</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$951.00</w:t>
            </w:r>
          </w:p>
        </w:tc>
      </w:tr>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If the period between the grant of the licence and the next date for payment of a fee under section 7C of the Act is less than or more than 12 months, a pro rata adjustment is to be made to the amount of the additional fee by applying the proportion that the length of that period bears to 12 months.</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3</w:t>
            </w:r>
          </w:p>
        </w:tc>
        <w:tc>
          <w:tcPr>
            <w:tcW w:w="693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Annual fee (section 7C(1)(a) of the Act)—</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rsidR="00FF2091" w:rsidRPr="00FF2091" w:rsidRDefault="00FF2091" w:rsidP="00FF209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(a)</w:t>
            </w:r>
            <w:r w:rsidRPr="00FF2091">
              <w:rPr>
                <w:rFonts w:ascii="Times New Roman" w:eastAsia="Times New Roman" w:hAnsi="Times New Roman"/>
                <w:color w:val="000000"/>
                <w:sz w:val="20"/>
                <w:szCs w:val="20"/>
                <w:lang w:eastAsia="en-AU"/>
              </w:rPr>
              <w:tab/>
              <w:t>for natural person—</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F2091" w:rsidRPr="00FF2091" w:rsidTr="00FF2091">
        <w:trPr>
          <w:cantSplit/>
        </w:trPr>
        <w:tc>
          <w:tcPr>
            <w:tcW w:w="599"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rsidR="00FF2091" w:rsidRPr="00FF2091" w:rsidRDefault="00FF2091" w:rsidP="00FF209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(i)</w:t>
            </w:r>
            <w:r w:rsidRPr="00FF2091">
              <w:rPr>
                <w:rFonts w:ascii="Times New Roman" w:eastAsia="Times New Roman" w:hAnsi="Times New Roman"/>
                <w:color w:val="000000"/>
                <w:sz w:val="20"/>
                <w:szCs w:val="20"/>
                <w:lang w:eastAsia="en-AU"/>
              </w:rPr>
              <w:tab/>
              <w:t>if licence subject to employee condition or employee (supervision condition)</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$347.00</w:t>
            </w:r>
          </w:p>
        </w:tc>
      </w:tr>
      <w:tr w:rsidR="00FF2091" w:rsidRPr="00FF2091" w:rsidTr="00FF2091">
        <w:trPr>
          <w:cantSplit/>
        </w:trPr>
        <w:tc>
          <w:tcPr>
            <w:tcW w:w="599"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rsidR="00FF2091" w:rsidRPr="00FF2091" w:rsidRDefault="00FF2091" w:rsidP="00FF209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(ii)</w:t>
            </w:r>
            <w:r w:rsidRPr="00FF2091">
              <w:rPr>
                <w:rFonts w:ascii="Times New Roman" w:eastAsia="Times New Roman" w:hAnsi="Times New Roman"/>
                <w:color w:val="000000"/>
                <w:sz w:val="20"/>
                <w:szCs w:val="20"/>
                <w:lang w:eastAsia="en-AU"/>
              </w:rPr>
              <w:tab/>
              <w:t>in the case of a security industry trainer</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$347.00</w:t>
            </w:r>
          </w:p>
        </w:tc>
      </w:tr>
      <w:tr w:rsidR="00FF2091" w:rsidRPr="00FF2091" w:rsidTr="00FF2091">
        <w:trPr>
          <w:cantSplit/>
        </w:trPr>
        <w:tc>
          <w:tcPr>
            <w:tcW w:w="599"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rsidR="00FF2091" w:rsidRPr="00FF2091" w:rsidRDefault="00FF2091" w:rsidP="00FF2091">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(iii)</w:t>
            </w:r>
            <w:r w:rsidRPr="00FF2091">
              <w:rPr>
                <w:rFonts w:ascii="Times New Roman" w:eastAsia="Times New Roman" w:hAnsi="Times New Roman"/>
                <w:color w:val="000000"/>
                <w:sz w:val="20"/>
                <w:szCs w:val="20"/>
                <w:lang w:eastAsia="en-AU"/>
              </w:rPr>
              <w:tab/>
              <w:t>in any other case</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$728.00</w:t>
            </w:r>
          </w:p>
        </w:tc>
      </w:tr>
      <w:tr w:rsidR="00FF2091" w:rsidRPr="00FF2091" w:rsidTr="00FF2091">
        <w:trPr>
          <w:cantSplit/>
        </w:trPr>
        <w:tc>
          <w:tcPr>
            <w:tcW w:w="599"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vAlign w:val="bottom"/>
          </w:tcPr>
          <w:p w:rsidR="00FF2091" w:rsidRPr="00FF2091" w:rsidRDefault="00FF2091" w:rsidP="00FF2091">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b/>
              <w:t>(b)</w:t>
            </w:r>
            <w:r w:rsidRPr="00FF2091">
              <w:rPr>
                <w:rFonts w:ascii="Times New Roman" w:eastAsia="Times New Roman" w:hAnsi="Times New Roman"/>
                <w:color w:val="000000"/>
                <w:sz w:val="20"/>
                <w:szCs w:val="20"/>
                <w:lang w:eastAsia="en-AU"/>
              </w:rPr>
              <w:tab/>
              <w:t>for body corporate</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$951.00</w:t>
            </w:r>
          </w:p>
        </w:tc>
      </w:tr>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93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If the period between a date for payment of a fee under section 7C of the Act and the next date for payment of the fee under that section (as nominated by the Commissioner) is less than or more than 12 months, a pro rata adjustment is to be made to the amount of the fee by applying the proportion that the length of that period bears to 12 months.</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5</w:t>
            </w:r>
          </w:p>
        </w:tc>
        <w:tc>
          <w:tcPr>
            <w:tcW w:w="6933"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Application fee to impose, vary or revoke a licence condition (section 7A(3) of the Act)</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$325.00</w:t>
            </w:r>
          </w:p>
        </w:tc>
      </w:tr>
      <w:tr w:rsidR="00FF2091" w:rsidRPr="00FF2091" w:rsidTr="00FF2091">
        <w:trPr>
          <w:cantSplit/>
        </w:trPr>
        <w:tc>
          <w:tcPr>
            <w:tcW w:w="599"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6</w:t>
            </w:r>
          </w:p>
        </w:tc>
        <w:tc>
          <w:tcPr>
            <w:tcW w:w="6933" w:type="dxa"/>
            <w:tcBorders>
              <w:top w:val="nil"/>
              <w:left w:val="nil"/>
              <w:bottom w:val="nil"/>
              <w:right w:val="nil"/>
            </w:tcBorders>
            <w:vAlign w:val="bottom"/>
          </w:tcPr>
          <w:p w:rsidR="00FF2091" w:rsidRPr="00FF2091" w:rsidRDefault="00FF2091" w:rsidP="00FF2091">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Fee for replacement of licence</w:t>
            </w:r>
          </w:p>
        </w:tc>
        <w:tc>
          <w:tcPr>
            <w:tcW w:w="1253" w:type="dxa"/>
            <w:tcBorders>
              <w:top w:val="nil"/>
              <w:left w:val="nil"/>
              <w:bottom w:val="nil"/>
              <w:right w:val="nil"/>
            </w:tcBorders>
          </w:tcPr>
          <w:p w:rsidR="00FF2091" w:rsidRPr="00FF2091" w:rsidRDefault="00FF2091" w:rsidP="00FF2091">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F2091">
              <w:rPr>
                <w:rFonts w:ascii="Times New Roman" w:eastAsia="Times New Roman" w:hAnsi="Times New Roman"/>
                <w:color w:val="000000"/>
                <w:sz w:val="20"/>
                <w:szCs w:val="20"/>
                <w:lang w:eastAsia="en-AU"/>
              </w:rPr>
              <w:t>$30.25</w:t>
            </w:r>
          </w:p>
        </w:tc>
      </w:tr>
    </w:tbl>
    <w:p w:rsidR="00FF2091" w:rsidRPr="00FF2091" w:rsidRDefault="00FF2091" w:rsidP="00FF2091">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FF2091">
        <w:rPr>
          <w:rFonts w:ascii="Times New Roman" w:eastAsia="Times New Roman" w:hAnsi="Times New Roman"/>
          <w:b/>
          <w:bCs/>
          <w:color w:val="000000"/>
          <w:sz w:val="26"/>
          <w:szCs w:val="26"/>
          <w:lang w:eastAsia="en-AU"/>
        </w:rPr>
        <w:t>Made by the Attorney-General</w:t>
      </w:r>
    </w:p>
    <w:p w:rsidR="00FF2091" w:rsidRDefault="00FF2091" w:rsidP="00FF2091">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FF2091">
        <w:rPr>
          <w:rFonts w:ascii="Times New Roman" w:eastAsia="Times New Roman" w:hAnsi="Times New Roman"/>
          <w:color w:val="000000"/>
          <w:sz w:val="23"/>
          <w:szCs w:val="23"/>
          <w:lang w:eastAsia="en-AU"/>
        </w:rPr>
        <w:t>On 21 May 2020</w:t>
      </w:r>
    </w:p>
    <w:p w:rsidR="00FF2091" w:rsidRDefault="00FF2091" w:rsidP="00FF2091">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FF2091" w:rsidRDefault="00FF2091" w:rsidP="00FF2091">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9549FC" w:rsidRDefault="009549FC" w:rsidP="0014168A">
      <w:pPr>
        <w:pStyle w:val="GG-body"/>
        <w:spacing w:after="0"/>
        <w:rPr>
          <w:lang w:val="en-US"/>
        </w:rPr>
      </w:pPr>
    </w:p>
    <w:p w:rsidR="007235EF" w:rsidRPr="00CE7CFE" w:rsidRDefault="007235EF" w:rsidP="00CE7CFE">
      <w:pPr>
        <w:pStyle w:val="Heading2"/>
      </w:pPr>
      <w:bookmarkStart w:id="142" w:name="_Toc42172084"/>
      <w:r w:rsidRPr="00CE7CFE">
        <w:t>Sheriff's Act 1978</w:t>
      </w:r>
      <w:bookmarkEnd w:id="142"/>
    </w:p>
    <w:p w:rsidR="007235EF" w:rsidRPr="007235EF" w:rsidRDefault="007235EF" w:rsidP="007235E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235EF">
        <w:rPr>
          <w:rFonts w:ascii="Times New Roman" w:eastAsia="Times New Roman" w:hAnsi="Times New Roman"/>
          <w:color w:val="000000"/>
          <w:sz w:val="28"/>
          <w:szCs w:val="28"/>
          <w:lang w:eastAsia="en-AU"/>
        </w:rPr>
        <w:t>South Australia</w:t>
      </w:r>
    </w:p>
    <w:p w:rsidR="007235EF" w:rsidRPr="007235EF" w:rsidRDefault="007235EF" w:rsidP="007235E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7235EF">
        <w:rPr>
          <w:rFonts w:ascii="Times New Roman" w:eastAsia="Times New Roman" w:hAnsi="Times New Roman"/>
          <w:b/>
          <w:bCs/>
          <w:color w:val="000000"/>
          <w:sz w:val="36"/>
          <w:szCs w:val="36"/>
          <w:lang w:eastAsia="en-AU"/>
        </w:rPr>
        <w:t>Sheriff's (Fees) Notice 2020</w:t>
      </w:r>
    </w:p>
    <w:p w:rsidR="007235EF" w:rsidRPr="007235EF" w:rsidRDefault="007235EF" w:rsidP="007235E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235EF">
        <w:rPr>
          <w:rFonts w:ascii="Times New Roman" w:eastAsia="Times New Roman" w:hAnsi="Times New Roman"/>
          <w:color w:val="000000"/>
          <w:sz w:val="24"/>
          <w:szCs w:val="24"/>
          <w:lang w:eastAsia="en-AU"/>
        </w:rPr>
        <w:t xml:space="preserve">under the </w:t>
      </w:r>
      <w:r w:rsidRPr="007235EF">
        <w:rPr>
          <w:rFonts w:ascii="Times New Roman" w:eastAsia="Times New Roman" w:hAnsi="Times New Roman"/>
          <w:i/>
          <w:iCs/>
          <w:color w:val="000000"/>
          <w:sz w:val="24"/>
          <w:szCs w:val="24"/>
          <w:lang w:eastAsia="en-AU"/>
        </w:rPr>
        <w:t>Sheriff's Act 1978</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1—Short title</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This notice may be cited as the </w:t>
      </w:r>
      <w:hyperlink r:id="rId293" w:history="1">
        <w:r w:rsidRPr="007235EF">
          <w:rPr>
            <w:rFonts w:ascii="Times New Roman" w:eastAsia="Times New Roman" w:hAnsi="Times New Roman"/>
            <w:i/>
            <w:iCs/>
            <w:color w:val="000000"/>
            <w:sz w:val="23"/>
            <w:szCs w:val="23"/>
            <w:lang w:eastAsia="en-AU"/>
          </w:rPr>
          <w:t>Sheriff's (Fees) Notice 2020</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This is a fee notice made in accordance with the </w:t>
      </w:r>
      <w:hyperlink r:id="rId294" w:history="1">
        <w:r w:rsidRPr="007235EF">
          <w:rPr>
            <w:rFonts w:ascii="Times New Roman" w:eastAsia="Times New Roman" w:hAnsi="Times New Roman"/>
            <w:i/>
            <w:iCs/>
            <w:color w:val="000000"/>
            <w:sz w:val="20"/>
            <w:szCs w:val="20"/>
            <w:lang w:eastAsia="en-AU"/>
          </w:rPr>
          <w:t>Legislation (Fees) Act 2019</w:t>
        </w:r>
      </w:hyperlink>
      <w:r w:rsidRPr="007235EF">
        <w:rPr>
          <w:rFonts w:ascii="Times New Roman" w:eastAsia="Times New Roman" w:hAnsi="Times New Roman"/>
          <w:color w:val="000000"/>
          <w:sz w:val="20"/>
          <w:szCs w:val="20"/>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2—Commencement</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This notice has effect on 1 July 2020.</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3—Interpretation</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In this notice, unless the contrary intention appears—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Act</w:t>
      </w:r>
      <w:r w:rsidRPr="007235EF">
        <w:rPr>
          <w:rFonts w:ascii="Times New Roman" w:eastAsia="Times New Roman" w:hAnsi="Times New Roman"/>
          <w:color w:val="000000"/>
          <w:sz w:val="23"/>
          <w:szCs w:val="23"/>
          <w:lang w:eastAsia="en-AU"/>
        </w:rPr>
        <w:t xml:space="preserve"> means the </w:t>
      </w:r>
      <w:hyperlink r:id="rId295" w:history="1">
        <w:r w:rsidRPr="007235EF">
          <w:rPr>
            <w:rFonts w:ascii="Times New Roman" w:eastAsia="Times New Roman" w:hAnsi="Times New Roman"/>
            <w:i/>
            <w:iCs/>
            <w:color w:val="000000"/>
            <w:sz w:val="23"/>
            <w:szCs w:val="23"/>
            <w:lang w:eastAsia="en-AU"/>
          </w:rPr>
          <w:t>Sheriff's Act 1978</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4—Fees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The fees set out in </w:t>
      </w:r>
      <w:hyperlink w:anchor="id965ff0c4_c5b5_400a_afae_560bdd3a32" w:history="1">
        <w:r w:rsidRPr="007235EF">
          <w:rPr>
            <w:rFonts w:ascii="Times New Roman" w:eastAsia="Times New Roman" w:hAnsi="Times New Roman"/>
            <w:color w:val="000000"/>
            <w:sz w:val="23"/>
            <w:szCs w:val="23"/>
            <w:lang w:eastAsia="en-AU"/>
          </w:rPr>
          <w:t>Schedule 1</w:t>
        </w:r>
      </w:hyperlink>
      <w:r w:rsidRPr="007235EF">
        <w:rPr>
          <w:rFonts w:ascii="Times New Roman" w:eastAsia="Times New Roman" w:hAnsi="Times New Roman"/>
          <w:color w:val="000000"/>
          <w:sz w:val="23"/>
          <w:szCs w:val="23"/>
          <w:lang w:eastAsia="en-AU"/>
        </w:rPr>
        <w:t xml:space="preserve"> are prescribed for the purposes of the Act and are payable to the Sheriff.</w:t>
      </w:r>
    </w:p>
    <w:p w:rsidR="007235EF" w:rsidRPr="007235EF" w:rsidRDefault="007235EF" w:rsidP="007235E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43" w:name="id965ff0c4_c5b5_400a_afae_560bdd3a32"/>
      <w:r w:rsidRPr="007235EF">
        <w:rPr>
          <w:rFonts w:ascii="Times New Roman" w:eastAsia="Times New Roman" w:hAnsi="Times New Roman"/>
          <w:b/>
          <w:bCs/>
          <w:color w:val="000000"/>
          <w:sz w:val="32"/>
          <w:szCs w:val="32"/>
          <w:lang w:eastAsia="en-AU"/>
        </w:rPr>
        <w:t>Schedule 1—Fees</w:t>
      </w:r>
      <w:bookmarkEnd w:id="143"/>
    </w:p>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16"/>
        <w:gridCol w:w="6464"/>
        <w:gridCol w:w="1605"/>
      </w:tblGrid>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receiving and entering a summons, notice, order or other document for service (other than in relation to proceedings in the Magistrates Court)—per copy</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$44.00</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receiving and entering a warrant (including a summons when issued as a joint process) or other process of execution</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$65.00</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serving a summons, claim, notice, order or other document where a written report must be submitted for the preparation of an affidavit of service—per copy</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$48.50</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serving a summons, claim, notice, order or other document where a written report does not have to be submitted for the preparation of an affidavit of service—per copy</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$41.30</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conducting inquiries as necessary before executing a warrant or other process of execution</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$48.50</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executing a warrant (including serving a summons when issued as a joint process) or other process of execution or making an arrest</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$91.50</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Additional fee if, under a warrant, personal property is seized and processed for sale</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$91.50 plus $51.50 for each hour or part of an hour after the first 3 hours</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Allowance for travelling expenses incurred in the service of a document or execution of a process</w:t>
            </w:r>
          </w:p>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Only 1 fee is payable where 2 or more processes are served or executed at the same time on the same person or on different persons at the same address.</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$1.50 per kilometre or part of a kilometre, after 50 kilometres</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9</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Poundage—</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6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on a warrant of sale or other process of execution (other than on a warrant of possession enforced against real property), calculated on the amount realised on sale or, if not sold, on the value of the property seized or the amount of the judgement debt, whichever is the lesser</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$0.10 per dollar for the first $2 000 and $0.05 per dollar over $2 000</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6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 xml:space="preserve">on a warrant of possession enforced against real property, calculated on the annual value (within the meaning of the </w:t>
            </w:r>
            <w:hyperlink r:id="rId296" w:history="1">
              <w:r w:rsidRPr="007235EF">
                <w:rPr>
                  <w:rFonts w:ascii="Times New Roman" w:eastAsia="Times New Roman" w:hAnsi="Times New Roman"/>
                  <w:i/>
                  <w:iCs/>
                  <w:color w:val="000000"/>
                  <w:sz w:val="20"/>
                  <w:szCs w:val="20"/>
                  <w:lang w:eastAsia="en-AU"/>
                </w:rPr>
                <w:t>Valuation of Land Act 1971</w:t>
              </w:r>
            </w:hyperlink>
            <w:r w:rsidRPr="007235EF">
              <w:rPr>
                <w:rFonts w:ascii="Times New Roman" w:eastAsia="Times New Roman" w:hAnsi="Times New Roman"/>
                <w:color w:val="000000"/>
                <w:sz w:val="20"/>
                <w:szCs w:val="20"/>
                <w:lang w:eastAsia="en-AU"/>
              </w:rPr>
              <w:t>) of the real property seized</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$0.10 per dollar for the first $2 000 and $0.05 per dollar over $2 000</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10</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sheriff's attendance to execute an enforcement process</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$51.50 per hour or part hour, after the first hour</w:t>
            </w:r>
          </w:p>
        </w:tc>
      </w:tr>
      <w:tr w:rsidR="007235EF" w:rsidRPr="007235EF" w:rsidTr="005C468D">
        <w:trPr>
          <w:cantSplit/>
        </w:trPr>
        <w:tc>
          <w:tcPr>
            <w:tcW w:w="716"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w:t>
            </w:r>
          </w:p>
        </w:tc>
        <w:tc>
          <w:tcPr>
            <w:tcW w:w="64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opening the office (or the office remaining open) after hours for an urgent execution of process</w:t>
            </w:r>
          </w:p>
        </w:tc>
        <w:tc>
          <w:tcPr>
            <w:tcW w:w="160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$346.00 per hour or part hour</w:t>
            </w:r>
          </w:p>
        </w:tc>
      </w:tr>
    </w:tbl>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Made by the Attorney</w:t>
      </w:r>
      <w:r w:rsidRPr="007235EF">
        <w:rPr>
          <w:rFonts w:ascii="Times New Roman" w:eastAsia="Times New Roman" w:hAnsi="Times New Roman"/>
          <w:b/>
          <w:bCs/>
          <w:color w:val="000000"/>
          <w:sz w:val="26"/>
          <w:szCs w:val="26"/>
          <w:lang w:eastAsia="en-AU"/>
        </w:rPr>
        <w:noBreakHyphen/>
        <w:t>General</w:t>
      </w:r>
    </w:p>
    <w:p w:rsid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On 21 May 2020</w:t>
      </w:r>
    </w:p>
    <w:p w:rsidR="007235EF" w:rsidRDefault="007235EF" w:rsidP="007235EF">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7235EF" w:rsidRDefault="007235EF" w:rsidP="007235EF">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FF2091" w:rsidRDefault="00FF2091" w:rsidP="0014168A">
      <w:pPr>
        <w:pStyle w:val="GG-body"/>
        <w:spacing w:after="0"/>
        <w:rPr>
          <w:lang w:val="en-US"/>
        </w:rPr>
      </w:pPr>
    </w:p>
    <w:p w:rsidR="007235EF" w:rsidRPr="00CE7CFE" w:rsidRDefault="007235EF" w:rsidP="00CE7CFE">
      <w:pPr>
        <w:pStyle w:val="Heading2"/>
      </w:pPr>
      <w:bookmarkStart w:id="144" w:name="_Toc42172085"/>
      <w:r w:rsidRPr="00CE7CFE">
        <w:t>South Australian Civil and Administrative Tribunal Act 2013</w:t>
      </w:r>
      <w:bookmarkEnd w:id="144"/>
    </w:p>
    <w:p w:rsidR="007235EF" w:rsidRPr="007235EF" w:rsidRDefault="007235EF" w:rsidP="007235E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235EF">
        <w:rPr>
          <w:rFonts w:ascii="Times New Roman" w:eastAsia="Times New Roman" w:hAnsi="Times New Roman"/>
          <w:color w:val="000000"/>
          <w:sz w:val="28"/>
          <w:szCs w:val="28"/>
          <w:lang w:eastAsia="en-AU"/>
        </w:rPr>
        <w:t>South Australia</w:t>
      </w:r>
    </w:p>
    <w:p w:rsidR="007235EF" w:rsidRPr="007235EF" w:rsidRDefault="007235EF" w:rsidP="007235E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7235EF">
        <w:rPr>
          <w:rFonts w:ascii="Times New Roman" w:eastAsia="Times New Roman" w:hAnsi="Times New Roman"/>
          <w:b/>
          <w:bCs/>
          <w:color w:val="000000"/>
          <w:sz w:val="36"/>
          <w:szCs w:val="36"/>
          <w:lang w:eastAsia="en-AU"/>
        </w:rPr>
        <w:t>South Australian Civil and Administrative Tribunal (Fees) Notice 2020</w:t>
      </w:r>
    </w:p>
    <w:p w:rsidR="007235EF" w:rsidRPr="007235EF" w:rsidRDefault="007235EF" w:rsidP="007235E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235EF">
        <w:rPr>
          <w:rFonts w:ascii="Times New Roman" w:eastAsia="Times New Roman" w:hAnsi="Times New Roman"/>
          <w:color w:val="000000"/>
          <w:sz w:val="24"/>
          <w:szCs w:val="24"/>
          <w:lang w:eastAsia="en-AU"/>
        </w:rPr>
        <w:t xml:space="preserve">under the </w:t>
      </w:r>
      <w:r w:rsidRPr="007235EF">
        <w:rPr>
          <w:rFonts w:ascii="Times New Roman" w:eastAsia="Times New Roman" w:hAnsi="Times New Roman"/>
          <w:i/>
          <w:iCs/>
          <w:color w:val="000000"/>
          <w:sz w:val="24"/>
          <w:szCs w:val="24"/>
          <w:lang w:eastAsia="en-AU"/>
        </w:rPr>
        <w:t>South Australian Civil and Administrative Tribunal Act 2013</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1—Short title</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This notice may be cited as the </w:t>
      </w:r>
      <w:hyperlink r:id="rId297" w:history="1">
        <w:r w:rsidRPr="007235EF">
          <w:rPr>
            <w:rFonts w:ascii="Times New Roman" w:eastAsia="Times New Roman" w:hAnsi="Times New Roman"/>
            <w:i/>
            <w:iCs/>
            <w:color w:val="000000"/>
            <w:sz w:val="23"/>
            <w:szCs w:val="23"/>
            <w:lang w:eastAsia="en-AU"/>
          </w:rPr>
          <w:t>South Australian Civil and Administrative Tribunal (Fees) Notice 2020</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This is a fee notice made in accordance with the </w:t>
      </w:r>
      <w:hyperlink r:id="rId298" w:history="1">
        <w:r w:rsidRPr="007235EF">
          <w:rPr>
            <w:rFonts w:ascii="Times New Roman" w:eastAsia="Times New Roman" w:hAnsi="Times New Roman"/>
            <w:i/>
            <w:iCs/>
            <w:color w:val="000000"/>
            <w:sz w:val="20"/>
            <w:szCs w:val="20"/>
            <w:lang w:eastAsia="en-AU"/>
          </w:rPr>
          <w:t>Legislation (Fees) Act 2019</w:t>
        </w:r>
      </w:hyperlink>
      <w:r w:rsidRPr="007235EF">
        <w:rPr>
          <w:rFonts w:ascii="Times New Roman" w:eastAsia="Times New Roman" w:hAnsi="Times New Roman"/>
          <w:color w:val="000000"/>
          <w:sz w:val="20"/>
          <w:szCs w:val="20"/>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2—Commencement</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This notice has effect on 1 July 2020.</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3—Interpretation</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In this notice, unless the contrary intention appears—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Act</w:t>
      </w:r>
      <w:r w:rsidRPr="007235EF">
        <w:rPr>
          <w:rFonts w:ascii="Times New Roman" w:eastAsia="Times New Roman" w:hAnsi="Times New Roman"/>
          <w:color w:val="000000"/>
          <w:sz w:val="23"/>
          <w:szCs w:val="23"/>
          <w:lang w:eastAsia="en-AU"/>
        </w:rPr>
        <w:t xml:space="preserve"> means the </w:t>
      </w:r>
      <w:hyperlink r:id="rId299" w:history="1">
        <w:r w:rsidRPr="007235EF">
          <w:rPr>
            <w:rFonts w:ascii="Times New Roman" w:eastAsia="Times New Roman" w:hAnsi="Times New Roman"/>
            <w:i/>
            <w:iCs/>
            <w:color w:val="000000"/>
            <w:sz w:val="23"/>
            <w:szCs w:val="23"/>
            <w:lang w:eastAsia="en-AU"/>
          </w:rPr>
          <w:t>South Australian Civil and Administrative Tribunal Act 2013</w:t>
        </w:r>
      </w:hyperlink>
      <w:r w:rsidRPr="007235EF">
        <w:rPr>
          <w:rFonts w:ascii="Times New Roman" w:eastAsia="Times New Roman" w:hAnsi="Times New Roman"/>
          <w:color w:val="000000"/>
          <w:sz w:val="23"/>
          <w:szCs w:val="23"/>
          <w:lang w:eastAsia="en-AU"/>
        </w:rPr>
        <w:t>;</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corporation</w:t>
      </w:r>
      <w:r w:rsidRPr="007235EF">
        <w:rPr>
          <w:rFonts w:ascii="Times New Roman" w:eastAsia="Times New Roman" w:hAnsi="Times New Roman"/>
          <w:color w:val="000000"/>
          <w:sz w:val="23"/>
          <w:szCs w:val="23"/>
          <w:lang w:eastAsia="en-AU"/>
        </w:rPr>
        <w:t xml:space="preserve"> has the same meaning as in the </w:t>
      </w:r>
      <w:r w:rsidRPr="007235EF">
        <w:rPr>
          <w:rFonts w:ascii="Times New Roman" w:eastAsia="Times New Roman" w:hAnsi="Times New Roman"/>
          <w:i/>
          <w:iCs/>
          <w:color w:val="000000"/>
          <w:sz w:val="23"/>
          <w:szCs w:val="23"/>
          <w:lang w:eastAsia="en-AU"/>
        </w:rPr>
        <w:t>Corporations Act 2001</w:t>
      </w:r>
      <w:r w:rsidRPr="007235EF">
        <w:rPr>
          <w:rFonts w:ascii="Times New Roman" w:eastAsia="Times New Roman" w:hAnsi="Times New Roman"/>
          <w:color w:val="000000"/>
          <w:sz w:val="23"/>
          <w:szCs w:val="23"/>
          <w:lang w:eastAsia="en-AU"/>
        </w:rPr>
        <w:t xml:space="preserve"> of the Commonwealth;</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not</w:t>
      </w:r>
      <w:r w:rsidRPr="007235EF">
        <w:rPr>
          <w:rFonts w:ascii="Times New Roman" w:eastAsia="Times New Roman" w:hAnsi="Times New Roman"/>
          <w:b/>
          <w:bCs/>
          <w:i/>
          <w:iCs/>
          <w:color w:val="000000"/>
          <w:sz w:val="23"/>
          <w:szCs w:val="23"/>
          <w:lang w:eastAsia="en-AU"/>
        </w:rPr>
        <w:noBreakHyphen/>
        <w:t>for</w:t>
      </w:r>
      <w:r w:rsidRPr="007235EF">
        <w:rPr>
          <w:rFonts w:ascii="Times New Roman" w:eastAsia="Times New Roman" w:hAnsi="Times New Roman"/>
          <w:b/>
          <w:bCs/>
          <w:i/>
          <w:iCs/>
          <w:color w:val="000000"/>
          <w:sz w:val="23"/>
          <w:szCs w:val="23"/>
          <w:lang w:eastAsia="en-AU"/>
        </w:rPr>
        <w:noBreakHyphen/>
        <w:t>profit organisation</w:t>
      </w:r>
      <w:r w:rsidRPr="007235EF">
        <w:rPr>
          <w:rFonts w:ascii="Times New Roman" w:eastAsia="Times New Roman" w:hAnsi="Times New Roman"/>
          <w:color w:val="000000"/>
          <w:sz w:val="23"/>
          <w:szCs w:val="23"/>
          <w:lang w:eastAsia="en-AU"/>
        </w:rPr>
        <w:t xml:space="preserve"> means a corporation that is not for the purpose of trading or securing a pecuniary profit for its members from its transactions;</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prescribed corporation</w:t>
      </w:r>
      <w:r w:rsidRPr="007235EF">
        <w:rPr>
          <w:rFonts w:ascii="Times New Roman" w:eastAsia="Times New Roman" w:hAnsi="Times New Roman"/>
          <w:color w:val="000000"/>
          <w:sz w:val="23"/>
          <w:szCs w:val="23"/>
          <w:lang w:eastAsia="en-AU"/>
        </w:rPr>
        <w:t xml:space="preserve"> means a corporation other than—</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ab/>
        <w:t>(a)</w:t>
      </w:r>
      <w:r w:rsidRPr="007235EF">
        <w:rPr>
          <w:rFonts w:ascii="Times New Roman" w:eastAsia="Times New Roman" w:hAnsi="Times New Roman"/>
          <w:color w:val="000000"/>
          <w:sz w:val="23"/>
          <w:szCs w:val="23"/>
          <w:lang w:eastAsia="en-AU"/>
        </w:rPr>
        <w:tab/>
        <w:t>a small business; or</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ab/>
        <w:t>(b)</w:t>
      </w:r>
      <w:r w:rsidRPr="007235EF">
        <w:rPr>
          <w:rFonts w:ascii="Times New Roman" w:eastAsia="Times New Roman" w:hAnsi="Times New Roman"/>
          <w:color w:val="000000"/>
          <w:sz w:val="23"/>
          <w:szCs w:val="23"/>
          <w:lang w:eastAsia="en-AU"/>
        </w:rPr>
        <w:tab/>
        <w:t>a not</w:t>
      </w:r>
      <w:r w:rsidRPr="007235EF">
        <w:rPr>
          <w:rFonts w:ascii="Times New Roman" w:eastAsia="Times New Roman" w:hAnsi="Times New Roman"/>
          <w:color w:val="000000"/>
          <w:sz w:val="23"/>
          <w:szCs w:val="23"/>
          <w:lang w:eastAsia="en-AU"/>
        </w:rPr>
        <w:noBreakHyphen/>
        <w:t>for</w:t>
      </w:r>
      <w:r w:rsidRPr="007235EF">
        <w:rPr>
          <w:rFonts w:ascii="Times New Roman" w:eastAsia="Times New Roman" w:hAnsi="Times New Roman"/>
          <w:color w:val="000000"/>
          <w:sz w:val="23"/>
          <w:szCs w:val="23"/>
          <w:lang w:eastAsia="en-AU"/>
        </w:rPr>
        <w:noBreakHyphen/>
        <w:t>profit organisation;</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small business</w:t>
      </w:r>
      <w:r w:rsidRPr="007235EF">
        <w:rPr>
          <w:rFonts w:ascii="Times New Roman" w:eastAsia="Times New Roman" w:hAnsi="Times New Roman"/>
          <w:color w:val="000000"/>
          <w:sz w:val="23"/>
          <w:szCs w:val="23"/>
          <w:lang w:eastAsia="en-AU"/>
        </w:rPr>
        <w:t xml:space="preserve"> means a corporation that— </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ab/>
        <w:t>(a)</w:t>
      </w:r>
      <w:r w:rsidRPr="007235EF">
        <w:rPr>
          <w:rFonts w:ascii="Times New Roman" w:eastAsia="Times New Roman" w:hAnsi="Times New Roman"/>
          <w:color w:val="000000"/>
          <w:sz w:val="23"/>
          <w:szCs w:val="23"/>
          <w:lang w:eastAsia="en-AU"/>
        </w:rPr>
        <w:tab/>
        <w:t>has less than 20 full</w:t>
      </w:r>
      <w:r w:rsidRPr="007235EF">
        <w:rPr>
          <w:rFonts w:ascii="Times New Roman" w:eastAsia="Times New Roman" w:hAnsi="Times New Roman"/>
          <w:color w:val="000000"/>
          <w:sz w:val="23"/>
          <w:szCs w:val="23"/>
          <w:lang w:eastAsia="en-AU"/>
        </w:rPr>
        <w:noBreakHyphen/>
        <w:t>time equivalent employees; and</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ab/>
        <w:t>(b)</w:t>
      </w:r>
      <w:r w:rsidRPr="007235EF">
        <w:rPr>
          <w:rFonts w:ascii="Times New Roman" w:eastAsia="Times New Roman" w:hAnsi="Times New Roman"/>
          <w:color w:val="000000"/>
          <w:sz w:val="23"/>
          <w:szCs w:val="23"/>
          <w:lang w:eastAsia="en-AU"/>
        </w:rPr>
        <w:tab/>
        <w:t>is not a subsidiary of a corporation that has 20 or more full</w:t>
      </w:r>
      <w:r w:rsidRPr="007235EF">
        <w:rPr>
          <w:rFonts w:ascii="Times New Roman" w:eastAsia="Times New Roman" w:hAnsi="Times New Roman"/>
          <w:color w:val="000000"/>
          <w:sz w:val="23"/>
          <w:szCs w:val="23"/>
          <w:lang w:eastAsia="en-AU"/>
        </w:rPr>
        <w:noBreakHyphen/>
        <w:t>time employees;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subsidiary</w:t>
      </w:r>
      <w:r w:rsidRPr="007235EF">
        <w:rPr>
          <w:rFonts w:ascii="Times New Roman" w:eastAsia="Times New Roman" w:hAnsi="Times New Roman"/>
          <w:color w:val="000000"/>
          <w:sz w:val="23"/>
          <w:szCs w:val="23"/>
          <w:lang w:eastAsia="en-AU"/>
        </w:rPr>
        <w:t xml:space="preserve"> has the same meaning as in the </w:t>
      </w:r>
      <w:r w:rsidRPr="007235EF">
        <w:rPr>
          <w:rFonts w:ascii="Times New Roman" w:eastAsia="Times New Roman" w:hAnsi="Times New Roman"/>
          <w:i/>
          <w:iCs/>
          <w:color w:val="000000"/>
          <w:sz w:val="23"/>
          <w:szCs w:val="23"/>
          <w:lang w:eastAsia="en-AU"/>
        </w:rPr>
        <w:t>Corporations Act 2001</w:t>
      </w:r>
      <w:r w:rsidRPr="007235EF">
        <w:rPr>
          <w:rFonts w:ascii="Times New Roman" w:eastAsia="Times New Roman" w:hAnsi="Times New Roman"/>
          <w:color w:val="000000"/>
          <w:sz w:val="23"/>
          <w:szCs w:val="23"/>
          <w:lang w:eastAsia="en-AU"/>
        </w:rPr>
        <w:t xml:space="preserve"> of the Commonwealth.</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4—Fees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The fees set out in </w:t>
      </w:r>
      <w:hyperlink w:anchor="id06dd94d0_1f4b_4c50_9b32_f537b1515f" w:history="1">
        <w:r w:rsidRPr="007235EF">
          <w:rPr>
            <w:rFonts w:ascii="Times New Roman" w:eastAsia="Times New Roman" w:hAnsi="Times New Roman"/>
            <w:color w:val="000000"/>
            <w:sz w:val="23"/>
            <w:szCs w:val="23"/>
            <w:lang w:eastAsia="en-AU"/>
          </w:rPr>
          <w:t>Schedule 1</w:t>
        </w:r>
      </w:hyperlink>
      <w:r w:rsidRPr="007235EF">
        <w:rPr>
          <w:rFonts w:ascii="Times New Roman" w:eastAsia="Times New Roman" w:hAnsi="Times New Roman"/>
          <w:color w:val="000000"/>
          <w:sz w:val="23"/>
          <w:szCs w:val="23"/>
          <w:lang w:eastAsia="en-AU"/>
        </w:rPr>
        <w:t xml:space="preserve"> are prescribed for the purposes of the Act and are payable to the Tribunal.</w:t>
      </w:r>
    </w:p>
    <w:p w:rsidR="007235EF" w:rsidRPr="007235EF" w:rsidRDefault="007235EF" w:rsidP="007235E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45" w:name="id06dd94d0_1f4b_4c50_9b32_f537b1515f"/>
      <w:r w:rsidRPr="007235EF">
        <w:rPr>
          <w:rFonts w:ascii="Times New Roman" w:eastAsia="Times New Roman" w:hAnsi="Times New Roman"/>
          <w:b/>
          <w:bCs/>
          <w:color w:val="000000"/>
          <w:sz w:val="32"/>
          <w:szCs w:val="32"/>
          <w:lang w:eastAsia="en-AU"/>
        </w:rPr>
        <w:t>Schedule 1—Fees</w:t>
      </w:r>
      <w:bookmarkEnd w:id="145"/>
    </w:p>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4"/>
        <w:gridCol w:w="6054"/>
        <w:gridCol w:w="2367"/>
      </w:tblGrid>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sz w:val="20"/>
                <w:szCs w:val="20"/>
                <w:lang w:eastAsia="en-AU"/>
              </w:rPr>
            </w:pPr>
            <w:r w:rsidRPr="007235EF">
              <w:rPr>
                <w:rFonts w:ascii="Times New Roman" w:eastAsia="Times New Roman" w:hAnsi="Times New Roman"/>
                <w:color w:val="000000"/>
                <w:sz w:val="20"/>
                <w:szCs w:val="20"/>
                <w:lang w:eastAsia="en-AU"/>
              </w:rPr>
              <w:t>Application for the commencement of Tribunal proceedings</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$78.00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sz w:val="20"/>
                <w:szCs w:val="20"/>
                <w:lang w:eastAsia="en-AU"/>
              </w:rPr>
            </w:pPr>
            <w:r w:rsidRPr="007235EF">
              <w:rPr>
                <w:rFonts w:ascii="Times New Roman" w:eastAsia="Times New Roman" w:hAnsi="Times New Roman"/>
                <w:color w:val="000000"/>
                <w:sz w:val="20"/>
                <w:szCs w:val="20"/>
                <w:lang w:eastAsia="en-AU"/>
              </w:rPr>
              <w:t xml:space="preserve">Referral of a matter to the Tribunal under— </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 xml:space="preserve">section 29 of the </w:t>
            </w:r>
            <w:hyperlink r:id="rId300" w:history="1">
              <w:r w:rsidRPr="007235EF">
                <w:rPr>
                  <w:rFonts w:ascii="Times New Roman" w:eastAsia="Times New Roman" w:hAnsi="Times New Roman"/>
                  <w:i/>
                  <w:iCs/>
                  <w:color w:val="000000"/>
                  <w:sz w:val="20"/>
                  <w:szCs w:val="20"/>
                  <w:lang w:eastAsia="en-AU"/>
                </w:rPr>
                <w:t>Residential Parks Act 2007</w:t>
              </w:r>
            </w:hyperlink>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$78.00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 xml:space="preserve">section 63 of the </w:t>
            </w:r>
            <w:hyperlink r:id="rId301" w:history="1">
              <w:r w:rsidRPr="007235EF">
                <w:rPr>
                  <w:rFonts w:ascii="Times New Roman" w:eastAsia="Times New Roman" w:hAnsi="Times New Roman"/>
                  <w:i/>
                  <w:iCs/>
                  <w:color w:val="000000"/>
                  <w:sz w:val="20"/>
                  <w:szCs w:val="20"/>
                  <w:lang w:eastAsia="en-AU"/>
                </w:rPr>
                <w:t>Residential Tenancies Act 1995</w:t>
              </w:r>
            </w:hyperlink>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$78.00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 xml:space="preserve">section 105M of the </w:t>
            </w:r>
            <w:hyperlink r:id="rId302" w:history="1">
              <w:r w:rsidRPr="007235EF">
                <w:rPr>
                  <w:rFonts w:ascii="Times New Roman" w:eastAsia="Times New Roman" w:hAnsi="Times New Roman"/>
                  <w:i/>
                  <w:iCs/>
                  <w:color w:val="000000"/>
                  <w:sz w:val="20"/>
                  <w:szCs w:val="20"/>
                  <w:lang w:eastAsia="en-AU"/>
                </w:rPr>
                <w:t>Residential Tenancies Act 1995</w:t>
              </w:r>
            </w:hyperlink>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$78.00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Application for an internal review of a decision of the Tribunal under section 70 of the Act where—</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applicant is a prescribed corporation</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$837.00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applicant is any other person</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$596.00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Application for a review of a decision by the Tribunal under—</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 xml:space="preserve">section 169 or 296 of the </w:t>
            </w:r>
            <w:hyperlink r:id="rId303" w:history="1">
              <w:r w:rsidRPr="007235EF">
                <w:rPr>
                  <w:rFonts w:ascii="Times New Roman" w:eastAsia="Times New Roman" w:hAnsi="Times New Roman"/>
                  <w:i/>
                  <w:iCs/>
                  <w:color w:val="000000"/>
                  <w:sz w:val="20"/>
                  <w:szCs w:val="20"/>
                  <w:lang w:eastAsia="en-AU"/>
                </w:rPr>
                <w:t>Local Government Act 1999</w:t>
              </w:r>
            </w:hyperlink>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 xml:space="preserve">section 25C of the </w:t>
            </w:r>
            <w:hyperlink r:id="rId304" w:history="1">
              <w:r w:rsidRPr="007235EF">
                <w:rPr>
                  <w:rFonts w:ascii="Times New Roman" w:eastAsia="Times New Roman" w:hAnsi="Times New Roman"/>
                  <w:i/>
                  <w:iCs/>
                  <w:color w:val="000000"/>
                  <w:sz w:val="20"/>
                  <w:szCs w:val="20"/>
                  <w:lang w:eastAsia="en-AU"/>
                </w:rPr>
                <w:t>Valuation of Land Act 1971</w:t>
              </w:r>
            </w:hyperlink>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rsidR="007235EF" w:rsidRDefault="007235EF">
      <w:r>
        <w:br w:type="page"/>
      </w:r>
    </w:p>
    <w:tbl>
      <w:tblPr>
        <w:tblW w:w="0" w:type="auto"/>
        <w:tblInd w:w="60" w:type="dxa"/>
        <w:tblLayout w:type="fixed"/>
        <w:tblCellMar>
          <w:left w:w="60" w:type="dxa"/>
          <w:right w:w="60" w:type="dxa"/>
        </w:tblCellMar>
        <w:tblLook w:val="0000" w:firstRow="0" w:lastRow="0" w:firstColumn="0" w:lastColumn="0" w:noHBand="0" w:noVBand="0"/>
      </w:tblPr>
      <w:tblGrid>
        <w:gridCol w:w="364"/>
        <w:gridCol w:w="6054"/>
        <w:gridCol w:w="2367"/>
      </w:tblGrid>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where—</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applicant is a prescribed corporation</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$268.00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(d)</w:t>
            </w:r>
            <w:r w:rsidRPr="007235EF">
              <w:rPr>
                <w:rFonts w:ascii="Times New Roman" w:eastAsia="Times New Roman" w:hAnsi="Times New Roman"/>
                <w:color w:val="000000"/>
                <w:sz w:val="20"/>
                <w:szCs w:val="20"/>
                <w:lang w:eastAsia="en-AU"/>
              </w:rPr>
              <w:tab/>
              <w:t>applicant is any other person</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$214.00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Application for a review of a decision by the Tribunal under section 15 of the </w:t>
            </w:r>
            <w:hyperlink r:id="rId305" w:history="1">
              <w:r w:rsidRPr="007235EF">
                <w:rPr>
                  <w:rFonts w:ascii="Times New Roman" w:eastAsia="Times New Roman" w:hAnsi="Times New Roman"/>
                  <w:i/>
                  <w:iCs/>
                  <w:color w:val="000000"/>
                  <w:sz w:val="20"/>
                  <w:szCs w:val="20"/>
                  <w:lang w:eastAsia="en-AU"/>
                </w:rPr>
                <w:t>Lobbyists Act 2015</w:t>
              </w:r>
            </w:hyperlink>
            <w:r w:rsidRPr="007235EF">
              <w:rPr>
                <w:rFonts w:ascii="Times New Roman" w:eastAsia="Times New Roman" w:hAnsi="Times New Roman"/>
                <w:color w:val="000000"/>
                <w:sz w:val="20"/>
                <w:szCs w:val="20"/>
                <w:lang w:eastAsia="en-AU"/>
              </w:rPr>
              <w:t xml:space="preserve"> where—</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applicant is a prescribed corporation</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$837.00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054"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applicant is any other person</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$596.00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each request to search and inspect a record of the Tribunal</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$24.70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the provision of a transcript (or part of a transcript) on request of a person</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$190.00 for first 30 minutes or less requested, </w:t>
            </w:r>
            <w:r w:rsidRPr="007235EF">
              <w:rPr>
                <w:rFonts w:ascii="Times New Roman" w:eastAsia="Times New Roman" w:hAnsi="Times New Roman"/>
                <w:b/>
                <w:bCs/>
                <w:color w:val="000000"/>
                <w:sz w:val="20"/>
                <w:szCs w:val="20"/>
                <w:lang w:eastAsia="en-AU"/>
              </w:rPr>
              <w:t>plus</w:t>
            </w:r>
            <w:r w:rsidRPr="007235EF">
              <w:rPr>
                <w:rFonts w:ascii="Times New Roman" w:eastAsia="Times New Roman" w:hAnsi="Times New Roman"/>
                <w:color w:val="000000"/>
                <w:sz w:val="20"/>
                <w:szCs w:val="20"/>
                <w:lang w:eastAsia="en-AU"/>
              </w:rPr>
              <w:t xml:space="preserve"> for each additional 30 minutes or part thereof requested—$143.00 </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Except where item 9 applies, for a copy of documentary evidence—per page</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$8.15</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9</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 copy of any photograph, map, plan or other document which is greater than A4 in size</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$8.15 per page, or the actual cost of copying (whichever is greater)</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10</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inspection or copy of evidence in the form of slides, film, video tape, audio tape or other form of recording—per item</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$24.70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copy of reasons for decision or order—per page</w:t>
            </w:r>
          </w:p>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 party to proceedings is entitled to 1 copy of the reasons without charge.</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$8.15</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12</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 copy of any other document—per page</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13</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inspection or copy of a video, audio or other recording of Tribunal proceedings</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$27.25</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14</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opening the Registry (or the Registry remaining open) after hours for urgent execution of process—for each hour or part of an hour</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$406.00</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15</w:t>
            </w:r>
          </w:p>
        </w:tc>
        <w:tc>
          <w:tcPr>
            <w:tcW w:w="605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opening the Tribunal (or the Tribunal remaining open) after hours for urgent hearing—for each hour or part of an hour</w:t>
            </w:r>
          </w:p>
        </w:tc>
        <w:tc>
          <w:tcPr>
            <w:tcW w:w="236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$1 221.00</w:t>
            </w:r>
          </w:p>
        </w:tc>
      </w:tr>
      <w:tr w:rsidR="007235EF" w:rsidRPr="007235EF" w:rsidTr="005C468D">
        <w:trPr>
          <w:cantSplit/>
        </w:trPr>
        <w:tc>
          <w:tcPr>
            <w:tcW w:w="8785" w:type="dxa"/>
            <w:gridSpan w:val="3"/>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No fees are payable in respect of Tribunal proceedings under the </w:t>
            </w:r>
            <w:hyperlink r:id="rId306" w:history="1">
              <w:r w:rsidRPr="007235EF">
                <w:rPr>
                  <w:rFonts w:ascii="Times New Roman" w:eastAsia="Times New Roman" w:hAnsi="Times New Roman"/>
                  <w:i/>
                  <w:iCs/>
                  <w:color w:val="000000"/>
                  <w:sz w:val="20"/>
                  <w:szCs w:val="20"/>
                  <w:lang w:eastAsia="en-AU"/>
                </w:rPr>
                <w:t>Advance Care Directives Act 2013</w:t>
              </w:r>
            </w:hyperlink>
            <w:r w:rsidRPr="007235EF">
              <w:rPr>
                <w:rFonts w:ascii="Times New Roman" w:eastAsia="Times New Roman" w:hAnsi="Times New Roman"/>
                <w:color w:val="000000"/>
                <w:sz w:val="20"/>
                <w:szCs w:val="20"/>
                <w:lang w:eastAsia="en-AU"/>
              </w:rPr>
              <w:t xml:space="preserve">, the </w:t>
            </w:r>
            <w:hyperlink r:id="rId307" w:history="1">
              <w:r w:rsidRPr="007235EF">
                <w:rPr>
                  <w:rFonts w:ascii="Times New Roman" w:eastAsia="Times New Roman" w:hAnsi="Times New Roman"/>
                  <w:i/>
                  <w:iCs/>
                  <w:color w:val="000000"/>
                  <w:sz w:val="20"/>
                  <w:szCs w:val="20"/>
                  <w:lang w:eastAsia="en-AU"/>
                </w:rPr>
                <w:t>Consent to Medical Treatment and Palliative Care Act 1995</w:t>
              </w:r>
            </w:hyperlink>
            <w:r w:rsidRPr="007235EF">
              <w:rPr>
                <w:rFonts w:ascii="Times New Roman" w:eastAsia="Times New Roman" w:hAnsi="Times New Roman"/>
                <w:color w:val="000000"/>
                <w:sz w:val="20"/>
                <w:szCs w:val="20"/>
                <w:lang w:eastAsia="en-AU"/>
              </w:rPr>
              <w:t xml:space="preserve">, the </w:t>
            </w:r>
            <w:hyperlink r:id="rId308" w:history="1">
              <w:r w:rsidRPr="007235EF">
                <w:rPr>
                  <w:rFonts w:ascii="Times New Roman" w:eastAsia="Times New Roman" w:hAnsi="Times New Roman"/>
                  <w:i/>
                  <w:iCs/>
                  <w:color w:val="000000"/>
                  <w:sz w:val="20"/>
                  <w:szCs w:val="20"/>
                  <w:lang w:eastAsia="en-AU"/>
                </w:rPr>
                <w:t>Guardianship and Administration Act 1993</w:t>
              </w:r>
            </w:hyperlink>
            <w:r w:rsidRPr="007235EF">
              <w:rPr>
                <w:rFonts w:ascii="Times New Roman" w:eastAsia="Times New Roman" w:hAnsi="Times New Roman"/>
                <w:color w:val="000000"/>
                <w:sz w:val="20"/>
                <w:szCs w:val="20"/>
                <w:lang w:eastAsia="en-AU"/>
              </w:rPr>
              <w:t xml:space="preserve"> or the </w:t>
            </w:r>
            <w:hyperlink r:id="rId309" w:history="1">
              <w:r w:rsidRPr="007235EF">
                <w:rPr>
                  <w:rFonts w:ascii="Times New Roman" w:eastAsia="Times New Roman" w:hAnsi="Times New Roman"/>
                  <w:i/>
                  <w:iCs/>
                  <w:color w:val="000000"/>
                  <w:sz w:val="20"/>
                  <w:szCs w:val="20"/>
                  <w:lang w:eastAsia="en-AU"/>
                </w:rPr>
                <w:t>Mental Health Act 2009</w:t>
              </w:r>
            </w:hyperlink>
            <w:r w:rsidRPr="007235EF">
              <w:rPr>
                <w:rFonts w:ascii="Times New Roman" w:eastAsia="Times New Roman" w:hAnsi="Times New Roman"/>
                <w:color w:val="000000"/>
                <w:sz w:val="20"/>
                <w:szCs w:val="20"/>
                <w:lang w:eastAsia="en-AU"/>
              </w:rPr>
              <w:t xml:space="preserve">, other than a request for provision of a transcript (see regulation 14(2) of the </w:t>
            </w:r>
            <w:hyperlink r:id="rId310" w:history="1">
              <w:r w:rsidRPr="007235EF">
                <w:rPr>
                  <w:rFonts w:ascii="Times New Roman" w:eastAsia="Times New Roman" w:hAnsi="Times New Roman"/>
                  <w:i/>
                  <w:iCs/>
                  <w:color w:val="000000"/>
                  <w:sz w:val="20"/>
                  <w:szCs w:val="20"/>
                  <w:lang w:eastAsia="en-AU"/>
                </w:rPr>
                <w:t>South Australian Civil and Administrative Tribunal Regulations 2015</w:t>
              </w:r>
            </w:hyperlink>
            <w:r w:rsidRPr="007235EF">
              <w:rPr>
                <w:rFonts w:ascii="Times New Roman" w:eastAsia="Times New Roman" w:hAnsi="Times New Roman"/>
                <w:color w:val="000000"/>
                <w:sz w:val="20"/>
                <w:szCs w:val="20"/>
                <w:lang w:eastAsia="en-AU"/>
              </w:rPr>
              <w:t xml:space="preserve">) or an application for an internal review of a decision under section 70 of the Act where the applicant is not a person who is the subject of the proceedings (see regulation 14(3) of the </w:t>
            </w:r>
            <w:hyperlink r:id="rId311" w:history="1">
              <w:r w:rsidRPr="007235EF">
                <w:rPr>
                  <w:rFonts w:ascii="Times New Roman" w:eastAsia="Times New Roman" w:hAnsi="Times New Roman"/>
                  <w:i/>
                  <w:iCs/>
                  <w:color w:val="000000"/>
                  <w:sz w:val="20"/>
                  <w:szCs w:val="20"/>
                  <w:lang w:eastAsia="en-AU"/>
                </w:rPr>
                <w:t>South Australian Civil and Administrative Tribunal Regulations 2015</w:t>
              </w:r>
            </w:hyperlink>
            <w:r w:rsidRPr="007235EF">
              <w:rPr>
                <w:rFonts w:ascii="Times New Roman" w:eastAsia="Times New Roman" w:hAnsi="Times New Roman"/>
                <w:color w:val="000000"/>
                <w:sz w:val="20"/>
                <w:szCs w:val="20"/>
                <w:lang w:eastAsia="en-AU"/>
              </w:rPr>
              <w:t>).</w:t>
            </w:r>
          </w:p>
        </w:tc>
      </w:tr>
    </w:tbl>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Made by the Attorney</w:t>
      </w:r>
      <w:r w:rsidRPr="007235EF">
        <w:rPr>
          <w:rFonts w:ascii="Times New Roman" w:eastAsia="Times New Roman" w:hAnsi="Times New Roman"/>
          <w:b/>
          <w:bCs/>
          <w:color w:val="000000"/>
          <w:sz w:val="26"/>
          <w:szCs w:val="26"/>
          <w:lang w:eastAsia="en-AU"/>
        </w:rPr>
        <w:noBreakHyphen/>
        <w:t>General</w:t>
      </w:r>
    </w:p>
    <w:p w:rsid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On 21 May 2020</w:t>
      </w:r>
    </w:p>
    <w:p w:rsidR="007235EF" w:rsidRDefault="007235EF" w:rsidP="007235EF">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7235EF" w:rsidRDefault="007235EF" w:rsidP="007235EF">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7235EF" w:rsidRDefault="007235EF" w:rsidP="0014168A">
      <w:pPr>
        <w:pStyle w:val="GG-body"/>
        <w:spacing w:after="0"/>
        <w:rPr>
          <w:lang w:val="en-US"/>
        </w:rPr>
      </w:pPr>
    </w:p>
    <w:p w:rsidR="007235EF" w:rsidRPr="00CE7CFE" w:rsidRDefault="007235EF" w:rsidP="00CE7CFE">
      <w:pPr>
        <w:pStyle w:val="Heading2"/>
      </w:pPr>
      <w:r>
        <w:rPr>
          <w:caps w:val="0"/>
        </w:rPr>
        <w:br w:type="page"/>
      </w:r>
      <w:bookmarkStart w:id="146" w:name="_Toc42172086"/>
      <w:r w:rsidRPr="00CE7CFE">
        <w:t>South Australian Public Health Act 2011</w:t>
      </w:r>
      <w:bookmarkEnd w:id="146"/>
    </w:p>
    <w:p w:rsidR="007235EF" w:rsidRPr="007235EF" w:rsidRDefault="007235EF" w:rsidP="007235E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235EF">
        <w:rPr>
          <w:rFonts w:ascii="Times New Roman" w:eastAsia="Times New Roman" w:hAnsi="Times New Roman"/>
          <w:color w:val="000000"/>
          <w:sz w:val="28"/>
          <w:szCs w:val="28"/>
          <w:lang w:eastAsia="en-AU"/>
        </w:rPr>
        <w:t>South Australia</w:t>
      </w:r>
    </w:p>
    <w:p w:rsidR="007235EF" w:rsidRPr="007235EF" w:rsidRDefault="007235EF" w:rsidP="007235E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7235EF">
        <w:rPr>
          <w:rFonts w:ascii="Times New Roman" w:eastAsia="Times New Roman" w:hAnsi="Times New Roman"/>
          <w:b/>
          <w:bCs/>
          <w:color w:val="000000"/>
          <w:sz w:val="36"/>
          <w:szCs w:val="36"/>
          <w:lang w:eastAsia="en-AU"/>
        </w:rPr>
        <w:t>South Australian Public Health (Fees) Notice 2020</w:t>
      </w:r>
    </w:p>
    <w:p w:rsidR="007235EF" w:rsidRPr="007235EF" w:rsidRDefault="007235EF" w:rsidP="007235E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235EF">
        <w:rPr>
          <w:rFonts w:ascii="Times New Roman" w:eastAsia="Times New Roman" w:hAnsi="Times New Roman"/>
          <w:color w:val="000000"/>
          <w:sz w:val="24"/>
          <w:szCs w:val="24"/>
          <w:lang w:eastAsia="en-AU"/>
        </w:rPr>
        <w:t xml:space="preserve">under the </w:t>
      </w:r>
      <w:r w:rsidRPr="007235EF">
        <w:rPr>
          <w:rFonts w:ascii="Times New Roman" w:eastAsia="Times New Roman" w:hAnsi="Times New Roman"/>
          <w:i/>
          <w:iCs/>
          <w:color w:val="000000"/>
          <w:sz w:val="24"/>
          <w:szCs w:val="24"/>
          <w:lang w:eastAsia="en-AU"/>
        </w:rPr>
        <w:t>South Australian Public Health Act 2011</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1—Short title</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This notice may be cited as the </w:t>
      </w:r>
      <w:hyperlink r:id="rId312" w:history="1">
        <w:r w:rsidRPr="007235EF">
          <w:rPr>
            <w:rFonts w:ascii="Times New Roman" w:eastAsia="Times New Roman" w:hAnsi="Times New Roman"/>
            <w:i/>
            <w:iCs/>
            <w:color w:val="000000"/>
            <w:sz w:val="23"/>
            <w:szCs w:val="23"/>
            <w:lang w:eastAsia="en-AU"/>
          </w:rPr>
          <w:t>South Australian Public Health (Fees) Notice 2020</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This is a fee notice made in accordance with the </w:t>
      </w:r>
      <w:hyperlink r:id="rId313" w:history="1">
        <w:r w:rsidRPr="007235EF">
          <w:rPr>
            <w:rFonts w:ascii="Times New Roman" w:eastAsia="Times New Roman" w:hAnsi="Times New Roman"/>
            <w:i/>
            <w:iCs/>
            <w:color w:val="000000"/>
            <w:sz w:val="20"/>
            <w:szCs w:val="20"/>
            <w:lang w:eastAsia="en-AU"/>
          </w:rPr>
          <w:t>Legislation (Fees) Act 2019</w:t>
        </w:r>
      </w:hyperlink>
      <w:r w:rsidRPr="007235EF">
        <w:rPr>
          <w:rFonts w:ascii="Times New Roman" w:eastAsia="Times New Roman" w:hAnsi="Times New Roman"/>
          <w:color w:val="000000"/>
          <w:sz w:val="20"/>
          <w:szCs w:val="20"/>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2—Commencement</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This notice has effect on 1 July 2020.</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3—Interpretation</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In this notice, unless the contrary intention appears—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Act</w:t>
      </w:r>
      <w:r w:rsidRPr="007235EF">
        <w:rPr>
          <w:rFonts w:ascii="Times New Roman" w:eastAsia="Times New Roman" w:hAnsi="Times New Roman"/>
          <w:color w:val="000000"/>
          <w:sz w:val="23"/>
          <w:szCs w:val="23"/>
          <w:lang w:eastAsia="en-AU"/>
        </w:rPr>
        <w:t xml:space="preserve"> means the </w:t>
      </w:r>
      <w:hyperlink r:id="rId314" w:history="1">
        <w:r w:rsidRPr="007235EF">
          <w:rPr>
            <w:rFonts w:ascii="Times New Roman" w:eastAsia="Times New Roman" w:hAnsi="Times New Roman"/>
            <w:i/>
            <w:iCs/>
            <w:color w:val="000000"/>
            <w:sz w:val="23"/>
            <w:szCs w:val="23"/>
            <w:lang w:eastAsia="en-AU"/>
          </w:rPr>
          <w:t>South Australian Public Health Act 2011</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4—Fees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The fees set out in </w:t>
      </w:r>
      <w:hyperlink w:anchor="idcd490fa1_1a51_4b06_b4fc_ed874483f7" w:history="1">
        <w:r w:rsidRPr="007235EF">
          <w:rPr>
            <w:rFonts w:ascii="Times New Roman" w:eastAsia="Times New Roman" w:hAnsi="Times New Roman"/>
            <w:color w:val="000000"/>
            <w:sz w:val="23"/>
            <w:szCs w:val="23"/>
            <w:lang w:eastAsia="en-AU"/>
          </w:rPr>
          <w:t>Schedule 1</w:t>
        </w:r>
      </w:hyperlink>
      <w:r w:rsidRPr="007235EF">
        <w:rPr>
          <w:rFonts w:ascii="Times New Roman" w:eastAsia="Times New Roman" w:hAnsi="Times New Roman"/>
          <w:color w:val="000000"/>
          <w:sz w:val="23"/>
          <w:szCs w:val="23"/>
          <w:lang w:eastAsia="en-AU"/>
        </w:rPr>
        <w:t xml:space="preserve"> are prescribed for the purposes of the Act, the </w:t>
      </w:r>
      <w:hyperlink r:id="rId315" w:history="1">
        <w:r w:rsidRPr="007235EF">
          <w:rPr>
            <w:rFonts w:ascii="Times New Roman" w:eastAsia="Times New Roman" w:hAnsi="Times New Roman"/>
            <w:i/>
            <w:iCs/>
            <w:color w:val="000000"/>
            <w:sz w:val="23"/>
            <w:szCs w:val="23"/>
            <w:lang w:eastAsia="en-AU"/>
          </w:rPr>
          <w:t>South Australian Public Health (Legionella) Regulations 2013</w:t>
        </w:r>
      </w:hyperlink>
      <w:r w:rsidRPr="007235EF">
        <w:rPr>
          <w:rFonts w:ascii="Times New Roman" w:eastAsia="Times New Roman" w:hAnsi="Times New Roman"/>
          <w:color w:val="000000"/>
          <w:sz w:val="23"/>
          <w:szCs w:val="23"/>
          <w:lang w:eastAsia="en-AU"/>
        </w:rPr>
        <w:t xml:space="preserve"> and the </w:t>
      </w:r>
      <w:hyperlink r:id="rId316" w:history="1">
        <w:r w:rsidRPr="007235EF">
          <w:rPr>
            <w:rFonts w:ascii="Times New Roman" w:eastAsia="Times New Roman" w:hAnsi="Times New Roman"/>
            <w:i/>
            <w:iCs/>
            <w:color w:val="000000"/>
            <w:sz w:val="23"/>
            <w:szCs w:val="23"/>
            <w:lang w:eastAsia="en-AU"/>
          </w:rPr>
          <w:t>South Australian Public Health (Wastewater) Regulations 2013</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47" w:name="idcd490fa1_1a51_4b06_b4fc_ed874483f7"/>
      <w:r w:rsidRPr="007235EF">
        <w:rPr>
          <w:rFonts w:ascii="Times New Roman" w:eastAsia="Times New Roman" w:hAnsi="Times New Roman"/>
          <w:b/>
          <w:bCs/>
          <w:color w:val="000000"/>
          <w:sz w:val="32"/>
          <w:szCs w:val="32"/>
          <w:lang w:eastAsia="en-AU"/>
        </w:rPr>
        <w:t>Schedule 1—Fees</w:t>
      </w:r>
      <w:bookmarkEnd w:id="147"/>
    </w:p>
    <w:p w:rsidR="007235EF" w:rsidRPr="007235EF" w:rsidRDefault="007235EF" w:rsidP="007235EF">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7235EF">
        <w:rPr>
          <w:rFonts w:ascii="Times New Roman" w:eastAsia="Times New Roman" w:hAnsi="Times New Roman"/>
          <w:b/>
          <w:bCs/>
          <w:color w:val="000000"/>
          <w:sz w:val="32"/>
          <w:szCs w:val="32"/>
          <w:lang w:eastAsia="en-AU"/>
        </w:rPr>
        <w:t xml:space="preserve">Part 1—Fees relating to </w:t>
      </w:r>
      <w:r w:rsidRPr="007235EF">
        <w:rPr>
          <w:rFonts w:ascii="Times New Roman" w:eastAsia="Times New Roman" w:hAnsi="Times New Roman"/>
          <w:b/>
          <w:bCs/>
          <w:i/>
          <w:iCs/>
          <w:color w:val="000000"/>
          <w:sz w:val="32"/>
          <w:szCs w:val="32"/>
          <w:lang w:eastAsia="en-AU"/>
        </w:rPr>
        <w:t>South Australian Public Health (Legionella) Regulations 2013</w:t>
      </w:r>
    </w:p>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25"/>
        <w:gridCol w:w="7348"/>
        <w:gridCol w:w="1012"/>
      </w:tblGrid>
      <w:tr w:rsidR="007235EF" w:rsidRPr="007235EF" w:rsidTr="005C468D">
        <w:trPr>
          <w:cantSplit/>
        </w:trPr>
        <w:tc>
          <w:tcPr>
            <w:tcW w:w="425"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w:t>
            </w:r>
          </w:p>
        </w:tc>
        <w:tc>
          <w:tcPr>
            <w:tcW w:w="7348" w:type="dxa"/>
            <w:tcBorders>
              <w:top w:val="nil"/>
              <w:left w:val="nil"/>
              <w:bottom w:val="nil"/>
              <w:right w:val="nil"/>
            </w:tcBorders>
            <w:vAlign w:val="center"/>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application to the relevant authority for registration of a high risk manufactured water system—</w:t>
            </w:r>
          </w:p>
        </w:tc>
        <w:tc>
          <w:tcPr>
            <w:tcW w:w="1012" w:type="dxa"/>
            <w:tcBorders>
              <w:top w:val="nil"/>
              <w:left w:val="nil"/>
              <w:bottom w:val="nil"/>
              <w:right w:val="nil"/>
            </w:tcBorders>
            <w:vAlign w:val="center"/>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425" w:type="dxa"/>
            <w:tcBorders>
              <w:top w:val="nil"/>
              <w:left w:val="nil"/>
              <w:bottom w:val="nil"/>
              <w:right w:val="nil"/>
            </w:tcBorders>
            <w:vAlign w:val="center"/>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48" w:type="dxa"/>
            <w:tcBorders>
              <w:top w:val="nil"/>
              <w:left w:val="nil"/>
              <w:bottom w:val="nil"/>
              <w:right w:val="nil"/>
            </w:tcBorders>
            <w:vAlign w:val="center"/>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registration of 1 system</w:t>
            </w:r>
          </w:p>
        </w:tc>
        <w:tc>
          <w:tcPr>
            <w:tcW w:w="101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$40.50</w:t>
            </w:r>
          </w:p>
        </w:tc>
      </w:tr>
      <w:tr w:rsidR="007235EF" w:rsidRPr="007235EF" w:rsidTr="005C468D">
        <w:trPr>
          <w:cantSplit/>
        </w:trPr>
        <w:tc>
          <w:tcPr>
            <w:tcW w:w="425" w:type="dxa"/>
            <w:tcBorders>
              <w:top w:val="nil"/>
              <w:left w:val="nil"/>
              <w:bottom w:val="nil"/>
              <w:right w:val="nil"/>
            </w:tcBorders>
            <w:vAlign w:val="center"/>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48" w:type="dxa"/>
            <w:tcBorders>
              <w:top w:val="nil"/>
              <w:left w:val="nil"/>
              <w:bottom w:val="nil"/>
              <w:right w:val="nil"/>
            </w:tcBorders>
            <w:vAlign w:val="center"/>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registration of each additional system installed on the same premises</w:t>
            </w:r>
          </w:p>
        </w:tc>
        <w:tc>
          <w:tcPr>
            <w:tcW w:w="101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$27.00</w:t>
            </w:r>
          </w:p>
        </w:tc>
      </w:tr>
      <w:tr w:rsidR="007235EF" w:rsidRPr="007235EF" w:rsidTr="005C468D">
        <w:trPr>
          <w:cantSplit/>
        </w:trPr>
        <w:tc>
          <w:tcPr>
            <w:tcW w:w="42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w:t>
            </w:r>
          </w:p>
        </w:tc>
        <w:tc>
          <w:tcPr>
            <w:tcW w:w="7348" w:type="dxa"/>
            <w:tcBorders>
              <w:top w:val="nil"/>
              <w:left w:val="nil"/>
              <w:bottom w:val="nil"/>
              <w:right w:val="nil"/>
            </w:tcBorders>
            <w:vAlign w:val="center"/>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application to the relevant authority for renewal of registration of a high risk manufactured water system (for each system)</w:t>
            </w:r>
          </w:p>
        </w:tc>
        <w:tc>
          <w:tcPr>
            <w:tcW w:w="101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$20.40</w:t>
            </w:r>
          </w:p>
        </w:tc>
      </w:tr>
      <w:tr w:rsidR="007235EF" w:rsidRPr="007235EF" w:rsidTr="005C468D">
        <w:trPr>
          <w:cantSplit/>
        </w:trPr>
        <w:tc>
          <w:tcPr>
            <w:tcW w:w="425"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w:t>
            </w:r>
          </w:p>
        </w:tc>
        <w:tc>
          <w:tcPr>
            <w:tcW w:w="7348" w:type="dxa"/>
            <w:tcBorders>
              <w:top w:val="nil"/>
              <w:left w:val="nil"/>
              <w:bottom w:val="nil"/>
              <w:right w:val="nil"/>
            </w:tcBorders>
            <w:vAlign w:val="center"/>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inspection of a high risk manufactured water system—</w:t>
            </w:r>
          </w:p>
        </w:tc>
        <w:tc>
          <w:tcPr>
            <w:tcW w:w="1012" w:type="dxa"/>
            <w:tcBorders>
              <w:top w:val="nil"/>
              <w:left w:val="nil"/>
              <w:bottom w:val="nil"/>
              <w:right w:val="nil"/>
            </w:tcBorders>
            <w:vAlign w:val="center"/>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425" w:type="dxa"/>
            <w:tcBorders>
              <w:top w:val="nil"/>
              <w:left w:val="nil"/>
              <w:bottom w:val="nil"/>
              <w:right w:val="nil"/>
            </w:tcBorders>
            <w:vAlign w:val="center"/>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48" w:type="dxa"/>
            <w:tcBorders>
              <w:top w:val="nil"/>
              <w:left w:val="nil"/>
              <w:bottom w:val="nil"/>
              <w:right w:val="nil"/>
            </w:tcBorders>
            <w:vAlign w:val="center"/>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inspection of 1 system</w:t>
            </w:r>
          </w:p>
        </w:tc>
        <w:tc>
          <w:tcPr>
            <w:tcW w:w="101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$162.00</w:t>
            </w:r>
          </w:p>
        </w:tc>
      </w:tr>
      <w:tr w:rsidR="007235EF" w:rsidRPr="007235EF" w:rsidTr="005C468D">
        <w:trPr>
          <w:cantSplit/>
        </w:trPr>
        <w:tc>
          <w:tcPr>
            <w:tcW w:w="425" w:type="dxa"/>
            <w:tcBorders>
              <w:top w:val="nil"/>
              <w:left w:val="nil"/>
              <w:bottom w:val="nil"/>
              <w:right w:val="nil"/>
            </w:tcBorders>
            <w:vAlign w:val="center"/>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348" w:type="dxa"/>
            <w:tcBorders>
              <w:top w:val="nil"/>
              <w:left w:val="nil"/>
              <w:bottom w:val="nil"/>
              <w:right w:val="nil"/>
            </w:tcBorders>
            <w:vAlign w:val="center"/>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inspection of each additional system installed on the same premises</w:t>
            </w:r>
          </w:p>
        </w:tc>
        <w:tc>
          <w:tcPr>
            <w:tcW w:w="101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$108.00</w:t>
            </w:r>
          </w:p>
        </w:tc>
      </w:tr>
      <w:tr w:rsidR="007235EF" w:rsidRPr="007235EF" w:rsidTr="005C468D">
        <w:trPr>
          <w:cantSplit/>
        </w:trPr>
        <w:tc>
          <w:tcPr>
            <w:tcW w:w="425"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w:t>
            </w:r>
          </w:p>
        </w:tc>
        <w:tc>
          <w:tcPr>
            <w:tcW w:w="7348"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application to the Minister for a determination or approval under the regulations</w:t>
            </w:r>
          </w:p>
        </w:tc>
        <w:tc>
          <w:tcPr>
            <w:tcW w:w="101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$678.00</w:t>
            </w:r>
          </w:p>
        </w:tc>
      </w:tr>
    </w:tbl>
    <w:p w:rsidR="007235EF" w:rsidRPr="007235EF" w:rsidRDefault="007235EF" w:rsidP="007235EF">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7235EF">
        <w:rPr>
          <w:rFonts w:ascii="Times New Roman" w:eastAsia="Times New Roman" w:hAnsi="Times New Roman"/>
          <w:b/>
          <w:bCs/>
          <w:color w:val="000000"/>
          <w:sz w:val="32"/>
          <w:szCs w:val="32"/>
          <w:lang w:eastAsia="en-AU"/>
        </w:rPr>
        <w:t xml:space="preserve">Part 2—Fees relating to </w:t>
      </w:r>
      <w:r w:rsidRPr="007235EF">
        <w:rPr>
          <w:rFonts w:ascii="Times New Roman" w:eastAsia="Times New Roman" w:hAnsi="Times New Roman"/>
          <w:b/>
          <w:bCs/>
          <w:i/>
          <w:iCs/>
          <w:color w:val="000000"/>
          <w:sz w:val="32"/>
          <w:szCs w:val="32"/>
          <w:lang w:eastAsia="en-AU"/>
        </w:rPr>
        <w:t>South Australian Public Health (Wastewater) Regulations 2013</w:t>
      </w:r>
    </w:p>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84"/>
        <w:gridCol w:w="6109"/>
        <w:gridCol w:w="2292"/>
      </w:tblGrid>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w:t>
            </w:r>
          </w:p>
        </w:tc>
        <w:tc>
          <w:tcPr>
            <w:tcW w:w="610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Application for a product approval under regulation 16</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$513.00</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w:t>
            </w:r>
          </w:p>
        </w:tc>
        <w:tc>
          <w:tcPr>
            <w:tcW w:w="6109"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Application for a wastewater works approval if the relevant authority is a council under regulation 23—</w:t>
            </w:r>
          </w:p>
        </w:tc>
        <w:tc>
          <w:tcPr>
            <w:tcW w:w="2292"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the installation or alteration of a temporary on</w:t>
            </w:r>
            <w:r w:rsidRPr="007235EF">
              <w:rPr>
                <w:rFonts w:ascii="Times New Roman" w:eastAsia="Times New Roman" w:hAnsi="Times New Roman"/>
                <w:color w:val="000000"/>
                <w:sz w:val="20"/>
                <w:szCs w:val="20"/>
                <w:lang w:eastAsia="en-AU"/>
              </w:rPr>
              <w:noBreakHyphen/>
              <w:t>site wastewater system—</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w:t>
            </w:r>
            <w:r w:rsidRPr="007235EF">
              <w:rPr>
                <w:rFonts w:ascii="Times New Roman" w:eastAsia="Times New Roman" w:hAnsi="Times New Roman"/>
                <w:color w:val="000000"/>
                <w:sz w:val="20"/>
                <w:szCs w:val="20"/>
                <w:lang w:eastAsia="en-AU"/>
              </w:rPr>
              <w:tab/>
              <w:t>if the system's capacity does not exceed 10 EP</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$51.50</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(ii)</w:t>
            </w:r>
            <w:r w:rsidRPr="007235EF">
              <w:rPr>
                <w:rFonts w:ascii="Times New Roman" w:eastAsia="Times New Roman" w:hAnsi="Times New Roman"/>
                <w:color w:val="000000"/>
                <w:sz w:val="20"/>
                <w:szCs w:val="20"/>
                <w:lang w:eastAsia="en-AU"/>
              </w:rPr>
              <w:tab/>
              <w:t>if the system's capacity exceeds 10 EP</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$103.00</w:t>
            </w:r>
          </w:p>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plus $25.25 for each 2 EP in excess of 10 EP</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the installation or alteration of an on</w:t>
            </w:r>
            <w:r w:rsidRPr="007235EF">
              <w:rPr>
                <w:rFonts w:ascii="Times New Roman" w:eastAsia="Times New Roman" w:hAnsi="Times New Roman"/>
                <w:color w:val="000000"/>
                <w:sz w:val="20"/>
                <w:szCs w:val="20"/>
                <w:lang w:eastAsia="en-AU"/>
              </w:rPr>
              <w:noBreakHyphen/>
              <w:t>site wastewater system (other than a temporary on</w:t>
            </w:r>
            <w:r w:rsidRPr="007235EF">
              <w:rPr>
                <w:rFonts w:ascii="Times New Roman" w:eastAsia="Times New Roman" w:hAnsi="Times New Roman"/>
                <w:color w:val="000000"/>
                <w:sz w:val="20"/>
                <w:szCs w:val="20"/>
                <w:lang w:eastAsia="en-AU"/>
              </w:rPr>
              <w:noBreakHyphen/>
              <w:t>site wastewater system)—</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w:t>
            </w:r>
            <w:r w:rsidRPr="007235EF">
              <w:rPr>
                <w:rFonts w:ascii="Times New Roman" w:eastAsia="Times New Roman" w:hAnsi="Times New Roman"/>
                <w:color w:val="000000"/>
                <w:sz w:val="20"/>
                <w:szCs w:val="20"/>
                <w:lang w:eastAsia="en-AU"/>
              </w:rPr>
              <w:tab/>
              <w:t>if the system's capacity does not exceed 10 EP</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$115.00</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(ii)</w:t>
            </w:r>
            <w:r w:rsidRPr="007235EF">
              <w:rPr>
                <w:rFonts w:ascii="Times New Roman" w:eastAsia="Times New Roman" w:hAnsi="Times New Roman"/>
                <w:color w:val="000000"/>
                <w:sz w:val="20"/>
                <w:szCs w:val="20"/>
                <w:lang w:eastAsia="en-AU"/>
              </w:rPr>
              <w:tab/>
              <w:t>if the system's capacity exceeds 10 EP</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$115.00</w:t>
            </w:r>
          </w:p>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plus $25.25 for each 2 EP in excess of 10 EP</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for the connection of an on</w:t>
            </w:r>
            <w:r w:rsidRPr="007235EF">
              <w:rPr>
                <w:rFonts w:ascii="Times New Roman" w:eastAsia="Times New Roman" w:hAnsi="Times New Roman"/>
                <w:color w:val="000000"/>
                <w:sz w:val="20"/>
                <w:szCs w:val="20"/>
                <w:lang w:eastAsia="en-AU"/>
              </w:rPr>
              <w:noBreakHyphen/>
              <w:t>site wastewater system to a community wastewater management system—</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w:t>
            </w:r>
            <w:r w:rsidRPr="007235EF">
              <w:rPr>
                <w:rFonts w:ascii="Times New Roman" w:eastAsia="Times New Roman" w:hAnsi="Times New Roman"/>
                <w:color w:val="000000"/>
                <w:sz w:val="20"/>
                <w:szCs w:val="20"/>
                <w:lang w:eastAsia="en-AU"/>
              </w:rPr>
              <w:tab/>
              <w:t>in the case of an existing on</w:t>
            </w:r>
            <w:r w:rsidRPr="007235EF">
              <w:rPr>
                <w:rFonts w:ascii="Times New Roman" w:eastAsia="Times New Roman" w:hAnsi="Times New Roman"/>
                <w:color w:val="000000"/>
                <w:sz w:val="20"/>
                <w:szCs w:val="20"/>
                <w:lang w:eastAsia="en-AU"/>
              </w:rPr>
              <w:noBreakHyphen/>
              <w:t>site wastewater system</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$115.00</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(ii)</w:t>
            </w:r>
            <w:r w:rsidRPr="007235EF">
              <w:rPr>
                <w:rFonts w:ascii="Times New Roman" w:eastAsia="Times New Roman" w:hAnsi="Times New Roman"/>
                <w:color w:val="000000"/>
                <w:sz w:val="20"/>
                <w:szCs w:val="20"/>
                <w:lang w:eastAsia="en-AU"/>
              </w:rPr>
              <w:tab/>
              <w:t>in the case of a new on</w:t>
            </w:r>
            <w:r w:rsidRPr="007235EF">
              <w:rPr>
                <w:rFonts w:ascii="Times New Roman" w:eastAsia="Times New Roman" w:hAnsi="Times New Roman"/>
                <w:color w:val="000000"/>
                <w:sz w:val="20"/>
                <w:szCs w:val="20"/>
                <w:lang w:eastAsia="en-AU"/>
              </w:rPr>
              <w:noBreakHyphen/>
              <w:t>site wastewater system—</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if the system's capacity does not exceed 10 EP</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$115.00</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if the system's capacity exceeds 10 EP</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$115.00</w:t>
            </w:r>
          </w:p>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plus $25.25 for each 2 EP in excess of 10 EP</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w:t>
            </w:r>
          </w:p>
        </w:tc>
        <w:tc>
          <w:tcPr>
            <w:tcW w:w="610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Application for a wastewater works approval if the relevant authority is the Minister under regulation 23</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$513.00</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w:t>
            </w:r>
          </w:p>
        </w:tc>
        <w:tc>
          <w:tcPr>
            <w:tcW w:w="610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Application for variation or revocation of a condition of a wastewater works approval under regulation 25—</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if the relevant authority is a council</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$115.00</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if the relevant authority is the Minister</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$513.00</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w:t>
            </w:r>
          </w:p>
        </w:tc>
        <w:tc>
          <w:tcPr>
            <w:tcW w:w="610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Application for postponement of expiry of a wastewater works approval under regulation 26</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$115.00</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w:t>
            </w:r>
          </w:p>
        </w:tc>
        <w:tc>
          <w:tcPr>
            <w:tcW w:w="610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Inspections—</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fee for an inspection in connection with an application or other matter under these regulations if the relevant authority is a council</w:t>
            </w: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$128.00</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fee for an inspection in connection with an application or other matter under these regulations if the relevant authority is the Minister—</w:t>
            </w:r>
          </w:p>
        </w:tc>
        <w:tc>
          <w:tcPr>
            <w:tcW w:w="2292"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Next/>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w:t>
            </w:r>
            <w:r w:rsidRPr="007235EF">
              <w:rPr>
                <w:rFonts w:ascii="Times New Roman" w:eastAsia="Times New Roman" w:hAnsi="Times New Roman"/>
                <w:color w:val="000000"/>
                <w:sz w:val="20"/>
                <w:szCs w:val="20"/>
                <w:lang w:eastAsia="en-AU"/>
              </w:rPr>
              <w:tab/>
              <w:t>for the first inspection</w:t>
            </w:r>
          </w:p>
        </w:tc>
        <w:tc>
          <w:tcPr>
            <w:tcW w:w="2292"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nil</w:t>
            </w:r>
          </w:p>
        </w:tc>
      </w:tr>
      <w:tr w:rsidR="007235EF" w:rsidRPr="007235EF" w:rsidTr="005C468D">
        <w:trPr>
          <w:cantSplit/>
        </w:trPr>
        <w:tc>
          <w:tcPr>
            <w:tcW w:w="38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109"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(ii)</w:t>
            </w:r>
            <w:r w:rsidRPr="007235EF">
              <w:rPr>
                <w:rFonts w:ascii="Times New Roman" w:eastAsia="Times New Roman" w:hAnsi="Times New Roman"/>
                <w:color w:val="000000"/>
                <w:sz w:val="20"/>
                <w:szCs w:val="20"/>
                <w:lang w:eastAsia="en-AU"/>
              </w:rPr>
              <w:tab/>
              <w:t>for each subsequent inspection</w:t>
            </w:r>
          </w:p>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p>
        </w:tc>
        <w:tc>
          <w:tcPr>
            <w:tcW w:w="229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$202.00</w:t>
            </w:r>
          </w:p>
        </w:tc>
      </w:tr>
    </w:tbl>
    <w:p w:rsidR="007235EF" w:rsidRPr="007235EF" w:rsidRDefault="007235EF" w:rsidP="007235EF">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Made by the Minister for Health and Wellbeing</w:t>
      </w:r>
    </w:p>
    <w:p w:rsidR="007235EF" w:rsidRPr="007235EF" w:rsidRDefault="007235EF" w:rsidP="007235EF">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p>
    <w:p w:rsidR="007235EF" w:rsidRDefault="007235EF" w:rsidP="007235EF">
      <w:pPr>
        <w:keepNext/>
        <w:keepLines/>
        <w:autoSpaceDE w:val="0"/>
        <w:autoSpaceDN w:val="0"/>
        <w:adjustRightInd w:val="0"/>
        <w:spacing w:after="0" w:line="240" w:lineRule="auto"/>
        <w:jc w:val="left"/>
        <w:rPr>
          <w:rFonts w:ascii="Times New Roman" w:eastAsia="Times New Roman" w:hAnsi="Times New Roman"/>
          <w:bCs/>
          <w:color w:val="000000"/>
          <w:lang w:eastAsia="en-AU"/>
        </w:rPr>
      </w:pPr>
      <w:r w:rsidRPr="007235EF">
        <w:rPr>
          <w:rFonts w:ascii="Times New Roman" w:eastAsia="Times New Roman" w:hAnsi="Times New Roman"/>
          <w:bCs/>
          <w:color w:val="000000"/>
          <w:lang w:eastAsia="en-AU"/>
        </w:rPr>
        <w:t>On 9 May 2020</w:t>
      </w:r>
    </w:p>
    <w:p w:rsidR="007235EF" w:rsidRDefault="007235EF" w:rsidP="007235EF">
      <w:pPr>
        <w:pBdr>
          <w:bottom w:val="single" w:sz="4" w:space="1" w:color="auto"/>
        </w:pBdr>
        <w:spacing w:after="0" w:line="52" w:lineRule="exact"/>
        <w:jc w:val="center"/>
        <w:rPr>
          <w:rFonts w:ascii="Times New Roman" w:eastAsia="Times New Roman" w:hAnsi="Times New Roman"/>
          <w:bCs/>
          <w:color w:val="000000"/>
          <w:lang w:eastAsia="en-AU"/>
        </w:rPr>
      </w:pPr>
    </w:p>
    <w:p w:rsidR="007235EF" w:rsidRDefault="007235EF" w:rsidP="007235EF">
      <w:pPr>
        <w:pBdr>
          <w:top w:val="single" w:sz="4" w:space="1" w:color="auto"/>
        </w:pBdr>
        <w:spacing w:before="34" w:after="0" w:line="14" w:lineRule="exact"/>
        <w:jc w:val="center"/>
        <w:rPr>
          <w:rFonts w:ascii="Times New Roman" w:eastAsia="Times New Roman" w:hAnsi="Times New Roman"/>
          <w:bCs/>
          <w:color w:val="000000"/>
          <w:lang w:eastAsia="en-AU"/>
        </w:rPr>
      </w:pPr>
    </w:p>
    <w:p w:rsidR="007235EF" w:rsidRPr="007235EF" w:rsidRDefault="007235EF" w:rsidP="00CE7CFE">
      <w:pPr>
        <w:pStyle w:val="Heading2"/>
      </w:pPr>
      <w:r>
        <w:rPr>
          <w:lang w:val="en-US"/>
        </w:rPr>
        <w:br w:type="page"/>
      </w:r>
      <w:bookmarkStart w:id="148" w:name="_Toc42172087"/>
      <w:r w:rsidRPr="007235EF">
        <w:t>State Records Act 1997</w:t>
      </w:r>
      <w:bookmarkEnd w:id="148"/>
    </w:p>
    <w:p w:rsidR="007235EF" w:rsidRPr="007235EF" w:rsidRDefault="007235EF" w:rsidP="007235E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235EF">
        <w:rPr>
          <w:rFonts w:ascii="Times New Roman" w:eastAsia="Times New Roman" w:hAnsi="Times New Roman"/>
          <w:color w:val="000000"/>
          <w:sz w:val="28"/>
          <w:szCs w:val="28"/>
          <w:lang w:eastAsia="en-AU"/>
        </w:rPr>
        <w:t>South Australia</w:t>
      </w:r>
    </w:p>
    <w:p w:rsidR="007235EF" w:rsidRPr="007235EF" w:rsidRDefault="007235EF" w:rsidP="007235E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7235EF">
        <w:rPr>
          <w:rFonts w:ascii="Times New Roman" w:eastAsia="Times New Roman" w:hAnsi="Times New Roman"/>
          <w:b/>
          <w:bCs/>
          <w:color w:val="000000"/>
          <w:sz w:val="36"/>
          <w:szCs w:val="36"/>
          <w:lang w:eastAsia="en-AU"/>
        </w:rPr>
        <w:t>State Records (Fees) Notice 2020</w:t>
      </w:r>
    </w:p>
    <w:p w:rsidR="007235EF" w:rsidRPr="007235EF" w:rsidRDefault="007235EF" w:rsidP="007235E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235EF">
        <w:rPr>
          <w:rFonts w:ascii="Times New Roman" w:eastAsia="Times New Roman" w:hAnsi="Times New Roman"/>
          <w:color w:val="000000"/>
          <w:sz w:val="24"/>
          <w:szCs w:val="24"/>
          <w:lang w:eastAsia="en-AU"/>
        </w:rPr>
        <w:t xml:space="preserve">under the </w:t>
      </w:r>
      <w:r w:rsidRPr="007235EF">
        <w:rPr>
          <w:rFonts w:ascii="Times New Roman" w:eastAsia="Times New Roman" w:hAnsi="Times New Roman"/>
          <w:i/>
          <w:iCs/>
          <w:color w:val="000000"/>
          <w:sz w:val="24"/>
          <w:szCs w:val="24"/>
          <w:lang w:eastAsia="en-AU"/>
        </w:rPr>
        <w:t>State Records Act 1997</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1—Short title</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This notice may be cited as the </w:t>
      </w:r>
      <w:hyperlink r:id="rId317" w:history="1">
        <w:r w:rsidRPr="007235EF">
          <w:rPr>
            <w:rFonts w:ascii="Times New Roman" w:eastAsia="Times New Roman" w:hAnsi="Times New Roman"/>
            <w:i/>
            <w:iCs/>
            <w:color w:val="000000"/>
            <w:sz w:val="23"/>
            <w:szCs w:val="23"/>
            <w:lang w:eastAsia="en-AU"/>
          </w:rPr>
          <w:t>State Records (Fees) Notice 2020</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This is a fee notice made in accordance with the </w:t>
      </w:r>
      <w:hyperlink r:id="rId318" w:history="1">
        <w:r w:rsidRPr="007235EF">
          <w:rPr>
            <w:rFonts w:ascii="Times New Roman" w:eastAsia="Times New Roman" w:hAnsi="Times New Roman"/>
            <w:i/>
            <w:iCs/>
            <w:color w:val="000000"/>
            <w:sz w:val="20"/>
            <w:szCs w:val="20"/>
            <w:lang w:eastAsia="en-AU"/>
          </w:rPr>
          <w:t>Legislation (Fees) Act 2019</w:t>
        </w:r>
      </w:hyperlink>
      <w:r w:rsidRPr="007235EF">
        <w:rPr>
          <w:rFonts w:ascii="Times New Roman" w:eastAsia="Times New Roman" w:hAnsi="Times New Roman"/>
          <w:color w:val="000000"/>
          <w:sz w:val="20"/>
          <w:szCs w:val="20"/>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2—Commencement</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This notice has effect on 1 July 2020.</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3—Fees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The fees set out in </w:t>
      </w:r>
      <w:hyperlink w:anchor="idd65ae0de_a9c5_4bae_b86c_d335129c5a2a_a" w:history="1">
        <w:r w:rsidRPr="007235EF">
          <w:rPr>
            <w:rFonts w:ascii="Times New Roman" w:eastAsia="Times New Roman" w:hAnsi="Times New Roman"/>
            <w:color w:val="000000"/>
            <w:sz w:val="23"/>
            <w:szCs w:val="23"/>
            <w:lang w:eastAsia="en-AU"/>
          </w:rPr>
          <w:t>Schedule 1</w:t>
        </w:r>
      </w:hyperlink>
      <w:r w:rsidRPr="007235EF">
        <w:rPr>
          <w:rFonts w:ascii="Times New Roman" w:eastAsia="Times New Roman" w:hAnsi="Times New Roman"/>
          <w:color w:val="000000"/>
          <w:sz w:val="23"/>
          <w:szCs w:val="23"/>
          <w:lang w:eastAsia="en-AU"/>
        </w:rPr>
        <w:t xml:space="preserve"> are prescribed for the purposes of the Act and are payable to State Records.</w:t>
      </w:r>
    </w:p>
    <w:p w:rsidR="007235EF" w:rsidRPr="007235EF" w:rsidRDefault="007235EF" w:rsidP="007235E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49" w:name="idd65ae0de_a9c5_4bae_b86c_d335129c5a2a_a"/>
      <w:r w:rsidRPr="007235EF">
        <w:rPr>
          <w:rFonts w:ascii="Times New Roman" w:eastAsia="Times New Roman" w:hAnsi="Times New Roman"/>
          <w:b/>
          <w:bCs/>
          <w:color w:val="000000"/>
          <w:sz w:val="32"/>
          <w:szCs w:val="32"/>
          <w:lang w:eastAsia="en-AU"/>
        </w:rPr>
        <w:t>Schedule 1—Fees</w:t>
      </w:r>
      <w:bookmarkEnd w:id="149"/>
    </w:p>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81"/>
        <w:gridCol w:w="5982"/>
        <w:gridCol w:w="2222"/>
      </w:tblGrid>
      <w:tr w:rsidR="007235EF" w:rsidRPr="007235EF" w:rsidTr="005C468D">
        <w:trPr>
          <w:cantSplit/>
        </w:trPr>
        <w:tc>
          <w:tcPr>
            <w:tcW w:w="6563"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b/>
                <w:bCs/>
                <w:color w:val="000000"/>
                <w:sz w:val="20"/>
                <w:szCs w:val="20"/>
                <w:lang w:eastAsia="en-AU"/>
              </w:rPr>
              <w:t>Application fee for public access to official records</w:t>
            </w:r>
          </w:p>
        </w:tc>
        <w:tc>
          <w:tcPr>
            <w:tcW w:w="2222"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Applications involving requests for copies of documents—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an application made in person (1 to 10 pages inclusive)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nil</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an application made in person (more than 10 pages)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$9.90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for an application made in writing or by telephone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$9.90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This service is only provided if specific and accurate archive reference numbers are supplied.</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6563"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b/>
                <w:bCs/>
                <w:color w:val="000000"/>
                <w:sz w:val="20"/>
                <w:szCs w:val="20"/>
                <w:lang w:eastAsia="en-AU"/>
              </w:rPr>
              <w:t>Copies of documents</w:t>
            </w:r>
          </w:p>
        </w:tc>
        <w:tc>
          <w:tcPr>
            <w:tcW w:w="2222"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Basic paper format (per page)—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A4 black &amp; white (297 mm x 210 mm)</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$0.75</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A4 colour (297 mm x 210 mm)</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$1.80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A3 black &amp; white (420 mm x 297 mm)</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$1.95</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(d)</w:t>
            </w:r>
            <w:r w:rsidRPr="007235EF">
              <w:rPr>
                <w:rFonts w:ascii="Times New Roman" w:eastAsia="Times New Roman" w:hAnsi="Times New Roman"/>
                <w:color w:val="000000"/>
                <w:sz w:val="20"/>
                <w:szCs w:val="20"/>
                <w:lang w:eastAsia="en-AU"/>
              </w:rPr>
              <w:tab/>
              <w:t>A3 colour (420 mm x 297 mm)</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$3.65</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High quality paper format (per page)—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A3 colour (420 mm x 297 mm)</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$6.15</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A2 colour (594 mm x 420 mm)</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$12.30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A1 colour (841 mm x 594 mm)</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$18.60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Digital format—low resolution (for example, PDF or JPEG)—</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selected pages (1 to 4 pages inclusive)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$7.10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small item (5 to 20 pages inclusive)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$35.50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medium item (21 to 40 pages inclusive)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$71.00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(d)</w:t>
            </w:r>
            <w:r w:rsidRPr="007235EF">
              <w:rPr>
                <w:rFonts w:ascii="Times New Roman" w:eastAsia="Times New Roman" w:hAnsi="Times New Roman"/>
                <w:color w:val="000000"/>
                <w:sz w:val="20"/>
                <w:szCs w:val="20"/>
                <w:lang w:eastAsia="en-AU"/>
              </w:rPr>
              <w:tab/>
              <w:t>large item (more than 40 pages)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$106.00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Digital format—high resolution (for example, TIFF) (per page)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$23.90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Additional fees—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certification of copy (per page)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$0.65</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cost of CD</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$1.95</w:t>
            </w:r>
          </w:p>
        </w:tc>
      </w:tr>
      <w:tr w:rsidR="007235EF" w:rsidRPr="007235EF" w:rsidTr="005C468D">
        <w:trPr>
          <w:cantSplit/>
        </w:trPr>
        <w:tc>
          <w:tcPr>
            <w:tcW w:w="6563"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b/>
                <w:bCs/>
                <w:color w:val="000000"/>
                <w:sz w:val="20"/>
                <w:szCs w:val="20"/>
                <w:lang w:eastAsia="en-AU"/>
              </w:rPr>
              <w:t>Publications</w:t>
            </w:r>
          </w:p>
        </w:tc>
        <w:tc>
          <w:tcPr>
            <w:tcW w:w="2222"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i/>
                <w:iCs/>
                <w:color w:val="000000"/>
                <w:sz w:val="20"/>
                <w:szCs w:val="20"/>
                <w:lang w:eastAsia="en-AU"/>
              </w:rPr>
              <w:t>A little flour and a few blankets: an administrative history of Aboriginal affairs in South Australia, 1834</w:t>
            </w:r>
            <w:r w:rsidRPr="007235EF">
              <w:rPr>
                <w:rFonts w:ascii="Times New Roman" w:eastAsia="Times New Roman" w:hAnsi="Times New Roman"/>
                <w:i/>
                <w:iCs/>
                <w:color w:val="000000"/>
                <w:sz w:val="20"/>
                <w:szCs w:val="20"/>
                <w:lang w:eastAsia="en-AU"/>
              </w:rPr>
              <w:noBreakHyphen/>
              <w:t>2000</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$29.50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i/>
                <w:iCs/>
                <w:color w:val="000000"/>
                <w:sz w:val="20"/>
                <w:szCs w:val="20"/>
                <w:lang w:eastAsia="en-AU"/>
              </w:rPr>
              <w:t>Aboriginal resource kit</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$55.50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9</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i/>
                <w:iCs/>
                <w:color w:val="000000"/>
                <w:sz w:val="20"/>
                <w:szCs w:val="20"/>
                <w:lang w:eastAsia="en-AU"/>
              </w:rPr>
              <w:t>Ancestors in archives: a guide for family historians to South Australia's government archives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$12.00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10</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i/>
                <w:iCs/>
                <w:color w:val="000000"/>
                <w:sz w:val="20"/>
                <w:szCs w:val="20"/>
                <w:lang w:eastAsia="en-AU"/>
              </w:rPr>
              <w:t>Distant voices</w:t>
            </w:r>
            <w:r w:rsidRPr="007235EF">
              <w:rPr>
                <w:rFonts w:ascii="Times New Roman" w:eastAsia="Times New Roman" w:hAnsi="Times New Roman"/>
                <w:color w:val="000000"/>
                <w:sz w:val="20"/>
                <w:szCs w:val="20"/>
                <w:lang w:eastAsia="en-AU"/>
              </w:rPr>
              <w:t xml:space="preserve"> (DVD)</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$45.75</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i/>
                <w:iCs/>
                <w:color w:val="000000"/>
                <w:sz w:val="20"/>
                <w:szCs w:val="20"/>
                <w:lang w:eastAsia="en-AU"/>
              </w:rPr>
              <w:t>Guide to records relating to Aboriginal people</w:t>
            </w:r>
            <w:r w:rsidRPr="007235EF">
              <w:rPr>
                <w:rFonts w:ascii="Times New Roman" w:eastAsia="Times New Roman" w:hAnsi="Times New Roman"/>
                <w:color w:val="000000"/>
                <w:sz w:val="20"/>
                <w:szCs w:val="20"/>
                <w:lang w:eastAsia="en-AU"/>
              </w:rPr>
              <w:t xml:space="preserve"> (5 volumes)—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printed copy (per volume)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$12.80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CD</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$34.50</w:t>
            </w:r>
          </w:p>
        </w:tc>
      </w:tr>
      <w:tr w:rsidR="007235EF" w:rsidRPr="007235EF" w:rsidTr="005C468D">
        <w:trPr>
          <w:cantSplit/>
        </w:trPr>
        <w:tc>
          <w:tcPr>
            <w:tcW w:w="6563"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b/>
                <w:bCs/>
                <w:color w:val="000000"/>
                <w:sz w:val="20"/>
                <w:szCs w:val="20"/>
                <w:lang w:eastAsia="en-AU"/>
              </w:rPr>
              <w:t>Provision of advisory, processing and loans services to agencies</w:t>
            </w:r>
          </w:p>
        </w:tc>
        <w:tc>
          <w:tcPr>
            <w:tcW w:w="2222"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12</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Preparation of disposal schedules (per hour or part of hour)</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13</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Culling and sentencing of records (per hour or part of hour)</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14</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Preparation of consignment list (per 15 minutes or part of 15 minutes)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$21.20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15</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Preparation of written advice—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per 15 minutes (or part of 15 minutes)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$21.20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per hour</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16</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Interfiling (placing new files into boxes already held in archive)—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per 15 minutes (or part of 15 minutes)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$21.20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per hour</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17</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Reprocessing of transfers received requiring further work or correction—</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per 15 minutes (or part of 15 minutes)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$21.20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per hour</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18</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Other advisory or processing services (including any research)—</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per 15 minutes (or part of 15 minutes)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$21.20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per hour</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19</w:t>
            </w:r>
          </w:p>
        </w:tc>
        <w:tc>
          <w:tcPr>
            <w:tcW w:w="598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Loans—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identifying and locating item (including any research)—</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w:t>
            </w:r>
            <w:r w:rsidRPr="007235EF">
              <w:rPr>
                <w:rFonts w:ascii="Times New Roman" w:eastAsia="Times New Roman" w:hAnsi="Times New Roman"/>
                <w:color w:val="000000"/>
                <w:sz w:val="20"/>
                <w:szCs w:val="20"/>
                <w:lang w:eastAsia="en-AU"/>
              </w:rPr>
              <w:tab/>
              <w:t>per 15 minutes (or part of 15 minutes)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$21.20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(ii)</w:t>
            </w:r>
            <w:r w:rsidRPr="007235EF">
              <w:rPr>
                <w:rFonts w:ascii="Times New Roman" w:eastAsia="Times New Roman" w:hAnsi="Times New Roman"/>
                <w:color w:val="000000"/>
                <w:sz w:val="20"/>
                <w:szCs w:val="20"/>
                <w:lang w:eastAsia="en-AU"/>
              </w:rPr>
              <w:tab/>
              <w:t>per hour</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retrieval (per item)—</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w:t>
            </w:r>
            <w:r w:rsidRPr="007235EF">
              <w:rPr>
                <w:rFonts w:ascii="Times New Roman" w:eastAsia="Times New Roman" w:hAnsi="Times New Roman"/>
                <w:color w:val="000000"/>
                <w:sz w:val="20"/>
                <w:szCs w:val="20"/>
                <w:lang w:eastAsia="en-AU"/>
              </w:rPr>
              <w:tab/>
              <w:t>non</w:t>
            </w:r>
            <w:r w:rsidRPr="007235EF">
              <w:rPr>
                <w:rFonts w:ascii="Times New Roman" w:eastAsia="Times New Roman" w:hAnsi="Times New Roman"/>
                <w:color w:val="000000"/>
                <w:sz w:val="20"/>
                <w:szCs w:val="20"/>
                <w:lang w:eastAsia="en-AU"/>
              </w:rPr>
              <w:noBreakHyphen/>
              <w:t>urgent</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$13.20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(ii)</w:t>
            </w:r>
            <w:r w:rsidRPr="007235EF">
              <w:rPr>
                <w:rFonts w:ascii="Times New Roman" w:eastAsia="Times New Roman" w:hAnsi="Times New Roman"/>
                <w:color w:val="000000"/>
                <w:sz w:val="20"/>
                <w:szCs w:val="20"/>
                <w:lang w:eastAsia="en-AU"/>
              </w:rPr>
              <w:tab/>
              <w:t>urgent (within 24 hours)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$18.00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restoring original order of item before returning it to the archive—</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w:t>
            </w:r>
            <w:r w:rsidRPr="007235EF">
              <w:rPr>
                <w:rFonts w:ascii="Times New Roman" w:eastAsia="Times New Roman" w:hAnsi="Times New Roman"/>
                <w:color w:val="000000"/>
                <w:sz w:val="20"/>
                <w:szCs w:val="20"/>
                <w:lang w:eastAsia="en-AU"/>
              </w:rPr>
              <w:tab/>
              <w:t>per 15 minutes (or part of 15 minutes)</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$21.20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(ii)</w:t>
            </w:r>
            <w:r w:rsidRPr="007235EF">
              <w:rPr>
                <w:rFonts w:ascii="Times New Roman" w:eastAsia="Times New Roman" w:hAnsi="Times New Roman"/>
                <w:color w:val="000000"/>
                <w:sz w:val="20"/>
                <w:szCs w:val="20"/>
                <w:lang w:eastAsia="en-AU"/>
              </w:rPr>
              <w:tab/>
              <w:t>per hour</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$85.00</w:t>
            </w:r>
          </w:p>
        </w:tc>
      </w:tr>
      <w:tr w:rsidR="007235EF" w:rsidRPr="007235EF" w:rsidTr="005C468D">
        <w:trPr>
          <w:cantSplit/>
        </w:trPr>
        <w:tc>
          <w:tcPr>
            <w:tcW w:w="58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(d)</w:t>
            </w:r>
            <w:r w:rsidRPr="007235EF">
              <w:rPr>
                <w:rFonts w:ascii="Times New Roman" w:eastAsia="Times New Roman" w:hAnsi="Times New Roman"/>
                <w:color w:val="000000"/>
                <w:sz w:val="20"/>
                <w:szCs w:val="20"/>
                <w:lang w:eastAsia="en-AU"/>
              </w:rPr>
              <w:tab/>
              <w:t>issue of late returns reminder (per item)</w:t>
            </w:r>
          </w:p>
        </w:tc>
        <w:tc>
          <w:tcPr>
            <w:tcW w:w="2222"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$13.20</w:t>
            </w:r>
          </w:p>
        </w:tc>
      </w:tr>
    </w:tbl>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Made by the Attorney</w:t>
      </w:r>
      <w:r w:rsidRPr="007235EF">
        <w:rPr>
          <w:rFonts w:ascii="Times New Roman" w:eastAsia="Times New Roman" w:hAnsi="Times New Roman"/>
          <w:b/>
          <w:bCs/>
          <w:color w:val="000000"/>
          <w:sz w:val="26"/>
          <w:szCs w:val="26"/>
          <w:lang w:eastAsia="en-AU"/>
        </w:rPr>
        <w:noBreakHyphen/>
        <w:t>General</w:t>
      </w:r>
    </w:p>
    <w:p w:rsid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On 21 May 2020</w:t>
      </w:r>
    </w:p>
    <w:p w:rsidR="007235EF" w:rsidRDefault="007235EF" w:rsidP="007235EF">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7235EF" w:rsidRDefault="007235EF" w:rsidP="007235EF">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7235EF" w:rsidRDefault="007235EF" w:rsidP="0014168A">
      <w:pPr>
        <w:pStyle w:val="GG-body"/>
        <w:spacing w:after="0"/>
        <w:rPr>
          <w:lang w:val="en-US"/>
        </w:rPr>
      </w:pPr>
    </w:p>
    <w:p w:rsidR="007235EF" w:rsidRPr="00CE7CFE" w:rsidRDefault="007235EF" w:rsidP="00CE7CFE">
      <w:pPr>
        <w:pStyle w:val="Heading2"/>
      </w:pPr>
      <w:bookmarkStart w:id="150" w:name="_Toc42172088"/>
      <w:r w:rsidRPr="00CE7CFE">
        <w:t>Summary Offences Act 1953</w:t>
      </w:r>
      <w:bookmarkEnd w:id="150"/>
    </w:p>
    <w:p w:rsidR="007235EF" w:rsidRPr="007235EF" w:rsidRDefault="007235EF" w:rsidP="007235E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235EF">
        <w:rPr>
          <w:rFonts w:ascii="Times New Roman" w:eastAsia="Times New Roman" w:hAnsi="Times New Roman"/>
          <w:color w:val="000000"/>
          <w:sz w:val="28"/>
          <w:szCs w:val="28"/>
          <w:lang w:eastAsia="en-AU"/>
        </w:rPr>
        <w:t>South Australia</w:t>
      </w:r>
    </w:p>
    <w:p w:rsidR="007235EF" w:rsidRPr="007235EF" w:rsidRDefault="007235EF" w:rsidP="007235E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7235EF">
        <w:rPr>
          <w:rFonts w:ascii="Times New Roman" w:eastAsia="Times New Roman" w:hAnsi="Times New Roman"/>
          <w:b/>
          <w:bCs/>
          <w:color w:val="000000"/>
          <w:sz w:val="36"/>
          <w:szCs w:val="36"/>
          <w:lang w:eastAsia="en-AU"/>
        </w:rPr>
        <w:t>Summary Offences (Fees) Notice 2020</w:t>
      </w:r>
    </w:p>
    <w:p w:rsidR="007235EF" w:rsidRPr="007235EF" w:rsidRDefault="007235EF" w:rsidP="007235E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235EF">
        <w:rPr>
          <w:rFonts w:ascii="Times New Roman" w:eastAsia="Times New Roman" w:hAnsi="Times New Roman"/>
          <w:color w:val="000000"/>
          <w:sz w:val="24"/>
          <w:szCs w:val="24"/>
          <w:lang w:eastAsia="en-AU"/>
        </w:rPr>
        <w:t xml:space="preserve">under the </w:t>
      </w:r>
      <w:r w:rsidRPr="007235EF">
        <w:rPr>
          <w:rFonts w:ascii="Times New Roman" w:eastAsia="Times New Roman" w:hAnsi="Times New Roman"/>
          <w:i/>
          <w:iCs/>
          <w:color w:val="000000"/>
          <w:sz w:val="24"/>
          <w:szCs w:val="24"/>
          <w:lang w:eastAsia="en-AU"/>
        </w:rPr>
        <w:t>Summary Offences Act 1953</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1—Short title</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This notice may be cited as the </w:t>
      </w:r>
      <w:hyperlink r:id="rId319" w:history="1">
        <w:r w:rsidRPr="007235EF">
          <w:rPr>
            <w:rFonts w:ascii="Times New Roman" w:eastAsia="Times New Roman" w:hAnsi="Times New Roman"/>
            <w:i/>
            <w:iCs/>
            <w:color w:val="000000"/>
            <w:sz w:val="23"/>
            <w:szCs w:val="23"/>
            <w:lang w:eastAsia="en-AU"/>
          </w:rPr>
          <w:t>Summary Offences (Fees) Notice 2020</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This is a fee notice made in accordance with the </w:t>
      </w:r>
      <w:hyperlink r:id="rId320" w:history="1">
        <w:r w:rsidRPr="007235EF">
          <w:rPr>
            <w:rFonts w:ascii="Times New Roman" w:eastAsia="Times New Roman" w:hAnsi="Times New Roman"/>
            <w:i/>
            <w:iCs/>
            <w:color w:val="000000"/>
            <w:sz w:val="20"/>
            <w:szCs w:val="20"/>
            <w:lang w:eastAsia="en-AU"/>
          </w:rPr>
          <w:t>Legislation (Fees) Act 2019</w:t>
        </w:r>
      </w:hyperlink>
      <w:r w:rsidRPr="007235EF">
        <w:rPr>
          <w:rFonts w:ascii="Times New Roman" w:eastAsia="Times New Roman" w:hAnsi="Times New Roman"/>
          <w:color w:val="000000"/>
          <w:sz w:val="20"/>
          <w:szCs w:val="20"/>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2—Commencement</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This notice has effect on 1 July 2020.</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3—Interpretation</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In this notice, unless the contrary intention appears—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Act</w:t>
      </w:r>
      <w:r w:rsidRPr="007235EF">
        <w:rPr>
          <w:rFonts w:ascii="Times New Roman" w:eastAsia="Times New Roman" w:hAnsi="Times New Roman"/>
          <w:color w:val="000000"/>
          <w:sz w:val="23"/>
          <w:szCs w:val="23"/>
          <w:lang w:eastAsia="en-AU"/>
        </w:rPr>
        <w:t xml:space="preserve"> means the </w:t>
      </w:r>
      <w:hyperlink r:id="rId321" w:history="1">
        <w:r w:rsidRPr="007235EF">
          <w:rPr>
            <w:rFonts w:ascii="Times New Roman" w:eastAsia="Times New Roman" w:hAnsi="Times New Roman"/>
            <w:i/>
            <w:iCs/>
            <w:color w:val="000000"/>
            <w:sz w:val="23"/>
            <w:szCs w:val="23"/>
            <w:lang w:eastAsia="en-AU"/>
          </w:rPr>
          <w:t>Summary Offences Act 1953</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4—Fees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The fees set out in </w:t>
      </w:r>
      <w:hyperlink w:anchor="idb426b447_fb10_44c6_89ea_3ec51a4470" w:history="1">
        <w:r w:rsidRPr="007235EF">
          <w:rPr>
            <w:rFonts w:ascii="Times New Roman" w:eastAsia="Times New Roman" w:hAnsi="Times New Roman"/>
            <w:color w:val="000000"/>
            <w:sz w:val="23"/>
            <w:szCs w:val="23"/>
            <w:lang w:eastAsia="en-AU"/>
          </w:rPr>
          <w:t>Schedule 1</w:t>
        </w:r>
      </w:hyperlink>
      <w:r w:rsidRPr="007235EF">
        <w:rPr>
          <w:rFonts w:ascii="Times New Roman" w:eastAsia="Times New Roman" w:hAnsi="Times New Roman"/>
          <w:color w:val="000000"/>
          <w:sz w:val="23"/>
          <w:szCs w:val="23"/>
          <w:lang w:eastAsia="en-AU"/>
        </w:rPr>
        <w:t xml:space="preserve"> are prescribed for the purposes of the Act.</w:t>
      </w:r>
    </w:p>
    <w:p w:rsidR="007235EF" w:rsidRPr="007235EF" w:rsidRDefault="007235EF" w:rsidP="007235E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1" w:name="idb426b447_fb10_44c6_89ea_3ec51a4470"/>
      <w:r w:rsidRPr="007235EF">
        <w:rPr>
          <w:rFonts w:ascii="Times New Roman" w:eastAsia="Times New Roman" w:hAnsi="Times New Roman"/>
          <w:b/>
          <w:bCs/>
          <w:color w:val="000000"/>
          <w:sz w:val="32"/>
          <w:szCs w:val="32"/>
          <w:lang w:eastAsia="en-AU"/>
        </w:rPr>
        <w:t>Schedule 1—Fees</w:t>
      </w:r>
      <w:bookmarkEnd w:id="151"/>
    </w:p>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64"/>
        <w:gridCol w:w="6839"/>
        <w:gridCol w:w="1583"/>
      </w:tblGrid>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w:t>
            </w:r>
          </w:p>
        </w:tc>
        <w:tc>
          <w:tcPr>
            <w:tcW w:w="683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an application to the Minister for an exempt person declaration under section 21F(5)(b) of Act</w:t>
            </w:r>
          </w:p>
        </w:tc>
        <w:tc>
          <w:tcPr>
            <w:tcW w:w="158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$54</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w:t>
            </w:r>
          </w:p>
        </w:tc>
        <w:tc>
          <w:tcPr>
            <w:tcW w:w="683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an audio tape of the soundtrack of an audio visual record of an interview with a suspect (section 74D of Act)</w:t>
            </w:r>
          </w:p>
        </w:tc>
        <w:tc>
          <w:tcPr>
            <w:tcW w:w="158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$23</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w:t>
            </w:r>
          </w:p>
        </w:tc>
        <w:tc>
          <w:tcPr>
            <w:tcW w:w="683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 copy of an audio record of an interview with a suspect (section 74D of Act)</w:t>
            </w:r>
          </w:p>
        </w:tc>
        <w:tc>
          <w:tcPr>
            <w:tcW w:w="158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$23</w:t>
            </w:r>
          </w:p>
        </w:tc>
      </w:tr>
      <w:tr w:rsidR="007235EF" w:rsidRPr="007235EF" w:rsidTr="005C468D">
        <w:trPr>
          <w:cantSplit/>
        </w:trPr>
        <w:tc>
          <w:tcPr>
            <w:tcW w:w="364"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w:t>
            </w:r>
          </w:p>
        </w:tc>
        <w:tc>
          <w:tcPr>
            <w:tcW w:w="683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or a copy of an audio visual record of an intimate search of a detainee (section 81 of Act)</w:t>
            </w:r>
          </w:p>
        </w:tc>
        <w:tc>
          <w:tcPr>
            <w:tcW w:w="158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$23</w:t>
            </w:r>
          </w:p>
        </w:tc>
      </w:tr>
    </w:tbl>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Made by the Attorney</w:t>
      </w:r>
      <w:r w:rsidRPr="007235EF">
        <w:rPr>
          <w:rFonts w:ascii="Times New Roman" w:eastAsia="Times New Roman" w:hAnsi="Times New Roman"/>
          <w:b/>
          <w:bCs/>
          <w:color w:val="000000"/>
          <w:sz w:val="26"/>
          <w:szCs w:val="26"/>
          <w:lang w:eastAsia="en-AU"/>
        </w:rPr>
        <w:noBreakHyphen/>
        <w:t>General</w:t>
      </w:r>
    </w:p>
    <w:p w:rsid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On 21 May 2020</w:t>
      </w:r>
    </w:p>
    <w:p w:rsidR="007235EF" w:rsidRDefault="007235EF" w:rsidP="007235EF">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7235EF" w:rsidRDefault="007235EF" w:rsidP="007235EF">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FF2091" w:rsidRDefault="00FF2091" w:rsidP="0014168A">
      <w:pPr>
        <w:pStyle w:val="GG-body"/>
        <w:spacing w:after="0"/>
        <w:rPr>
          <w:lang w:val="en-US"/>
        </w:rPr>
      </w:pPr>
    </w:p>
    <w:p w:rsidR="007235EF" w:rsidRPr="00CE7CFE" w:rsidRDefault="007235EF" w:rsidP="00CE7CFE">
      <w:pPr>
        <w:pStyle w:val="Heading2"/>
      </w:pPr>
      <w:r>
        <w:rPr>
          <w:caps w:val="0"/>
        </w:rPr>
        <w:br w:type="page"/>
      </w:r>
      <w:bookmarkStart w:id="152" w:name="_Toc42172089"/>
      <w:r w:rsidRPr="00CE7CFE">
        <w:t>Supported Residential Facilities Act 1992</w:t>
      </w:r>
      <w:bookmarkEnd w:id="152"/>
    </w:p>
    <w:p w:rsidR="007235EF" w:rsidRPr="007235EF" w:rsidRDefault="007235EF" w:rsidP="007235E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235EF">
        <w:rPr>
          <w:rFonts w:ascii="Times New Roman" w:eastAsia="Times New Roman" w:hAnsi="Times New Roman"/>
          <w:color w:val="000000"/>
          <w:sz w:val="28"/>
          <w:szCs w:val="28"/>
          <w:lang w:eastAsia="en-AU"/>
        </w:rPr>
        <w:t>South Australia</w:t>
      </w:r>
    </w:p>
    <w:p w:rsidR="007235EF" w:rsidRPr="007235EF" w:rsidRDefault="007235EF" w:rsidP="007235E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7235EF">
        <w:rPr>
          <w:rFonts w:ascii="Times New Roman" w:eastAsia="Times New Roman" w:hAnsi="Times New Roman"/>
          <w:b/>
          <w:bCs/>
          <w:color w:val="000000"/>
          <w:sz w:val="36"/>
          <w:szCs w:val="36"/>
          <w:lang w:eastAsia="en-AU"/>
        </w:rPr>
        <w:t>Supported Residential Facilities (Fees) Notice 2020</w:t>
      </w:r>
    </w:p>
    <w:p w:rsidR="007235EF" w:rsidRPr="007235EF" w:rsidRDefault="007235EF" w:rsidP="007235E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235EF">
        <w:rPr>
          <w:rFonts w:ascii="Times New Roman" w:eastAsia="Times New Roman" w:hAnsi="Times New Roman"/>
          <w:color w:val="000000"/>
          <w:sz w:val="24"/>
          <w:szCs w:val="24"/>
          <w:lang w:eastAsia="en-AU"/>
        </w:rPr>
        <w:t xml:space="preserve">under the </w:t>
      </w:r>
      <w:r w:rsidRPr="007235EF">
        <w:rPr>
          <w:rFonts w:ascii="Times New Roman" w:eastAsia="Times New Roman" w:hAnsi="Times New Roman"/>
          <w:i/>
          <w:iCs/>
          <w:color w:val="000000"/>
          <w:sz w:val="24"/>
          <w:szCs w:val="24"/>
          <w:lang w:eastAsia="en-AU"/>
        </w:rPr>
        <w:t>Supported Residential Facilities Act 1992</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1—Short title</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This notice may be cited as the </w:t>
      </w:r>
      <w:hyperlink r:id="rId322" w:history="1">
        <w:r w:rsidRPr="007235EF">
          <w:rPr>
            <w:rFonts w:ascii="Times New Roman" w:eastAsia="Times New Roman" w:hAnsi="Times New Roman"/>
            <w:i/>
            <w:iCs/>
            <w:color w:val="000000"/>
            <w:sz w:val="23"/>
            <w:szCs w:val="23"/>
            <w:lang w:eastAsia="en-AU"/>
          </w:rPr>
          <w:t>Supported Residential Facilities (Fees) Notice 2020</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This is a fee notice made in accordance with the </w:t>
      </w:r>
      <w:hyperlink r:id="rId323" w:history="1">
        <w:r w:rsidRPr="007235EF">
          <w:rPr>
            <w:rFonts w:ascii="Times New Roman" w:eastAsia="Times New Roman" w:hAnsi="Times New Roman"/>
            <w:i/>
            <w:iCs/>
            <w:color w:val="000000"/>
            <w:sz w:val="20"/>
            <w:szCs w:val="20"/>
            <w:lang w:eastAsia="en-AU"/>
          </w:rPr>
          <w:t>Legislation (Fees) Act 2019</w:t>
        </w:r>
      </w:hyperlink>
      <w:r w:rsidRPr="007235EF">
        <w:rPr>
          <w:rFonts w:ascii="Times New Roman" w:eastAsia="Times New Roman" w:hAnsi="Times New Roman"/>
          <w:color w:val="000000"/>
          <w:sz w:val="20"/>
          <w:szCs w:val="20"/>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2—Commencement</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This notice has effect on 1 July 2020.</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3—Interpretation</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In this notice, unless the contrary intention appears—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Act</w:t>
      </w:r>
      <w:r w:rsidRPr="007235EF">
        <w:rPr>
          <w:rFonts w:ascii="Times New Roman" w:eastAsia="Times New Roman" w:hAnsi="Times New Roman"/>
          <w:color w:val="000000"/>
          <w:sz w:val="23"/>
          <w:szCs w:val="23"/>
          <w:lang w:eastAsia="en-AU"/>
        </w:rPr>
        <w:t xml:space="preserve"> means the </w:t>
      </w:r>
      <w:hyperlink r:id="rId324" w:history="1">
        <w:r w:rsidRPr="007235EF">
          <w:rPr>
            <w:rFonts w:ascii="Times New Roman" w:eastAsia="Times New Roman" w:hAnsi="Times New Roman"/>
            <w:i/>
            <w:iCs/>
            <w:color w:val="000000"/>
            <w:sz w:val="23"/>
            <w:szCs w:val="23"/>
            <w:lang w:eastAsia="en-AU"/>
          </w:rPr>
          <w:t>Supported Residential Facilities Act 1992</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4—Fees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The fees set out in </w:t>
      </w:r>
      <w:hyperlink w:anchor="id70e31ca0_b0b5_4694_bf54_a1b1a06cbe" w:history="1">
        <w:r w:rsidRPr="007235EF">
          <w:rPr>
            <w:rFonts w:ascii="Times New Roman" w:eastAsia="Times New Roman" w:hAnsi="Times New Roman"/>
            <w:color w:val="000000"/>
            <w:sz w:val="23"/>
            <w:szCs w:val="23"/>
            <w:lang w:eastAsia="en-AU"/>
          </w:rPr>
          <w:t>Schedule 1</w:t>
        </w:r>
      </w:hyperlink>
      <w:r w:rsidRPr="007235EF">
        <w:rPr>
          <w:rFonts w:ascii="Times New Roman" w:eastAsia="Times New Roman" w:hAnsi="Times New Roman"/>
          <w:color w:val="000000"/>
          <w:sz w:val="23"/>
          <w:szCs w:val="23"/>
          <w:lang w:eastAsia="en-AU"/>
        </w:rPr>
        <w:t xml:space="preserve"> are prescribed for the purposes of the Act.</w:t>
      </w:r>
    </w:p>
    <w:p w:rsidR="007235EF" w:rsidRPr="007235EF" w:rsidRDefault="007235EF" w:rsidP="007235E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3" w:name="id70e31ca0_b0b5_4694_bf54_a1b1a06cbe"/>
      <w:r w:rsidRPr="007235EF">
        <w:rPr>
          <w:rFonts w:ascii="Times New Roman" w:eastAsia="Times New Roman" w:hAnsi="Times New Roman"/>
          <w:b/>
          <w:bCs/>
          <w:color w:val="000000"/>
          <w:sz w:val="32"/>
          <w:szCs w:val="32"/>
          <w:lang w:eastAsia="en-AU"/>
        </w:rPr>
        <w:t>Schedule 1—Fees</w:t>
      </w:r>
      <w:bookmarkEnd w:id="153"/>
    </w:p>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93"/>
        <w:gridCol w:w="7660"/>
        <w:gridCol w:w="833"/>
      </w:tblGrid>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w:t>
            </w:r>
          </w:p>
        </w:tc>
        <w:tc>
          <w:tcPr>
            <w:tcW w:w="7660"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Inspection fee for inspection of premises (section 22(1)(a)(iii) of the Act)</w:t>
            </w:r>
          </w:p>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This fee must be paid by the proprietor of the premises within 7 days after the completion of the inspection.</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$201.00</w:t>
            </w:r>
          </w:p>
        </w:tc>
      </w:tr>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w:t>
            </w:r>
          </w:p>
        </w:tc>
        <w:tc>
          <w:tcPr>
            <w:tcW w:w="7660"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Application fees—</w:t>
            </w:r>
          </w:p>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The fee for an application must be paid at the time the application is lodged.</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on lodging an application for a licence (section 24(2) of the Act)</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$84.00</w:t>
            </w:r>
          </w:p>
        </w:tc>
      </w:tr>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on lodging an application for the renewal of a licence (section 27(1)(b) of the Act)</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$84.00</w:t>
            </w:r>
          </w:p>
        </w:tc>
      </w:tr>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on lodging a late application for the renewal of a licence (section 27(3) of the Act)</w:t>
            </w:r>
          </w:p>
          <w:p w:rsidR="007235EF" w:rsidRPr="007235EF" w:rsidRDefault="007235EF" w:rsidP="007235EF">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The fee under this paragraph is in addition to the fee under paragraph (b)</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$50.00</w:t>
            </w:r>
          </w:p>
        </w:tc>
      </w:tr>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(d)</w:t>
            </w:r>
            <w:r w:rsidRPr="007235EF">
              <w:rPr>
                <w:rFonts w:ascii="Times New Roman" w:eastAsia="Times New Roman" w:hAnsi="Times New Roman"/>
                <w:color w:val="000000"/>
                <w:sz w:val="20"/>
                <w:szCs w:val="20"/>
                <w:lang w:eastAsia="en-AU"/>
              </w:rPr>
              <w:tab/>
              <w:t>on lodging an application for the transfer of a licence (section 30(2)(b) of the Act)</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$84.00</w:t>
            </w:r>
          </w:p>
        </w:tc>
      </w:tr>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(e)</w:t>
            </w:r>
            <w:r w:rsidRPr="007235EF">
              <w:rPr>
                <w:rFonts w:ascii="Times New Roman" w:eastAsia="Times New Roman" w:hAnsi="Times New Roman"/>
                <w:color w:val="000000"/>
                <w:sz w:val="20"/>
                <w:szCs w:val="20"/>
                <w:lang w:eastAsia="en-AU"/>
              </w:rPr>
              <w:tab/>
              <w:t>on lodging an application in relation to a dispute (section 43(5)(c) of the Act)</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$50.00</w:t>
            </w:r>
          </w:p>
        </w:tc>
      </w:tr>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w:t>
            </w:r>
          </w:p>
        </w:tc>
        <w:tc>
          <w:tcPr>
            <w:tcW w:w="7660"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Licensing fees—</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on a decision to grant a licence</w:t>
            </w:r>
          </w:p>
          <w:p w:rsidR="007235EF" w:rsidRPr="007235EF" w:rsidRDefault="007235EF" w:rsidP="007235EF">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Notes—</w:t>
            </w:r>
          </w:p>
          <w:p w:rsidR="007235EF" w:rsidRPr="007235EF" w:rsidRDefault="007235EF" w:rsidP="007235E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(1)</w:t>
            </w:r>
            <w:r w:rsidRPr="007235EF">
              <w:rPr>
                <w:rFonts w:ascii="Times New Roman" w:eastAsia="Times New Roman" w:hAnsi="Times New Roman"/>
                <w:color w:val="000000"/>
                <w:sz w:val="20"/>
                <w:szCs w:val="20"/>
                <w:lang w:eastAsia="en-AU"/>
              </w:rPr>
              <w:tab/>
              <w:t>This fee must be paid within 7 days after the applicant receives written notification from the licensing authority that the application for a licence has been approved.</w:t>
            </w:r>
          </w:p>
          <w:p w:rsidR="007235EF" w:rsidRPr="007235EF" w:rsidRDefault="007235EF" w:rsidP="007235E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(2)</w:t>
            </w:r>
            <w:r w:rsidRPr="007235EF">
              <w:rPr>
                <w:rFonts w:ascii="Times New Roman" w:eastAsia="Times New Roman" w:hAnsi="Times New Roman"/>
                <w:color w:val="000000"/>
                <w:sz w:val="20"/>
                <w:szCs w:val="20"/>
                <w:lang w:eastAsia="en-AU"/>
              </w:rPr>
              <w:tab/>
              <w:t>If the term of the licence is less than 12 months, the licence fee is a proportion of the fee under this paragraph, being the proportion that the number of whole months in the period of the licence bears to 12.</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$391.00</w:t>
            </w:r>
          </w:p>
        </w:tc>
      </w:tr>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if the term of a licence exceeds 12 months, an annual licence fee is payable on the anniversary of the granting of the licence</w:t>
            </w:r>
          </w:p>
          <w:p w:rsidR="007235EF" w:rsidRPr="007235EF" w:rsidRDefault="007235EF" w:rsidP="007235EF">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Notes—</w:t>
            </w:r>
          </w:p>
          <w:p w:rsidR="007235EF" w:rsidRPr="007235EF" w:rsidRDefault="007235EF" w:rsidP="007235E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(1)</w:t>
            </w:r>
            <w:r w:rsidRPr="007235EF">
              <w:rPr>
                <w:rFonts w:ascii="Times New Roman" w:eastAsia="Times New Roman" w:hAnsi="Times New Roman"/>
                <w:color w:val="000000"/>
                <w:sz w:val="20"/>
                <w:szCs w:val="20"/>
                <w:lang w:eastAsia="en-AU"/>
              </w:rPr>
              <w:tab/>
              <w:t>This fee must be paid within 7 days after the anniversary of the granting of the licence.</w:t>
            </w:r>
          </w:p>
          <w:p w:rsidR="007235EF" w:rsidRPr="007235EF" w:rsidRDefault="007235EF" w:rsidP="007235E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(2)</w:t>
            </w:r>
            <w:r w:rsidRPr="007235EF">
              <w:rPr>
                <w:rFonts w:ascii="Times New Roman" w:eastAsia="Times New Roman" w:hAnsi="Times New Roman"/>
                <w:color w:val="000000"/>
                <w:sz w:val="20"/>
                <w:szCs w:val="20"/>
                <w:lang w:eastAsia="en-AU"/>
              </w:rPr>
              <w:tab/>
              <w:t>If the licence is due to expire before the second anniversary of the granting of the licence, the annual licence fee is a proportion of the fee under this paragraph, being the proportion that the number of whole months in the period between the first anniversary of the granting of the licence and the date on which the licence is due to expire bears to 12.</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$391.00</w:t>
            </w:r>
          </w:p>
        </w:tc>
      </w:tr>
      <w:tr w:rsidR="007235EF" w:rsidRPr="007235EF" w:rsidTr="005C468D">
        <w:trPr>
          <w:cantSplit/>
        </w:trPr>
        <w:tc>
          <w:tcPr>
            <w:tcW w:w="29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660"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on a decision to renew a licence</w:t>
            </w:r>
          </w:p>
          <w:p w:rsidR="007235EF" w:rsidRPr="007235EF" w:rsidRDefault="007235EF" w:rsidP="007235EF">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Notes—</w:t>
            </w:r>
          </w:p>
          <w:p w:rsidR="007235EF" w:rsidRPr="007235EF" w:rsidRDefault="007235EF" w:rsidP="007235E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(1)</w:t>
            </w:r>
            <w:r w:rsidRPr="007235EF">
              <w:rPr>
                <w:rFonts w:ascii="Times New Roman" w:eastAsia="Times New Roman" w:hAnsi="Times New Roman"/>
                <w:color w:val="000000"/>
                <w:sz w:val="20"/>
                <w:szCs w:val="20"/>
                <w:lang w:eastAsia="en-AU"/>
              </w:rPr>
              <w:tab/>
              <w:t>This fee must be paid within 7 days after the applicant receives written notification from the licensing authority that the application for renewal has been approved.</w:t>
            </w:r>
          </w:p>
          <w:p w:rsidR="007235EF" w:rsidRPr="007235EF" w:rsidRDefault="007235EF" w:rsidP="007235E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(2)</w:t>
            </w:r>
            <w:r w:rsidRPr="007235EF">
              <w:rPr>
                <w:rFonts w:ascii="Times New Roman" w:eastAsia="Times New Roman" w:hAnsi="Times New Roman"/>
                <w:color w:val="000000"/>
                <w:sz w:val="20"/>
                <w:szCs w:val="20"/>
                <w:lang w:eastAsia="en-AU"/>
              </w:rPr>
              <w:tab/>
              <w:t>If the term of a licence on renewal is less than 12 months, the licence fee is a proportion of the fee under this paragraph, being the proportion that the number of whole months in the period of the licence bears to 12.</w:t>
            </w:r>
          </w:p>
        </w:tc>
        <w:tc>
          <w:tcPr>
            <w:tcW w:w="83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$391.00</w:t>
            </w:r>
          </w:p>
        </w:tc>
      </w:tr>
    </w:tbl>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Made by the Minister for Human Services</w:t>
      </w:r>
    </w:p>
    <w:p w:rsid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On 18 May 2020</w:t>
      </w:r>
    </w:p>
    <w:p w:rsidR="007235EF" w:rsidRDefault="007235EF" w:rsidP="007235EF">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7235EF" w:rsidRDefault="007235EF" w:rsidP="007235EF">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FF2091" w:rsidRDefault="00FF2091" w:rsidP="0014168A">
      <w:pPr>
        <w:pStyle w:val="GG-body"/>
        <w:spacing w:after="0"/>
        <w:rPr>
          <w:lang w:val="en-US"/>
        </w:rPr>
      </w:pPr>
    </w:p>
    <w:p w:rsidR="007235EF" w:rsidRPr="00CE7CFE" w:rsidRDefault="007235EF" w:rsidP="00CE7CFE">
      <w:pPr>
        <w:pStyle w:val="Heading2"/>
      </w:pPr>
      <w:bookmarkStart w:id="154" w:name="_Toc42172090"/>
      <w:r w:rsidRPr="00CE7CFE">
        <w:t>Supreme Court Act 1935</w:t>
      </w:r>
      <w:bookmarkEnd w:id="154"/>
    </w:p>
    <w:p w:rsidR="007235EF" w:rsidRPr="007235EF" w:rsidRDefault="007235EF" w:rsidP="007235E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235EF">
        <w:rPr>
          <w:rFonts w:ascii="Times New Roman" w:eastAsia="Times New Roman" w:hAnsi="Times New Roman"/>
          <w:color w:val="000000"/>
          <w:sz w:val="28"/>
          <w:szCs w:val="28"/>
          <w:lang w:eastAsia="en-AU"/>
        </w:rPr>
        <w:t>South Australia</w:t>
      </w:r>
    </w:p>
    <w:p w:rsidR="007235EF" w:rsidRPr="007235EF" w:rsidRDefault="007235EF" w:rsidP="007235E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7235EF">
        <w:rPr>
          <w:rFonts w:ascii="Times New Roman" w:eastAsia="Times New Roman" w:hAnsi="Times New Roman"/>
          <w:b/>
          <w:bCs/>
          <w:color w:val="000000"/>
          <w:sz w:val="36"/>
          <w:szCs w:val="36"/>
          <w:lang w:eastAsia="en-AU"/>
        </w:rPr>
        <w:t>Supreme Court (Fees) Notice 2020</w:t>
      </w:r>
    </w:p>
    <w:p w:rsidR="007235EF" w:rsidRPr="007235EF" w:rsidRDefault="007235EF" w:rsidP="007235E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235EF">
        <w:rPr>
          <w:rFonts w:ascii="Times New Roman" w:eastAsia="Times New Roman" w:hAnsi="Times New Roman"/>
          <w:color w:val="000000"/>
          <w:sz w:val="24"/>
          <w:szCs w:val="24"/>
          <w:lang w:eastAsia="en-AU"/>
        </w:rPr>
        <w:t xml:space="preserve">under the </w:t>
      </w:r>
      <w:r w:rsidRPr="007235EF">
        <w:rPr>
          <w:rFonts w:ascii="Times New Roman" w:eastAsia="Times New Roman" w:hAnsi="Times New Roman"/>
          <w:i/>
          <w:iCs/>
          <w:color w:val="000000"/>
          <w:sz w:val="24"/>
          <w:szCs w:val="24"/>
          <w:lang w:eastAsia="en-AU"/>
        </w:rPr>
        <w:t>Supreme Court Act 1935</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1—Short title</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This notice may be cited as the </w:t>
      </w:r>
      <w:hyperlink r:id="rId325" w:history="1">
        <w:r w:rsidRPr="007235EF">
          <w:rPr>
            <w:rFonts w:ascii="Times New Roman" w:eastAsia="Times New Roman" w:hAnsi="Times New Roman"/>
            <w:i/>
            <w:iCs/>
            <w:color w:val="000000"/>
            <w:sz w:val="23"/>
            <w:szCs w:val="23"/>
            <w:lang w:eastAsia="en-AU"/>
          </w:rPr>
          <w:t>Supreme Court (Fees) Notice 2020</w:t>
        </w:r>
      </w:hyperlink>
      <w:r w:rsidRPr="007235EF">
        <w:rPr>
          <w:rFonts w:ascii="Times New Roman" w:eastAsia="Times New Roman" w:hAnsi="Times New Roman"/>
          <w:color w:val="000000"/>
          <w:sz w:val="23"/>
          <w:szCs w:val="23"/>
          <w:lang w:eastAsia="en-AU"/>
        </w:rPr>
        <w:t>.</w:t>
      </w:r>
    </w:p>
    <w:p w:rsidR="007235EF" w:rsidRPr="007235EF" w:rsidRDefault="007235EF" w:rsidP="007235EF">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This is a fee notice made in accordance with the </w:t>
      </w:r>
      <w:hyperlink r:id="rId326" w:history="1">
        <w:r w:rsidRPr="007235EF">
          <w:rPr>
            <w:rFonts w:ascii="Times New Roman" w:eastAsia="Times New Roman" w:hAnsi="Times New Roman"/>
            <w:i/>
            <w:iCs/>
            <w:color w:val="000000"/>
            <w:sz w:val="20"/>
            <w:szCs w:val="20"/>
            <w:lang w:eastAsia="en-AU"/>
          </w:rPr>
          <w:t>Legislation (Fees) Act 2019</w:t>
        </w:r>
      </w:hyperlink>
      <w:r w:rsidRPr="007235EF">
        <w:rPr>
          <w:rFonts w:ascii="Times New Roman" w:eastAsia="Times New Roman" w:hAnsi="Times New Roman"/>
          <w:color w:val="000000"/>
          <w:sz w:val="20"/>
          <w:szCs w:val="20"/>
          <w:lang w:eastAsia="en-AU"/>
        </w:rPr>
        <w:t>.</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2—Commencement</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This notice has effect on 1 July 2020.</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3—Interpretation</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In this notice, unless the contrary intention appears—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Act</w:t>
      </w:r>
      <w:r w:rsidRPr="007235EF">
        <w:rPr>
          <w:rFonts w:ascii="Times New Roman" w:eastAsia="Times New Roman" w:hAnsi="Times New Roman"/>
          <w:color w:val="000000"/>
          <w:sz w:val="23"/>
          <w:szCs w:val="23"/>
          <w:lang w:eastAsia="en-AU"/>
        </w:rPr>
        <w:t xml:space="preserve"> means the </w:t>
      </w:r>
      <w:hyperlink r:id="rId327" w:history="1">
        <w:r w:rsidRPr="007235EF">
          <w:rPr>
            <w:rFonts w:ascii="Times New Roman" w:eastAsia="Times New Roman" w:hAnsi="Times New Roman"/>
            <w:i/>
            <w:iCs/>
            <w:color w:val="000000"/>
            <w:sz w:val="23"/>
            <w:szCs w:val="23"/>
            <w:lang w:eastAsia="en-AU"/>
          </w:rPr>
          <w:t>Supreme Court Act 1935</w:t>
        </w:r>
      </w:hyperlink>
      <w:r w:rsidRPr="007235EF">
        <w:rPr>
          <w:rFonts w:ascii="Times New Roman" w:eastAsia="Times New Roman" w:hAnsi="Times New Roman"/>
          <w:color w:val="000000"/>
          <w:sz w:val="23"/>
          <w:szCs w:val="23"/>
          <w:lang w:eastAsia="en-AU"/>
        </w:rPr>
        <w:t>;</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corporation</w:t>
      </w:r>
      <w:r w:rsidRPr="007235EF">
        <w:rPr>
          <w:rFonts w:ascii="Times New Roman" w:eastAsia="Times New Roman" w:hAnsi="Times New Roman"/>
          <w:color w:val="000000"/>
          <w:sz w:val="23"/>
          <w:szCs w:val="23"/>
          <w:lang w:eastAsia="en-AU"/>
        </w:rPr>
        <w:t xml:space="preserve"> has the same meaning as in the </w:t>
      </w:r>
      <w:hyperlink r:id="rId328" w:history="1">
        <w:r w:rsidRPr="007235EF">
          <w:rPr>
            <w:rFonts w:ascii="Times New Roman" w:eastAsia="Times New Roman" w:hAnsi="Times New Roman"/>
            <w:i/>
            <w:iCs/>
            <w:color w:val="000000"/>
            <w:sz w:val="23"/>
            <w:szCs w:val="23"/>
            <w:lang w:eastAsia="en-AU"/>
          </w:rPr>
          <w:t>Corporations Act 2001</w:t>
        </w:r>
      </w:hyperlink>
      <w:r w:rsidRPr="007235EF">
        <w:rPr>
          <w:rFonts w:ascii="Times New Roman" w:eastAsia="Times New Roman" w:hAnsi="Times New Roman"/>
          <w:color w:val="000000"/>
          <w:sz w:val="23"/>
          <w:szCs w:val="23"/>
          <w:lang w:eastAsia="en-AU"/>
        </w:rPr>
        <w:t xml:space="preserve"> of the Commonwealth;</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bCs/>
          <w:iCs/>
          <w:color w:val="000000"/>
          <w:sz w:val="23"/>
          <w:szCs w:val="23"/>
          <w:lang w:eastAsia="en-AU"/>
        </w:rPr>
      </w:pPr>
      <w:r w:rsidRPr="007235EF">
        <w:rPr>
          <w:rFonts w:ascii="Times New Roman" w:eastAsia="Times New Roman" w:hAnsi="Times New Roman"/>
          <w:b/>
          <w:bCs/>
          <w:i/>
          <w:iCs/>
          <w:color w:val="000000"/>
          <w:sz w:val="23"/>
          <w:szCs w:val="23"/>
          <w:lang w:eastAsia="en-AU"/>
        </w:rPr>
        <w:t>Electronic System</w:t>
      </w:r>
      <w:r w:rsidRPr="007235EF">
        <w:rPr>
          <w:rFonts w:ascii="Times New Roman" w:eastAsia="Times New Roman" w:hAnsi="Times New Roman"/>
          <w:bCs/>
          <w:iCs/>
          <w:color w:val="000000"/>
          <w:sz w:val="23"/>
          <w:szCs w:val="23"/>
          <w:lang w:eastAsia="en-AU"/>
        </w:rPr>
        <w:t xml:space="preserve"> means the system made available by the Court that enables the electronic management of Court processes including the creation, filing and issue of Court documents;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not</w:t>
      </w:r>
      <w:r w:rsidRPr="007235EF">
        <w:rPr>
          <w:rFonts w:ascii="Times New Roman" w:eastAsia="Times New Roman" w:hAnsi="Times New Roman"/>
          <w:b/>
          <w:bCs/>
          <w:i/>
          <w:iCs/>
          <w:color w:val="000000"/>
          <w:sz w:val="23"/>
          <w:szCs w:val="23"/>
          <w:lang w:eastAsia="en-AU"/>
        </w:rPr>
        <w:noBreakHyphen/>
        <w:t>for</w:t>
      </w:r>
      <w:r w:rsidRPr="007235EF">
        <w:rPr>
          <w:rFonts w:ascii="Times New Roman" w:eastAsia="Times New Roman" w:hAnsi="Times New Roman"/>
          <w:b/>
          <w:bCs/>
          <w:i/>
          <w:iCs/>
          <w:color w:val="000000"/>
          <w:sz w:val="23"/>
          <w:szCs w:val="23"/>
          <w:lang w:eastAsia="en-AU"/>
        </w:rPr>
        <w:noBreakHyphen/>
        <w:t>profit organisation</w:t>
      </w:r>
      <w:r w:rsidRPr="007235EF">
        <w:rPr>
          <w:rFonts w:ascii="Times New Roman" w:eastAsia="Times New Roman" w:hAnsi="Times New Roman"/>
          <w:color w:val="000000"/>
          <w:sz w:val="23"/>
          <w:szCs w:val="23"/>
          <w:lang w:eastAsia="en-AU"/>
        </w:rPr>
        <w:t xml:space="preserve"> means a corporation that is not for the purpose of trading or securing a pecuniary profit for its members from its transactions;</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prescribed corporation</w:t>
      </w:r>
      <w:r w:rsidRPr="007235EF">
        <w:rPr>
          <w:rFonts w:ascii="Times New Roman" w:eastAsia="Times New Roman" w:hAnsi="Times New Roman"/>
          <w:color w:val="000000"/>
          <w:sz w:val="23"/>
          <w:szCs w:val="23"/>
          <w:lang w:eastAsia="en-AU"/>
        </w:rPr>
        <w:t xml:space="preserve"> means a corporation other than—</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ab/>
        <w:t>(a)</w:t>
      </w:r>
      <w:r w:rsidRPr="007235EF">
        <w:rPr>
          <w:rFonts w:ascii="Times New Roman" w:eastAsia="Times New Roman" w:hAnsi="Times New Roman"/>
          <w:color w:val="000000"/>
          <w:sz w:val="23"/>
          <w:szCs w:val="23"/>
          <w:lang w:eastAsia="en-AU"/>
        </w:rPr>
        <w:tab/>
        <w:t>a small business; or</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ab/>
        <w:t>(b)</w:t>
      </w:r>
      <w:r w:rsidRPr="007235EF">
        <w:rPr>
          <w:rFonts w:ascii="Times New Roman" w:eastAsia="Times New Roman" w:hAnsi="Times New Roman"/>
          <w:color w:val="000000"/>
          <w:sz w:val="23"/>
          <w:szCs w:val="23"/>
          <w:lang w:eastAsia="en-AU"/>
        </w:rPr>
        <w:tab/>
        <w:t>a not</w:t>
      </w:r>
      <w:r w:rsidRPr="007235EF">
        <w:rPr>
          <w:rFonts w:ascii="Times New Roman" w:eastAsia="Times New Roman" w:hAnsi="Times New Roman"/>
          <w:color w:val="000000"/>
          <w:sz w:val="23"/>
          <w:szCs w:val="23"/>
          <w:lang w:eastAsia="en-AU"/>
        </w:rPr>
        <w:noBreakHyphen/>
        <w:t>for</w:t>
      </w:r>
      <w:r w:rsidRPr="007235EF">
        <w:rPr>
          <w:rFonts w:ascii="Times New Roman" w:eastAsia="Times New Roman" w:hAnsi="Times New Roman"/>
          <w:color w:val="000000"/>
          <w:sz w:val="23"/>
          <w:szCs w:val="23"/>
          <w:lang w:eastAsia="en-AU"/>
        </w:rPr>
        <w:noBreakHyphen/>
        <w:t>profit organisation;</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small business</w:t>
      </w:r>
      <w:r w:rsidRPr="007235EF">
        <w:rPr>
          <w:rFonts w:ascii="Times New Roman" w:eastAsia="Times New Roman" w:hAnsi="Times New Roman"/>
          <w:color w:val="000000"/>
          <w:sz w:val="23"/>
          <w:szCs w:val="23"/>
          <w:lang w:eastAsia="en-AU"/>
        </w:rPr>
        <w:t xml:space="preserve"> means a corporation that—</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ab/>
        <w:t>(a)</w:t>
      </w:r>
      <w:r w:rsidRPr="007235EF">
        <w:rPr>
          <w:rFonts w:ascii="Times New Roman" w:eastAsia="Times New Roman" w:hAnsi="Times New Roman"/>
          <w:color w:val="000000"/>
          <w:sz w:val="23"/>
          <w:szCs w:val="23"/>
          <w:lang w:eastAsia="en-AU"/>
        </w:rPr>
        <w:tab/>
        <w:t>has less than 20 full</w:t>
      </w:r>
      <w:r w:rsidRPr="007235EF">
        <w:rPr>
          <w:rFonts w:ascii="Times New Roman" w:eastAsia="Times New Roman" w:hAnsi="Times New Roman"/>
          <w:color w:val="000000"/>
          <w:sz w:val="23"/>
          <w:szCs w:val="23"/>
          <w:lang w:eastAsia="en-AU"/>
        </w:rPr>
        <w:noBreakHyphen/>
        <w:t>time equivalent employees; and</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ab/>
        <w:t>(b)</w:t>
      </w:r>
      <w:r w:rsidRPr="007235EF">
        <w:rPr>
          <w:rFonts w:ascii="Times New Roman" w:eastAsia="Times New Roman" w:hAnsi="Times New Roman"/>
          <w:color w:val="000000"/>
          <w:sz w:val="23"/>
          <w:szCs w:val="23"/>
          <w:lang w:eastAsia="en-AU"/>
        </w:rPr>
        <w:tab/>
        <w:t>is not a subsidiary of a corporation that has 20 or more full</w:t>
      </w:r>
      <w:r w:rsidRPr="007235EF">
        <w:rPr>
          <w:rFonts w:ascii="Times New Roman" w:eastAsia="Times New Roman" w:hAnsi="Times New Roman"/>
          <w:color w:val="000000"/>
          <w:sz w:val="23"/>
          <w:szCs w:val="23"/>
          <w:lang w:eastAsia="en-AU"/>
        </w:rPr>
        <w:noBreakHyphen/>
        <w:t>time employees;</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b/>
          <w:bCs/>
          <w:i/>
          <w:iCs/>
          <w:color w:val="000000"/>
          <w:sz w:val="23"/>
          <w:szCs w:val="23"/>
          <w:lang w:eastAsia="en-AU"/>
        </w:rPr>
        <w:t>subsidiary</w:t>
      </w:r>
      <w:r w:rsidRPr="007235EF">
        <w:rPr>
          <w:rFonts w:ascii="Times New Roman" w:eastAsia="Times New Roman" w:hAnsi="Times New Roman"/>
          <w:color w:val="000000"/>
          <w:sz w:val="23"/>
          <w:szCs w:val="23"/>
          <w:lang w:eastAsia="en-AU"/>
        </w:rPr>
        <w:t xml:space="preserve"> has the same meaning as in the </w:t>
      </w:r>
      <w:hyperlink r:id="rId329" w:history="1">
        <w:r w:rsidRPr="007235EF">
          <w:rPr>
            <w:rFonts w:ascii="Times New Roman" w:eastAsia="Times New Roman" w:hAnsi="Times New Roman"/>
            <w:i/>
            <w:iCs/>
            <w:color w:val="000000"/>
            <w:sz w:val="23"/>
            <w:szCs w:val="23"/>
            <w:lang w:eastAsia="en-AU"/>
          </w:rPr>
          <w:t>Corporations Act 2001</w:t>
        </w:r>
      </w:hyperlink>
      <w:r w:rsidRPr="007235EF">
        <w:rPr>
          <w:rFonts w:ascii="Times New Roman" w:eastAsia="Times New Roman" w:hAnsi="Times New Roman"/>
          <w:color w:val="000000"/>
          <w:sz w:val="23"/>
          <w:szCs w:val="23"/>
          <w:lang w:eastAsia="en-AU"/>
        </w:rPr>
        <w:t xml:space="preserve"> of the Commonwealth.</w:t>
      </w:r>
    </w:p>
    <w:p w:rsidR="007235EF" w:rsidRPr="007235EF" w:rsidRDefault="007235EF" w:rsidP="007235E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4—Fees</w:t>
      </w:r>
    </w:p>
    <w:p w:rsidR="007235EF" w:rsidRPr="007235EF" w:rsidRDefault="007235EF" w:rsidP="007235E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 xml:space="preserve">The fees set out in </w:t>
      </w:r>
      <w:hyperlink w:anchor="iddef77918_583a_4265_8eb4_e063a64282" w:history="1">
        <w:r w:rsidRPr="007235EF">
          <w:rPr>
            <w:rFonts w:ascii="Times New Roman" w:eastAsia="Times New Roman" w:hAnsi="Times New Roman"/>
            <w:color w:val="000000"/>
            <w:sz w:val="23"/>
            <w:szCs w:val="23"/>
            <w:lang w:eastAsia="en-AU"/>
          </w:rPr>
          <w:t>Schedule 1</w:t>
        </w:r>
      </w:hyperlink>
      <w:r w:rsidRPr="007235EF">
        <w:rPr>
          <w:rFonts w:ascii="Times New Roman" w:eastAsia="Times New Roman" w:hAnsi="Times New Roman"/>
          <w:color w:val="000000"/>
          <w:sz w:val="23"/>
          <w:szCs w:val="23"/>
          <w:lang w:eastAsia="en-AU"/>
        </w:rPr>
        <w:t xml:space="preserve"> are prescribed for the purposes of the Act and are payable to the Court in relation to—</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ab/>
        <w:t>(a)</w:t>
      </w:r>
      <w:r w:rsidRPr="007235EF">
        <w:rPr>
          <w:rFonts w:ascii="Times New Roman" w:eastAsia="Times New Roman" w:hAnsi="Times New Roman"/>
          <w:color w:val="000000"/>
          <w:sz w:val="23"/>
          <w:szCs w:val="23"/>
          <w:lang w:eastAsia="en-AU"/>
        </w:rPr>
        <w:tab/>
        <w:t xml:space="preserve">in the case of </w:t>
      </w:r>
      <w:hyperlink w:anchor="idf18ca41b_208c_4085_a098_0a91736de7" w:history="1">
        <w:r w:rsidRPr="007235EF">
          <w:rPr>
            <w:rFonts w:ascii="Times New Roman" w:eastAsia="Times New Roman" w:hAnsi="Times New Roman"/>
            <w:color w:val="000000"/>
            <w:sz w:val="23"/>
            <w:szCs w:val="23"/>
            <w:lang w:eastAsia="en-AU"/>
          </w:rPr>
          <w:t>Part 1</w:t>
        </w:r>
      </w:hyperlink>
      <w:r w:rsidRPr="007235EF">
        <w:rPr>
          <w:rFonts w:ascii="Times New Roman" w:eastAsia="Times New Roman" w:hAnsi="Times New Roman"/>
          <w:color w:val="000000"/>
          <w:sz w:val="23"/>
          <w:szCs w:val="23"/>
          <w:lang w:eastAsia="en-AU"/>
        </w:rPr>
        <w:t xml:space="preserve"> of that Schedule—proceedings in the general jurisdiction</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ab/>
        <w:t>(b)</w:t>
      </w:r>
      <w:r w:rsidRPr="007235EF">
        <w:rPr>
          <w:rFonts w:ascii="Times New Roman" w:eastAsia="Times New Roman" w:hAnsi="Times New Roman"/>
          <w:color w:val="000000"/>
          <w:sz w:val="23"/>
          <w:szCs w:val="23"/>
          <w:lang w:eastAsia="en-AU"/>
        </w:rPr>
        <w:tab/>
        <w:t xml:space="preserve">in the case of </w:t>
      </w:r>
      <w:hyperlink w:anchor="idcbf6f703_f10c_47d2_a745_39ee2c423f" w:history="1">
        <w:r w:rsidRPr="007235EF">
          <w:rPr>
            <w:rFonts w:ascii="Times New Roman" w:eastAsia="Times New Roman" w:hAnsi="Times New Roman"/>
            <w:color w:val="000000"/>
            <w:sz w:val="23"/>
            <w:szCs w:val="23"/>
            <w:lang w:eastAsia="en-AU"/>
          </w:rPr>
          <w:t>Part 2</w:t>
        </w:r>
      </w:hyperlink>
      <w:r w:rsidRPr="007235EF">
        <w:rPr>
          <w:rFonts w:ascii="Times New Roman" w:eastAsia="Times New Roman" w:hAnsi="Times New Roman"/>
          <w:color w:val="000000"/>
          <w:sz w:val="23"/>
          <w:szCs w:val="23"/>
          <w:lang w:eastAsia="en-AU"/>
        </w:rPr>
        <w:t xml:space="preserve"> of that Schedule—proceedings in the probate jurisdiction.</w:t>
      </w:r>
    </w:p>
    <w:p w:rsidR="007235EF" w:rsidRPr="007235EF" w:rsidRDefault="007235EF" w:rsidP="007235E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5" w:name="iddef77918_583a_4265_8eb4_e063a64282"/>
      <w:r w:rsidRPr="007235EF">
        <w:rPr>
          <w:rFonts w:ascii="Times New Roman" w:eastAsia="Times New Roman" w:hAnsi="Times New Roman"/>
          <w:b/>
          <w:bCs/>
          <w:color w:val="000000"/>
          <w:sz w:val="32"/>
          <w:szCs w:val="32"/>
          <w:lang w:eastAsia="en-AU"/>
        </w:rPr>
        <w:t>Schedule 1—Fees</w:t>
      </w:r>
      <w:bookmarkEnd w:id="155"/>
    </w:p>
    <w:p w:rsidR="007235EF" w:rsidRPr="007235EF" w:rsidRDefault="007235EF" w:rsidP="007235EF">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7235EF">
        <w:rPr>
          <w:rFonts w:ascii="Times New Roman" w:eastAsia="Times New Roman" w:hAnsi="Times New Roman"/>
          <w:b/>
          <w:bCs/>
          <w:color w:val="000000"/>
          <w:sz w:val="32"/>
          <w:szCs w:val="32"/>
          <w:lang w:eastAsia="en-AU"/>
        </w:rPr>
        <w:t>Part 1—Fees in general jurisdiction</w:t>
      </w:r>
    </w:p>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91"/>
        <w:gridCol w:w="948"/>
        <w:gridCol w:w="5682"/>
        <w:gridCol w:w="1763"/>
      </w:tblGrid>
      <w:tr w:rsidR="007235EF" w:rsidRPr="007235EF" w:rsidTr="005C468D">
        <w:trPr>
          <w:cantSplit/>
        </w:trPr>
        <w:tc>
          <w:tcPr>
            <w:tcW w:w="7021" w:type="dxa"/>
            <w:gridSpan w:val="3"/>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b/>
                <w:bCs/>
                <w:color w:val="000000"/>
                <w:sz w:val="20"/>
                <w:szCs w:val="20"/>
                <w:lang w:eastAsia="en-AU"/>
              </w:rPr>
              <w:t>1—General</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filing a final notice of claim—</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in the case of a notice of claim filed using the Electronic System</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$23.10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in any other case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$55.50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filing an application for discovery of documents before the commencement of a proceeding—</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$650.00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any other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$458.00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filing a document to commence a proceeding in the Supreme Court—</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in the case where a fee has previously been paid for filing an application for discovery of documents relating to the subject</w:t>
            </w:r>
            <w:r w:rsidRPr="007235EF">
              <w:rPr>
                <w:rFonts w:ascii="Times New Roman" w:eastAsia="Times New Roman" w:hAnsi="Times New Roman"/>
                <w:color w:val="000000"/>
                <w:sz w:val="20"/>
                <w:szCs w:val="20"/>
                <w:lang w:eastAsia="en-AU"/>
              </w:rPr>
              <w:noBreakHyphen/>
              <w:t>matter of the proceeding—</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948"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w:t>
            </w:r>
            <w:r w:rsidRPr="007235EF">
              <w:rPr>
                <w:rFonts w:ascii="Times New Roman" w:eastAsia="Times New Roman" w:hAnsi="Times New Roman"/>
                <w:color w:val="000000"/>
                <w:sz w:val="20"/>
                <w:szCs w:val="20"/>
                <w:lang w:eastAsia="en-AU"/>
              </w:rPr>
              <w:tab/>
              <w:t>for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$3 165.00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948"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(ii)</w:t>
            </w:r>
            <w:r w:rsidRPr="007235EF">
              <w:rPr>
                <w:rFonts w:ascii="Times New Roman" w:eastAsia="Times New Roman" w:hAnsi="Times New Roman"/>
                <w:color w:val="000000"/>
                <w:sz w:val="20"/>
                <w:szCs w:val="20"/>
                <w:lang w:eastAsia="en-AU"/>
              </w:rPr>
              <w:tab/>
              <w:t>for any other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$2 244.00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in any other case—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948"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w:t>
            </w:r>
            <w:r w:rsidRPr="007235EF">
              <w:rPr>
                <w:rFonts w:ascii="Times New Roman" w:eastAsia="Times New Roman" w:hAnsi="Times New Roman"/>
                <w:color w:val="000000"/>
                <w:sz w:val="20"/>
                <w:szCs w:val="20"/>
                <w:lang w:eastAsia="en-AU"/>
              </w:rPr>
              <w:tab/>
              <w:t>for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$3 815.00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948"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682"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(ii)</w:t>
            </w:r>
            <w:r w:rsidRPr="007235EF">
              <w:rPr>
                <w:rFonts w:ascii="Times New Roman" w:eastAsia="Times New Roman" w:hAnsi="Times New Roman"/>
                <w:color w:val="000000"/>
                <w:sz w:val="20"/>
                <w:szCs w:val="20"/>
                <w:lang w:eastAsia="en-AU"/>
              </w:rPr>
              <w:tab/>
              <w:t>for any other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$2 702.00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filing a cross action in the nature of a counter claim or third party claim—</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$3 815.00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any other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$2 702.00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transferring a proceeding commenced in another court to the Supreme Court—</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in the case of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$3 815.00 less the file commencement fees already paid in respect of the proceeding in the other court</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in any other case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$2 702.00 less the file commencement fees already paid in respect of the proceeding in the other court</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filing a notice of appeal or notice of cross appeal for which permission to appeal is required—</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$650.00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any other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$458.00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the Court granting permission to appeal or cross appeal—</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$3 165.00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any other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$2 244.00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filing a notice of appeal or notice of cross appeal in respect of an appeal as of right—</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$3 815.00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any other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$2 702.00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9</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On filing a notice of appeal to the Supreme Court against a decision of the Magistrates Court pursuant to section 42 of the </w:t>
            </w:r>
            <w:hyperlink r:id="rId330" w:history="1">
              <w:r w:rsidRPr="007235EF">
                <w:rPr>
                  <w:rFonts w:ascii="Times New Roman" w:eastAsia="Times New Roman" w:hAnsi="Times New Roman"/>
                  <w:i/>
                  <w:iCs/>
                  <w:color w:val="000000"/>
                  <w:sz w:val="20"/>
                  <w:szCs w:val="20"/>
                  <w:lang w:eastAsia="en-AU"/>
                </w:rPr>
                <w:t>Magistrates Court Act 1991</w:t>
              </w:r>
            </w:hyperlink>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$254.00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10</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transferring a cross action in the nature of a counter claim or third party claim commenced in another court to the Supreme Court—</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in the case of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$3 815.00 less the fees already paid in respect of the cross action in the other court</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in any other case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$2 702.00 less the fees already paid in respect of the cross action in the other court</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setting a date for trial—</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$3 815.00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any other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$2 702.00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12</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filing or lodging an application, notice or other document that does not relate to a proceeding for which a fee has been paid under any of the previous clauses</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$81.00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sealing a certificate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$81.00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certifying under seal that a document is a true copy</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$81.00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13</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each request to search and/or inspect a record of the Court, other than a Divorce or Matrimonial Causes record</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$25.80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14</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an unsealed copy of the record of the Court</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$25.80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15</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 sealed copy of the record of the Court</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$81.00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No fee is payable under clauses 13, 14 or 15 for a request made in respect of a record relating to criminal proceedings by or on behalf of the defendant or the victim of the offence that is the subject of those proceedings.</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16</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 copy of evidence—</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per page in electronic form</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$8.70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per page in hard</w:t>
            </w:r>
            <w:r w:rsidRPr="007235EF">
              <w:rPr>
                <w:rFonts w:ascii="Times New Roman" w:eastAsia="Times New Roman" w:hAnsi="Times New Roman"/>
                <w:color w:val="000000"/>
                <w:sz w:val="20"/>
                <w:szCs w:val="20"/>
                <w:lang w:eastAsia="en-AU"/>
              </w:rPr>
              <w:noBreakHyphen/>
              <w:t>copy form</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$11.10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17</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 copy of the reasons for judgment—per page</w:t>
            </w:r>
          </w:p>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 copy will be supplied to a party to the proceeding free of charge.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$8.70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18</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 copy of a document (other than a copy of evidence)—per page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$5.20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19</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production of transcript at request of a party where the Court does not require the transcript—per page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$17.50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20</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Trial fee—for each day or part of a day on which the trial is heard by the Court—</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a prescribed corporation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$3 815.00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any other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$2 702.00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21</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Suitors' Fund—on interest collected on funds in Court or credited to an account, payable from time to time or prior to the payment or transfer of interest out of any fund or money in Court—</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if the interest is $10.00 or less</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no fee</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in any other case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of amount of interest</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22</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Taxation of costs—</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on filing a claim for costs in an existing proceeding</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$81.00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on filing an originating application for taxation of legal costs</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$81.00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for taxing an itemised claim for costs</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 of amount allowed on taxation (to nearest dollar)</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23</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opening the Registry (or the Registry remaining open) after hours for urgent execution of process—for each hour or part of an hour</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$415.00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24</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opening the Court (or the Court remaining open) after hours for urgent hearing—for each hour or part of an hour</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$1 250.00</w:t>
            </w:r>
          </w:p>
        </w:tc>
      </w:tr>
      <w:tr w:rsidR="007235EF" w:rsidRPr="007235EF" w:rsidTr="005C468D">
        <w:trPr>
          <w:cantSplit/>
        </w:trPr>
        <w:tc>
          <w:tcPr>
            <w:tcW w:w="7021" w:type="dxa"/>
            <w:gridSpan w:val="3"/>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b/>
                <w:bCs/>
                <w:color w:val="000000"/>
                <w:sz w:val="20"/>
                <w:szCs w:val="20"/>
                <w:lang w:eastAsia="en-AU"/>
              </w:rPr>
              <w:t>2—Fees payable under rules regulating admission of practitioners</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25</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application for admission or re</w:t>
            </w:r>
            <w:r w:rsidRPr="007235EF">
              <w:rPr>
                <w:rFonts w:ascii="Times New Roman" w:eastAsia="Times New Roman" w:hAnsi="Times New Roman"/>
                <w:color w:val="000000"/>
                <w:sz w:val="20"/>
                <w:szCs w:val="20"/>
                <w:lang w:eastAsia="en-AU"/>
              </w:rPr>
              <w:noBreakHyphen/>
              <w:t>admission as a practitioner</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$641.00</w:t>
            </w:r>
          </w:p>
        </w:tc>
      </w:tr>
      <w:tr w:rsidR="007235EF" w:rsidRPr="007235EF" w:rsidTr="005C468D">
        <w:trPr>
          <w:cantSplit/>
        </w:trPr>
        <w:tc>
          <w:tcPr>
            <w:tcW w:w="7021" w:type="dxa"/>
            <w:gridSpan w:val="3"/>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b/>
                <w:bCs/>
                <w:color w:val="000000"/>
                <w:sz w:val="20"/>
                <w:szCs w:val="20"/>
                <w:lang w:eastAsia="en-AU"/>
              </w:rPr>
              <w:t>3—Fees to be taken in marshal's office</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26</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Receiving and entering a writ of summons, warrant of release, decree, order, commission or other instrument under the seal of the Court</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$66.50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27</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service of a writ of summons</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execution of a warrant of arrest—for each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$114.00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but, if a writ is served and a warrant executed on a person at the same time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$149.00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28</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execution of a warrant for the seizure of a ship, cargo or other goods</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$114.00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29</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the release of any ship, goods or person from seizure or arrest</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30</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the execution of a commission of appraisement or sale</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$114.00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31</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the execution of any decree, order, commission or instrument other than 1 otherwise specified in this Part</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$114.00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32</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delivery of a ship or goods to a purchaser</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$114.00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33</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attending the discharge of cargo or removal of a ship or goods—payable per day or part of a day</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$114.00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34</w:t>
            </w: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opening office (or office remaining open) after hours for urgent execution of process—payable per hour or part of an hour</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$415.00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35</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the gross proceeds of any ship or goods sold—</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for every $200 or part of $200, up to $20 000</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$22.70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for each additional $200 or part of $200</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$13.80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36</w:t>
            </w:r>
          </w:p>
        </w:tc>
        <w:tc>
          <w:tcPr>
            <w:tcW w:w="6630" w:type="dxa"/>
            <w:gridSpan w:val="2"/>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retaining possession of a ship (with or without cargo) or of a ship's cargo—for each day or part of a day</w:t>
            </w:r>
          </w:p>
        </w:tc>
        <w:tc>
          <w:tcPr>
            <w:tcW w:w="176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$66.50</w:t>
            </w:r>
          </w:p>
        </w:tc>
      </w:tr>
      <w:tr w:rsidR="007235EF" w:rsidRPr="007235EF" w:rsidTr="005C468D">
        <w:trPr>
          <w:cantSplit/>
        </w:trPr>
        <w:tc>
          <w:tcPr>
            <w:tcW w:w="391"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630"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No fee is payable under this Part for the custody and possession of property seized if it consists of money with an ADI, or goods stored in a bonded warehouse, or if it is in the custody of a customs officer or other authorised person.</w:t>
            </w:r>
          </w:p>
        </w:tc>
        <w:tc>
          <w:tcPr>
            <w:tcW w:w="176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p w:rsidR="007235EF" w:rsidRPr="007235EF" w:rsidRDefault="007235EF" w:rsidP="007235EF">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7235EF">
        <w:rPr>
          <w:rFonts w:ascii="Times New Roman" w:eastAsia="Times New Roman" w:hAnsi="Times New Roman"/>
          <w:b/>
          <w:bCs/>
          <w:color w:val="000000"/>
          <w:sz w:val="32"/>
          <w:szCs w:val="32"/>
          <w:lang w:eastAsia="en-AU"/>
        </w:rPr>
        <w:t>Part 2—Fees in probate jurisdiction</w:t>
      </w:r>
    </w:p>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3"/>
        <w:gridCol w:w="6499"/>
        <w:gridCol w:w="1687"/>
      </w:tblGrid>
      <w:tr w:rsidR="007235EF" w:rsidRPr="007235EF" w:rsidTr="005C468D">
        <w:trPr>
          <w:cantSplit/>
        </w:trPr>
        <w:tc>
          <w:tcPr>
            <w:tcW w:w="60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w:t>
            </w:r>
          </w:p>
        </w:tc>
        <w:tc>
          <w:tcPr>
            <w:tcW w:w="6499"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lodging an application for a grant of probate or administration in respect of a deceased estate the gross value of which—</w:t>
            </w:r>
          </w:p>
        </w:tc>
        <w:tc>
          <w:tcPr>
            <w:tcW w:w="1687"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is $200 000 or less</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$853.00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is more than $200 000 but less than or equal to $500 000</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$1 706.00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is more than $500 000 but less than or equal to $1 million</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$2 273.00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(d)</w:t>
            </w:r>
            <w:r w:rsidRPr="007235EF">
              <w:rPr>
                <w:rFonts w:ascii="Times New Roman" w:eastAsia="Times New Roman" w:hAnsi="Times New Roman"/>
                <w:color w:val="000000"/>
                <w:sz w:val="20"/>
                <w:szCs w:val="20"/>
                <w:lang w:eastAsia="en-AU"/>
              </w:rPr>
              <w:tab/>
              <w:t>is more than $1 million</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$3 410.00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w:t>
            </w:r>
          </w:p>
        </w:tc>
        <w:tc>
          <w:tcPr>
            <w:tcW w:w="6499"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On lodging an application for the sealing of a grant under section 17 of the </w:t>
            </w:r>
            <w:hyperlink r:id="rId331" w:history="1">
              <w:r w:rsidRPr="007235EF">
                <w:rPr>
                  <w:rFonts w:ascii="Times New Roman" w:eastAsia="Times New Roman" w:hAnsi="Times New Roman"/>
                  <w:i/>
                  <w:iCs/>
                  <w:color w:val="000000"/>
                  <w:sz w:val="20"/>
                  <w:szCs w:val="20"/>
                  <w:lang w:eastAsia="en-AU"/>
                </w:rPr>
                <w:t>Administration and Probate Act 1919</w:t>
              </w:r>
            </w:hyperlink>
            <w:r w:rsidRPr="007235EF">
              <w:rPr>
                <w:rFonts w:ascii="Times New Roman" w:eastAsia="Times New Roman" w:hAnsi="Times New Roman"/>
                <w:color w:val="000000"/>
                <w:sz w:val="20"/>
                <w:szCs w:val="20"/>
                <w:lang w:eastAsia="en-AU"/>
              </w:rPr>
              <w:t xml:space="preserve"> in respect of a deceased estate the gross value of which—</w:t>
            </w:r>
          </w:p>
        </w:tc>
        <w:tc>
          <w:tcPr>
            <w:tcW w:w="1687"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is $200 000 or less</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$853.00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is more than $200 000 but less than or equal to $500 000</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$1 706.00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is more than $500 000 but less than or equal to $1 million</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$2 273.00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(d)</w:t>
            </w:r>
            <w:r w:rsidRPr="007235EF">
              <w:rPr>
                <w:rFonts w:ascii="Times New Roman" w:eastAsia="Times New Roman" w:hAnsi="Times New Roman"/>
                <w:color w:val="000000"/>
                <w:sz w:val="20"/>
                <w:szCs w:val="20"/>
                <w:lang w:eastAsia="en-AU"/>
              </w:rPr>
              <w:tab/>
              <w:t>is more than $1 million</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$3 410.00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w:t>
            </w:r>
          </w:p>
        </w:tc>
        <w:tc>
          <w:tcPr>
            <w:tcW w:w="6499"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On lodging an application for an order under section 9 of the </w:t>
            </w:r>
            <w:hyperlink r:id="rId332" w:history="1">
              <w:r w:rsidRPr="007235EF">
                <w:rPr>
                  <w:rFonts w:ascii="Times New Roman" w:eastAsia="Times New Roman" w:hAnsi="Times New Roman"/>
                  <w:i/>
                  <w:iCs/>
                  <w:color w:val="000000"/>
                  <w:sz w:val="20"/>
                  <w:szCs w:val="20"/>
                  <w:lang w:eastAsia="en-AU"/>
                </w:rPr>
                <w:t>Public Trustee Act 1995</w:t>
              </w:r>
            </w:hyperlink>
            <w:r w:rsidRPr="007235EF">
              <w:rPr>
                <w:rFonts w:ascii="Times New Roman" w:eastAsia="Times New Roman" w:hAnsi="Times New Roman"/>
                <w:color w:val="000000"/>
                <w:sz w:val="20"/>
                <w:szCs w:val="20"/>
                <w:lang w:eastAsia="en-AU"/>
              </w:rPr>
              <w:t xml:space="preserve"> in respect of a deceased estate the gross value of which—</w:t>
            </w:r>
          </w:p>
        </w:tc>
        <w:tc>
          <w:tcPr>
            <w:tcW w:w="1687"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is $200 000 or less</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$853.00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is more than $200 000 but less than or equal to $500 000</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$1 706.00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is more than $500 000 but less than or equal to $1 million</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$2 273.00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(d)</w:t>
            </w:r>
            <w:r w:rsidRPr="007235EF">
              <w:rPr>
                <w:rFonts w:ascii="Times New Roman" w:eastAsia="Times New Roman" w:hAnsi="Times New Roman"/>
                <w:color w:val="000000"/>
                <w:sz w:val="20"/>
                <w:szCs w:val="20"/>
                <w:lang w:eastAsia="en-AU"/>
              </w:rPr>
              <w:tab/>
              <w:t>is more than $1 million</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$3 410.00</w:t>
            </w:r>
          </w:p>
        </w:tc>
      </w:tr>
      <w:tr w:rsidR="007235EF" w:rsidRPr="007235EF" w:rsidTr="005C468D">
        <w:trPr>
          <w:cantSplit/>
        </w:trPr>
        <w:tc>
          <w:tcPr>
            <w:tcW w:w="7102" w:type="dxa"/>
            <w:gridSpan w:val="2"/>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The fees under the preceding clauses cover—</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(a)</w:t>
            </w:r>
            <w:r w:rsidRPr="007235EF">
              <w:rPr>
                <w:rFonts w:ascii="Times New Roman" w:eastAsia="Times New Roman" w:hAnsi="Times New Roman"/>
                <w:color w:val="000000"/>
                <w:sz w:val="20"/>
                <w:szCs w:val="20"/>
                <w:lang w:eastAsia="en-AU"/>
              </w:rPr>
              <w:tab/>
              <w:t>photocopies required of the will or other document (if any) for the grant and record or other purposes; and</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(b)</w:t>
            </w:r>
            <w:r w:rsidRPr="007235EF">
              <w:rPr>
                <w:rFonts w:ascii="Times New Roman" w:eastAsia="Times New Roman" w:hAnsi="Times New Roman"/>
                <w:color w:val="000000"/>
                <w:sz w:val="20"/>
                <w:szCs w:val="20"/>
                <w:lang w:eastAsia="en-AU"/>
              </w:rPr>
              <w:tab/>
              <w:t>preparing and sealing any probate or letters of administration, with or without the will annexed, and any order to the Public Trustee to administer; and</w:t>
            </w:r>
          </w:p>
          <w:p w:rsidR="007235EF" w:rsidRPr="007235EF" w:rsidRDefault="007235EF" w:rsidP="007235E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ab/>
              <w:t>(c)</w:t>
            </w:r>
            <w:r w:rsidRPr="007235EF">
              <w:rPr>
                <w:rFonts w:ascii="Times New Roman" w:eastAsia="Times New Roman" w:hAnsi="Times New Roman"/>
                <w:color w:val="000000"/>
                <w:sz w:val="20"/>
                <w:szCs w:val="20"/>
                <w:lang w:eastAsia="en-AU"/>
              </w:rPr>
              <w:tab/>
              <w:t xml:space="preserve">sealing any probate or letters of administration, with or without the will annexed, exemplification or other document under section 17 of the </w:t>
            </w:r>
            <w:hyperlink r:id="rId333" w:history="1">
              <w:r w:rsidRPr="007235EF">
                <w:rPr>
                  <w:rFonts w:ascii="Times New Roman" w:eastAsia="Times New Roman" w:hAnsi="Times New Roman"/>
                  <w:i/>
                  <w:iCs/>
                  <w:color w:val="000000"/>
                  <w:sz w:val="20"/>
                  <w:szCs w:val="20"/>
                  <w:lang w:eastAsia="en-AU"/>
                </w:rPr>
                <w:t>Administration and Probate Act 1919</w:t>
              </w:r>
            </w:hyperlink>
            <w:r w:rsidRPr="007235EF">
              <w:rPr>
                <w:rFonts w:ascii="Times New Roman" w:eastAsia="Times New Roman" w:hAnsi="Times New Roman"/>
                <w:color w:val="000000"/>
                <w:sz w:val="20"/>
                <w:szCs w:val="20"/>
                <w:lang w:eastAsia="en-AU"/>
              </w:rPr>
              <w:t>.</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4</w:t>
            </w:r>
          </w:p>
        </w:tc>
        <w:tc>
          <w:tcPr>
            <w:tcW w:w="649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the entry or withdrawal of a caveat, or for issuing a warning to a caveat</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$38.20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5</w:t>
            </w:r>
          </w:p>
        </w:tc>
        <w:tc>
          <w:tcPr>
            <w:tcW w:w="649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entering an appearance—for 1 or more persons</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$66.50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w:t>
            </w:r>
          </w:p>
        </w:tc>
        <w:tc>
          <w:tcPr>
            <w:tcW w:w="649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issuing a citation or a subpoena</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$38.20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7</w:t>
            </w:r>
          </w:p>
        </w:tc>
        <w:tc>
          <w:tcPr>
            <w:tcW w:w="649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depositing the will of a deceased person in the Registry for safe custody on renunciation of executor (inclusive fee)</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$38.20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w:t>
            </w:r>
          </w:p>
        </w:tc>
        <w:tc>
          <w:tcPr>
            <w:tcW w:w="6499"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For depositing the will or codicil of a living person for safe custody in the Registry under section 13 of the </w:t>
            </w:r>
            <w:hyperlink r:id="rId334" w:history="1">
              <w:r w:rsidRPr="007235EF">
                <w:rPr>
                  <w:rFonts w:ascii="Times New Roman" w:eastAsia="Times New Roman" w:hAnsi="Times New Roman"/>
                  <w:i/>
                  <w:iCs/>
                  <w:color w:val="000000"/>
                  <w:sz w:val="20"/>
                  <w:szCs w:val="20"/>
                  <w:lang w:eastAsia="en-AU"/>
                </w:rPr>
                <w:t>Administration and Probate Act 1919</w:t>
              </w:r>
            </w:hyperlink>
            <w:r w:rsidRPr="007235EF">
              <w:rPr>
                <w:rFonts w:ascii="Times New Roman" w:eastAsia="Times New Roman" w:hAnsi="Times New Roman"/>
                <w:color w:val="000000"/>
                <w:sz w:val="20"/>
                <w:szCs w:val="20"/>
                <w:lang w:eastAsia="en-AU"/>
              </w:rPr>
              <w:t xml:space="preserve"> (inclusive fee)</w:t>
            </w:r>
          </w:p>
        </w:tc>
        <w:tc>
          <w:tcPr>
            <w:tcW w:w="1687" w:type="dxa"/>
            <w:tcBorders>
              <w:top w:val="nil"/>
              <w:left w:val="nil"/>
              <w:bottom w:val="nil"/>
              <w:right w:val="nil"/>
            </w:tcBorders>
          </w:tcPr>
          <w:p w:rsidR="007235EF" w:rsidRPr="007235EF" w:rsidRDefault="007235EF" w:rsidP="007235E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$128.00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49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235EF">
              <w:rPr>
                <w:rFonts w:ascii="Times New Roman" w:eastAsia="Times New Roman" w:hAnsi="Times New Roman"/>
                <w:b/>
                <w:bCs/>
                <w:color w:val="000000"/>
                <w:sz w:val="20"/>
                <w:szCs w:val="20"/>
                <w:lang w:eastAsia="en-AU"/>
              </w:rPr>
              <w:t>Note—</w:t>
            </w:r>
          </w:p>
          <w:p w:rsidR="007235EF" w:rsidRPr="007235EF" w:rsidRDefault="007235EF" w:rsidP="007235E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 xml:space="preserve">This fee is not payable on an application under section 16 of the </w:t>
            </w:r>
            <w:hyperlink r:id="rId335" w:history="1">
              <w:r w:rsidRPr="007235EF">
                <w:rPr>
                  <w:rFonts w:ascii="Times New Roman" w:eastAsia="Times New Roman" w:hAnsi="Times New Roman"/>
                  <w:i/>
                  <w:iCs/>
                  <w:color w:val="000000"/>
                  <w:sz w:val="20"/>
                  <w:szCs w:val="20"/>
                  <w:lang w:eastAsia="en-AU"/>
                </w:rPr>
                <w:t>Administration and Probate Act 1919</w:t>
              </w:r>
            </w:hyperlink>
            <w:r w:rsidRPr="007235EF">
              <w:rPr>
                <w:rFonts w:ascii="Times New Roman" w:eastAsia="Times New Roman" w:hAnsi="Times New Roman"/>
                <w:color w:val="000000"/>
                <w:sz w:val="20"/>
                <w:szCs w:val="20"/>
                <w:lang w:eastAsia="en-AU"/>
              </w:rPr>
              <w:t>.</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9</w:t>
            </w:r>
          </w:p>
        </w:tc>
        <w:tc>
          <w:tcPr>
            <w:tcW w:w="649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lodging an application, notice or other document that does not relate to a proceeding for which a fee has been paid under any of the preceding clauses</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$322.00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10</w:t>
            </w:r>
          </w:p>
        </w:tc>
        <w:tc>
          <w:tcPr>
            <w:tcW w:w="649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On lodging an application, notice or other document that is subsequent and related to a proceeding for which a fee under clause 1, 2, 3 or 10 has been paid</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$62.50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11</w:t>
            </w:r>
          </w:p>
        </w:tc>
        <w:tc>
          <w:tcPr>
            <w:tcW w:w="649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an unsealed copy of the record of the Court</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$25.80</w:t>
            </w:r>
          </w:p>
        </w:tc>
      </w:tr>
      <w:tr w:rsidR="007235EF" w:rsidRPr="007235EF" w:rsidTr="005C468D">
        <w:trPr>
          <w:cantSplit/>
        </w:trPr>
        <w:tc>
          <w:tcPr>
            <w:tcW w:w="603"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12</w:t>
            </w:r>
          </w:p>
        </w:tc>
        <w:tc>
          <w:tcPr>
            <w:tcW w:w="6499"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For a sealed copy of the record of the Court</w:t>
            </w:r>
          </w:p>
        </w:tc>
        <w:tc>
          <w:tcPr>
            <w:tcW w:w="1687" w:type="dxa"/>
            <w:tcBorders>
              <w:top w:val="nil"/>
              <w:left w:val="nil"/>
              <w:bottom w:val="nil"/>
              <w:right w:val="nil"/>
            </w:tcBorders>
          </w:tcPr>
          <w:p w:rsidR="007235EF" w:rsidRPr="007235EF" w:rsidRDefault="007235EF" w:rsidP="007235E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235EF">
              <w:rPr>
                <w:rFonts w:ascii="Times New Roman" w:eastAsia="Times New Roman" w:hAnsi="Times New Roman"/>
                <w:color w:val="000000"/>
                <w:sz w:val="20"/>
                <w:szCs w:val="20"/>
                <w:lang w:eastAsia="en-AU"/>
              </w:rPr>
              <w:t>$81.00</w:t>
            </w:r>
          </w:p>
        </w:tc>
      </w:tr>
    </w:tbl>
    <w:p w:rsidR="007235EF" w:rsidRP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235EF">
        <w:rPr>
          <w:rFonts w:ascii="Times New Roman" w:eastAsia="Times New Roman" w:hAnsi="Times New Roman"/>
          <w:b/>
          <w:bCs/>
          <w:color w:val="000000"/>
          <w:sz w:val="26"/>
          <w:szCs w:val="26"/>
          <w:lang w:eastAsia="en-AU"/>
        </w:rPr>
        <w:t>Made by the Attorney</w:t>
      </w:r>
      <w:r w:rsidRPr="007235EF">
        <w:rPr>
          <w:rFonts w:ascii="Times New Roman" w:eastAsia="Times New Roman" w:hAnsi="Times New Roman"/>
          <w:b/>
          <w:bCs/>
          <w:color w:val="000000"/>
          <w:sz w:val="26"/>
          <w:szCs w:val="26"/>
          <w:lang w:eastAsia="en-AU"/>
        </w:rPr>
        <w:noBreakHyphen/>
        <w:t>General</w:t>
      </w:r>
    </w:p>
    <w:p w:rsidR="007235EF" w:rsidRDefault="007235EF" w:rsidP="007235E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235EF">
        <w:rPr>
          <w:rFonts w:ascii="Times New Roman" w:eastAsia="Times New Roman" w:hAnsi="Times New Roman"/>
          <w:color w:val="000000"/>
          <w:sz w:val="23"/>
          <w:szCs w:val="23"/>
          <w:lang w:eastAsia="en-AU"/>
        </w:rPr>
        <w:t>On 21 May 2020</w:t>
      </w:r>
    </w:p>
    <w:p w:rsidR="007235EF" w:rsidRDefault="007235EF" w:rsidP="007235EF">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7235EF" w:rsidRDefault="007235EF" w:rsidP="007235EF">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9549FC" w:rsidRDefault="009549FC" w:rsidP="0014168A">
      <w:pPr>
        <w:pStyle w:val="GG-body"/>
        <w:spacing w:after="0"/>
        <w:rPr>
          <w:lang w:val="en-US"/>
        </w:rPr>
      </w:pPr>
    </w:p>
    <w:p w:rsidR="005C468D" w:rsidRPr="00CE7CFE" w:rsidRDefault="005C468D" w:rsidP="00CE7CFE">
      <w:pPr>
        <w:pStyle w:val="Heading2"/>
      </w:pPr>
      <w:bookmarkStart w:id="156" w:name="_Toc42172091"/>
      <w:r w:rsidRPr="00CE7CFE">
        <w:t>Tobacco and E-Cigarette Products Act 1997</w:t>
      </w:r>
      <w:bookmarkEnd w:id="156"/>
    </w:p>
    <w:p w:rsidR="005C468D" w:rsidRPr="005C468D" w:rsidRDefault="005C468D" w:rsidP="005C468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C468D">
        <w:rPr>
          <w:rFonts w:ascii="Times New Roman" w:eastAsia="Times New Roman" w:hAnsi="Times New Roman"/>
          <w:color w:val="000000"/>
          <w:sz w:val="28"/>
          <w:szCs w:val="28"/>
          <w:lang w:eastAsia="en-AU"/>
        </w:rPr>
        <w:t>South Australia</w:t>
      </w:r>
    </w:p>
    <w:p w:rsidR="005C468D" w:rsidRPr="005C468D" w:rsidRDefault="005C468D" w:rsidP="005C468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C468D">
        <w:rPr>
          <w:rFonts w:ascii="Times New Roman" w:eastAsia="Times New Roman" w:hAnsi="Times New Roman"/>
          <w:b/>
          <w:bCs/>
          <w:color w:val="000000"/>
          <w:sz w:val="36"/>
          <w:szCs w:val="36"/>
          <w:lang w:eastAsia="en-AU"/>
        </w:rPr>
        <w:t>Tobacco and E</w:t>
      </w:r>
      <w:r w:rsidRPr="005C468D">
        <w:rPr>
          <w:rFonts w:ascii="Times New Roman" w:eastAsia="Times New Roman" w:hAnsi="Times New Roman"/>
          <w:b/>
          <w:bCs/>
          <w:color w:val="000000"/>
          <w:sz w:val="36"/>
          <w:szCs w:val="36"/>
          <w:lang w:eastAsia="en-AU"/>
        </w:rPr>
        <w:noBreakHyphen/>
        <w:t>Cigarette Products (Fees) Notice 2020</w:t>
      </w:r>
    </w:p>
    <w:p w:rsidR="005C468D" w:rsidRPr="005C468D" w:rsidRDefault="005C468D" w:rsidP="005C468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C468D">
        <w:rPr>
          <w:rFonts w:ascii="Times New Roman" w:eastAsia="Times New Roman" w:hAnsi="Times New Roman"/>
          <w:color w:val="000000"/>
          <w:sz w:val="24"/>
          <w:szCs w:val="24"/>
          <w:lang w:eastAsia="en-AU"/>
        </w:rPr>
        <w:t xml:space="preserve">under the </w:t>
      </w:r>
      <w:r w:rsidRPr="005C468D">
        <w:rPr>
          <w:rFonts w:ascii="Times New Roman" w:eastAsia="Times New Roman" w:hAnsi="Times New Roman"/>
          <w:i/>
          <w:iCs/>
          <w:color w:val="000000"/>
          <w:sz w:val="24"/>
          <w:szCs w:val="24"/>
          <w:lang w:eastAsia="en-AU"/>
        </w:rPr>
        <w:t>Tobacco and E-Cigarette Products Act 1997</w:t>
      </w:r>
    </w:p>
    <w:p w:rsidR="005C468D" w:rsidRPr="005C468D" w:rsidRDefault="005C468D" w:rsidP="005C46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C468D">
        <w:rPr>
          <w:rFonts w:ascii="Times New Roman" w:eastAsia="Times New Roman" w:hAnsi="Times New Roman"/>
          <w:b/>
          <w:bCs/>
          <w:color w:val="000000"/>
          <w:sz w:val="26"/>
          <w:szCs w:val="26"/>
          <w:lang w:eastAsia="en-AU"/>
        </w:rPr>
        <w:t>1—Short title</w:t>
      </w:r>
    </w:p>
    <w:p w:rsidR="005C468D" w:rsidRPr="005C468D" w:rsidRDefault="005C468D" w:rsidP="005C468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C468D">
        <w:rPr>
          <w:rFonts w:ascii="Times New Roman" w:eastAsia="Times New Roman" w:hAnsi="Times New Roman"/>
          <w:color w:val="000000"/>
          <w:sz w:val="23"/>
          <w:szCs w:val="23"/>
          <w:lang w:eastAsia="en-AU"/>
        </w:rPr>
        <w:t xml:space="preserve">This notice may be cited as the </w:t>
      </w:r>
      <w:hyperlink r:id="rId336" w:history="1">
        <w:r w:rsidRPr="005C468D">
          <w:rPr>
            <w:rFonts w:ascii="Times New Roman" w:eastAsia="Times New Roman" w:hAnsi="Times New Roman"/>
            <w:i/>
            <w:iCs/>
            <w:color w:val="000000"/>
            <w:sz w:val="23"/>
            <w:szCs w:val="23"/>
            <w:lang w:eastAsia="en-AU"/>
          </w:rPr>
          <w:t>Tobacco and E</w:t>
        </w:r>
        <w:r w:rsidRPr="005C468D">
          <w:rPr>
            <w:rFonts w:ascii="Times New Roman" w:eastAsia="Times New Roman" w:hAnsi="Times New Roman"/>
            <w:i/>
            <w:iCs/>
            <w:color w:val="000000"/>
            <w:sz w:val="23"/>
            <w:szCs w:val="23"/>
            <w:lang w:eastAsia="en-AU"/>
          </w:rPr>
          <w:noBreakHyphen/>
          <w:t>Cigarette Products (Fees) Notice 2020</w:t>
        </w:r>
      </w:hyperlink>
      <w:r w:rsidRPr="005C468D">
        <w:rPr>
          <w:rFonts w:ascii="Times New Roman" w:eastAsia="Times New Roman" w:hAnsi="Times New Roman"/>
          <w:color w:val="000000"/>
          <w:sz w:val="23"/>
          <w:szCs w:val="23"/>
          <w:lang w:eastAsia="en-AU"/>
        </w:rPr>
        <w:t>.</w:t>
      </w:r>
    </w:p>
    <w:p w:rsidR="005C468D" w:rsidRPr="005C468D" w:rsidRDefault="005C468D" w:rsidP="005C468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5C468D">
        <w:rPr>
          <w:rFonts w:ascii="Times New Roman" w:eastAsia="Times New Roman" w:hAnsi="Times New Roman"/>
          <w:b/>
          <w:bCs/>
          <w:color w:val="000000"/>
          <w:sz w:val="20"/>
          <w:szCs w:val="20"/>
          <w:lang w:eastAsia="en-AU"/>
        </w:rPr>
        <w:t>Note—</w:t>
      </w:r>
    </w:p>
    <w:p w:rsidR="005C468D" w:rsidRPr="005C468D" w:rsidRDefault="005C468D" w:rsidP="005C468D">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5C468D">
        <w:rPr>
          <w:rFonts w:ascii="Times New Roman" w:eastAsia="Times New Roman" w:hAnsi="Times New Roman"/>
          <w:color w:val="000000"/>
          <w:sz w:val="20"/>
          <w:szCs w:val="20"/>
          <w:lang w:eastAsia="en-AU"/>
        </w:rPr>
        <w:t xml:space="preserve">This is a fee notice made in accordance with the </w:t>
      </w:r>
      <w:hyperlink r:id="rId337" w:history="1">
        <w:r w:rsidRPr="005C468D">
          <w:rPr>
            <w:rFonts w:ascii="Times New Roman" w:eastAsia="Times New Roman" w:hAnsi="Times New Roman"/>
            <w:i/>
            <w:iCs/>
            <w:color w:val="000000"/>
            <w:sz w:val="20"/>
            <w:szCs w:val="20"/>
            <w:lang w:eastAsia="en-AU"/>
          </w:rPr>
          <w:t>Legislation (Fees) Act 2019</w:t>
        </w:r>
      </w:hyperlink>
      <w:r w:rsidRPr="005C468D">
        <w:rPr>
          <w:rFonts w:ascii="Times New Roman" w:eastAsia="Times New Roman" w:hAnsi="Times New Roman"/>
          <w:color w:val="000000"/>
          <w:sz w:val="20"/>
          <w:szCs w:val="20"/>
          <w:lang w:eastAsia="en-AU"/>
        </w:rPr>
        <w:t>.</w:t>
      </w:r>
    </w:p>
    <w:p w:rsidR="005C468D" w:rsidRPr="005C468D" w:rsidRDefault="005C468D" w:rsidP="005C46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C468D">
        <w:rPr>
          <w:rFonts w:ascii="Times New Roman" w:eastAsia="Times New Roman" w:hAnsi="Times New Roman"/>
          <w:b/>
          <w:bCs/>
          <w:color w:val="000000"/>
          <w:sz w:val="26"/>
          <w:szCs w:val="26"/>
          <w:lang w:eastAsia="en-AU"/>
        </w:rPr>
        <w:t>2—Commencement</w:t>
      </w:r>
    </w:p>
    <w:p w:rsidR="005C468D" w:rsidRPr="005C468D" w:rsidRDefault="005C468D" w:rsidP="005C4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C468D">
        <w:rPr>
          <w:rFonts w:ascii="Times New Roman" w:eastAsia="Times New Roman" w:hAnsi="Times New Roman"/>
          <w:color w:val="000000"/>
          <w:sz w:val="23"/>
          <w:szCs w:val="23"/>
          <w:lang w:eastAsia="en-AU"/>
        </w:rPr>
        <w:t>This notice has effect on 1 July 2020.</w:t>
      </w:r>
    </w:p>
    <w:p w:rsidR="005C468D" w:rsidRPr="005C468D" w:rsidRDefault="005C468D" w:rsidP="005C46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C468D">
        <w:rPr>
          <w:rFonts w:ascii="Times New Roman" w:eastAsia="Times New Roman" w:hAnsi="Times New Roman"/>
          <w:b/>
          <w:bCs/>
          <w:color w:val="000000"/>
          <w:sz w:val="26"/>
          <w:szCs w:val="26"/>
          <w:lang w:eastAsia="en-AU"/>
        </w:rPr>
        <w:t>3—Interpretation</w:t>
      </w:r>
    </w:p>
    <w:p w:rsidR="005C468D" w:rsidRPr="005C468D" w:rsidRDefault="005C468D" w:rsidP="005C4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C468D">
        <w:rPr>
          <w:rFonts w:ascii="Times New Roman" w:eastAsia="Times New Roman" w:hAnsi="Times New Roman"/>
          <w:color w:val="000000"/>
          <w:sz w:val="23"/>
          <w:szCs w:val="23"/>
          <w:lang w:eastAsia="en-AU"/>
        </w:rPr>
        <w:t>In this notice, unless the contrary intention appears—</w:t>
      </w:r>
    </w:p>
    <w:p w:rsidR="005C468D" w:rsidRPr="005C468D" w:rsidRDefault="005C468D" w:rsidP="005C4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C468D">
        <w:rPr>
          <w:rFonts w:ascii="Times New Roman" w:eastAsia="Times New Roman" w:hAnsi="Times New Roman"/>
          <w:b/>
          <w:bCs/>
          <w:i/>
          <w:iCs/>
          <w:color w:val="000000"/>
          <w:sz w:val="23"/>
          <w:szCs w:val="23"/>
          <w:lang w:eastAsia="en-AU"/>
        </w:rPr>
        <w:t>Act</w:t>
      </w:r>
      <w:r w:rsidRPr="005C468D">
        <w:rPr>
          <w:rFonts w:ascii="Times New Roman" w:eastAsia="Times New Roman" w:hAnsi="Times New Roman"/>
          <w:color w:val="000000"/>
          <w:sz w:val="23"/>
          <w:szCs w:val="23"/>
          <w:lang w:eastAsia="en-AU"/>
        </w:rPr>
        <w:t xml:space="preserve"> means the </w:t>
      </w:r>
      <w:hyperlink r:id="rId338" w:history="1">
        <w:r w:rsidRPr="005C468D">
          <w:rPr>
            <w:rFonts w:ascii="Times New Roman" w:eastAsia="Times New Roman" w:hAnsi="Times New Roman"/>
            <w:i/>
            <w:iCs/>
            <w:color w:val="000000"/>
            <w:sz w:val="23"/>
            <w:szCs w:val="23"/>
            <w:lang w:eastAsia="en-AU"/>
          </w:rPr>
          <w:t>Tobacco and E-Cigarette Products Act 1997</w:t>
        </w:r>
      </w:hyperlink>
      <w:r w:rsidRPr="005C468D">
        <w:rPr>
          <w:rFonts w:ascii="Times New Roman" w:eastAsia="Times New Roman" w:hAnsi="Times New Roman"/>
          <w:color w:val="000000"/>
          <w:sz w:val="23"/>
          <w:szCs w:val="23"/>
          <w:lang w:eastAsia="en-AU"/>
        </w:rPr>
        <w:t>.</w:t>
      </w:r>
    </w:p>
    <w:p w:rsidR="005C468D" w:rsidRPr="005C468D" w:rsidRDefault="005C468D" w:rsidP="005C46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C468D">
        <w:rPr>
          <w:rFonts w:ascii="Times New Roman" w:eastAsia="Times New Roman" w:hAnsi="Times New Roman"/>
          <w:b/>
          <w:bCs/>
          <w:color w:val="000000"/>
          <w:sz w:val="26"/>
          <w:szCs w:val="26"/>
          <w:lang w:eastAsia="en-AU"/>
        </w:rPr>
        <w:t>4—Fees</w:t>
      </w:r>
    </w:p>
    <w:p w:rsidR="005C468D" w:rsidRPr="005C468D" w:rsidRDefault="005C468D" w:rsidP="005C4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C468D">
        <w:rPr>
          <w:rFonts w:ascii="Times New Roman" w:eastAsia="Times New Roman" w:hAnsi="Times New Roman"/>
          <w:color w:val="000000"/>
          <w:sz w:val="23"/>
          <w:szCs w:val="23"/>
          <w:lang w:eastAsia="en-AU"/>
        </w:rPr>
        <w:t>For the purposes of section 10(3) of the Act, the fee payable on application for the issue or renewal of a licence is $303.00.</w:t>
      </w:r>
    </w:p>
    <w:p w:rsidR="005C468D" w:rsidRPr="005C468D" w:rsidRDefault="005C468D" w:rsidP="005C4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
    <w:p w:rsidR="005C468D" w:rsidRPr="005C468D" w:rsidRDefault="005C468D" w:rsidP="005C468D">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r w:rsidRPr="005C468D">
        <w:rPr>
          <w:rFonts w:ascii="Times New Roman" w:eastAsia="Times New Roman" w:hAnsi="Times New Roman"/>
          <w:b/>
          <w:bCs/>
          <w:color w:val="000000"/>
          <w:sz w:val="26"/>
          <w:szCs w:val="26"/>
          <w:lang w:eastAsia="en-AU"/>
        </w:rPr>
        <w:t>Made by the Minister for Health and Wellbeing</w:t>
      </w:r>
    </w:p>
    <w:p w:rsidR="005C468D" w:rsidRPr="005C468D" w:rsidRDefault="005C468D" w:rsidP="005C468D">
      <w:pPr>
        <w:keepNext/>
        <w:keepLines/>
        <w:autoSpaceDE w:val="0"/>
        <w:autoSpaceDN w:val="0"/>
        <w:adjustRightInd w:val="0"/>
        <w:spacing w:after="0" w:line="240" w:lineRule="auto"/>
        <w:jc w:val="left"/>
        <w:rPr>
          <w:rFonts w:ascii="Times New Roman" w:eastAsia="Times New Roman" w:hAnsi="Times New Roman"/>
          <w:b/>
          <w:bCs/>
          <w:color w:val="000000"/>
          <w:sz w:val="26"/>
          <w:szCs w:val="26"/>
          <w:lang w:eastAsia="en-AU"/>
        </w:rPr>
      </w:pPr>
    </w:p>
    <w:p w:rsidR="005C468D" w:rsidRDefault="005C468D" w:rsidP="005C468D">
      <w:pPr>
        <w:keepNext/>
        <w:keepLines/>
        <w:autoSpaceDE w:val="0"/>
        <w:autoSpaceDN w:val="0"/>
        <w:adjustRightInd w:val="0"/>
        <w:spacing w:after="0" w:line="240" w:lineRule="auto"/>
        <w:jc w:val="left"/>
        <w:rPr>
          <w:rFonts w:ascii="Times New Roman" w:eastAsia="Times New Roman" w:hAnsi="Times New Roman"/>
          <w:bCs/>
          <w:color w:val="000000"/>
          <w:lang w:eastAsia="en-AU"/>
        </w:rPr>
      </w:pPr>
      <w:r w:rsidRPr="005C468D">
        <w:rPr>
          <w:rFonts w:ascii="Times New Roman" w:eastAsia="Times New Roman" w:hAnsi="Times New Roman"/>
          <w:bCs/>
          <w:color w:val="000000"/>
          <w:lang w:eastAsia="en-AU"/>
        </w:rPr>
        <w:t>On 9 May 2020</w:t>
      </w:r>
    </w:p>
    <w:p w:rsidR="005C468D" w:rsidRDefault="005C468D" w:rsidP="005C468D">
      <w:pPr>
        <w:pBdr>
          <w:bottom w:val="single" w:sz="4" w:space="1" w:color="auto"/>
        </w:pBdr>
        <w:spacing w:after="0" w:line="52" w:lineRule="exact"/>
        <w:jc w:val="center"/>
        <w:rPr>
          <w:rFonts w:ascii="Times New Roman" w:eastAsia="Times New Roman" w:hAnsi="Times New Roman"/>
          <w:bCs/>
          <w:color w:val="000000"/>
          <w:lang w:eastAsia="en-AU"/>
        </w:rPr>
      </w:pPr>
    </w:p>
    <w:p w:rsidR="005C468D" w:rsidRDefault="005C468D" w:rsidP="005C468D">
      <w:pPr>
        <w:pBdr>
          <w:top w:val="single" w:sz="4" w:space="1" w:color="auto"/>
        </w:pBdr>
        <w:spacing w:before="34" w:after="0" w:line="14" w:lineRule="exact"/>
        <w:jc w:val="center"/>
        <w:rPr>
          <w:rFonts w:ascii="Times New Roman" w:eastAsia="Times New Roman" w:hAnsi="Times New Roman"/>
          <w:bCs/>
          <w:color w:val="000000"/>
          <w:lang w:eastAsia="en-AU"/>
        </w:rPr>
      </w:pPr>
    </w:p>
    <w:p w:rsidR="009549FC" w:rsidRDefault="009549FC" w:rsidP="0014168A">
      <w:pPr>
        <w:pStyle w:val="GG-body"/>
        <w:spacing w:after="0"/>
        <w:rPr>
          <w:lang w:val="en-US"/>
        </w:rPr>
      </w:pPr>
    </w:p>
    <w:p w:rsidR="005C468D" w:rsidRPr="00CE7CFE" w:rsidRDefault="005C468D" w:rsidP="00CE7CFE">
      <w:pPr>
        <w:pStyle w:val="Heading2"/>
      </w:pPr>
      <w:bookmarkStart w:id="157" w:name="_Toc42172092"/>
      <w:r w:rsidRPr="00CE7CFE">
        <w:t>Unregulated Fees and Charges</w:t>
      </w:r>
      <w:bookmarkEnd w:id="157"/>
    </w:p>
    <w:p w:rsidR="005C468D" w:rsidRPr="005C468D" w:rsidRDefault="005C468D" w:rsidP="005C468D">
      <w:pPr>
        <w:jc w:val="center"/>
        <w:rPr>
          <w:rFonts w:ascii="Times New Roman" w:hAnsi="Times New Roman"/>
          <w:smallCaps/>
          <w:sz w:val="17"/>
          <w:szCs w:val="17"/>
        </w:rPr>
      </w:pPr>
      <w:r w:rsidRPr="005C468D">
        <w:rPr>
          <w:rFonts w:ascii="Times New Roman" w:hAnsi="Times New Roman"/>
          <w:smallCaps/>
          <w:sz w:val="17"/>
          <w:szCs w:val="17"/>
        </w:rPr>
        <w:t>Notice by the Minister for Human Services</w:t>
      </w:r>
    </w:p>
    <w:p w:rsidR="005C468D" w:rsidRPr="005C468D" w:rsidRDefault="005C468D" w:rsidP="005C468D">
      <w:pPr>
        <w:jc w:val="center"/>
        <w:rPr>
          <w:rFonts w:ascii="Times New Roman" w:hAnsi="Times New Roman"/>
          <w:i/>
          <w:sz w:val="17"/>
          <w:szCs w:val="17"/>
        </w:rPr>
      </w:pPr>
      <w:r w:rsidRPr="005C468D">
        <w:rPr>
          <w:rFonts w:ascii="Times New Roman" w:hAnsi="Times New Roman"/>
          <w:i/>
          <w:sz w:val="17"/>
          <w:szCs w:val="17"/>
        </w:rPr>
        <w:t>Fees Payable for Services Provided by Disability Services / Accommodation Services</w:t>
      </w:r>
    </w:p>
    <w:p w:rsidR="005C468D" w:rsidRPr="005C468D" w:rsidRDefault="005C468D" w:rsidP="005C468D">
      <w:pPr>
        <w:rPr>
          <w:rFonts w:ascii="Times New Roman" w:eastAsia="Times New Roman" w:hAnsi="Times New Roman"/>
          <w:sz w:val="17"/>
          <w:szCs w:val="17"/>
        </w:rPr>
      </w:pPr>
      <w:r w:rsidRPr="005C468D">
        <w:rPr>
          <w:rFonts w:ascii="Times New Roman" w:eastAsia="Times New Roman" w:hAnsi="Times New Roman"/>
          <w:sz w:val="17"/>
          <w:szCs w:val="17"/>
        </w:rPr>
        <w:t>THE fees set out in the table below will be charged by Disability Services / Accommodation Services for services specified in the table where the services are provided to compensable disability clients:</w:t>
      </w:r>
    </w:p>
    <w:p w:rsidR="005C468D" w:rsidRPr="005C468D" w:rsidRDefault="005C468D" w:rsidP="005C468D">
      <w:pPr>
        <w:rPr>
          <w:rFonts w:ascii="Times New Roman" w:eastAsia="Times New Roman" w:hAnsi="Times New Roman"/>
          <w:sz w:val="17"/>
          <w:szCs w:val="17"/>
        </w:rPr>
      </w:pPr>
      <w:r w:rsidRPr="005C468D">
        <w:rPr>
          <w:rFonts w:ascii="Times New Roman" w:eastAsia="Times New Roman" w:hAnsi="Times New Roman"/>
          <w:sz w:val="17"/>
          <w:szCs w:val="17"/>
        </w:rPr>
        <w:t>The Chief Executive of the department may waive payment of, or remit, the whole or any part of a fee payable under this notice.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697"/>
      </w:tblGrid>
      <w:tr w:rsidR="005C468D" w:rsidRPr="005C468D" w:rsidTr="005C468D">
        <w:trPr>
          <w:jc w:val="center"/>
        </w:trPr>
        <w:tc>
          <w:tcPr>
            <w:tcW w:w="8777" w:type="dxa"/>
            <w:gridSpan w:val="2"/>
            <w:tcBorders>
              <w:top w:val="single" w:sz="4" w:space="0" w:color="auto"/>
              <w:bottom w:val="single" w:sz="4" w:space="0" w:color="auto"/>
            </w:tcBorders>
          </w:tcPr>
          <w:p w:rsidR="005C468D" w:rsidRPr="005C468D" w:rsidRDefault="005C468D" w:rsidP="005C468D">
            <w:pPr>
              <w:tabs>
                <w:tab w:val="left" w:pos="2400"/>
              </w:tabs>
              <w:spacing w:before="40" w:after="40"/>
              <w:jc w:val="center"/>
              <w:rPr>
                <w:color w:val="000000"/>
                <w:sz w:val="17"/>
                <w:szCs w:val="24"/>
              </w:rPr>
            </w:pPr>
            <w:r w:rsidRPr="005C468D">
              <w:rPr>
                <w:b/>
                <w:iCs/>
                <w:color w:val="000000"/>
                <w:sz w:val="17"/>
                <w:szCs w:val="24"/>
              </w:rPr>
              <w:t xml:space="preserve">Table of Fees (ex GST) </w:t>
            </w:r>
            <w:r w:rsidRPr="005C468D">
              <w:rPr>
                <w:b/>
                <w:iCs/>
                <w:color w:val="000000"/>
                <w:sz w:val="17"/>
                <w:szCs w:val="24"/>
              </w:rPr>
              <w:br/>
            </w:r>
            <w:r w:rsidRPr="005C468D">
              <w:rPr>
                <w:b/>
                <w:color w:val="000000"/>
                <w:sz w:val="17"/>
                <w:szCs w:val="24"/>
              </w:rPr>
              <w:t>$</w:t>
            </w:r>
          </w:p>
        </w:tc>
      </w:tr>
      <w:tr w:rsidR="005C468D" w:rsidRPr="005C468D" w:rsidTr="005C468D">
        <w:trPr>
          <w:jc w:val="center"/>
        </w:trPr>
        <w:tc>
          <w:tcPr>
            <w:tcW w:w="8080" w:type="dxa"/>
            <w:tcBorders>
              <w:top w:val="single" w:sz="4" w:space="0" w:color="auto"/>
            </w:tcBorders>
          </w:tcPr>
          <w:p w:rsidR="005C468D" w:rsidRPr="005C468D" w:rsidRDefault="005C468D" w:rsidP="005C468D">
            <w:pPr>
              <w:tabs>
                <w:tab w:val="clear" w:pos="160"/>
                <w:tab w:val="clear" w:pos="320"/>
                <w:tab w:val="left" w:pos="310"/>
                <w:tab w:val="left" w:leader="dot" w:pos="3960"/>
                <w:tab w:val="right" w:pos="4560"/>
              </w:tabs>
              <w:spacing w:before="40" w:after="40"/>
              <w:ind w:left="318" w:hanging="346"/>
              <w:jc w:val="left"/>
              <w:rPr>
                <w:color w:val="000000"/>
                <w:sz w:val="17"/>
                <w:szCs w:val="24"/>
              </w:rPr>
            </w:pPr>
            <w:r w:rsidRPr="005C468D">
              <w:rPr>
                <w:color w:val="000000"/>
                <w:sz w:val="17"/>
                <w:szCs w:val="24"/>
              </w:rPr>
              <w:t>1.</w:t>
            </w:r>
            <w:r w:rsidRPr="005C468D">
              <w:rPr>
                <w:color w:val="000000"/>
                <w:sz w:val="17"/>
                <w:szCs w:val="24"/>
              </w:rPr>
              <w:tab/>
            </w:r>
            <w:r w:rsidRPr="005C468D">
              <w:rPr>
                <w:iCs/>
                <w:color w:val="000000"/>
                <w:sz w:val="17"/>
                <w:szCs w:val="24"/>
              </w:rPr>
              <w:t xml:space="preserve">Disability Services / Accommodation Services </w:t>
            </w:r>
            <w:r w:rsidRPr="005C468D">
              <w:rPr>
                <w:color w:val="000000"/>
                <w:sz w:val="17"/>
                <w:szCs w:val="24"/>
              </w:rPr>
              <w:t>—Fee for campus based or residential accommodation—</w:t>
            </w:r>
            <w:r w:rsidRPr="005C468D">
              <w:rPr>
                <w:color w:val="000000"/>
                <w:sz w:val="17"/>
                <w:szCs w:val="24"/>
              </w:rPr>
              <w:br/>
              <w:t>per day or part day</w:t>
            </w:r>
          </w:p>
        </w:tc>
        <w:tc>
          <w:tcPr>
            <w:tcW w:w="697" w:type="dxa"/>
            <w:tcBorders>
              <w:top w:val="single" w:sz="4" w:space="0" w:color="auto"/>
            </w:tcBorders>
          </w:tcPr>
          <w:p w:rsidR="005C468D" w:rsidRPr="005C468D" w:rsidRDefault="005C468D" w:rsidP="005C468D">
            <w:pPr>
              <w:tabs>
                <w:tab w:val="left" w:leader="dot" w:pos="3960"/>
                <w:tab w:val="right" w:pos="4560"/>
              </w:tabs>
              <w:spacing w:before="40" w:after="40"/>
              <w:jc w:val="right"/>
              <w:rPr>
                <w:color w:val="000000"/>
                <w:sz w:val="17"/>
                <w:szCs w:val="24"/>
              </w:rPr>
            </w:pPr>
            <w:r w:rsidRPr="005C468D">
              <w:rPr>
                <w:color w:val="000000"/>
                <w:sz w:val="17"/>
                <w:szCs w:val="24"/>
              </w:rPr>
              <w:t>512.00</w:t>
            </w:r>
          </w:p>
        </w:tc>
      </w:tr>
      <w:tr w:rsidR="005C468D" w:rsidRPr="005C468D" w:rsidTr="005C468D">
        <w:trPr>
          <w:jc w:val="center"/>
        </w:trPr>
        <w:tc>
          <w:tcPr>
            <w:tcW w:w="8080" w:type="dxa"/>
          </w:tcPr>
          <w:p w:rsidR="005C468D" w:rsidRPr="005C468D" w:rsidRDefault="005C468D" w:rsidP="005C468D">
            <w:pPr>
              <w:tabs>
                <w:tab w:val="clear" w:pos="160"/>
                <w:tab w:val="clear" w:pos="320"/>
                <w:tab w:val="left" w:pos="310"/>
                <w:tab w:val="left" w:leader="dot" w:pos="3960"/>
                <w:tab w:val="right" w:pos="4560"/>
              </w:tabs>
              <w:spacing w:before="40" w:after="40"/>
              <w:ind w:left="318" w:hanging="346"/>
              <w:jc w:val="left"/>
              <w:rPr>
                <w:color w:val="000000"/>
                <w:sz w:val="17"/>
                <w:szCs w:val="24"/>
              </w:rPr>
            </w:pPr>
            <w:r w:rsidRPr="005C468D">
              <w:rPr>
                <w:color w:val="000000"/>
                <w:sz w:val="17"/>
                <w:szCs w:val="24"/>
              </w:rPr>
              <w:t>2.</w:t>
            </w:r>
            <w:r w:rsidRPr="005C468D">
              <w:rPr>
                <w:color w:val="000000"/>
                <w:sz w:val="17"/>
                <w:szCs w:val="24"/>
              </w:rPr>
              <w:tab/>
              <w:t>Disability Services / Accommodation Services —Fee for arrangement or co-ordination of access of client to disability services—per hour or part hour</w:t>
            </w:r>
          </w:p>
        </w:tc>
        <w:tc>
          <w:tcPr>
            <w:tcW w:w="697" w:type="dxa"/>
          </w:tcPr>
          <w:p w:rsidR="005C468D" w:rsidRPr="005C468D" w:rsidRDefault="005C468D" w:rsidP="005C468D">
            <w:pPr>
              <w:tabs>
                <w:tab w:val="left" w:leader="dot" w:pos="3960"/>
                <w:tab w:val="right" w:pos="4560"/>
              </w:tabs>
              <w:spacing w:before="40" w:after="40"/>
              <w:jc w:val="right"/>
              <w:rPr>
                <w:color w:val="000000"/>
                <w:sz w:val="17"/>
                <w:szCs w:val="24"/>
              </w:rPr>
            </w:pPr>
            <w:r w:rsidRPr="005C468D">
              <w:rPr>
                <w:color w:val="000000"/>
                <w:sz w:val="17"/>
                <w:szCs w:val="24"/>
              </w:rPr>
              <w:t>40.75</w:t>
            </w:r>
          </w:p>
        </w:tc>
      </w:tr>
      <w:tr w:rsidR="005C468D" w:rsidRPr="005C468D" w:rsidTr="005C468D">
        <w:trPr>
          <w:jc w:val="center"/>
        </w:trPr>
        <w:tc>
          <w:tcPr>
            <w:tcW w:w="8080" w:type="dxa"/>
          </w:tcPr>
          <w:p w:rsidR="005C468D" w:rsidRPr="005C468D" w:rsidRDefault="005C468D" w:rsidP="005C468D">
            <w:pPr>
              <w:tabs>
                <w:tab w:val="clear" w:pos="160"/>
                <w:tab w:val="clear" w:pos="320"/>
                <w:tab w:val="left" w:pos="310"/>
                <w:tab w:val="left" w:leader="dot" w:pos="3960"/>
                <w:tab w:val="right" w:pos="4560"/>
              </w:tabs>
              <w:spacing w:before="40" w:after="40"/>
              <w:ind w:left="318" w:hanging="346"/>
              <w:jc w:val="left"/>
              <w:rPr>
                <w:color w:val="000000"/>
                <w:sz w:val="17"/>
                <w:szCs w:val="24"/>
              </w:rPr>
            </w:pPr>
            <w:r w:rsidRPr="005C468D">
              <w:rPr>
                <w:color w:val="000000"/>
                <w:sz w:val="17"/>
                <w:szCs w:val="24"/>
              </w:rPr>
              <w:t>3.</w:t>
            </w:r>
            <w:r w:rsidRPr="005C468D">
              <w:rPr>
                <w:color w:val="000000"/>
                <w:sz w:val="17"/>
                <w:szCs w:val="24"/>
              </w:rPr>
              <w:tab/>
              <w:t>Disability Services / Accommodation Services —Fee for preparation of report on access of client to disability services (for purpose of compensation or legal proceedings)—per report</w:t>
            </w:r>
          </w:p>
        </w:tc>
        <w:tc>
          <w:tcPr>
            <w:tcW w:w="697" w:type="dxa"/>
          </w:tcPr>
          <w:p w:rsidR="005C468D" w:rsidRPr="005C468D" w:rsidRDefault="005C468D" w:rsidP="005C468D">
            <w:pPr>
              <w:tabs>
                <w:tab w:val="left" w:leader="dot" w:pos="3960"/>
                <w:tab w:val="right" w:pos="4560"/>
              </w:tabs>
              <w:spacing w:before="40" w:after="40"/>
              <w:jc w:val="right"/>
              <w:rPr>
                <w:color w:val="000000"/>
                <w:sz w:val="17"/>
                <w:szCs w:val="24"/>
              </w:rPr>
            </w:pPr>
            <w:r w:rsidRPr="005C468D">
              <w:rPr>
                <w:color w:val="000000"/>
                <w:sz w:val="17"/>
                <w:szCs w:val="24"/>
              </w:rPr>
              <w:t>413.00</w:t>
            </w:r>
          </w:p>
        </w:tc>
      </w:tr>
      <w:tr w:rsidR="005C468D" w:rsidRPr="005C468D" w:rsidTr="005C468D">
        <w:trPr>
          <w:jc w:val="center"/>
        </w:trPr>
        <w:tc>
          <w:tcPr>
            <w:tcW w:w="8080" w:type="dxa"/>
          </w:tcPr>
          <w:p w:rsidR="005C468D" w:rsidRPr="005C468D" w:rsidRDefault="005C468D" w:rsidP="005C468D">
            <w:pPr>
              <w:tabs>
                <w:tab w:val="clear" w:pos="160"/>
                <w:tab w:val="clear" w:pos="320"/>
                <w:tab w:val="left" w:pos="310"/>
                <w:tab w:val="left" w:leader="dot" w:pos="3960"/>
                <w:tab w:val="right" w:pos="4560"/>
              </w:tabs>
              <w:spacing w:before="40" w:after="40"/>
              <w:ind w:left="318" w:hanging="346"/>
              <w:jc w:val="left"/>
              <w:rPr>
                <w:color w:val="000000"/>
                <w:sz w:val="17"/>
                <w:szCs w:val="24"/>
              </w:rPr>
            </w:pPr>
            <w:r w:rsidRPr="005C468D">
              <w:rPr>
                <w:color w:val="000000"/>
                <w:sz w:val="17"/>
                <w:szCs w:val="24"/>
              </w:rPr>
              <w:t>4.</w:t>
            </w:r>
            <w:r w:rsidRPr="005C468D">
              <w:rPr>
                <w:color w:val="000000"/>
                <w:sz w:val="17"/>
                <w:szCs w:val="24"/>
              </w:rPr>
              <w:tab/>
              <w:t xml:space="preserve">In addition, where transportation is provided or arranged by </w:t>
            </w:r>
            <w:r w:rsidRPr="005C468D">
              <w:rPr>
                <w:iCs/>
                <w:color w:val="000000"/>
                <w:sz w:val="17"/>
                <w:szCs w:val="24"/>
              </w:rPr>
              <w:t>Disability Services / Accommodation Services</w:t>
            </w:r>
            <w:r w:rsidRPr="005C468D">
              <w:rPr>
                <w:color w:val="000000"/>
                <w:sz w:val="17"/>
                <w:szCs w:val="24"/>
              </w:rPr>
              <w:t>, an additional fee equal to the cost of providing or arranging for the provision of that transportation is payable</w:t>
            </w:r>
          </w:p>
        </w:tc>
        <w:tc>
          <w:tcPr>
            <w:tcW w:w="697" w:type="dxa"/>
          </w:tcPr>
          <w:p w:rsidR="005C468D" w:rsidRPr="005C468D" w:rsidRDefault="005C468D" w:rsidP="005C468D">
            <w:pPr>
              <w:tabs>
                <w:tab w:val="left" w:leader="dot" w:pos="3960"/>
                <w:tab w:val="right" w:pos="4560"/>
              </w:tabs>
              <w:spacing w:before="40" w:after="40"/>
              <w:jc w:val="left"/>
              <w:rPr>
                <w:color w:val="000000"/>
                <w:sz w:val="17"/>
                <w:szCs w:val="24"/>
              </w:rPr>
            </w:pPr>
          </w:p>
        </w:tc>
      </w:tr>
    </w:tbl>
    <w:p w:rsidR="005C468D" w:rsidRPr="005C468D" w:rsidRDefault="005C468D" w:rsidP="005C468D">
      <w:pPr>
        <w:spacing w:before="80"/>
        <w:rPr>
          <w:rFonts w:ascii="Times New Roman" w:eastAsia="Times New Roman" w:hAnsi="Times New Roman"/>
          <w:sz w:val="17"/>
          <w:szCs w:val="17"/>
        </w:rPr>
      </w:pPr>
      <w:r w:rsidRPr="005C468D">
        <w:rPr>
          <w:rFonts w:ascii="Times New Roman" w:eastAsia="Times New Roman" w:hAnsi="Times New Roman"/>
          <w:sz w:val="17"/>
          <w:szCs w:val="17"/>
        </w:rPr>
        <w:t>Non-compensable disability clients provided with a supported accommodation service by Disability Services / Accommodation Services are charged a percentage of their Disability Support Pension. The rate charged depends on the type of supported accommodation provided. Fees are increased twice yearly in line with Disability Support Pension increases.</w:t>
      </w:r>
    </w:p>
    <w:p w:rsidR="005C468D" w:rsidRPr="005C468D" w:rsidRDefault="005C468D" w:rsidP="005C468D">
      <w:pPr>
        <w:rPr>
          <w:rFonts w:ascii="Times New Roman" w:eastAsia="Times New Roman" w:hAnsi="Times New Roman"/>
          <w:sz w:val="17"/>
          <w:szCs w:val="17"/>
        </w:rPr>
      </w:pPr>
      <w:r w:rsidRPr="005C468D">
        <w:rPr>
          <w:rFonts w:ascii="Times New Roman" w:eastAsia="Times New Roman" w:hAnsi="Times New Roman"/>
          <w:sz w:val="17"/>
          <w:szCs w:val="17"/>
        </w:rPr>
        <w:t>In this notice:</w:t>
      </w:r>
    </w:p>
    <w:p w:rsidR="005C468D" w:rsidRPr="005C468D" w:rsidRDefault="005C468D" w:rsidP="005C468D">
      <w:pPr>
        <w:ind w:left="284" w:hanging="284"/>
        <w:rPr>
          <w:rFonts w:ascii="Times New Roman" w:eastAsia="Times New Roman" w:hAnsi="Times New Roman"/>
          <w:color w:val="000000"/>
          <w:sz w:val="17"/>
          <w:szCs w:val="24"/>
        </w:rPr>
      </w:pPr>
      <w:r w:rsidRPr="005C468D">
        <w:rPr>
          <w:rFonts w:ascii="Times New Roman" w:eastAsia="Times New Roman" w:hAnsi="Times New Roman"/>
          <w:color w:val="000000"/>
          <w:sz w:val="17"/>
          <w:szCs w:val="24"/>
        </w:rPr>
        <w:tab/>
      </w:r>
      <w:r w:rsidRPr="005C468D">
        <w:rPr>
          <w:rFonts w:ascii="Times New Roman" w:eastAsia="Times New Roman" w:hAnsi="Times New Roman"/>
          <w:i/>
          <w:iCs/>
          <w:color w:val="000000"/>
          <w:sz w:val="17"/>
          <w:szCs w:val="24"/>
        </w:rPr>
        <w:t>Department</w:t>
      </w:r>
      <w:r w:rsidRPr="005C468D">
        <w:rPr>
          <w:rFonts w:ascii="Times New Roman" w:eastAsia="Times New Roman" w:hAnsi="Times New Roman"/>
          <w:color w:val="000000"/>
          <w:sz w:val="17"/>
          <w:szCs w:val="24"/>
        </w:rPr>
        <w:t xml:space="preserve"> means the Department of Human Services;</w:t>
      </w:r>
    </w:p>
    <w:p w:rsidR="005C468D" w:rsidRPr="005C468D" w:rsidRDefault="005C468D" w:rsidP="005C468D">
      <w:pPr>
        <w:ind w:left="284" w:hanging="284"/>
        <w:rPr>
          <w:rFonts w:ascii="Times New Roman" w:eastAsia="Times New Roman" w:hAnsi="Times New Roman"/>
          <w:color w:val="000000"/>
          <w:sz w:val="17"/>
          <w:szCs w:val="24"/>
        </w:rPr>
      </w:pPr>
      <w:r w:rsidRPr="005C468D">
        <w:rPr>
          <w:rFonts w:ascii="Times New Roman" w:eastAsia="Times New Roman" w:hAnsi="Times New Roman"/>
          <w:color w:val="000000"/>
          <w:sz w:val="17"/>
          <w:szCs w:val="24"/>
        </w:rPr>
        <w:tab/>
      </w:r>
      <w:r w:rsidRPr="005C468D">
        <w:rPr>
          <w:rFonts w:ascii="Times New Roman" w:eastAsia="Times New Roman" w:hAnsi="Times New Roman"/>
          <w:i/>
          <w:iCs/>
          <w:color w:val="000000"/>
          <w:sz w:val="17"/>
          <w:szCs w:val="24"/>
        </w:rPr>
        <w:t>Disability Services</w:t>
      </w:r>
      <w:r w:rsidRPr="005C468D">
        <w:rPr>
          <w:rFonts w:ascii="Times New Roman" w:eastAsia="Times New Roman" w:hAnsi="Times New Roman"/>
          <w:color w:val="000000"/>
          <w:sz w:val="17"/>
          <w:szCs w:val="24"/>
        </w:rPr>
        <w:t xml:space="preserve"> </w:t>
      </w:r>
      <w:r w:rsidRPr="005C468D">
        <w:rPr>
          <w:rFonts w:ascii="Times New Roman" w:eastAsia="Times New Roman" w:hAnsi="Times New Roman"/>
          <w:i/>
          <w:color w:val="000000"/>
          <w:sz w:val="17"/>
          <w:szCs w:val="24"/>
        </w:rPr>
        <w:t>/ Accommodation Services</w:t>
      </w:r>
      <w:r w:rsidRPr="005C468D">
        <w:rPr>
          <w:rFonts w:ascii="Times New Roman" w:eastAsia="Times New Roman" w:hAnsi="Times New Roman"/>
          <w:color w:val="000000"/>
          <w:sz w:val="17"/>
          <w:szCs w:val="24"/>
        </w:rPr>
        <w:t xml:space="preserve"> means the business units within the Disability and Reform Services division of the Department of Human Services;</w:t>
      </w:r>
    </w:p>
    <w:p w:rsidR="005C468D" w:rsidRPr="005C468D" w:rsidRDefault="005C468D" w:rsidP="005C468D">
      <w:pPr>
        <w:ind w:left="284" w:hanging="284"/>
        <w:rPr>
          <w:rFonts w:ascii="Times New Roman" w:eastAsia="Times New Roman" w:hAnsi="Times New Roman"/>
          <w:color w:val="000000"/>
          <w:sz w:val="17"/>
          <w:szCs w:val="24"/>
        </w:rPr>
      </w:pPr>
      <w:r w:rsidRPr="005C468D">
        <w:rPr>
          <w:rFonts w:ascii="Times New Roman" w:eastAsia="Times New Roman" w:hAnsi="Times New Roman"/>
          <w:color w:val="000000"/>
          <w:sz w:val="17"/>
          <w:szCs w:val="24"/>
        </w:rPr>
        <w:tab/>
      </w:r>
      <w:r w:rsidRPr="005C468D">
        <w:rPr>
          <w:rFonts w:ascii="Times New Roman" w:eastAsia="Times New Roman" w:hAnsi="Times New Roman"/>
          <w:i/>
          <w:iCs/>
          <w:color w:val="000000"/>
          <w:sz w:val="17"/>
          <w:szCs w:val="24"/>
        </w:rPr>
        <w:t>Compensable client</w:t>
      </w:r>
      <w:r w:rsidRPr="005C468D">
        <w:rPr>
          <w:rFonts w:ascii="Times New Roman" w:eastAsia="Times New Roman" w:hAnsi="Times New Roman"/>
          <w:color w:val="000000"/>
          <w:sz w:val="17"/>
          <w:szCs w:val="24"/>
        </w:rPr>
        <w:t xml:space="preserve"> means a client receiving services who is, or may be, entitled to payment, or has received payment, by way of compensation in respect of the injury, illness or disease for which the client is receiving those services;</w:t>
      </w:r>
    </w:p>
    <w:p w:rsidR="005C468D" w:rsidRPr="005C468D" w:rsidRDefault="005C468D" w:rsidP="005C468D">
      <w:pPr>
        <w:ind w:left="284" w:hanging="284"/>
        <w:rPr>
          <w:rFonts w:ascii="Times New Roman" w:eastAsia="Times New Roman" w:hAnsi="Times New Roman"/>
          <w:color w:val="000000"/>
          <w:sz w:val="17"/>
          <w:szCs w:val="24"/>
        </w:rPr>
      </w:pPr>
      <w:r w:rsidRPr="005C468D">
        <w:rPr>
          <w:rFonts w:ascii="Times New Roman" w:eastAsia="Times New Roman" w:hAnsi="Times New Roman"/>
          <w:color w:val="000000"/>
          <w:sz w:val="17"/>
          <w:szCs w:val="24"/>
        </w:rPr>
        <w:tab/>
      </w:r>
      <w:r w:rsidRPr="005C468D">
        <w:rPr>
          <w:rFonts w:ascii="Times New Roman" w:eastAsia="Times New Roman" w:hAnsi="Times New Roman"/>
          <w:i/>
          <w:iCs/>
          <w:color w:val="000000"/>
          <w:sz w:val="17"/>
          <w:szCs w:val="24"/>
        </w:rPr>
        <w:t>Day</w:t>
      </w:r>
      <w:r w:rsidRPr="005C468D">
        <w:rPr>
          <w:rFonts w:ascii="Times New Roman" w:eastAsia="Times New Roman" w:hAnsi="Times New Roman"/>
          <w:color w:val="000000"/>
          <w:sz w:val="17"/>
          <w:szCs w:val="24"/>
        </w:rPr>
        <w:t xml:space="preserve"> means 24 hours (whether a continuous period or in aggregate); and</w:t>
      </w:r>
    </w:p>
    <w:p w:rsidR="005C468D" w:rsidRPr="005C468D" w:rsidRDefault="005C468D" w:rsidP="005C468D">
      <w:pPr>
        <w:ind w:left="284" w:hanging="284"/>
        <w:rPr>
          <w:rFonts w:ascii="Times New Roman" w:eastAsia="Times New Roman" w:hAnsi="Times New Roman"/>
          <w:color w:val="000000"/>
          <w:sz w:val="17"/>
          <w:szCs w:val="24"/>
        </w:rPr>
      </w:pPr>
      <w:r w:rsidRPr="005C468D">
        <w:rPr>
          <w:rFonts w:ascii="Times New Roman" w:eastAsia="Times New Roman" w:hAnsi="Times New Roman"/>
          <w:color w:val="000000"/>
          <w:sz w:val="17"/>
          <w:szCs w:val="24"/>
        </w:rPr>
        <w:tab/>
      </w:r>
      <w:r w:rsidRPr="005C468D">
        <w:rPr>
          <w:rFonts w:ascii="Times New Roman" w:eastAsia="Times New Roman" w:hAnsi="Times New Roman"/>
          <w:i/>
          <w:color w:val="000000"/>
          <w:sz w:val="17"/>
          <w:szCs w:val="24"/>
        </w:rPr>
        <w:t>Client</w:t>
      </w:r>
      <w:r w:rsidRPr="005C468D">
        <w:rPr>
          <w:rFonts w:ascii="Times New Roman" w:eastAsia="Times New Roman" w:hAnsi="Times New Roman"/>
          <w:color w:val="000000"/>
          <w:sz w:val="17"/>
          <w:szCs w:val="24"/>
        </w:rPr>
        <w:t xml:space="preserve"> means a person to whom services or care is provided.</w:t>
      </w:r>
    </w:p>
    <w:p w:rsidR="005C468D" w:rsidRPr="005C468D" w:rsidRDefault="005C468D" w:rsidP="005C468D">
      <w:pPr>
        <w:tabs>
          <w:tab w:val="left" w:pos="170"/>
        </w:tabs>
        <w:rPr>
          <w:rFonts w:ascii="Times New Roman" w:hAnsi="Times New Roman"/>
        </w:rPr>
      </w:pPr>
      <w:r w:rsidRPr="005C468D">
        <w:rPr>
          <w:rFonts w:ascii="Times New Roman" w:eastAsia="Times New Roman" w:hAnsi="Times New Roman"/>
          <w:color w:val="000000"/>
          <w:sz w:val="17"/>
          <w:szCs w:val="24"/>
        </w:rPr>
        <w:t>This notice will come into operation on 1 July 2020.</w:t>
      </w:r>
      <w:r w:rsidRPr="005C468D">
        <w:rPr>
          <w:rFonts w:ascii="Times New Roman" w:hAnsi="Times New Roman"/>
        </w:rPr>
        <w:t xml:space="preserve"> </w:t>
      </w:r>
    </w:p>
    <w:p w:rsidR="005C468D" w:rsidRPr="005C468D" w:rsidRDefault="005C468D" w:rsidP="005C468D">
      <w:pPr>
        <w:spacing w:after="0"/>
        <w:rPr>
          <w:rFonts w:ascii="Times New Roman" w:eastAsia="Times New Roman" w:hAnsi="Times New Roman"/>
          <w:color w:val="000000"/>
          <w:sz w:val="17"/>
          <w:szCs w:val="24"/>
        </w:rPr>
      </w:pPr>
      <w:r w:rsidRPr="005C468D">
        <w:rPr>
          <w:rFonts w:ascii="Times New Roman" w:hAnsi="Times New Roman"/>
          <w:sz w:val="17"/>
          <w:szCs w:val="17"/>
        </w:rPr>
        <w:t xml:space="preserve">Dated: </w:t>
      </w:r>
      <w:r w:rsidRPr="005C468D">
        <w:rPr>
          <w:rFonts w:ascii="Times New Roman" w:eastAsia="Times New Roman" w:hAnsi="Times New Roman"/>
          <w:sz w:val="17"/>
          <w:szCs w:val="24"/>
        </w:rPr>
        <w:t>13 May 2020</w:t>
      </w:r>
    </w:p>
    <w:p w:rsidR="005C468D" w:rsidRPr="005C468D" w:rsidRDefault="005C468D" w:rsidP="005C468D">
      <w:pPr>
        <w:spacing w:after="0"/>
        <w:jc w:val="right"/>
        <w:rPr>
          <w:rFonts w:ascii="Times New Roman" w:eastAsia="Times New Roman" w:hAnsi="Times New Roman"/>
          <w:smallCaps/>
          <w:sz w:val="17"/>
          <w:szCs w:val="20"/>
        </w:rPr>
      </w:pPr>
      <w:r w:rsidRPr="005C468D">
        <w:rPr>
          <w:rFonts w:ascii="Times New Roman" w:eastAsia="Times New Roman" w:hAnsi="Times New Roman"/>
          <w:smallCaps/>
          <w:sz w:val="17"/>
          <w:szCs w:val="20"/>
        </w:rPr>
        <w:t>Hon Michelle Lensink MLC</w:t>
      </w:r>
    </w:p>
    <w:p w:rsidR="005C468D" w:rsidRPr="005C468D" w:rsidRDefault="005C468D" w:rsidP="005C468D">
      <w:pPr>
        <w:spacing w:after="0"/>
        <w:jc w:val="right"/>
        <w:rPr>
          <w:rFonts w:ascii="Times New Roman" w:eastAsia="Times New Roman" w:hAnsi="Times New Roman"/>
          <w:sz w:val="17"/>
          <w:szCs w:val="17"/>
        </w:rPr>
      </w:pPr>
      <w:r w:rsidRPr="005C468D">
        <w:rPr>
          <w:rFonts w:ascii="Times New Roman" w:eastAsia="Times New Roman" w:hAnsi="Times New Roman"/>
          <w:sz w:val="17"/>
          <w:szCs w:val="17"/>
        </w:rPr>
        <w:t>Minister for Human Services</w:t>
      </w:r>
    </w:p>
    <w:p w:rsidR="005C468D" w:rsidRPr="005C468D" w:rsidRDefault="005C468D" w:rsidP="005C468D">
      <w:pPr>
        <w:pBdr>
          <w:top w:val="single" w:sz="4" w:space="1" w:color="auto"/>
        </w:pBdr>
        <w:spacing w:before="100" w:after="0" w:line="14" w:lineRule="exact"/>
        <w:jc w:val="center"/>
        <w:rPr>
          <w:rFonts w:ascii="Times New Roman" w:eastAsia="Times New Roman" w:hAnsi="Times New Roman"/>
          <w:sz w:val="17"/>
          <w:szCs w:val="17"/>
        </w:rPr>
      </w:pPr>
    </w:p>
    <w:p w:rsidR="005C468D" w:rsidRDefault="005C468D" w:rsidP="0014168A">
      <w:pPr>
        <w:pStyle w:val="GG-body"/>
        <w:spacing w:after="0"/>
        <w:rPr>
          <w:lang w:val="en-US"/>
        </w:rPr>
      </w:pPr>
    </w:p>
    <w:p w:rsidR="00A700EE" w:rsidRPr="00A700EE" w:rsidRDefault="00A700EE" w:rsidP="00A700EE">
      <w:pPr>
        <w:pStyle w:val="GG-Title1"/>
        <w:rPr>
          <w:smallCaps/>
          <w:szCs w:val="24"/>
        </w:rPr>
      </w:pPr>
      <w:r>
        <w:rPr>
          <w:lang w:val="en-US"/>
        </w:rPr>
        <w:br w:type="page"/>
      </w:r>
      <w:r w:rsidRPr="00A700EE">
        <w:t>Unregulated Fees and Charges</w:t>
      </w:r>
    </w:p>
    <w:p w:rsidR="00A700EE" w:rsidRPr="00A700EE" w:rsidRDefault="00A700EE" w:rsidP="00A700EE">
      <w:pPr>
        <w:jc w:val="center"/>
        <w:rPr>
          <w:rFonts w:ascii="Times New Roman" w:hAnsi="Times New Roman"/>
          <w:smallCaps/>
          <w:sz w:val="17"/>
          <w:szCs w:val="17"/>
        </w:rPr>
      </w:pPr>
      <w:r w:rsidRPr="00A700EE">
        <w:rPr>
          <w:rFonts w:ascii="Times New Roman" w:hAnsi="Times New Roman"/>
          <w:smallCaps/>
          <w:sz w:val="17"/>
          <w:szCs w:val="17"/>
        </w:rPr>
        <w:t>Notice by the Minister for Human Services</w:t>
      </w:r>
    </w:p>
    <w:p w:rsidR="00A700EE" w:rsidRPr="00A700EE" w:rsidRDefault="00A700EE" w:rsidP="00A700EE">
      <w:pPr>
        <w:jc w:val="center"/>
        <w:rPr>
          <w:rFonts w:ascii="Times New Roman" w:hAnsi="Times New Roman"/>
          <w:i/>
          <w:sz w:val="17"/>
          <w:szCs w:val="17"/>
        </w:rPr>
      </w:pPr>
      <w:r w:rsidRPr="00A700EE">
        <w:rPr>
          <w:rFonts w:ascii="Times New Roman" w:hAnsi="Times New Roman"/>
          <w:i/>
          <w:sz w:val="17"/>
          <w:szCs w:val="17"/>
        </w:rPr>
        <w:t>Fees Payable for Services Provided by the Screening Unit</w:t>
      </w:r>
    </w:p>
    <w:p w:rsidR="00A700EE" w:rsidRPr="00A700EE" w:rsidRDefault="00A700EE" w:rsidP="00A700EE">
      <w:pPr>
        <w:rPr>
          <w:rFonts w:ascii="Times New Roman" w:eastAsia="Times New Roman" w:hAnsi="Times New Roman"/>
          <w:sz w:val="17"/>
          <w:szCs w:val="17"/>
        </w:rPr>
      </w:pPr>
      <w:r w:rsidRPr="00A700EE">
        <w:rPr>
          <w:rFonts w:ascii="Times New Roman" w:eastAsia="Times New Roman" w:hAnsi="Times New Roman"/>
          <w:sz w:val="17"/>
          <w:szCs w:val="17"/>
        </w:rPr>
        <w:t>THE fees set out in the table below will be charged by the Department of Human Services for services specified in the table as provided by the Screening Unit.</w:t>
      </w:r>
    </w:p>
    <w:p w:rsidR="00A700EE" w:rsidRPr="00A700EE" w:rsidRDefault="00A700EE" w:rsidP="00A700EE">
      <w:pPr>
        <w:rPr>
          <w:rFonts w:ascii="Times New Roman" w:eastAsia="Times New Roman" w:hAnsi="Times New Roman"/>
          <w:sz w:val="17"/>
          <w:szCs w:val="17"/>
        </w:rPr>
      </w:pPr>
      <w:r w:rsidRPr="00A700EE">
        <w:rPr>
          <w:rFonts w:ascii="Times New Roman" w:eastAsia="Times New Roman" w:hAnsi="Times New Roman"/>
          <w:sz w:val="17"/>
          <w:szCs w:val="17"/>
        </w:rPr>
        <w:t>The Chief Executive of the department may waive payment of, or remit, the whole or any part of a fee payable under this notice.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319"/>
      </w:tblGrid>
      <w:tr w:rsidR="00A700EE" w:rsidRPr="00A700EE" w:rsidTr="00E63B71">
        <w:trPr>
          <w:jc w:val="center"/>
        </w:trPr>
        <w:tc>
          <w:tcPr>
            <w:tcW w:w="6706" w:type="dxa"/>
            <w:gridSpan w:val="2"/>
            <w:tcBorders>
              <w:top w:val="single" w:sz="4" w:space="0" w:color="auto"/>
              <w:bottom w:val="single" w:sz="4" w:space="0" w:color="auto"/>
            </w:tcBorders>
            <w:vAlign w:val="center"/>
          </w:tcPr>
          <w:p w:rsidR="00A700EE" w:rsidRPr="00A700EE" w:rsidRDefault="00A700EE" w:rsidP="00A700EE">
            <w:pPr>
              <w:spacing w:before="40" w:after="40"/>
              <w:jc w:val="center"/>
              <w:rPr>
                <w:b/>
                <w:sz w:val="17"/>
                <w:szCs w:val="17"/>
              </w:rPr>
            </w:pPr>
            <w:r w:rsidRPr="00A700EE">
              <w:rPr>
                <w:b/>
                <w:sz w:val="17"/>
                <w:szCs w:val="17"/>
              </w:rPr>
              <w:t>Table of Fees (ex GST)</w:t>
            </w:r>
            <w:r w:rsidRPr="00A700EE">
              <w:rPr>
                <w:b/>
                <w:sz w:val="17"/>
                <w:szCs w:val="17"/>
              </w:rPr>
              <w:br/>
              <w:t>$</w:t>
            </w:r>
          </w:p>
        </w:tc>
      </w:tr>
      <w:tr w:rsidR="00A700EE" w:rsidRPr="00A700EE" w:rsidTr="00E63B71">
        <w:trPr>
          <w:jc w:val="center"/>
        </w:trPr>
        <w:tc>
          <w:tcPr>
            <w:tcW w:w="5387" w:type="dxa"/>
            <w:tcBorders>
              <w:top w:val="single" w:sz="4" w:space="0" w:color="auto"/>
            </w:tcBorders>
          </w:tcPr>
          <w:p w:rsidR="00A700EE" w:rsidRPr="00A700EE" w:rsidRDefault="00A700EE" w:rsidP="00A700EE">
            <w:pPr>
              <w:numPr>
                <w:ilvl w:val="0"/>
                <w:numId w:val="47"/>
              </w:numPr>
              <w:spacing w:before="40" w:after="40"/>
              <w:ind w:hanging="491"/>
              <w:rPr>
                <w:sz w:val="17"/>
                <w:szCs w:val="17"/>
              </w:rPr>
            </w:pPr>
            <w:r w:rsidRPr="00A700EE">
              <w:rPr>
                <w:sz w:val="17"/>
                <w:szCs w:val="17"/>
              </w:rPr>
              <w:t>Screening Unit -employed individual</w:t>
            </w:r>
          </w:p>
        </w:tc>
        <w:tc>
          <w:tcPr>
            <w:tcW w:w="1319" w:type="dxa"/>
            <w:tcBorders>
              <w:top w:val="single" w:sz="4" w:space="0" w:color="auto"/>
            </w:tcBorders>
          </w:tcPr>
          <w:p w:rsidR="00A700EE" w:rsidRPr="00A700EE" w:rsidRDefault="00A700EE" w:rsidP="00A700EE">
            <w:pPr>
              <w:spacing w:before="40" w:after="40"/>
              <w:jc w:val="right"/>
              <w:rPr>
                <w:sz w:val="17"/>
                <w:szCs w:val="17"/>
              </w:rPr>
            </w:pPr>
          </w:p>
        </w:tc>
      </w:tr>
      <w:tr w:rsidR="00A700EE" w:rsidRPr="00A700EE" w:rsidTr="00E63B71">
        <w:trPr>
          <w:jc w:val="center"/>
        </w:trPr>
        <w:tc>
          <w:tcPr>
            <w:tcW w:w="5387" w:type="dxa"/>
          </w:tcPr>
          <w:p w:rsidR="00A700EE" w:rsidRPr="00A700EE" w:rsidRDefault="00A700EE" w:rsidP="00A700EE">
            <w:pPr>
              <w:spacing w:before="40" w:after="40"/>
              <w:ind w:left="318"/>
              <w:rPr>
                <w:sz w:val="17"/>
                <w:szCs w:val="17"/>
              </w:rPr>
            </w:pPr>
            <w:r w:rsidRPr="00A700EE">
              <w:rPr>
                <w:sz w:val="17"/>
                <w:szCs w:val="17"/>
              </w:rPr>
              <w:t>- Fee for screening assessment for:</w:t>
            </w:r>
          </w:p>
        </w:tc>
        <w:tc>
          <w:tcPr>
            <w:tcW w:w="1319" w:type="dxa"/>
          </w:tcPr>
          <w:p w:rsidR="00A700EE" w:rsidRPr="00A700EE" w:rsidRDefault="00A700EE" w:rsidP="00A700EE">
            <w:pPr>
              <w:spacing w:before="40" w:after="40"/>
              <w:jc w:val="right"/>
              <w:rPr>
                <w:sz w:val="17"/>
                <w:szCs w:val="17"/>
              </w:rPr>
            </w:pPr>
          </w:p>
        </w:tc>
      </w:tr>
      <w:tr w:rsidR="00A700EE" w:rsidRPr="00A700EE" w:rsidTr="00E63B71">
        <w:trPr>
          <w:jc w:val="center"/>
        </w:trPr>
        <w:tc>
          <w:tcPr>
            <w:tcW w:w="5387" w:type="dxa"/>
          </w:tcPr>
          <w:p w:rsidR="00A700EE" w:rsidRPr="00A700EE" w:rsidRDefault="00A700EE" w:rsidP="00A700EE">
            <w:pPr>
              <w:numPr>
                <w:ilvl w:val="0"/>
                <w:numId w:val="48"/>
              </w:numPr>
              <w:spacing w:before="40" w:after="40"/>
              <w:ind w:left="1026" w:hanging="567"/>
              <w:rPr>
                <w:sz w:val="17"/>
                <w:szCs w:val="17"/>
              </w:rPr>
            </w:pPr>
            <w:r w:rsidRPr="00A700EE">
              <w:rPr>
                <w:sz w:val="17"/>
                <w:szCs w:val="17"/>
              </w:rPr>
              <w:t>Vulnerable Person-Related Employment Screening</w:t>
            </w:r>
          </w:p>
        </w:tc>
        <w:tc>
          <w:tcPr>
            <w:tcW w:w="1319" w:type="dxa"/>
          </w:tcPr>
          <w:p w:rsidR="00A700EE" w:rsidRPr="00A700EE" w:rsidRDefault="00A700EE" w:rsidP="00A700EE">
            <w:pPr>
              <w:spacing w:before="40" w:after="40"/>
              <w:ind w:left="720"/>
              <w:jc w:val="right"/>
              <w:rPr>
                <w:sz w:val="17"/>
                <w:szCs w:val="17"/>
              </w:rPr>
            </w:pPr>
            <w:r w:rsidRPr="00A700EE">
              <w:rPr>
                <w:sz w:val="17"/>
                <w:szCs w:val="17"/>
              </w:rPr>
              <w:t>87.50</w:t>
            </w:r>
          </w:p>
        </w:tc>
      </w:tr>
      <w:tr w:rsidR="00A700EE" w:rsidRPr="00A700EE" w:rsidTr="00E63B71">
        <w:trPr>
          <w:jc w:val="center"/>
        </w:trPr>
        <w:tc>
          <w:tcPr>
            <w:tcW w:w="5387" w:type="dxa"/>
          </w:tcPr>
          <w:p w:rsidR="00A700EE" w:rsidRPr="00A700EE" w:rsidRDefault="00A700EE" w:rsidP="00A700EE">
            <w:pPr>
              <w:numPr>
                <w:ilvl w:val="0"/>
                <w:numId w:val="48"/>
              </w:numPr>
              <w:spacing w:before="40" w:after="40"/>
              <w:ind w:left="1026" w:hanging="567"/>
              <w:rPr>
                <w:sz w:val="17"/>
                <w:szCs w:val="17"/>
              </w:rPr>
            </w:pPr>
            <w:r w:rsidRPr="00A700EE">
              <w:rPr>
                <w:sz w:val="17"/>
                <w:szCs w:val="17"/>
              </w:rPr>
              <w:t>Aged Care Sector Employment Screening</w:t>
            </w:r>
          </w:p>
        </w:tc>
        <w:tc>
          <w:tcPr>
            <w:tcW w:w="1319" w:type="dxa"/>
          </w:tcPr>
          <w:p w:rsidR="00A700EE" w:rsidRPr="00A700EE" w:rsidRDefault="00A700EE" w:rsidP="00A700EE">
            <w:pPr>
              <w:spacing w:before="40" w:after="40"/>
              <w:ind w:left="720"/>
              <w:jc w:val="right"/>
              <w:rPr>
                <w:sz w:val="17"/>
                <w:szCs w:val="17"/>
              </w:rPr>
            </w:pPr>
            <w:r w:rsidRPr="00A700EE">
              <w:rPr>
                <w:sz w:val="17"/>
                <w:szCs w:val="17"/>
              </w:rPr>
              <w:t>87.50</w:t>
            </w:r>
          </w:p>
        </w:tc>
      </w:tr>
      <w:tr w:rsidR="00A700EE" w:rsidRPr="00A700EE" w:rsidTr="00E63B71">
        <w:trPr>
          <w:jc w:val="center"/>
        </w:trPr>
        <w:tc>
          <w:tcPr>
            <w:tcW w:w="5387" w:type="dxa"/>
          </w:tcPr>
          <w:p w:rsidR="00A700EE" w:rsidRPr="00A700EE" w:rsidRDefault="00A700EE" w:rsidP="00A700EE">
            <w:pPr>
              <w:numPr>
                <w:ilvl w:val="0"/>
                <w:numId w:val="48"/>
              </w:numPr>
              <w:spacing w:before="40" w:after="40"/>
              <w:ind w:left="1026" w:hanging="567"/>
              <w:rPr>
                <w:sz w:val="17"/>
                <w:szCs w:val="17"/>
              </w:rPr>
            </w:pPr>
            <w:r w:rsidRPr="00A700EE">
              <w:rPr>
                <w:sz w:val="17"/>
                <w:szCs w:val="17"/>
              </w:rPr>
              <w:t>General Employment Probity Screening</w:t>
            </w:r>
          </w:p>
        </w:tc>
        <w:tc>
          <w:tcPr>
            <w:tcW w:w="1319" w:type="dxa"/>
          </w:tcPr>
          <w:p w:rsidR="00A700EE" w:rsidRPr="00A700EE" w:rsidRDefault="00A700EE" w:rsidP="00A700EE">
            <w:pPr>
              <w:spacing w:before="40" w:after="40"/>
              <w:ind w:left="720"/>
              <w:jc w:val="right"/>
              <w:rPr>
                <w:sz w:val="17"/>
                <w:szCs w:val="17"/>
              </w:rPr>
            </w:pPr>
            <w:r w:rsidRPr="00A700EE">
              <w:rPr>
                <w:sz w:val="17"/>
                <w:szCs w:val="17"/>
              </w:rPr>
              <w:t>87.50</w:t>
            </w:r>
          </w:p>
        </w:tc>
      </w:tr>
      <w:tr w:rsidR="00A700EE" w:rsidRPr="00A700EE" w:rsidTr="00E63B71">
        <w:trPr>
          <w:jc w:val="center"/>
        </w:trPr>
        <w:tc>
          <w:tcPr>
            <w:tcW w:w="5387" w:type="dxa"/>
          </w:tcPr>
          <w:p w:rsidR="00A700EE" w:rsidRPr="00A700EE" w:rsidRDefault="00A700EE" w:rsidP="00A700EE">
            <w:pPr>
              <w:numPr>
                <w:ilvl w:val="0"/>
                <w:numId w:val="47"/>
              </w:numPr>
              <w:spacing w:before="40" w:after="40"/>
              <w:ind w:hanging="491"/>
              <w:rPr>
                <w:sz w:val="17"/>
                <w:szCs w:val="17"/>
              </w:rPr>
            </w:pPr>
            <w:r w:rsidRPr="00A700EE">
              <w:rPr>
                <w:sz w:val="17"/>
                <w:szCs w:val="17"/>
              </w:rPr>
              <w:t xml:space="preserve">Screening Unit – student individual </w:t>
            </w:r>
          </w:p>
        </w:tc>
        <w:tc>
          <w:tcPr>
            <w:tcW w:w="1319" w:type="dxa"/>
          </w:tcPr>
          <w:p w:rsidR="00A700EE" w:rsidRPr="00A700EE" w:rsidRDefault="00A700EE" w:rsidP="00A700EE">
            <w:pPr>
              <w:spacing w:before="40" w:after="40"/>
              <w:jc w:val="right"/>
              <w:rPr>
                <w:sz w:val="17"/>
                <w:szCs w:val="17"/>
              </w:rPr>
            </w:pPr>
          </w:p>
        </w:tc>
      </w:tr>
      <w:tr w:rsidR="00A700EE" w:rsidRPr="00A700EE" w:rsidTr="00E63B71">
        <w:trPr>
          <w:jc w:val="center"/>
        </w:trPr>
        <w:tc>
          <w:tcPr>
            <w:tcW w:w="5387" w:type="dxa"/>
          </w:tcPr>
          <w:p w:rsidR="00A700EE" w:rsidRPr="00A700EE" w:rsidRDefault="00A700EE" w:rsidP="00A700EE">
            <w:pPr>
              <w:spacing w:before="40" w:after="40"/>
              <w:ind w:left="318"/>
              <w:rPr>
                <w:sz w:val="17"/>
                <w:szCs w:val="17"/>
              </w:rPr>
            </w:pPr>
            <w:r w:rsidRPr="00A700EE">
              <w:rPr>
                <w:sz w:val="17"/>
                <w:szCs w:val="17"/>
              </w:rPr>
              <w:t>- Fee for criminal history check and background screening service</w:t>
            </w:r>
            <w:r w:rsidRPr="00A700EE">
              <w:rPr>
                <w:sz w:val="17"/>
                <w:szCs w:val="17"/>
              </w:rPr>
              <w:tab/>
            </w:r>
          </w:p>
        </w:tc>
        <w:tc>
          <w:tcPr>
            <w:tcW w:w="1319" w:type="dxa"/>
          </w:tcPr>
          <w:p w:rsidR="00A700EE" w:rsidRPr="00A700EE" w:rsidRDefault="00A700EE" w:rsidP="00A700EE">
            <w:pPr>
              <w:spacing w:before="40" w:after="40"/>
              <w:jc w:val="right"/>
              <w:rPr>
                <w:sz w:val="17"/>
                <w:szCs w:val="17"/>
              </w:rPr>
            </w:pPr>
            <w:r w:rsidRPr="00A700EE">
              <w:rPr>
                <w:sz w:val="17"/>
                <w:szCs w:val="17"/>
              </w:rPr>
              <w:t>57.50</w:t>
            </w:r>
          </w:p>
        </w:tc>
      </w:tr>
    </w:tbl>
    <w:p w:rsidR="00A700EE" w:rsidRPr="00A700EE" w:rsidRDefault="00A700EE" w:rsidP="00A700EE">
      <w:pPr>
        <w:spacing w:before="80"/>
        <w:rPr>
          <w:rFonts w:ascii="Times New Roman" w:eastAsia="Times New Roman" w:hAnsi="Times New Roman"/>
          <w:sz w:val="17"/>
          <w:szCs w:val="17"/>
        </w:rPr>
      </w:pPr>
      <w:r w:rsidRPr="00A700EE">
        <w:rPr>
          <w:rFonts w:ascii="Times New Roman" w:eastAsia="Times New Roman" w:hAnsi="Times New Roman"/>
          <w:sz w:val="17"/>
          <w:szCs w:val="17"/>
        </w:rPr>
        <w:t>This notice will come into operation on 1 July 2020.</w:t>
      </w:r>
    </w:p>
    <w:p w:rsidR="00A700EE" w:rsidRPr="00A700EE" w:rsidRDefault="00A700EE" w:rsidP="00A700EE">
      <w:pPr>
        <w:spacing w:after="0"/>
        <w:rPr>
          <w:rFonts w:ascii="Times New Roman" w:eastAsia="Times New Roman" w:hAnsi="Times New Roman"/>
          <w:color w:val="000000"/>
          <w:sz w:val="17"/>
          <w:szCs w:val="24"/>
        </w:rPr>
      </w:pPr>
      <w:r w:rsidRPr="00A700EE">
        <w:rPr>
          <w:rFonts w:ascii="Times New Roman" w:hAnsi="Times New Roman"/>
          <w:sz w:val="17"/>
          <w:szCs w:val="17"/>
        </w:rPr>
        <w:t xml:space="preserve">Dated: </w:t>
      </w:r>
      <w:r w:rsidRPr="00A700EE">
        <w:rPr>
          <w:rFonts w:ascii="Times New Roman" w:eastAsia="Times New Roman" w:hAnsi="Times New Roman"/>
          <w:sz w:val="17"/>
          <w:szCs w:val="24"/>
        </w:rPr>
        <w:t>13 May 2020</w:t>
      </w:r>
    </w:p>
    <w:p w:rsidR="00A700EE" w:rsidRPr="00A700EE" w:rsidRDefault="00A700EE" w:rsidP="00A700EE">
      <w:pPr>
        <w:spacing w:after="0"/>
        <w:jc w:val="right"/>
        <w:rPr>
          <w:rFonts w:ascii="Times New Roman" w:eastAsia="Times New Roman" w:hAnsi="Times New Roman"/>
          <w:smallCaps/>
          <w:sz w:val="17"/>
          <w:szCs w:val="20"/>
        </w:rPr>
      </w:pPr>
      <w:r w:rsidRPr="00A700EE">
        <w:rPr>
          <w:rFonts w:ascii="Times New Roman" w:eastAsia="Times New Roman" w:hAnsi="Times New Roman"/>
          <w:smallCaps/>
          <w:sz w:val="17"/>
          <w:szCs w:val="20"/>
        </w:rPr>
        <w:t>Hon Michelle Lensink MLC</w:t>
      </w:r>
    </w:p>
    <w:p w:rsidR="00A700EE" w:rsidRPr="00A700EE" w:rsidRDefault="00A700EE" w:rsidP="00A700EE">
      <w:pPr>
        <w:spacing w:after="0"/>
        <w:jc w:val="right"/>
        <w:rPr>
          <w:rFonts w:ascii="Times New Roman" w:eastAsia="Times New Roman" w:hAnsi="Times New Roman"/>
          <w:sz w:val="17"/>
          <w:szCs w:val="17"/>
        </w:rPr>
      </w:pPr>
      <w:r w:rsidRPr="00A700EE">
        <w:rPr>
          <w:rFonts w:ascii="Times New Roman" w:eastAsia="Times New Roman" w:hAnsi="Times New Roman"/>
          <w:sz w:val="17"/>
          <w:szCs w:val="17"/>
        </w:rPr>
        <w:t>Minister for Human Services</w:t>
      </w:r>
    </w:p>
    <w:p w:rsidR="00A700EE" w:rsidRPr="00A700EE" w:rsidRDefault="00A700EE" w:rsidP="00A700EE">
      <w:pPr>
        <w:pBdr>
          <w:top w:val="single" w:sz="4" w:space="1" w:color="auto"/>
        </w:pBdr>
        <w:spacing w:before="100" w:after="0" w:line="14" w:lineRule="exact"/>
        <w:jc w:val="center"/>
        <w:rPr>
          <w:rFonts w:ascii="Times New Roman" w:eastAsia="Times New Roman" w:hAnsi="Times New Roman"/>
          <w:sz w:val="17"/>
          <w:szCs w:val="17"/>
        </w:rPr>
      </w:pPr>
    </w:p>
    <w:p w:rsidR="00A700EE" w:rsidRDefault="00A700EE" w:rsidP="0014168A">
      <w:pPr>
        <w:pStyle w:val="GG-body"/>
        <w:spacing w:after="0"/>
        <w:rPr>
          <w:lang w:val="en-US"/>
        </w:rPr>
      </w:pPr>
    </w:p>
    <w:p w:rsidR="005C468D" w:rsidRPr="005C468D" w:rsidRDefault="005C468D" w:rsidP="005C468D">
      <w:pPr>
        <w:jc w:val="center"/>
        <w:rPr>
          <w:rFonts w:ascii="Times New Roman" w:hAnsi="Times New Roman"/>
          <w:caps/>
          <w:sz w:val="17"/>
          <w:szCs w:val="17"/>
          <w:lang w:bidi="en-AU"/>
        </w:rPr>
      </w:pPr>
      <w:bookmarkStart w:id="158" w:name="2020-21"/>
      <w:bookmarkEnd w:id="158"/>
      <w:r w:rsidRPr="005C468D">
        <w:rPr>
          <w:rFonts w:ascii="Times New Roman" w:hAnsi="Times New Roman"/>
          <w:caps/>
          <w:sz w:val="17"/>
          <w:szCs w:val="17"/>
          <w:lang w:bidi="en-AU"/>
        </w:rPr>
        <w:t xml:space="preserve">Unregulated Fees and Charges </w:t>
      </w:r>
    </w:p>
    <w:p w:rsidR="005C468D" w:rsidRPr="005C468D" w:rsidRDefault="005C468D" w:rsidP="005C468D">
      <w:pPr>
        <w:jc w:val="center"/>
        <w:rPr>
          <w:rFonts w:ascii="Times New Roman" w:hAnsi="Times New Roman"/>
          <w:i/>
          <w:sz w:val="17"/>
          <w:szCs w:val="17"/>
          <w:lang w:bidi="en-AU"/>
        </w:rPr>
      </w:pPr>
      <w:r w:rsidRPr="005C468D">
        <w:rPr>
          <w:rFonts w:ascii="Times New Roman" w:hAnsi="Times New Roman"/>
          <w:i/>
          <w:sz w:val="17"/>
          <w:szCs w:val="17"/>
          <w:lang w:bidi="en-AU"/>
        </w:rPr>
        <w:t>Police Service 2020-21</w:t>
      </w:r>
    </w:p>
    <w:tbl>
      <w:tblPr>
        <w:tblW w:w="0" w:type="auto"/>
        <w:jc w:val="center"/>
        <w:tblBorders>
          <w:top w:val="single" w:sz="4" w:space="0" w:color="auto"/>
        </w:tblBorders>
        <w:tblLayout w:type="fixed"/>
        <w:tblCellMar>
          <w:left w:w="0" w:type="dxa"/>
          <w:right w:w="0" w:type="dxa"/>
        </w:tblCellMar>
        <w:tblLook w:val="01E0" w:firstRow="1" w:lastRow="1" w:firstColumn="1" w:lastColumn="1" w:noHBand="0" w:noVBand="0"/>
      </w:tblPr>
      <w:tblGrid>
        <w:gridCol w:w="993"/>
        <w:gridCol w:w="5528"/>
        <w:gridCol w:w="1276"/>
        <w:gridCol w:w="1546"/>
      </w:tblGrid>
      <w:tr w:rsidR="005C468D" w:rsidRPr="005C468D" w:rsidTr="005C468D">
        <w:trPr>
          <w:cantSplit/>
          <w:trHeight w:val="20"/>
          <w:tblHeader/>
          <w:jc w:val="center"/>
        </w:trPr>
        <w:tc>
          <w:tcPr>
            <w:tcW w:w="7797" w:type="dxa"/>
            <w:gridSpan w:val="3"/>
            <w:tcBorders>
              <w:top w:val="single" w:sz="4" w:space="0" w:color="auto"/>
              <w:bottom w:val="single" w:sz="4" w:space="0" w:color="auto"/>
            </w:tcBorders>
            <w:vAlign w:val="center"/>
          </w:tcPr>
          <w:p w:rsidR="005C468D" w:rsidRPr="005C468D" w:rsidRDefault="005C468D" w:rsidP="005C468D">
            <w:pPr>
              <w:spacing w:before="40"/>
              <w:jc w:val="center"/>
              <w:rPr>
                <w:rFonts w:ascii="Times New Roman" w:eastAsia="Times New Roman" w:hAnsi="Times New Roman"/>
                <w:sz w:val="17"/>
                <w:szCs w:val="17"/>
                <w:lang w:bidi="en-AU"/>
              </w:rPr>
            </w:pPr>
            <w:r w:rsidRPr="005C468D">
              <w:rPr>
                <w:rFonts w:ascii="Times New Roman" w:eastAsia="Times New Roman" w:hAnsi="Times New Roman"/>
                <w:b/>
                <w:w w:val="105"/>
                <w:sz w:val="17"/>
                <w:szCs w:val="17"/>
              </w:rPr>
              <w:t>Description</w:t>
            </w:r>
            <w:r w:rsidRPr="005C468D">
              <w:rPr>
                <w:rFonts w:ascii="Times New Roman" w:eastAsia="Times New Roman" w:hAnsi="Times New Roman"/>
                <w:b/>
                <w:spacing w:val="-13"/>
                <w:w w:val="105"/>
                <w:sz w:val="17"/>
                <w:szCs w:val="17"/>
              </w:rPr>
              <w:t xml:space="preserve"> o</w:t>
            </w:r>
            <w:r w:rsidRPr="005C468D">
              <w:rPr>
                <w:rFonts w:ascii="Times New Roman" w:eastAsia="Times New Roman" w:hAnsi="Times New Roman"/>
                <w:b/>
                <w:w w:val="105"/>
                <w:sz w:val="17"/>
                <w:szCs w:val="17"/>
              </w:rPr>
              <w:t>f</w:t>
            </w:r>
            <w:r w:rsidRPr="005C468D">
              <w:rPr>
                <w:rFonts w:ascii="Times New Roman" w:eastAsia="Times New Roman" w:hAnsi="Times New Roman"/>
                <w:b/>
                <w:spacing w:val="-13"/>
                <w:w w:val="105"/>
                <w:sz w:val="17"/>
                <w:szCs w:val="17"/>
              </w:rPr>
              <w:t xml:space="preserve"> </w:t>
            </w:r>
            <w:r w:rsidRPr="005C468D">
              <w:rPr>
                <w:rFonts w:ascii="Times New Roman" w:eastAsia="Times New Roman" w:hAnsi="Times New Roman"/>
                <w:b/>
                <w:w w:val="105"/>
                <w:sz w:val="17"/>
                <w:szCs w:val="17"/>
              </w:rPr>
              <w:t>Police</w:t>
            </w:r>
            <w:r w:rsidRPr="005C468D">
              <w:rPr>
                <w:rFonts w:ascii="Times New Roman" w:eastAsia="Times New Roman" w:hAnsi="Times New Roman"/>
                <w:b/>
                <w:spacing w:val="-13"/>
                <w:w w:val="105"/>
                <w:sz w:val="17"/>
                <w:szCs w:val="17"/>
              </w:rPr>
              <w:t xml:space="preserve"> </w:t>
            </w:r>
            <w:r w:rsidRPr="005C468D">
              <w:rPr>
                <w:rFonts w:ascii="Times New Roman" w:eastAsia="Times New Roman" w:hAnsi="Times New Roman"/>
                <w:b/>
                <w:w w:val="105"/>
                <w:sz w:val="17"/>
                <w:szCs w:val="17"/>
              </w:rPr>
              <w:t>Service</w:t>
            </w:r>
          </w:p>
        </w:tc>
        <w:tc>
          <w:tcPr>
            <w:tcW w:w="1546" w:type="dxa"/>
            <w:tcBorders>
              <w:top w:val="single" w:sz="4" w:space="0" w:color="auto"/>
              <w:bottom w:val="single" w:sz="4" w:space="0" w:color="auto"/>
            </w:tcBorders>
          </w:tcPr>
          <w:p w:rsidR="005C468D" w:rsidRPr="005C468D" w:rsidRDefault="005C468D" w:rsidP="005C468D">
            <w:pPr>
              <w:spacing w:before="40"/>
              <w:jc w:val="center"/>
              <w:rPr>
                <w:rFonts w:ascii="Times New Roman" w:eastAsia="Times New Roman" w:hAnsi="Times New Roman"/>
                <w:sz w:val="17"/>
                <w:szCs w:val="17"/>
                <w:lang w:bidi="en-AU"/>
              </w:rPr>
            </w:pPr>
            <w:r w:rsidRPr="005C468D">
              <w:rPr>
                <w:rFonts w:ascii="Times New Roman" w:eastAsia="Times New Roman" w:hAnsi="Times New Roman"/>
                <w:b/>
                <w:w w:val="105"/>
                <w:sz w:val="17"/>
                <w:szCs w:val="17"/>
              </w:rPr>
              <w:t xml:space="preserve">Fee Charge (GST </w:t>
            </w:r>
            <w:r w:rsidRPr="005C468D">
              <w:rPr>
                <w:rFonts w:ascii="Times New Roman" w:eastAsia="Times New Roman" w:hAnsi="Times New Roman"/>
                <w:b/>
                <w:spacing w:val="-3"/>
                <w:w w:val="105"/>
                <w:sz w:val="17"/>
                <w:szCs w:val="17"/>
              </w:rPr>
              <w:t xml:space="preserve">Inclusive) </w:t>
            </w:r>
            <w:r w:rsidRPr="005C468D">
              <w:rPr>
                <w:rFonts w:ascii="Times New Roman" w:eastAsia="Times New Roman" w:hAnsi="Times New Roman"/>
                <w:b/>
                <w:w w:val="105"/>
                <w:sz w:val="17"/>
                <w:szCs w:val="17"/>
              </w:rPr>
              <w:t>2020-21 $</w:t>
            </w:r>
          </w:p>
        </w:tc>
      </w:tr>
      <w:tr w:rsidR="005C468D" w:rsidRPr="005C468D" w:rsidTr="005C468D">
        <w:trPr>
          <w:cantSplit/>
          <w:trHeight w:val="20"/>
          <w:jc w:val="center"/>
        </w:trPr>
        <w:tc>
          <w:tcPr>
            <w:tcW w:w="993" w:type="dxa"/>
            <w:tcBorders>
              <w:top w:val="single" w:sz="4" w:space="0" w:color="auto"/>
            </w:tcBorders>
          </w:tcPr>
          <w:p w:rsidR="005C468D" w:rsidRPr="005C468D" w:rsidRDefault="005C468D" w:rsidP="005C468D">
            <w:pPr>
              <w:rPr>
                <w:rFonts w:ascii="Times New Roman" w:eastAsia="Times New Roman" w:hAnsi="Times New Roman"/>
                <w:b/>
                <w:sz w:val="17"/>
                <w:szCs w:val="17"/>
                <w:lang w:bidi="en-AU"/>
              </w:rPr>
            </w:pPr>
            <w:r w:rsidRPr="005C468D">
              <w:rPr>
                <w:rFonts w:ascii="Times New Roman" w:eastAsia="Times New Roman" w:hAnsi="Times New Roman"/>
                <w:b/>
                <w:sz w:val="17"/>
                <w:szCs w:val="17"/>
                <w:lang w:bidi="en-AU"/>
              </w:rPr>
              <w:t>Aircraft Hire</w:t>
            </w:r>
          </w:p>
        </w:tc>
        <w:tc>
          <w:tcPr>
            <w:tcW w:w="5528" w:type="dxa"/>
            <w:tcBorders>
              <w:top w:val="single" w:sz="4" w:space="0" w:color="auto"/>
            </w:tcBorders>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Aircraft operating charge (Pilatus PC12)</w:t>
            </w:r>
          </w:p>
        </w:tc>
        <w:tc>
          <w:tcPr>
            <w:tcW w:w="1276" w:type="dxa"/>
            <w:tcBorders>
              <w:top w:val="single" w:sz="4" w:space="0" w:color="auto"/>
            </w:tcBorders>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tc>
        <w:tc>
          <w:tcPr>
            <w:tcW w:w="1546" w:type="dxa"/>
            <w:tcBorders>
              <w:top w:val="single" w:sz="4" w:space="0" w:color="auto"/>
            </w:tcBorders>
          </w:tcPr>
          <w:p w:rsidR="005C468D" w:rsidRPr="005C468D" w:rsidRDefault="005C468D" w:rsidP="005C468D">
            <w:pPr>
              <w:rPr>
                <w:rFonts w:ascii="Times New Roman" w:eastAsia="Times New Roman" w:hAnsi="Times New Roman"/>
                <w:sz w:val="17"/>
                <w:szCs w:val="17"/>
                <w:lang w:bidi="en-AU"/>
              </w:rPr>
            </w:pP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This fee includes up to 1 pilot and 1 dropmaster/dispatcher per hour or part thereof</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1,966.00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Additional crew</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Pilot / dropmaster / dispatcher per hour or part thereof</w:t>
            </w:r>
          </w:p>
        </w:tc>
        <w:tc>
          <w:tcPr>
            <w:tcW w:w="1276"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tc>
        <w:tc>
          <w:tcPr>
            <w:tcW w:w="1546" w:type="dxa"/>
          </w:tcPr>
          <w:p w:rsidR="005C468D" w:rsidRPr="005C468D" w:rsidRDefault="005C468D" w:rsidP="005C468D">
            <w:pPr>
              <w:jc w:val="right"/>
              <w:rPr>
                <w:rFonts w:ascii="Times New Roman" w:eastAsia="Times New Roman" w:hAnsi="Times New Roman"/>
                <w:b/>
                <w:sz w:val="17"/>
                <w:szCs w:val="17"/>
                <w:lang w:bidi="en-AU"/>
              </w:rPr>
            </w:pP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101.00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b/>
                <w:sz w:val="17"/>
                <w:szCs w:val="17"/>
                <w:lang w:bidi="en-AU"/>
              </w:rPr>
            </w:pPr>
            <w:r w:rsidRPr="005C468D">
              <w:rPr>
                <w:rFonts w:ascii="Times New Roman" w:eastAsia="Times New Roman" w:hAnsi="Times New Roman"/>
                <w:b/>
                <w:sz w:val="17"/>
                <w:szCs w:val="17"/>
                <w:lang w:bidi="en-AU"/>
              </w:rPr>
              <w:t>Personnel</w:t>
            </w: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Destruction of registration label- required to leave station</w:t>
            </w:r>
          </w:p>
        </w:tc>
        <w:tc>
          <w:tcPr>
            <w:tcW w:w="1276"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85.00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Bus driver</w:t>
            </w:r>
          </w:p>
        </w:tc>
        <w:tc>
          <w:tcPr>
            <w:tcW w:w="1276"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per hour or part</w:t>
            </w: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85.00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Deactivate firearms - inspection and certification</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85.00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Police personnel - general</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85.00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Interviews by solicitors (per member in presence of officer of police)</w:t>
            </w:r>
          </w:p>
        </w:tc>
        <w:tc>
          <w:tcPr>
            <w:tcW w:w="1276"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per hour or part</w:t>
            </w: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125.00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b/>
                <w:sz w:val="17"/>
                <w:szCs w:val="17"/>
                <w:lang w:bidi="en-AU"/>
              </w:rPr>
            </w:pPr>
            <w:r w:rsidRPr="005C468D">
              <w:rPr>
                <w:rFonts w:ascii="Times New Roman" w:eastAsia="Times New Roman" w:hAnsi="Times New Roman"/>
                <w:b/>
                <w:sz w:val="17"/>
                <w:szCs w:val="17"/>
                <w:lang w:bidi="en-AU"/>
              </w:rPr>
              <w:t>Photocopies</w:t>
            </w: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A4 (297mm x 210mm)</w:t>
            </w:r>
          </w:p>
        </w:tc>
        <w:tc>
          <w:tcPr>
            <w:tcW w:w="1276"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1.30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A3 (420mm x 297mm)</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2.25</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Postage (Up to 50 photocopies within Australia)</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5.35</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b/>
                <w:sz w:val="17"/>
                <w:szCs w:val="17"/>
                <w:lang w:bidi="en-AU"/>
              </w:rPr>
            </w:pPr>
            <w:r w:rsidRPr="005C468D">
              <w:rPr>
                <w:rFonts w:ascii="Times New Roman" w:eastAsia="Times New Roman" w:hAnsi="Times New Roman"/>
                <w:b/>
                <w:sz w:val="17"/>
                <w:szCs w:val="17"/>
                <w:lang w:bidi="en-AU"/>
              </w:rPr>
              <w:t>Photographs</w:t>
            </w: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Black and white</w:t>
            </w:r>
          </w:p>
        </w:tc>
        <w:tc>
          <w:tcPr>
            <w:tcW w:w="1276"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tc>
        <w:tc>
          <w:tcPr>
            <w:tcW w:w="1546" w:type="dxa"/>
          </w:tcPr>
          <w:p w:rsidR="005C468D" w:rsidRPr="005C468D" w:rsidRDefault="005C468D" w:rsidP="005C468D">
            <w:pPr>
              <w:jc w:val="right"/>
              <w:rPr>
                <w:rFonts w:ascii="Times New Roman" w:eastAsia="Times New Roman" w:hAnsi="Times New Roman"/>
                <w:sz w:val="17"/>
                <w:szCs w:val="17"/>
                <w:lang w:bidi="en-AU"/>
              </w:rPr>
            </w:pP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ind w:left="141"/>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12.7cm x 17.8cm (5" x 7")</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21.30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ind w:left="141"/>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each additional print</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19.10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ind w:left="141"/>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20.3cm x 25.5cm (8" x 10")</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21.30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ind w:left="141"/>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each additional print</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12.90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ind w:left="141"/>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40cm x 50cm (16" x 20")</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42.25</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ind w:left="141"/>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each additional print</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32.00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spacing w:after="4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Colour</w:t>
            </w:r>
          </w:p>
          <w:p w:rsidR="005C468D" w:rsidRPr="005C468D" w:rsidRDefault="005C468D" w:rsidP="005C468D">
            <w:pPr>
              <w:spacing w:after="40"/>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14cm x 18cm (5.5" x 7")</w:t>
            </w:r>
            <w:r w:rsidRPr="005C468D">
              <w:rPr>
                <w:rFonts w:ascii="Times New Roman" w:eastAsia="Times New Roman" w:hAnsi="Times New Roman"/>
                <w:sz w:val="17"/>
                <w:szCs w:val="17"/>
                <w:lang w:bidi="en-AU"/>
              </w:rPr>
              <w:tab/>
            </w:r>
          </w:p>
          <w:p w:rsidR="005C468D" w:rsidRPr="005C468D" w:rsidRDefault="005C468D" w:rsidP="005C468D">
            <w:pPr>
              <w:spacing w:after="40"/>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each additional print</w:t>
            </w:r>
            <w:r w:rsidRPr="005C468D">
              <w:rPr>
                <w:rFonts w:ascii="Times New Roman" w:eastAsia="Times New Roman" w:hAnsi="Times New Roman"/>
                <w:sz w:val="17"/>
                <w:szCs w:val="17"/>
                <w:lang w:bidi="en-AU"/>
              </w:rPr>
              <w:tab/>
            </w:r>
          </w:p>
          <w:p w:rsidR="005C468D" w:rsidRPr="005C468D" w:rsidRDefault="005C468D" w:rsidP="005C468D">
            <w:pPr>
              <w:spacing w:after="40"/>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15cm x 20cm (6" x 8")</w:t>
            </w:r>
            <w:r w:rsidRPr="005C468D">
              <w:rPr>
                <w:rFonts w:ascii="Times New Roman" w:eastAsia="Times New Roman" w:hAnsi="Times New Roman"/>
                <w:sz w:val="17"/>
                <w:szCs w:val="17"/>
                <w:lang w:bidi="en-AU"/>
              </w:rPr>
              <w:tab/>
            </w:r>
          </w:p>
          <w:p w:rsidR="005C468D" w:rsidRPr="005C468D" w:rsidRDefault="005C468D" w:rsidP="005C468D">
            <w:pPr>
              <w:spacing w:after="40"/>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each additional print</w:t>
            </w:r>
            <w:r w:rsidRPr="005C468D">
              <w:rPr>
                <w:rFonts w:ascii="Times New Roman" w:eastAsia="Times New Roman" w:hAnsi="Times New Roman"/>
                <w:sz w:val="17"/>
                <w:szCs w:val="17"/>
                <w:lang w:bidi="en-AU"/>
              </w:rPr>
              <w:tab/>
            </w:r>
          </w:p>
          <w:p w:rsidR="005C468D" w:rsidRPr="005C468D" w:rsidRDefault="005C468D" w:rsidP="005C468D">
            <w:pPr>
              <w:spacing w:after="40"/>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20cm x 25cm (8" x 10")</w:t>
            </w:r>
            <w:r w:rsidRPr="005C468D">
              <w:rPr>
                <w:rFonts w:ascii="Times New Roman" w:eastAsia="Times New Roman" w:hAnsi="Times New Roman"/>
                <w:sz w:val="17"/>
                <w:szCs w:val="17"/>
                <w:lang w:bidi="en-AU"/>
              </w:rPr>
              <w:tab/>
            </w:r>
          </w:p>
          <w:p w:rsidR="005C468D" w:rsidRPr="005C468D" w:rsidRDefault="005C468D" w:rsidP="005C468D">
            <w:pPr>
              <w:spacing w:after="40"/>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each additional print</w:t>
            </w:r>
            <w:r w:rsidRPr="005C468D">
              <w:rPr>
                <w:rFonts w:ascii="Times New Roman" w:eastAsia="Times New Roman" w:hAnsi="Times New Roman"/>
                <w:sz w:val="17"/>
                <w:szCs w:val="17"/>
                <w:lang w:bidi="en-AU"/>
              </w:rPr>
              <w:tab/>
            </w:r>
          </w:p>
          <w:p w:rsidR="005C468D" w:rsidRPr="005C468D" w:rsidRDefault="005C468D" w:rsidP="005C468D">
            <w:pPr>
              <w:spacing w:after="40"/>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40cm x 50cm (16" x 20")</w:t>
            </w:r>
            <w:r w:rsidRPr="005C468D">
              <w:rPr>
                <w:rFonts w:ascii="Times New Roman" w:eastAsia="Times New Roman" w:hAnsi="Times New Roman"/>
                <w:sz w:val="17"/>
                <w:szCs w:val="17"/>
                <w:lang w:bidi="en-AU"/>
              </w:rPr>
              <w:tab/>
            </w:r>
          </w:p>
          <w:p w:rsidR="005C468D" w:rsidRPr="005C468D" w:rsidRDefault="005C468D" w:rsidP="005C468D">
            <w:pPr>
              <w:spacing w:after="40"/>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each additional print</w:t>
            </w:r>
            <w:r w:rsidRPr="005C468D">
              <w:rPr>
                <w:rFonts w:ascii="Times New Roman" w:eastAsia="Times New Roman" w:hAnsi="Times New Roman"/>
                <w:sz w:val="17"/>
                <w:szCs w:val="17"/>
                <w:lang w:bidi="en-AU"/>
              </w:rPr>
              <w:tab/>
            </w:r>
          </w:p>
        </w:tc>
        <w:tc>
          <w:tcPr>
            <w:tcW w:w="1276" w:type="dxa"/>
          </w:tcPr>
          <w:p w:rsidR="005C468D" w:rsidRPr="005C468D" w:rsidRDefault="005C468D" w:rsidP="005C468D">
            <w:pPr>
              <w:spacing w:after="40"/>
              <w:rPr>
                <w:rFonts w:ascii="Times New Roman" w:eastAsia="Times New Roman" w:hAnsi="Times New Roman"/>
                <w:sz w:val="17"/>
                <w:szCs w:val="17"/>
                <w:lang w:bidi="en-AU"/>
              </w:rPr>
            </w:pPr>
          </w:p>
        </w:tc>
        <w:tc>
          <w:tcPr>
            <w:tcW w:w="1546" w:type="dxa"/>
          </w:tcPr>
          <w:p w:rsidR="005C468D" w:rsidRPr="005C468D" w:rsidRDefault="005C468D" w:rsidP="005C468D">
            <w:pPr>
              <w:spacing w:after="40"/>
              <w:jc w:val="right"/>
              <w:rPr>
                <w:rFonts w:ascii="Times New Roman" w:eastAsia="Times New Roman" w:hAnsi="Times New Roman"/>
                <w:sz w:val="17"/>
                <w:szCs w:val="17"/>
                <w:lang w:bidi="en-AU"/>
              </w:rPr>
            </w:pPr>
          </w:p>
          <w:p w:rsidR="005C468D" w:rsidRPr="005C468D" w:rsidRDefault="005C468D" w:rsidP="005C468D">
            <w:pPr>
              <w:spacing w:after="4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29.50</w:t>
            </w:r>
          </w:p>
          <w:p w:rsidR="005C468D" w:rsidRPr="005C468D" w:rsidRDefault="005C468D" w:rsidP="005C468D">
            <w:pPr>
              <w:spacing w:after="4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28.50</w:t>
            </w:r>
          </w:p>
          <w:p w:rsidR="005C468D" w:rsidRPr="005C468D" w:rsidRDefault="005C468D" w:rsidP="005C468D">
            <w:pPr>
              <w:spacing w:after="4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42.25</w:t>
            </w:r>
          </w:p>
          <w:p w:rsidR="005C468D" w:rsidRPr="005C468D" w:rsidRDefault="005C468D" w:rsidP="005C468D">
            <w:pPr>
              <w:spacing w:after="4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34.25</w:t>
            </w:r>
          </w:p>
          <w:p w:rsidR="005C468D" w:rsidRPr="005C468D" w:rsidRDefault="005C468D" w:rsidP="005C468D">
            <w:pPr>
              <w:spacing w:after="4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42.25</w:t>
            </w:r>
          </w:p>
          <w:p w:rsidR="005C468D" w:rsidRPr="005C468D" w:rsidRDefault="005C468D" w:rsidP="005C468D">
            <w:pPr>
              <w:spacing w:after="4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38.00</w:t>
            </w:r>
          </w:p>
          <w:p w:rsidR="005C468D" w:rsidRPr="005C468D" w:rsidRDefault="005C468D" w:rsidP="005C468D">
            <w:pPr>
              <w:spacing w:after="4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64.00</w:t>
            </w:r>
          </w:p>
          <w:p w:rsidR="005C468D" w:rsidRPr="005C468D" w:rsidRDefault="005C468D" w:rsidP="005C468D">
            <w:pPr>
              <w:spacing w:after="4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52.00</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Postage (up to 50 negatives, slides or prints - within Australia)</w:t>
            </w:r>
          </w:p>
        </w:tc>
        <w:tc>
          <w:tcPr>
            <w:tcW w:w="1276" w:type="dxa"/>
          </w:tcPr>
          <w:p w:rsidR="005C468D" w:rsidRPr="005C468D" w:rsidRDefault="005C468D" w:rsidP="005C468D">
            <w:pPr>
              <w:rPr>
                <w:rFonts w:ascii="Times New Roman" w:eastAsia="Times New Roman" w:hAnsi="Times New Roman"/>
                <w:sz w:val="17"/>
                <w:szCs w:val="17"/>
                <w:lang w:bidi="en-AU"/>
              </w:rPr>
            </w:pPr>
          </w:p>
        </w:tc>
        <w:tc>
          <w:tcPr>
            <w:tcW w:w="1546" w:type="dxa"/>
          </w:tcPr>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5.35</w:t>
            </w:r>
          </w:p>
        </w:tc>
      </w:tr>
      <w:tr w:rsidR="005C468D" w:rsidRPr="005C468D" w:rsidTr="005C468D">
        <w:trPr>
          <w:cantSplit/>
          <w:trHeight w:val="20"/>
          <w:jc w:val="center"/>
        </w:trPr>
        <w:tc>
          <w:tcPr>
            <w:tcW w:w="993" w:type="dxa"/>
          </w:tcPr>
          <w:p w:rsidR="005C468D" w:rsidRPr="005C468D" w:rsidRDefault="005C468D" w:rsidP="005C468D">
            <w:pPr>
              <w:rPr>
                <w:rFonts w:ascii="Times New Roman" w:eastAsia="Times New Roman" w:hAnsi="Times New Roman"/>
                <w:b/>
                <w:bCs/>
                <w:sz w:val="17"/>
                <w:szCs w:val="17"/>
                <w:lang w:bidi="en-AU"/>
              </w:rPr>
            </w:pPr>
            <w:r w:rsidRPr="005C468D">
              <w:rPr>
                <w:rFonts w:ascii="Times New Roman" w:eastAsia="Times New Roman" w:hAnsi="Times New Roman"/>
                <w:b/>
                <w:bCs/>
                <w:sz w:val="17"/>
                <w:szCs w:val="17"/>
                <w:lang w:bidi="en-AU"/>
              </w:rPr>
              <w:t>Storing Private Vehicles</w:t>
            </w:r>
          </w:p>
          <w:p w:rsidR="005C468D" w:rsidRPr="005C468D" w:rsidRDefault="005C468D" w:rsidP="005C468D">
            <w:pPr>
              <w:rPr>
                <w:rFonts w:ascii="Times New Roman" w:eastAsia="Times New Roman" w:hAnsi="Times New Roman"/>
                <w:sz w:val="17"/>
                <w:szCs w:val="17"/>
                <w:lang w:bidi="en-AU"/>
              </w:rPr>
            </w:pPr>
          </w:p>
        </w:tc>
        <w:tc>
          <w:tcPr>
            <w:tcW w:w="5528" w:type="dxa"/>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Collision damaged vehicles</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Motor cars, motor cycles, caravans or trailers</w:t>
            </w:r>
          </w:p>
          <w:p w:rsidR="005C468D" w:rsidRPr="005C468D" w:rsidRDefault="005C468D" w:rsidP="005C468D">
            <w:pPr>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In open locked storage</w:t>
            </w:r>
          </w:p>
          <w:p w:rsidR="005C468D" w:rsidRPr="005C468D" w:rsidRDefault="005C468D" w:rsidP="005C468D">
            <w:pPr>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In covered locked storage</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Other vehicles</w:t>
            </w:r>
          </w:p>
          <w:p w:rsidR="005C468D" w:rsidRPr="005C468D" w:rsidRDefault="005C468D" w:rsidP="005C468D">
            <w:pPr>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In open locked storage</w:t>
            </w:r>
          </w:p>
          <w:p w:rsidR="005C468D" w:rsidRPr="005C468D" w:rsidRDefault="005C468D" w:rsidP="005C468D">
            <w:pPr>
              <w:ind w:left="16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In covered locked storage</w:t>
            </w:r>
            <w:r w:rsidRPr="005C468D">
              <w:rPr>
                <w:rFonts w:ascii="Times New Roman" w:eastAsia="Times New Roman" w:hAnsi="Times New Roman"/>
                <w:sz w:val="17"/>
                <w:szCs w:val="17"/>
                <w:lang w:bidi="en-AU"/>
              </w:rPr>
              <w:tab/>
            </w:r>
          </w:p>
        </w:tc>
        <w:tc>
          <w:tcPr>
            <w:tcW w:w="1276" w:type="dxa"/>
          </w:tcPr>
          <w:p w:rsidR="005C468D" w:rsidRPr="005C468D" w:rsidRDefault="005C468D" w:rsidP="005C468D">
            <w:pPr>
              <w:rPr>
                <w:rFonts w:ascii="Times New Roman" w:eastAsia="Times New Roman" w:hAnsi="Times New Roman"/>
                <w:sz w:val="17"/>
                <w:szCs w:val="17"/>
                <w:lang w:bidi="en-AU"/>
              </w:rPr>
            </w:pP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per day</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 xml:space="preserve">(GST applicable) </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 xml:space="preserve">(GST applicable) </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per day</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 xml:space="preserve">(GST applicable) </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tc>
        <w:tc>
          <w:tcPr>
            <w:tcW w:w="1546" w:type="dxa"/>
          </w:tcPr>
          <w:p w:rsidR="005C468D" w:rsidRPr="005C468D" w:rsidRDefault="005C468D" w:rsidP="005C468D">
            <w:pPr>
              <w:jc w:val="right"/>
              <w:rPr>
                <w:rFonts w:ascii="Times New Roman" w:eastAsia="Times New Roman" w:hAnsi="Times New Roman"/>
                <w:sz w:val="17"/>
                <w:szCs w:val="17"/>
                <w:lang w:bidi="en-AU"/>
              </w:rPr>
            </w:pPr>
          </w:p>
          <w:p w:rsidR="005C468D" w:rsidRPr="005C468D" w:rsidRDefault="005C468D" w:rsidP="005C468D">
            <w:pPr>
              <w:jc w:val="right"/>
              <w:rPr>
                <w:rFonts w:ascii="Times New Roman" w:eastAsia="Times New Roman" w:hAnsi="Times New Roman"/>
                <w:sz w:val="17"/>
                <w:szCs w:val="17"/>
                <w:lang w:bidi="en-AU"/>
              </w:rPr>
            </w:pP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14.00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18.10</w:t>
            </w:r>
          </w:p>
          <w:p w:rsidR="005C468D" w:rsidRPr="005C468D" w:rsidRDefault="005C468D" w:rsidP="005C468D">
            <w:pPr>
              <w:jc w:val="right"/>
              <w:rPr>
                <w:rFonts w:ascii="Times New Roman" w:eastAsia="Times New Roman" w:hAnsi="Times New Roman"/>
                <w:sz w:val="17"/>
                <w:szCs w:val="17"/>
                <w:lang w:bidi="en-AU"/>
              </w:rPr>
            </w:pP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54.50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61.50</w:t>
            </w:r>
          </w:p>
        </w:tc>
      </w:tr>
      <w:tr w:rsidR="005C468D" w:rsidRPr="005C468D" w:rsidTr="005C468D">
        <w:trPr>
          <w:cantSplit/>
          <w:trHeight w:val="20"/>
          <w:jc w:val="center"/>
        </w:trPr>
        <w:tc>
          <w:tcPr>
            <w:tcW w:w="993" w:type="dxa"/>
            <w:tcBorders>
              <w:bottom w:val="single" w:sz="4" w:space="0" w:color="auto"/>
            </w:tcBorders>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b/>
                <w:sz w:val="17"/>
                <w:szCs w:val="17"/>
                <w:lang w:bidi="en-AU"/>
              </w:rPr>
              <w:t>Escorts</w:t>
            </w:r>
          </w:p>
        </w:tc>
        <w:tc>
          <w:tcPr>
            <w:tcW w:w="5528" w:type="dxa"/>
            <w:tcBorders>
              <w:bottom w:val="single" w:sz="4" w:space="0" w:color="auto"/>
            </w:tcBorders>
          </w:tcPr>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 xml:space="preserve">Overdimensional loads </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Labour charges</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Provided Monday to Friday:</w:t>
            </w:r>
          </w:p>
          <w:p w:rsidR="005C468D" w:rsidRPr="005C468D" w:rsidRDefault="005C468D" w:rsidP="005C468D">
            <w:pPr>
              <w:numPr>
                <w:ilvl w:val="0"/>
                <w:numId w:val="46"/>
              </w:numPr>
              <w:ind w:left="23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During business hours (per police officer)</w:t>
            </w:r>
          </w:p>
          <w:p w:rsidR="005C468D" w:rsidRPr="005C468D" w:rsidRDefault="005C468D" w:rsidP="005C468D">
            <w:pPr>
              <w:numPr>
                <w:ilvl w:val="0"/>
                <w:numId w:val="46"/>
              </w:numPr>
              <w:ind w:left="23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Outside of business hours</w:t>
            </w:r>
          </w:p>
          <w:p w:rsidR="005C468D" w:rsidRPr="005C468D" w:rsidRDefault="005C468D" w:rsidP="005C468D">
            <w:pPr>
              <w:numPr>
                <w:ilvl w:val="0"/>
                <w:numId w:val="46"/>
              </w:numPr>
              <w:ind w:left="23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All time exceeding 3 hours (per police officer)</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Provided on Saturdays, Sundays and Public Holidays (per police officer)</w:t>
            </w:r>
          </w:p>
          <w:p w:rsidR="005C468D" w:rsidRPr="005C468D" w:rsidRDefault="005C468D" w:rsidP="005C468D">
            <w:pPr>
              <w:numPr>
                <w:ilvl w:val="0"/>
                <w:numId w:val="46"/>
              </w:numPr>
              <w:ind w:left="23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For initial 3 hours of escort (per police officer) or part thereof for initial three hours of escort</w:t>
            </w:r>
          </w:p>
          <w:p w:rsidR="005C468D" w:rsidRPr="005C468D" w:rsidRDefault="005C468D" w:rsidP="005C468D">
            <w:pPr>
              <w:numPr>
                <w:ilvl w:val="0"/>
                <w:numId w:val="46"/>
              </w:numPr>
              <w:ind w:left="23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For any subsequent hours required</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Vehicle charges per kilometre (per vehicle)</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Late booking fee</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Cancellation Fee 1</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Cancellation Fee 2 (within 7 days)</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Cancellation Fee 3 (within 24 hours)</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Modification fee 1</w:t>
            </w:r>
            <w:r w:rsidRPr="005C468D">
              <w:rPr>
                <w:rFonts w:ascii="Times New Roman" w:eastAsia="Times New Roman" w:hAnsi="Times New Roman"/>
                <w:sz w:val="17"/>
                <w:szCs w:val="17"/>
                <w:lang w:bidi="en-AU"/>
              </w:rPr>
              <w:tab/>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Modification fee 2 (within 7 days)</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Modification fee 3 (within 24 hours)</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Escorts other than over-dimensional loads</w:t>
            </w:r>
            <w:r>
              <w:rPr>
                <w:rFonts w:ascii="Times New Roman" w:eastAsia="Times New Roman" w:hAnsi="Times New Roman"/>
                <w:sz w:val="17"/>
                <w:szCs w:val="17"/>
                <w:lang w:bidi="en-AU"/>
              </w:rPr>
              <w:t xml:space="preserve"> </w:t>
            </w:r>
            <w:r w:rsidRPr="005C468D">
              <w:rPr>
                <w:rFonts w:ascii="Times New Roman" w:eastAsia="Times New Roman" w:hAnsi="Times New Roman"/>
                <w:sz w:val="17"/>
                <w:szCs w:val="17"/>
                <w:lang w:bidi="en-AU"/>
              </w:rPr>
              <w:t>per hour (per police officer) or part thereof</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Vehicle charges per kilometre (per vehicle)</w:t>
            </w:r>
          </w:p>
        </w:tc>
        <w:tc>
          <w:tcPr>
            <w:tcW w:w="1276" w:type="dxa"/>
            <w:tcBorders>
              <w:bottom w:val="single" w:sz="4" w:space="0" w:color="auto"/>
            </w:tcBorders>
          </w:tcPr>
          <w:p w:rsidR="005C468D" w:rsidRPr="005C468D" w:rsidRDefault="005C468D" w:rsidP="005C468D">
            <w:pPr>
              <w:rPr>
                <w:rFonts w:ascii="Times New Roman" w:eastAsia="Times New Roman" w:hAnsi="Times New Roman"/>
                <w:sz w:val="17"/>
                <w:szCs w:val="17"/>
                <w:lang w:bidi="en-AU"/>
              </w:rPr>
            </w:pPr>
          </w:p>
          <w:p w:rsidR="005C468D" w:rsidRPr="005C468D" w:rsidRDefault="005C468D" w:rsidP="005C468D">
            <w:pPr>
              <w:rPr>
                <w:rFonts w:ascii="Times New Roman" w:eastAsia="Times New Roman" w:hAnsi="Times New Roman"/>
                <w:sz w:val="17"/>
                <w:szCs w:val="17"/>
                <w:lang w:bidi="en-AU"/>
              </w:rPr>
            </w:pPr>
          </w:p>
          <w:p w:rsidR="005C468D" w:rsidRPr="005C468D" w:rsidRDefault="005C468D" w:rsidP="005C468D">
            <w:pPr>
              <w:rPr>
                <w:rFonts w:ascii="Times New Roman" w:eastAsia="Times New Roman" w:hAnsi="Times New Roman"/>
                <w:sz w:val="17"/>
                <w:szCs w:val="17"/>
                <w:lang w:bidi="en-AU"/>
              </w:rPr>
            </w:pP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 xml:space="preserve">(GST applicable) </w:t>
            </w:r>
          </w:p>
          <w:p w:rsidR="005C468D" w:rsidRPr="005C468D" w:rsidRDefault="005C468D" w:rsidP="005C468D">
            <w:pPr>
              <w:rPr>
                <w:rFonts w:ascii="Times New Roman" w:eastAsia="Times New Roman" w:hAnsi="Times New Roman"/>
                <w:sz w:val="17"/>
                <w:szCs w:val="17"/>
                <w:lang w:bidi="en-AU"/>
              </w:rPr>
            </w:pPr>
          </w:p>
          <w:p w:rsidR="005C468D" w:rsidRPr="005C468D" w:rsidRDefault="005C468D" w:rsidP="005C468D">
            <w:pPr>
              <w:spacing w:after="12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 xml:space="preserve">(GST applicable) </w:t>
            </w:r>
          </w:p>
          <w:p w:rsidR="005C468D" w:rsidRPr="005C468D" w:rsidRDefault="005C468D" w:rsidP="005C468D">
            <w:pPr>
              <w:spacing w:before="12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 xml:space="preserve">(GST applicable) </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 xml:space="preserve">(GST applicable) </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 xml:space="preserve">(GST applicable) </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p w:rsidR="005C468D" w:rsidRPr="005C468D" w:rsidRDefault="005C468D" w:rsidP="005C468D">
            <w:pPr>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p w:rsidR="005C468D" w:rsidRPr="005C468D" w:rsidRDefault="005C468D" w:rsidP="005C468D">
            <w:pPr>
              <w:spacing w:after="12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p w:rsidR="005C468D" w:rsidRPr="005C468D" w:rsidRDefault="005C468D" w:rsidP="005C468D">
            <w:pPr>
              <w:spacing w:before="12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(GST applicable)</w:t>
            </w:r>
          </w:p>
        </w:tc>
        <w:tc>
          <w:tcPr>
            <w:tcW w:w="1546" w:type="dxa"/>
            <w:tcBorders>
              <w:bottom w:val="single" w:sz="4" w:space="0" w:color="auto"/>
            </w:tcBorders>
          </w:tcPr>
          <w:p w:rsidR="005C468D" w:rsidRPr="005C468D" w:rsidRDefault="005C468D" w:rsidP="005C468D">
            <w:pPr>
              <w:jc w:val="right"/>
              <w:rPr>
                <w:rFonts w:ascii="Times New Roman" w:eastAsia="Times New Roman" w:hAnsi="Times New Roman"/>
                <w:sz w:val="17"/>
                <w:szCs w:val="17"/>
                <w:lang w:bidi="en-AU"/>
              </w:rPr>
            </w:pPr>
          </w:p>
          <w:p w:rsidR="005C468D" w:rsidRPr="005C468D" w:rsidRDefault="005C468D" w:rsidP="005C468D">
            <w:pPr>
              <w:jc w:val="right"/>
              <w:rPr>
                <w:rFonts w:ascii="Times New Roman" w:eastAsia="Times New Roman" w:hAnsi="Times New Roman"/>
                <w:sz w:val="17"/>
                <w:szCs w:val="17"/>
                <w:lang w:bidi="en-AU"/>
              </w:rPr>
            </w:pPr>
          </w:p>
          <w:p w:rsidR="005C468D" w:rsidRPr="005C468D" w:rsidRDefault="005C468D" w:rsidP="005C468D">
            <w:pPr>
              <w:jc w:val="right"/>
              <w:rPr>
                <w:rFonts w:ascii="Times New Roman" w:eastAsia="Times New Roman" w:hAnsi="Times New Roman"/>
                <w:sz w:val="17"/>
                <w:szCs w:val="17"/>
                <w:lang w:bidi="en-AU"/>
              </w:rPr>
            </w:pP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123.00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164.00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191.00</w:t>
            </w:r>
          </w:p>
          <w:p w:rsidR="005C468D" w:rsidRPr="005C468D" w:rsidRDefault="005C468D" w:rsidP="005C468D">
            <w:pPr>
              <w:jc w:val="right"/>
              <w:rPr>
                <w:rFonts w:ascii="Times New Roman" w:eastAsia="Times New Roman" w:hAnsi="Times New Roman"/>
                <w:sz w:val="17"/>
                <w:szCs w:val="17"/>
                <w:lang w:bidi="en-AU"/>
              </w:rPr>
            </w:pPr>
          </w:p>
          <w:p w:rsidR="005C468D" w:rsidRPr="005C468D" w:rsidRDefault="005C468D" w:rsidP="005C468D">
            <w:pPr>
              <w:spacing w:after="12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164.00</w:t>
            </w:r>
          </w:p>
          <w:p w:rsidR="005C468D" w:rsidRPr="005C468D" w:rsidRDefault="005C468D" w:rsidP="005C468D">
            <w:pPr>
              <w:spacing w:before="12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191.00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0.95</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370.00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123.00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370.00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740.00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123.00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370.00</w:t>
            </w:r>
          </w:p>
          <w:p w:rsidR="005C468D" w:rsidRPr="005C468D" w:rsidRDefault="005C468D" w:rsidP="005C468D">
            <w:pPr>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740.00</w:t>
            </w:r>
          </w:p>
          <w:p w:rsidR="005C468D" w:rsidRPr="005C468D" w:rsidRDefault="005C468D" w:rsidP="005C468D">
            <w:pPr>
              <w:spacing w:after="12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85.00</w:t>
            </w:r>
          </w:p>
          <w:p w:rsidR="005C468D" w:rsidRPr="005C468D" w:rsidRDefault="005C468D" w:rsidP="005C468D">
            <w:pPr>
              <w:spacing w:before="12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0.95</w:t>
            </w:r>
          </w:p>
        </w:tc>
      </w:tr>
    </w:tbl>
    <w:p w:rsidR="005C468D" w:rsidRPr="005C468D" w:rsidRDefault="005C468D" w:rsidP="005C468D">
      <w:pPr>
        <w:spacing w:before="80" w:after="0"/>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Dated: 19 May 2020</w:t>
      </w:r>
    </w:p>
    <w:p w:rsidR="005C468D" w:rsidRPr="005C468D" w:rsidRDefault="005C468D" w:rsidP="005C468D">
      <w:pPr>
        <w:spacing w:after="0"/>
        <w:jc w:val="right"/>
        <w:rPr>
          <w:rFonts w:ascii="Times New Roman" w:eastAsia="Times New Roman" w:hAnsi="Times New Roman"/>
          <w:smallCaps/>
          <w:sz w:val="17"/>
          <w:szCs w:val="20"/>
          <w:lang w:bidi="en-AU"/>
        </w:rPr>
      </w:pPr>
      <w:r w:rsidRPr="005C468D">
        <w:rPr>
          <w:rFonts w:ascii="Times New Roman" w:eastAsia="Times New Roman" w:hAnsi="Times New Roman"/>
          <w:smallCaps/>
          <w:sz w:val="17"/>
          <w:szCs w:val="20"/>
          <w:lang w:bidi="en-AU"/>
        </w:rPr>
        <w:t>Hon Corey Wingard MP</w:t>
      </w:r>
    </w:p>
    <w:p w:rsidR="005C468D" w:rsidRDefault="005C468D" w:rsidP="005C468D">
      <w:pPr>
        <w:spacing w:after="0"/>
        <w:jc w:val="right"/>
        <w:rPr>
          <w:rFonts w:ascii="Times New Roman" w:eastAsia="Times New Roman" w:hAnsi="Times New Roman"/>
          <w:sz w:val="17"/>
          <w:szCs w:val="17"/>
          <w:lang w:bidi="en-AU"/>
        </w:rPr>
      </w:pPr>
      <w:r w:rsidRPr="005C468D">
        <w:rPr>
          <w:rFonts w:ascii="Times New Roman" w:eastAsia="Times New Roman" w:hAnsi="Times New Roman"/>
          <w:sz w:val="17"/>
          <w:szCs w:val="17"/>
          <w:lang w:bidi="en-AU"/>
        </w:rPr>
        <w:t>Minister for Police, Correctional Services and Emergency Services</w:t>
      </w:r>
    </w:p>
    <w:p w:rsidR="00A700EE" w:rsidRDefault="00A700EE" w:rsidP="00A700EE">
      <w:pPr>
        <w:pBdr>
          <w:bottom w:val="single" w:sz="4" w:space="1" w:color="auto"/>
        </w:pBdr>
        <w:spacing w:after="0" w:line="52" w:lineRule="exact"/>
        <w:jc w:val="center"/>
        <w:rPr>
          <w:rFonts w:ascii="Times New Roman" w:eastAsia="Times New Roman" w:hAnsi="Times New Roman"/>
          <w:sz w:val="17"/>
          <w:szCs w:val="17"/>
          <w:lang w:bidi="en-AU"/>
        </w:rPr>
      </w:pPr>
    </w:p>
    <w:p w:rsidR="00A700EE" w:rsidRDefault="00A700EE" w:rsidP="00A700EE">
      <w:pPr>
        <w:pBdr>
          <w:top w:val="single" w:sz="4" w:space="1" w:color="auto"/>
        </w:pBdr>
        <w:spacing w:before="34" w:after="0" w:line="14" w:lineRule="exact"/>
        <w:jc w:val="center"/>
        <w:rPr>
          <w:rFonts w:ascii="Times New Roman" w:eastAsia="Times New Roman" w:hAnsi="Times New Roman"/>
          <w:sz w:val="17"/>
          <w:szCs w:val="17"/>
          <w:lang w:bidi="en-AU"/>
        </w:rPr>
      </w:pPr>
    </w:p>
    <w:p w:rsidR="009549FC" w:rsidRDefault="009549FC" w:rsidP="0014168A">
      <w:pPr>
        <w:pStyle w:val="GG-body"/>
        <w:spacing w:after="0"/>
        <w:rPr>
          <w:lang w:val="en-US"/>
        </w:rPr>
      </w:pPr>
    </w:p>
    <w:p w:rsidR="00CF108A" w:rsidRPr="00CF108A" w:rsidRDefault="00CF108A" w:rsidP="00CE7CFE">
      <w:pPr>
        <w:pStyle w:val="Heading2"/>
      </w:pPr>
      <w:bookmarkStart w:id="159" w:name="_Toc42172093"/>
      <w:r w:rsidRPr="00CF108A">
        <w:t>Water Industry Act 2012</w:t>
      </w:r>
      <w:bookmarkEnd w:id="159"/>
    </w:p>
    <w:p w:rsidR="00CF108A" w:rsidRPr="00CF108A" w:rsidRDefault="00CF108A" w:rsidP="00CF108A">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CF108A">
        <w:rPr>
          <w:rFonts w:ascii="Times New Roman" w:eastAsia="Times New Roman" w:hAnsi="Times New Roman"/>
          <w:color w:val="000000"/>
          <w:sz w:val="28"/>
          <w:szCs w:val="28"/>
          <w:lang w:val="en-US"/>
        </w:rPr>
        <w:t>South Australia</w:t>
      </w:r>
    </w:p>
    <w:p w:rsidR="00CF108A" w:rsidRPr="00CF108A" w:rsidRDefault="00CF108A" w:rsidP="00CF10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CF108A">
        <w:rPr>
          <w:rFonts w:ascii="Times New Roman" w:eastAsia="Times New Roman" w:hAnsi="Times New Roman"/>
          <w:b/>
          <w:bCs/>
          <w:color w:val="000000"/>
          <w:sz w:val="36"/>
          <w:szCs w:val="36"/>
          <w:lang w:val="en-US"/>
        </w:rPr>
        <w:t>Water Industry (Fees) Notice 2020</w:t>
      </w:r>
    </w:p>
    <w:p w:rsidR="00CF108A" w:rsidRPr="00CF108A" w:rsidRDefault="00CF108A" w:rsidP="00CF108A">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CF108A">
        <w:rPr>
          <w:rFonts w:ascii="Times New Roman" w:eastAsia="Times New Roman" w:hAnsi="Times New Roman"/>
          <w:color w:val="000000"/>
          <w:sz w:val="24"/>
          <w:szCs w:val="24"/>
          <w:lang w:val="en-US"/>
        </w:rPr>
        <w:t xml:space="preserve">under the </w:t>
      </w:r>
      <w:r w:rsidRPr="00CF108A">
        <w:rPr>
          <w:rFonts w:ascii="Times New Roman" w:eastAsia="Times New Roman" w:hAnsi="Times New Roman"/>
          <w:i/>
          <w:iCs/>
          <w:color w:val="000000"/>
          <w:sz w:val="24"/>
          <w:szCs w:val="24"/>
          <w:lang w:val="en-US"/>
        </w:rPr>
        <w:t>Water Industry Act 2012</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F108A">
        <w:rPr>
          <w:rFonts w:ascii="Times New Roman" w:eastAsia="Times New Roman" w:hAnsi="Times New Roman"/>
          <w:b/>
          <w:bCs/>
          <w:color w:val="000000"/>
          <w:sz w:val="26"/>
          <w:szCs w:val="26"/>
          <w:lang w:val="en-US"/>
        </w:rPr>
        <w:t>1—Short title</w:t>
      </w:r>
    </w:p>
    <w:p w:rsidR="00CF108A" w:rsidRPr="00CF108A" w:rsidRDefault="00CF108A" w:rsidP="00CF10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F108A">
        <w:rPr>
          <w:rFonts w:ascii="Times New Roman" w:eastAsia="Times New Roman" w:hAnsi="Times New Roman"/>
          <w:color w:val="000000"/>
          <w:sz w:val="23"/>
          <w:szCs w:val="23"/>
          <w:lang w:val="en-US"/>
        </w:rPr>
        <w:t xml:space="preserve">This notice may be cited as the </w:t>
      </w:r>
      <w:hyperlink r:id="rId339" w:history="1">
        <w:r w:rsidRPr="00CF108A">
          <w:rPr>
            <w:rFonts w:ascii="Times New Roman" w:eastAsia="Times New Roman" w:hAnsi="Times New Roman"/>
            <w:i/>
            <w:iCs/>
            <w:color w:val="000000"/>
            <w:sz w:val="23"/>
            <w:szCs w:val="23"/>
            <w:lang w:val="en-US"/>
          </w:rPr>
          <w:t>Water Industry (Fees) Notice 2020</w:t>
        </w:r>
      </w:hyperlink>
      <w:r w:rsidRPr="00CF108A">
        <w:rPr>
          <w:rFonts w:ascii="Times New Roman" w:eastAsia="Times New Roman" w:hAnsi="Times New Roman"/>
          <w:color w:val="000000"/>
          <w:sz w:val="23"/>
          <w:szCs w:val="23"/>
          <w:lang w:val="en-US"/>
        </w:rPr>
        <w:t>.</w:t>
      </w:r>
    </w:p>
    <w:p w:rsidR="00CF108A" w:rsidRPr="00CF108A" w:rsidRDefault="00CF108A" w:rsidP="00CF108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val="en-US"/>
        </w:rPr>
      </w:pPr>
      <w:r w:rsidRPr="00CF108A">
        <w:rPr>
          <w:rFonts w:ascii="Times New Roman" w:eastAsia="Times New Roman" w:hAnsi="Times New Roman"/>
          <w:b/>
          <w:bCs/>
          <w:color w:val="000000"/>
          <w:sz w:val="20"/>
          <w:szCs w:val="20"/>
          <w:lang w:val="en-US"/>
        </w:rPr>
        <w:t>Note—</w:t>
      </w:r>
    </w:p>
    <w:p w:rsidR="00CF108A" w:rsidRPr="00CF108A" w:rsidRDefault="00CF108A" w:rsidP="00CF108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val="en-US"/>
        </w:rPr>
      </w:pPr>
      <w:r w:rsidRPr="00CF108A">
        <w:rPr>
          <w:rFonts w:ascii="Times New Roman" w:eastAsia="Times New Roman" w:hAnsi="Times New Roman"/>
          <w:color w:val="000000"/>
          <w:sz w:val="20"/>
          <w:szCs w:val="20"/>
          <w:lang w:val="en-US"/>
        </w:rPr>
        <w:t xml:space="preserve">This is a fee notice made in accordance with the </w:t>
      </w:r>
      <w:hyperlink r:id="rId340" w:history="1">
        <w:r w:rsidRPr="00CF108A">
          <w:rPr>
            <w:rFonts w:ascii="Times New Roman" w:eastAsia="Times New Roman" w:hAnsi="Times New Roman"/>
            <w:i/>
            <w:iCs/>
            <w:color w:val="000000"/>
            <w:sz w:val="20"/>
            <w:szCs w:val="20"/>
            <w:lang w:val="en-US"/>
          </w:rPr>
          <w:t>Legislation (Fees) Act 2019</w:t>
        </w:r>
      </w:hyperlink>
      <w:r w:rsidRPr="00CF108A">
        <w:rPr>
          <w:rFonts w:ascii="Times New Roman" w:eastAsia="Times New Roman" w:hAnsi="Times New Roman"/>
          <w:color w:val="000000"/>
          <w:sz w:val="20"/>
          <w:szCs w:val="20"/>
          <w:lang w:val="en-US"/>
        </w:rPr>
        <w:t>.</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F108A">
        <w:rPr>
          <w:rFonts w:ascii="Times New Roman" w:eastAsia="Times New Roman" w:hAnsi="Times New Roman"/>
          <w:b/>
          <w:bCs/>
          <w:color w:val="000000"/>
          <w:sz w:val="26"/>
          <w:szCs w:val="26"/>
          <w:lang w:val="en-US"/>
        </w:rPr>
        <w:t>2—Commencement</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F108A">
        <w:rPr>
          <w:rFonts w:ascii="Times New Roman" w:eastAsia="Times New Roman" w:hAnsi="Times New Roman"/>
          <w:color w:val="000000"/>
          <w:sz w:val="23"/>
          <w:szCs w:val="23"/>
          <w:lang w:val="en-US"/>
        </w:rPr>
        <w:t>This notice has effect on 1 July 2020.</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F108A">
        <w:rPr>
          <w:rFonts w:ascii="Times New Roman" w:eastAsia="Times New Roman" w:hAnsi="Times New Roman"/>
          <w:b/>
          <w:bCs/>
          <w:color w:val="000000"/>
          <w:sz w:val="26"/>
          <w:szCs w:val="26"/>
          <w:lang w:val="en-US"/>
        </w:rPr>
        <w:t>3—Interpretation</w:t>
      </w:r>
    </w:p>
    <w:p w:rsidR="00CF108A" w:rsidRPr="00CF108A" w:rsidRDefault="00CF108A" w:rsidP="00CF10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F108A">
        <w:rPr>
          <w:rFonts w:ascii="Times New Roman" w:eastAsia="Times New Roman" w:hAnsi="Times New Roman"/>
          <w:color w:val="000000"/>
          <w:sz w:val="23"/>
          <w:szCs w:val="23"/>
          <w:lang w:val="en-US"/>
        </w:rPr>
        <w:t>In this notice, unless the contrary intention appears:</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F108A">
        <w:rPr>
          <w:rFonts w:ascii="Times New Roman" w:eastAsia="Times New Roman" w:hAnsi="Times New Roman"/>
          <w:b/>
          <w:bCs/>
          <w:i/>
          <w:iCs/>
          <w:color w:val="000000"/>
          <w:sz w:val="23"/>
          <w:szCs w:val="23"/>
          <w:lang w:val="en-US"/>
        </w:rPr>
        <w:t>Act</w:t>
      </w:r>
      <w:r w:rsidRPr="00CF108A">
        <w:rPr>
          <w:rFonts w:ascii="Times New Roman" w:eastAsia="Times New Roman" w:hAnsi="Times New Roman"/>
          <w:color w:val="000000"/>
          <w:sz w:val="23"/>
          <w:szCs w:val="23"/>
          <w:lang w:val="en-US"/>
        </w:rPr>
        <w:t xml:space="preserve"> means the </w:t>
      </w:r>
      <w:hyperlink r:id="rId341" w:history="1">
        <w:r w:rsidRPr="00CF108A">
          <w:rPr>
            <w:rFonts w:ascii="Times New Roman" w:eastAsia="Times New Roman" w:hAnsi="Times New Roman"/>
            <w:i/>
            <w:iCs/>
            <w:color w:val="000000"/>
            <w:sz w:val="23"/>
            <w:szCs w:val="23"/>
            <w:lang w:val="en-US"/>
          </w:rPr>
          <w:t>Water Industry Act 2012</w:t>
        </w:r>
      </w:hyperlink>
      <w:r w:rsidRPr="00CF108A">
        <w:rPr>
          <w:rFonts w:ascii="Times New Roman" w:eastAsia="Times New Roman" w:hAnsi="Times New Roman"/>
          <w:color w:val="000000"/>
          <w:sz w:val="23"/>
          <w:szCs w:val="23"/>
          <w:lang w:val="en-US"/>
        </w:rPr>
        <w:t>;</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F108A">
        <w:rPr>
          <w:rFonts w:ascii="Times New Roman" w:eastAsia="Times New Roman" w:hAnsi="Times New Roman"/>
          <w:b/>
          <w:bCs/>
          <w:i/>
          <w:iCs/>
          <w:color w:val="000000"/>
          <w:sz w:val="23"/>
          <w:szCs w:val="23"/>
          <w:lang w:val="en-US"/>
        </w:rPr>
        <w:t>regulation</w:t>
      </w:r>
      <w:r w:rsidRPr="00CF108A">
        <w:rPr>
          <w:rFonts w:ascii="Times New Roman" w:eastAsia="Times New Roman" w:hAnsi="Times New Roman"/>
          <w:color w:val="000000"/>
          <w:sz w:val="23"/>
          <w:szCs w:val="23"/>
          <w:lang w:val="en-US"/>
        </w:rPr>
        <w:t xml:space="preserve"> means the </w:t>
      </w:r>
      <w:hyperlink r:id="rId342" w:history="1">
        <w:r w:rsidRPr="00CF108A">
          <w:rPr>
            <w:rFonts w:ascii="Times New Roman" w:eastAsia="Times New Roman" w:hAnsi="Times New Roman"/>
            <w:i/>
            <w:iCs/>
            <w:color w:val="000000"/>
            <w:sz w:val="23"/>
            <w:szCs w:val="23"/>
            <w:lang w:val="en-US"/>
          </w:rPr>
          <w:t>Water Industry Regulations 2012</w:t>
        </w:r>
      </w:hyperlink>
      <w:r w:rsidRPr="00CF108A">
        <w:rPr>
          <w:rFonts w:ascii="Times New Roman" w:eastAsia="Times New Roman" w:hAnsi="Times New Roman"/>
          <w:color w:val="000000"/>
          <w:sz w:val="23"/>
          <w:szCs w:val="23"/>
          <w:lang w:val="en-US"/>
        </w:rPr>
        <w:t>.</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CF108A">
        <w:rPr>
          <w:rFonts w:ascii="Times New Roman" w:eastAsia="Times New Roman" w:hAnsi="Times New Roman"/>
          <w:b/>
          <w:bCs/>
          <w:color w:val="000000"/>
          <w:sz w:val="26"/>
          <w:szCs w:val="26"/>
          <w:lang w:val="en-US"/>
        </w:rPr>
        <w:t>4—Fees</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CF108A">
        <w:rPr>
          <w:rFonts w:ascii="Times New Roman" w:eastAsia="Times New Roman" w:hAnsi="Times New Roman"/>
          <w:color w:val="000000"/>
          <w:sz w:val="23"/>
          <w:szCs w:val="23"/>
          <w:lang w:val="en-US"/>
        </w:rPr>
        <w:t xml:space="preserve">The fees in </w:t>
      </w:r>
      <w:hyperlink w:anchor="iddb37ef02_2ea0_4ef0_98e6_b6a8ca161834_6" w:history="1">
        <w:r w:rsidRPr="00CF108A">
          <w:rPr>
            <w:rFonts w:ascii="Times New Roman" w:eastAsia="Times New Roman" w:hAnsi="Times New Roman"/>
            <w:color w:val="000000"/>
            <w:sz w:val="23"/>
            <w:szCs w:val="23"/>
            <w:lang w:val="en-US"/>
          </w:rPr>
          <w:t>Schedule 1</w:t>
        </w:r>
      </w:hyperlink>
      <w:r w:rsidRPr="00CF108A">
        <w:rPr>
          <w:rFonts w:ascii="Times New Roman" w:eastAsia="Times New Roman" w:hAnsi="Times New Roman"/>
          <w:color w:val="000000"/>
          <w:sz w:val="23"/>
          <w:szCs w:val="23"/>
          <w:lang w:val="en-US"/>
        </w:rPr>
        <w:t xml:space="preserve"> are prescribed for the purposes of the Act.</w:t>
      </w:r>
    </w:p>
    <w:p w:rsidR="00CF108A" w:rsidRPr="00CF108A" w:rsidRDefault="00CF108A" w:rsidP="00CF10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val="en-US"/>
        </w:rPr>
      </w:pPr>
      <w:bookmarkStart w:id="160" w:name="iddb37ef02_2ea0_4ef0_98e6_b6a8ca161834_6"/>
      <w:r w:rsidRPr="00CF108A">
        <w:rPr>
          <w:rFonts w:ascii="Times New Roman" w:eastAsia="Times New Roman" w:hAnsi="Times New Roman"/>
          <w:b/>
          <w:bCs/>
          <w:color w:val="000000"/>
          <w:sz w:val="32"/>
          <w:szCs w:val="32"/>
          <w:lang w:val="en-US"/>
        </w:rPr>
        <w:t>Schedule 1—Fees</w:t>
      </w:r>
      <w:bookmarkEnd w:id="160"/>
    </w:p>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605"/>
        <w:gridCol w:w="7048"/>
        <w:gridCol w:w="1132"/>
      </w:tblGrid>
      <w:tr w:rsidR="00CF108A" w:rsidRPr="00CF108A" w:rsidTr="00E63B71">
        <w:trPr>
          <w:cantSplit/>
        </w:trPr>
        <w:tc>
          <w:tcPr>
            <w:tcW w:w="60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F108A">
              <w:rPr>
                <w:rFonts w:ascii="Times New Roman" w:eastAsia="Times New Roman" w:hAnsi="Times New Roman"/>
                <w:color w:val="000000"/>
                <w:sz w:val="20"/>
                <w:szCs w:val="20"/>
                <w:lang w:val="en-US"/>
              </w:rPr>
              <w:t>1</w:t>
            </w:r>
          </w:p>
        </w:tc>
        <w:tc>
          <w:tcPr>
            <w:tcW w:w="704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F108A">
              <w:rPr>
                <w:rFonts w:ascii="Times New Roman" w:eastAsia="Times New Roman" w:hAnsi="Times New Roman"/>
                <w:color w:val="000000"/>
                <w:sz w:val="20"/>
                <w:szCs w:val="20"/>
                <w:lang w:val="en-US"/>
              </w:rPr>
              <w:t>Application for provision of certificate of amounts paid for retail services (regulation 11)</w:t>
            </w:r>
          </w:p>
        </w:tc>
        <w:tc>
          <w:tcPr>
            <w:tcW w:w="113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F108A">
              <w:rPr>
                <w:rFonts w:ascii="Times New Roman" w:eastAsia="Times New Roman" w:hAnsi="Times New Roman"/>
                <w:color w:val="000000"/>
                <w:sz w:val="20"/>
                <w:szCs w:val="20"/>
                <w:lang w:val="en-US"/>
              </w:rPr>
              <w:t>$9.95</w:t>
            </w:r>
          </w:p>
        </w:tc>
      </w:tr>
      <w:tr w:rsidR="00CF108A" w:rsidRPr="00CF108A" w:rsidTr="00E63B71">
        <w:trPr>
          <w:cantSplit/>
        </w:trPr>
        <w:tc>
          <w:tcPr>
            <w:tcW w:w="60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F108A">
              <w:rPr>
                <w:rFonts w:ascii="Times New Roman" w:eastAsia="Times New Roman" w:hAnsi="Times New Roman"/>
                <w:color w:val="000000"/>
                <w:sz w:val="20"/>
                <w:szCs w:val="20"/>
                <w:lang w:val="en-US"/>
              </w:rPr>
              <w:t>2</w:t>
            </w:r>
          </w:p>
        </w:tc>
        <w:tc>
          <w:tcPr>
            <w:tcW w:w="704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F108A">
              <w:rPr>
                <w:rFonts w:ascii="Times New Roman" w:eastAsia="Times New Roman" w:hAnsi="Times New Roman"/>
                <w:color w:val="000000"/>
                <w:sz w:val="20"/>
                <w:szCs w:val="20"/>
                <w:lang w:val="en-US"/>
              </w:rPr>
              <w:t>Application for provision of statement of existence or non</w:t>
            </w:r>
            <w:r w:rsidRPr="00CF108A">
              <w:rPr>
                <w:rFonts w:ascii="Times New Roman" w:eastAsia="Times New Roman" w:hAnsi="Times New Roman"/>
                <w:color w:val="000000"/>
                <w:sz w:val="20"/>
                <w:szCs w:val="20"/>
                <w:lang w:val="en-US"/>
              </w:rPr>
              <w:noBreakHyphen/>
              <w:t>existence of easements or other encumbrances in favour of water industry entity or Technical Regulator (regulation 12(1))</w:t>
            </w:r>
          </w:p>
        </w:tc>
        <w:tc>
          <w:tcPr>
            <w:tcW w:w="113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F108A">
              <w:rPr>
                <w:rFonts w:ascii="Times New Roman" w:eastAsia="Times New Roman" w:hAnsi="Times New Roman"/>
                <w:color w:val="000000"/>
                <w:sz w:val="20"/>
                <w:szCs w:val="20"/>
                <w:lang w:val="en-US"/>
              </w:rPr>
              <w:t>$9.95</w:t>
            </w:r>
          </w:p>
        </w:tc>
      </w:tr>
      <w:tr w:rsidR="00CF108A" w:rsidRPr="00CF108A" w:rsidTr="00E63B71">
        <w:trPr>
          <w:cantSplit/>
        </w:trPr>
        <w:tc>
          <w:tcPr>
            <w:tcW w:w="60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F108A">
              <w:rPr>
                <w:rFonts w:ascii="Times New Roman" w:eastAsia="Times New Roman" w:hAnsi="Times New Roman"/>
                <w:color w:val="000000"/>
                <w:sz w:val="20"/>
                <w:szCs w:val="20"/>
                <w:lang w:val="en-US"/>
              </w:rPr>
              <w:t>3</w:t>
            </w:r>
          </w:p>
        </w:tc>
        <w:tc>
          <w:tcPr>
            <w:tcW w:w="704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val="en-US"/>
              </w:rPr>
            </w:pPr>
            <w:r w:rsidRPr="00CF108A">
              <w:rPr>
                <w:rFonts w:ascii="Times New Roman" w:eastAsia="Times New Roman" w:hAnsi="Times New Roman"/>
                <w:color w:val="000000"/>
                <w:sz w:val="20"/>
                <w:szCs w:val="20"/>
                <w:lang w:val="en-US"/>
              </w:rPr>
              <w:t>Application for provision of statement of existence or non</w:t>
            </w:r>
            <w:r w:rsidRPr="00CF108A">
              <w:rPr>
                <w:rFonts w:ascii="Times New Roman" w:eastAsia="Times New Roman" w:hAnsi="Times New Roman"/>
                <w:color w:val="000000"/>
                <w:sz w:val="20"/>
                <w:szCs w:val="20"/>
                <w:lang w:val="en-US"/>
              </w:rPr>
              <w:noBreakHyphen/>
              <w:t>existence of testable back flow prevention devices (regulation 12(3))</w:t>
            </w:r>
          </w:p>
        </w:tc>
        <w:tc>
          <w:tcPr>
            <w:tcW w:w="113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val="en-US"/>
              </w:rPr>
            </w:pPr>
            <w:r w:rsidRPr="00CF108A">
              <w:rPr>
                <w:rFonts w:ascii="Times New Roman" w:eastAsia="Times New Roman" w:hAnsi="Times New Roman"/>
                <w:color w:val="000000"/>
                <w:sz w:val="20"/>
                <w:szCs w:val="20"/>
                <w:lang w:val="en-US"/>
              </w:rPr>
              <w:t>$9.95</w:t>
            </w:r>
          </w:p>
        </w:tc>
      </w:tr>
    </w:tbl>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val="en-US"/>
        </w:rPr>
      </w:pPr>
      <w:r w:rsidRPr="00CF108A">
        <w:rPr>
          <w:rFonts w:ascii="Times New Roman" w:eastAsia="Times New Roman" w:hAnsi="Times New Roman"/>
          <w:b/>
          <w:bCs/>
          <w:color w:val="000000"/>
          <w:sz w:val="26"/>
          <w:szCs w:val="26"/>
          <w:lang w:val="en-US"/>
        </w:rPr>
        <w:t>Made by the Minister for Environment and Water</w:t>
      </w:r>
    </w:p>
    <w:p w:rsid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val="en-US"/>
        </w:rPr>
      </w:pPr>
      <w:r w:rsidRPr="00CF108A">
        <w:rPr>
          <w:rFonts w:ascii="Times New Roman" w:eastAsia="Times New Roman" w:hAnsi="Times New Roman"/>
          <w:color w:val="000000"/>
          <w:sz w:val="23"/>
          <w:szCs w:val="23"/>
          <w:lang w:val="en-US"/>
        </w:rPr>
        <w:t>On 14 May 2020</w:t>
      </w:r>
    </w:p>
    <w:p w:rsidR="00CF108A" w:rsidRDefault="00CF108A" w:rsidP="00CF108A">
      <w:pPr>
        <w:pBdr>
          <w:bottom w:val="single" w:sz="4" w:space="1" w:color="auto"/>
        </w:pBdr>
        <w:spacing w:after="0" w:line="52" w:lineRule="exact"/>
        <w:jc w:val="center"/>
        <w:rPr>
          <w:rFonts w:ascii="Times New Roman" w:eastAsia="Times New Roman" w:hAnsi="Times New Roman"/>
          <w:color w:val="000000"/>
          <w:sz w:val="23"/>
          <w:szCs w:val="23"/>
          <w:lang w:val="en-US"/>
        </w:rPr>
      </w:pPr>
    </w:p>
    <w:p w:rsidR="00CF108A" w:rsidRDefault="00CF108A" w:rsidP="00CF108A">
      <w:pPr>
        <w:pBdr>
          <w:top w:val="single" w:sz="4" w:space="1" w:color="auto"/>
        </w:pBdr>
        <w:spacing w:before="34" w:after="0" w:line="14" w:lineRule="exact"/>
        <w:jc w:val="center"/>
        <w:rPr>
          <w:rFonts w:ascii="Times New Roman" w:eastAsia="Times New Roman" w:hAnsi="Times New Roman"/>
          <w:color w:val="000000"/>
          <w:sz w:val="23"/>
          <w:szCs w:val="23"/>
          <w:lang w:val="en-US"/>
        </w:rPr>
      </w:pPr>
    </w:p>
    <w:p w:rsidR="00A700EE" w:rsidRDefault="00A700EE" w:rsidP="0014168A">
      <w:pPr>
        <w:pStyle w:val="GG-body"/>
        <w:spacing w:after="0"/>
        <w:rPr>
          <w:lang w:val="en-US"/>
        </w:rPr>
      </w:pPr>
    </w:p>
    <w:p w:rsidR="00CF108A" w:rsidRPr="00CF108A" w:rsidRDefault="00CF108A" w:rsidP="00CE7CFE">
      <w:pPr>
        <w:pStyle w:val="Heading2"/>
      </w:pPr>
      <w:bookmarkStart w:id="161" w:name="_Toc42172094"/>
      <w:r w:rsidRPr="00CF108A">
        <w:t>Work Health and Safety Act 2012</w:t>
      </w:r>
      <w:bookmarkEnd w:id="161"/>
    </w:p>
    <w:p w:rsidR="00CF108A" w:rsidRPr="00CF108A" w:rsidRDefault="00CF108A" w:rsidP="00CF108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CF108A">
        <w:rPr>
          <w:rFonts w:ascii="Times New Roman" w:eastAsia="Times New Roman" w:hAnsi="Times New Roman"/>
          <w:color w:val="000000"/>
          <w:sz w:val="28"/>
          <w:szCs w:val="28"/>
          <w:lang w:eastAsia="en-AU"/>
        </w:rPr>
        <w:t>South Australia</w:t>
      </w:r>
    </w:p>
    <w:p w:rsidR="00CF108A" w:rsidRPr="00CF108A" w:rsidRDefault="00CF108A" w:rsidP="00CF10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CF108A">
        <w:rPr>
          <w:rFonts w:ascii="Times New Roman" w:eastAsia="Times New Roman" w:hAnsi="Times New Roman"/>
          <w:b/>
          <w:bCs/>
          <w:color w:val="000000"/>
          <w:sz w:val="36"/>
          <w:szCs w:val="36"/>
          <w:lang w:eastAsia="en-AU"/>
        </w:rPr>
        <w:t>Work Health and Safety (Fees) Notice 2020</w:t>
      </w:r>
    </w:p>
    <w:p w:rsidR="00CF108A" w:rsidRPr="00CF108A" w:rsidRDefault="00CF108A" w:rsidP="00CF108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CF108A">
        <w:rPr>
          <w:rFonts w:ascii="Times New Roman" w:eastAsia="Times New Roman" w:hAnsi="Times New Roman"/>
          <w:color w:val="000000"/>
          <w:sz w:val="24"/>
          <w:szCs w:val="24"/>
          <w:lang w:eastAsia="en-AU"/>
        </w:rPr>
        <w:t xml:space="preserve">under the </w:t>
      </w:r>
      <w:r w:rsidRPr="00CF108A">
        <w:rPr>
          <w:rFonts w:ascii="Times New Roman" w:eastAsia="Times New Roman" w:hAnsi="Times New Roman"/>
          <w:i/>
          <w:iCs/>
          <w:color w:val="000000"/>
          <w:sz w:val="24"/>
          <w:szCs w:val="24"/>
          <w:lang w:eastAsia="en-AU"/>
        </w:rPr>
        <w:t>Work Health and Safety Act 2012</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1—Short title</w:t>
      </w:r>
    </w:p>
    <w:p w:rsidR="00CF108A" w:rsidRPr="00CF108A" w:rsidRDefault="00CF108A" w:rsidP="00CF10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 xml:space="preserve">This notice may be cited as the </w:t>
      </w:r>
      <w:hyperlink r:id="rId343" w:history="1">
        <w:r w:rsidRPr="00CF108A">
          <w:rPr>
            <w:rFonts w:ascii="Times New Roman" w:eastAsia="Times New Roman" w:hAnsi="Times New Roman"/>
            <w:i/>
            <w:iCs/>
            <w:color w:val="000000"/>
            <w:sz w:val="23"/>
            <w:szCs w:val="23"/>
            <w:lang w:eastAsia="en-AU"/>
          </w:rPr>
          <w:t>Work Health and Safety (Fees) Notice 2020</w:t>
        </w:r>
      </w:hyperlink>
      <w:r w:rsidRPr="00CF108A">
        <w:rPr>
          <w:rFonts w:ascii="Times New Roman" w:eastAsia="Times New Roman" w:hAnsi="Times New Roman"/>
          <w:color w:val="000000"/>
          <w:sz w:val="23"/>
          <w:szCs w:val="23"/>
          <w:lang w:eastAsia="en-AU"/>
        </w:rPr>
        <w:t>.</w:t>
      </w:r>
    </w:p>
    <w:p w:rsidR="00CF108A" w:rsidRPr="00CF108A" w:rsidRDefault="00CF108A" w:rsidP="00CF108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F108A">
        <w:rPr>
          <w:rFonts w:ascii="Times New Roman" w:eastAsia="Times New Roman" w:hAnsi="Times New Roman"/>
          <w:b/>
          <w:bCs/>
          <w:color w:val="000000"/>
          <w:sz w:val="20"/>
          <w:szCs w:val="20"/>
          <w:lang w:eastAsia="en-AU"/>
        </w:rPr>
        <w:t>Note—</w:t>
      </w:r>
    </w:p>
    <w:p w:rsidR="00CF108A" w:rsidRPr="00CF108A" w:rsidRDefault="00CF108A" w:rsidP="00CF108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 xml:space="preserve">This is a fee notice made in accordance with the </w:t>
      </w:r>
      <w:hyperlink r:id="rId344" w:history="1">
        <w:r w:rsidRPr="00CF108A">
          <w:rPr>
            <w:rFonts w:ascii="Times New Roman" w:eastAsia="Times New Roman" w:hAnsi="Times New Roman"/>
            <w:i/>
            <w:iCs/>
            <w:color w:val="000000"/>
            <w:sz w:val="20"/>
            <w:szCs w:val="20"/>
            <w:lang w:eastAsia="en-AU"/>
          </w:rPr>
          <w:t>Legislation (Fees) Act 2019</w:t>
        </w:r>
      </w:hyperlink>
      <w:r w:rsidRPr="00CF108A">
        <w:rPr>
          <w:rFonts w:ascii="Times New Roman" w:eastAsia="Times New Roman" w:hAnsi="Times New Roman"/>
          <w:color w:val="000000"/>
          <w:sz w:val="20"/>
          <w:szCs w:val="20"/>
          <w:lang w:eastAsia="en-AU"/>
        </w:rPr>
        <w:t>.</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2—Commencement</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This notice has effect on 1 July 2020.</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3—Interpretation</w:t>
      </w:r>
    </w:p>
    <w:p w:rsidR="00CF108A" w:rsidRPr="00CF108A" w:rsidRDefault="00CF108A" w:rsidP="00CF108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ab/>
        <w:t>(1)</w:t>
      </w:r>
      <w:r w:rsidRPr="00CF108A">
        <w:rPr>
          <w:rFonts w:ascii="Times New Roman" w:eastAsia="Times New Roman" w:hAnsi="Times New Roman"/>
          <w:color w:val="000000"/>
          <w:sz w:val="23"/>
          <w:szCs w:val="23"/>
          <w:lang w:eastAsia="en-AU"/>
        </w:rPr>
        <w:tab/>
        <w:t>In this notice, unless the contrary intention appears—</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b/>
          <w:bCs/>
          <w:i/>
          <w:iCs/>
          <w:color w:val="000000"/>
          <w:sz w:val="23"/>
          <w:szCs w:val="23"/>
          <w:lang w:eastAsia="en-AU"/>
        </w:rPr>
        <w:t>Act</w:t>
      </w:r>
      <w:r w:rsidRPr="00CF108A">
        <w:rPr>
          <w:rFonts w:ascii="Times New Roman" w:eastAsia="Times New Roman" w:hAnsi="Times New Roman"/>
          <w:color w:val="000000"/>
          <w:sz w:val="23"/>
          <w:szCs w:val="23"/>
          <w:lang w:eastAsia="en-AU"/>
        </w:rPr>
        <w:t xml:space="preserve"> means the </w:t>
      </w:r>
      <w:hyperlink r:id="rId345" w:history="1">
        <w:r w:rsidRPr="00CF108A">
          <w:rPr>
            <w:rFonts w:ascii="Times New Roman" w:eastAsia="Times New Roman" w:hAnsi="Times New Roman"/>
            <w:i/>
            <w:iCs/>
            <w:color w:val="000000"/>
            <w:sz w:val="23"/>
            <w:szCs w:val="23"/>
            <w:lang w:eastAsia="en-AU"/>
          </w:rPr>
          <w:t>Work Health and Safety Act 2012</w:t>
        </w:r>
      </w:hyperlink>
      <w:r w:rsidRPr="00CF108A">
        <w:rPr>
          <w:rFonts w:ascii="Times New Roman" w:eastAsia="Times New Roman" w:hAnsi="Times New Roman"/>
          <w:color w:val="000000"/>
          <w:sz w:val="23"/>
          <w:szCs w:val="23"/>
          <w:lang w:eastAsia="en-AU"/>
        </w:rPr>
        <w:t>;</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b/>
          <w:bCs/>
          <w:i/>
          <w:iCs/>
          <w:color w:val="000000"/>
          <w:sz w:val="23"/>
          <w:szCs w:val="23"/>
          <w:lang w:eastAsia="en-AU"/>
        </w:rPr>
        <w:t>regulations</w:t>
      </w:r>
      <w:r w:rsidRPr="00CF108A">
        <w:rPr>
          <w:rFonts w:ascii="Times New Roman" w:eastAsia="Times New Roman" w:hAnsi="Times New Roman"/>
          <w:color w:val="000000"/>
          <w:sz w:val="23"/>
          <w:szCs w:val="23"/>
          <w:lang w:eastAsia="en-AU"/>
        </w:rPr>
        <w:t xml:space="preserve"> means the </w:t>
      </w:r>
      <w:hyperlink r:id="rId346" w:history="1">
        <w:r w:rsidRPr="00CF108A">
          <w:rPr>
            <w:rFonts w:ascii="Times New Roman" w:eastAsia="Times New Roman" w:hAnsi="Times New Roman"/>
            <w:i/>
            <w:iCs/>
            <w:color w:val="000000"/>
            <w:sz w:val="23"/>
            <w:szCs w:val="23"/>
            <w:lang w:eastAsia="en-AU"/>
          </w:rPr>
          <w:t>Work Health and Safety Regulations 2012</w:t>
        </w:r>
      </w:hyperlink>
      <w:r w:rsidRPr="00CF108A">
        <w:rPr>
          <w:rFonts w:ascii="Times New Roman" w:eastAsia="Times New Roman" w:hAnsi="Times New Roman"/>
          <w:color w:val="000000"/>
          <w:sz w:val="23"/>
          <w:szCs w:val="23"/>
          <w:lang w:eastAsia="en-AU"/>
        </w:rPr>
        <w:t>.</w:t>
      </w:r>
    </w:p>
    <w:p w:rsidR="00CF108A" w:rsidRPr="00CF108A" w:rsidRDefault="00CF108A" w:rsidP="00CF10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ab/>
        <w:t>(2)</w:t>
      </w:r>
      <w:r w:rsidRPr="00CF108A">
        <w:rPr>
          <w:rFonts w:ascii="Times New Roman" w:eastAsia="Times New Roman" w:hAnsi="Times New Roman"/>
          <w:color w:val="000000"/>
          <w:sz w:val="23"/>
          <w:szCs w:val="23"/>
          <w:lang w:eastAsia="en-AU"/>
        </w:rPr>
        <w:tab/>
        <w:t>Unless the contrary intention appears, words and expressions used in this notice have the same respective meanings as in the Act or the regulations.</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4—Fees</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 xml:space="preserve">The fees set out in </w:t>
      </w:r>
      <w:hyperlink w:anchor="id7c10eb2f_6dd5_452f_801c_d70d83f4a295_e" w:history="1">
        <w:r w:rsidRPr="00CF108A">
          <w:rPr>
            <w:rFonts w:ascii="Times New Roman" w:eastAsia="Times New Roman" w:hAnsi="Times New Roman"/>
            <w:color w:val="000000"/>
            <w:sz w:val="23"/>
            <w:szCs w:val="23"/>
            <w:lang w:eastAsia="en-AU"/>
          </w:rPr>
          <w:t>Schedule 1</w:t>
        </w:r>
      </w:hyperlink>
      <w:r w:rsidRPr="00CF108A">
        <w:rPr>
          <w:rFonts w:ascii="Times New Roman" w:eastAsia="Times New Roman" w:hAnsi="Times New Roman"/>
          <w:color w:val="000000"/>
          <w:sz w:val="23"/>
          <w:szCs w:val="23"/>
          <w:lang w:eastAsia="en-AU"/>
        </w:rPr>
        <w:t xml:space="preserve"> are prescribed for the purposes of the Act and the regulations.</w:t>
      </w:r>
    </w:p>
    <w:p w:rsidR="00CF108A" w:rsidRPr="00CF108A" w:rsidRDefault="00CF108A" w:rsidP="00CF10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62" w:name="id7c10eb2f_6dd5_452f_801c_d70d83f4a295_e"/>
      <w:r w:rsidRPr="00CF108A">
        <w:rPr>
          <w:rFonts w:ascii="Times New Roman" w:eastAsia="Times New Roman" w:hAnsi="Times New Roman"/>
          <w:b/>
          <w:bCs/>
          <w:color w:val="000000"/>
          <w:sz w:val="32"/>
          <w:szCs w:val="32"/>
          <w:lang w:eastAsia="en-AU"/>
        </w:rPr>
        <w:t>Schedule 1—Fees</w:t>
      </w:r>
      <w:bookmarkEnd w:id="162"/>
    </w:p>
    <w:p w:rsidR="00CF108A" w:rsidRPr="00CF108A" w:rsidRDefault="00CF108A" w:rsidP="00CF108A">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1—Fees</w:t>
      </w:r>
    </w:p>
    <w:p w:rsidR="00CF108A" w:rsidRPr="00CF108A" w:rsidRDefault="00CF108A" w:rsidP="00CF108A">
      <w:pPr>
        <w:keepNext/>
        <w:keepLines/>
        <w:autoSpaceDE w:val="0"/>
        <w:autoSpaceDN w:val="0"/>
        <w:adjustRightInd w:val="0"/>
        <w:spacing w:before="120" w:after="0" w:line="240" w:lineRule="auto"/>
        <w:ind w:left="794"/>
        <w:jc w:val="left"/>
        <w:rPr>
          <w:rFonts w:ascii="Times New Roman" w:eastAsia="Times New Roman" w:hAnsi="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1378"/>
        <w:gridCol w:w="792"/>
        <w:gridCol w:w="4325"/>
        <w:gridCol w:w="1497"/>
      </w:tblGrid>
      <w:tr w:rsidR="00CF108A" w:rsidRPr="00CF108A" w:rsidTr="00E63B71">
        <w:trPr>
          <w:cantSplit/>
          <w:tblHeader/>
        </w:trPr>
        <w:tc>
          <w:tcPr>
            <w:tcW w:w="1378" w:type="dxa"/>
            <w:tcBorders>
              <w:top w:val="nil"/>
              <w:left w:val="nil"/>
              <w:bottom w:val="single" w:sz="4" w:space="0" w:color="auto"/>
              <w:right w:val="nil"/>
            </w:tcBorders>
            <w:vAlign w:val="center"/>
          </w:tcPr>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CF108A">
              <w:rPr>
                <w:rFonts w:ascii="Times New Roman" w:eastAsia="Times New Roman" w:hAnsi="Times New Roman"/>
                <w:b/>
                <w:bCs/>
                <w:color w:val="000000"/>
                <w:sz w:val="20"/>
                <w:szCs w:val="20"/>
                <w:lang w:eastAsia="en-AU"/>
              </w:rPr>
              <w:t>Regulation</w:t>
            </w:r>
          </w:p>
        </w:tc>
        <w:tc>
          <w:tcPr>
            <w:tcW w:w="5117" w:type="dxa"/>
            <w:gridSpan w:val="2"/>
            <w:tcBorders>
              <w:top w:val="nil"/>
              <w:left w:val="nil"/>
              <w:bottom w:val="single" w:sz="4" w:space="0" w:color="auto"/>
              <w:right w:val="nil"/>
            </w:tcBorders>
            <w:vAlign w:val="center"/>
          </w:tcPr>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CF108A">
              <w:rPr>
                <w:rFonts w:ascii="Times New Roman" w:eastAsia="Times New Roman" w:hAnsi="Times New Roman"/>
                <w:b/>
                <w:bCs/>
                <w:color w:val="000000"/>
                <w:sz w:val="20"/>
                <w:szCs w:val="20"/>
                <w:lang w:eastAsia="en-AU"/>
              </w:rPr>
              <w:t>Name</w:t>
            </w:r>
          </w:p>
        </w:tc>
        <w:tc>
          <w:tcPr>
            <w:tcW w:w="1497" w:type="dxa"/>
            <w:tcBorders>
              <w:top w:val="nil"/>
              <w:left w:val="nil"/>
              <w:bottom w:val="single" w:sz="4" w:space="0" w:color="auto"/>
              <w:right w:val="nil"/>
            </w:tcBorders>
            <w:vAlign w:val="center"/>
          </w:tcPr>
          <w:p w:rsidR="00CF108A" w:rsidRPr="00CF108A" w:rsidRDefault="00CF108A" w:rsidP="00CF108A">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CF108A">
              <w:rPr>
                <w:rFonts w:ascii="Times New Roman" w:eastAsia="Times New Roman" w:hAnsi="Times New Roman"/>
                <w:b/>
                <w:bCs/>
                <w:color w:val="000000"/>
                <w:sz w:val="20"/>
                <w:szCs w:val="20"/>
                <w:lang w:eastAsia="en-AU"/>
              </w:rPr>
              <w:t>Fee</w:t>
            </w:r>
          </w:p>
        </w:tc>
      </w:tr>
      <w:tr w:rsidR="00CF108A" w:rsidRPr="00CF108A" w:rsidTr="00E63B71">
        <w:tc>
          <w:tcPr>
            <w:tcW w:w="1378" w:type="dxa"/>
            <w:tcBorders>
              <w:top w:val="single" w:sz="4" w:space="0" w:color="auto"/>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87</w:t>
            </w:r>
          </w:p>
        </w:tc>
        <w:tc>
          <w:tcPr>
            <w:tcW w:w="5117" w:type="dxa"/>
            <w:gridSpan w:val="2"/>
            <w:tcBorders>
              <w:top w:val="single" w:sz="4" w:space="0" w:color="auto"/>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high risk work licence</w:t>
            </w:r>
          </w:p>
        </w:tc>
        <w:tc>
          <w:tcPr>
            <w:tcW w:w="1497" w:type="dxa"/>
            <w:tcBorders>
              <w:top w:val="single" w:sz="4" w:space="0" w:color="auto"/>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$85.00</w:t>
            </w:r>
          </w:p>
        </w:tc>
      </w:tr>
      <w:tr w:rsidR="00CF108A" w:rsidRPr="00CF108A" w:rsidTr="00E63B71">
        <w:tc>
          <w:tcPr>
            <w:tcW w:w="1378"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98</w:t>
            </w:r>
          </w:p>
        </w:tc>
        <w:tc>
          <w:tcPr>
            <w:tcW w:w="5117" w:type="dxa"/>
            <w:gridSpan w:val="2"/>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replacement licence document</w:t>
            </w:r>
          </w:p>
        </w:tc>
        <w:tc>
          <w:tcPr>
            <w:tcW w:w="1497"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$46.00</w:t>
            </w:r>
          </w:p>
        </w:tc>
      </w:tr>
      <w:tr w:rsidR="00CF108A" w:rsidRPr="00CF108A" w:rsidTr="00E63B71">
        <w:tc>
          <w:tcPr>
            <w:tcW w:w="1378"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101</w:t>
            </w:r>
          </w:p>
        </w:tc>
        <w:tc>
          <w:tcPr>
            <w:tcW w:w="5117" w:type="dxa"/>
            <w:gridSpan w:val="2"/>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renewal of high risk work licence</w:t>
            </w:r>
          </w:p>
        </w:tc>
        <w:tc>
          <w:tcPr>
            <w:tcW w:w="1497"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$85.00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by high risk work licence holder for addition of new class of high risk work to the licence</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$46.00</w:t>
            </w:r>
          </w:p>
        </w:tc>
      </w:tr>
      <w:tr w:rsidR="00CF108A" w:rsidRPr="00CF108A" w:rsidTr="00E63B71">
        <w:tc>
          <w:tcPr>
            <w:tcW w:w="1378"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116</w:t>
            </w:r>
          </w:p>
        </w:tc>
        <w:tc>
          <w:tcPr>
            <w:tcW w:w="5117" w:type="dxa"/>
            <w:gridSpan w:val="2"/>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accreditation of assessors</w:t>
            </w:r>
          </w:p>
        </w:tc>
        <w:tc>
          <w:tcPr>
            <w:tcW w:w="1497"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$1 323.00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127</w:t>
            </w: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replacement of accreditation document</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$123.00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130</w:t>
            </w: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renewal of accreditation of assessors</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$1 323.00</w:t>
            </w:r>
          </w:p>
        </w:tc>
      </w:tr>
      <w:tr w:rsidR="00CF108A" w:rsidRPr="00CF108A" w:rsidTr="00E63B71">
        <w:tc>
          <w:tcPr>
            <w:tcW w:w="1378"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250</w:t>
            </w:r>
          </w:p>
        </w:tc>
        <w:tc>
          <w:tcPr>
            <w:tcW w:w="5117" w:type="dxa"/>
            <w:gridSpan w:val="2"/>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registration of a plant design</w:t>
            </w:r>
          </w:p>
        </w:tc>
        <w:tc>
          <w:tcPr>
            <w:tcW w:w="1497"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$132.00</w:t>
            </w:r>
          </w:p>
        </w:tc>
      </w:tr>
      <w:tr w:rsidR="00CF108A" w:rsidRPr="00CF108A" w:rsidTr="00E63B71">
        <w:tc>
          <w:tcPr>
            <w:tcW w:w="1378"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266</w:t>
            </w:r>
          </w:p>
        </w:tc>
        <w:tc>
          <w:tcPr>
            <w:tcW w:w="5117" w:type="dxa"/>
            <w:gridSpan w:val="2"/>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registration of an item of plant</w:t>
            </w:r>
          </w:p>
        </w:tc>
        <w:tc>
          <w:tcPr>
            <w:tcW w:w="1497"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$383.00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277</w:t>
            </w: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renewal of a registration of an item of plant</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$383.00</w:t>
            </w:r>
          </w:p>
        </w:tc>
      </w:tr>
      <w:tr w:rsidR="00CF108A" w:rsidRPr="00CF108A" w:rsidTr="00E63B71">
        <w:tc>
          <w:tcPr>
            <w:tcW w:w="1378"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288</w:t>
            </w:r>
          </w:p>
        </w:tc>
        <w:tc>
          <w:tcPr>
            <w:tcW w:w="5117" w:type="dxa"/>
            <w:gridSpan w:val="2"/>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replacement registration document</w:t>
            </w:r>
          </w:p>
        </w:tc>
        <w:tc>
          <w:tcPr>
            <w:tcW w:w="1497"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$123.00</w:t>
            </w:r>
          </w:p>
        </w:tc>
      </w:tr>
      <w:tr w:rsidR="00CF108A" w:rsidRPr="00CF108A" w:rsidTr="00E63B71">
        <w:tc>
          <w:tcPr>
            <w:tcW w:w="1378"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492</w:t>
            </w:r>
          </w:p>
        </w:tc>
        <w:tc>
          <w:tcPr>
            <w:tcW w:w="5117" w:type="dxa"/>
            <w:gridSpan w:val="2"/>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asbestos removal licence—Class A</w:t>
            </w:r>
          </w:p>
        </w:tc>
        <w:tc>
          <w:tcPr>
            <w:tcW w:w="1497"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$25 765.00</w:t>
            </w:r>
          </w:p>
        </w:tc>
      </w:tr>
      <w:tr w:rsidR="00CF108A" w:rsidRPr="00CF108A" w:rsidTr="00E63B71">
        <w:tc>
          <w:tcPr>
            <w:tcW w:w="1378"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17" w:type="dxa"/>
            <w:gridSpan w:val="2"/>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asbestos removal licence—Class B</w:t>
            </w:r>
          </w:p>
        </w:tc>
        <w:tc>
          <w:tcPr>
            <w:tcW w:w="1497"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$3 925.00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asbestos assessor licence</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$2 202.00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513</w:t>
            </w: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replacement asbestos removal licence</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$123.00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replacement asbestos assessor licence</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$123.00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516</w:t>
            </w: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renewal of asbestos removal licence—Class A</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$25 765.00</w:t>
            </w:r>
          </w:p>
        </w:tc>
      </w:tr>
      <w:tr w:rsidR="00CF108A" w:rsidRPr="00CF108A" w:rsidTr="00E63B71">
        <w:tc>
          <w:tcPr>
            <w:tcW w:w="1378"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17" w:type="dxa"/>
            <w:gridSpan w:val="2"/>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renewal of asbestos removal licence—Class B</w:t>
            </w:r>
          </w:p>
        </w:tc>
        <w:tc>
          <w:tcPr>
            <w:tcW w:w="1497"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$3 925.00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538</w:t>
            </w: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Notification by operators of certain major hazard facilities</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No fee</w:t>
            </w:r>
          </w:p>
        </w:tc>
      </w:tr>
      <w:tr w:rsidR="00CF108A" w:rsidRPr="00CF108A" w:rsidTr="00E63B71">
        <w:tc>
          <w:tcPr>
            <w:tcW w:w="1378"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578</w:t>
            </w:r>
          </w:p>
        </w:tc>
        <w:tc>
          <w:tcPr>
            <w:tcW w:w="5117" w:type="dxa"/>
            <w:gridSpan w:val="2"/>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major hazard facility licence</w:t>
            </w:r>
          </w:p>
        </w:tc>
        <w:tc>
          <w:tcPr>
            <w:tcW w:w="1497" w:type="dxa"/>
            <w:tcBorders>
              <w:top w:val="nil"/>
              <w:left w:val="nil"/>
              <w:bottom w:val="nil"/>
              <w:right w:val="nil"/>
            </w:tcBorders>
            <w:vAlign w:val="center"/>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9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Tier 1 major hazard facility</w:t>
            </w:r>
          </w:p>
        </w:tc>
        <w:tc>
          <w:tcPr>
            <w:tcW w:w="432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$36 933.00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9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Tier 2 major hazard facility</w:t>
            </w:r>
          </w:p>
        </w:tc>
        <w:tc>
          <w:tcPr>
            <w:tcW w:w="432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$73 866.00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9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Tier 3 major hazard facility</w:t>
            </w:r>
          </w:p>
        </w:tc>
        <w:tc>
          <w:tcPr>
            <w:tcW w:w="432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$110 799.00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585A</w:t>
            </w: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Annual fee payable by operator of major hazard facility (on or before each anniversary of the date on which licence was granted)</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9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Tier 1 major hazard facility</w:t>
            </w:r>
          </w:p>
        </w:tc>
        <w:tc>
          <w:tcPr>
            <w:tcW w:w="432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$24 622.00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9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Tier 2 major hazard facility</w:t>
            </w:r>
          </w:p>
        </w:tc>
        <w:tc>
          <w:tcPr>
            <w:tcW w:w="432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$49 243.00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9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Tier 3 major hazard facility</w:t>
            </w:r>
          </w:p>
        </w:tc>
        <w:tc>
          <w:tcPr>
            <w:tcW w:w="432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$73 866.00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594(4)(b)</w:t>
            </w: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replacement major facility licence</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$248.00</w:t>
            </w:r>
          </w:p>
        </w:tc>
      </w:tr>
      <w:tr w:rsidR="00CF108A" w:rsidRPr="00CF108A" w:rsidTr="00E63B71">
        <w:tc>
          <w:tcPr>
            <w:tcW w:w="1378" w:type="dxa"/>
            <w:tcBorders>
              <w:top w:val="nil"/>
              <w:left w:val="nil"/>
              <w:bottom w:val="nil"/>
              <w:right w:val="nil"/>
            </w:tcBorders>
          </w:tcPr>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596(3)</w:t>
            </w:r>
          </w:p>
        </w:tc>
        <w:tc>
          <w:tcPr>
            <w:tcW w:w="5117" w:type="dxa"/>
            <w:gridSpan w:val="2"/>
            <w:tcBorders>
              <w:top w:val="nil"/>
              <w:left w:val="nil"/>
              <w:bottom w:val="nil"/>
              <w:right w:val="nil"/>
            </w:tcBorders>
          </w:tcPr>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renewal of major hazard facility licence</w:t>
            </w:r>
          </w:p>
        </w:tc>
        <w:tc>
          <w:tcPr>
            <w:tcW w:w="1497" w:type="dxa"/>
            <w:tcBorders>
              <w:top w:val="nil"/>
              <w:left w:val="nil"/>
              <w:bottom w:val="nil"/>
              <w:right w:val="nil"/>
            </w:tcBorders>
          </w:tcPr>
          <w:p w:rsidR="00CF108A" w:rsidRPr="00CF108A" w:rsidRDefault="00CF108A" w:rsidP="00CF10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F108A" w:rsidRPr="00CF108A" w:rsidTr="00E63B71">
        <w:tc>
          <w:tcPr>
            <w:tcW w:w="1378" w:type="dxa"/>
            <w:tcBorders>
              <w:top w:val="nil"/>
              <w:left w:val="nil"/>
              <w:bottom w:val="nil"/>
              <w:right w:val="nil"/>
            </w:tcBorders>
          </w:tcPr>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92" w:type="dxa"/>
            <w:tcBorders>
              <w:top w:val="nil"/>
              <w:left w:val="nil"/>
              <w:bottom w:val="nil"/>
              <w:right w:val="nil"/>
            </w:tcBorders>
          </w:tcPr>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Tier 1 major hazard facility</w:t>
            </w:r>
          </w:p>
        </w:tc>
        <w:tc>
          <w:tcPr>
            <w:tcW w:w="4325" w:type="dxa"/>
            <w:tcBorders>
              <w:top w:val="nil"/>
              <w:left w:val="nil"/>
              <w:bottom w:val="nil"/>
              <w:right w:val="nil"/>
            </w:tcBorders>
          </w:tcPr>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497" w:type="dxa"/>
            <w:tcBorders>
              <w:top w:val="nil"/>
              <w:left w:val="nil"/>
              <w:bottom w:val="nil"/>
              <w:right w:val="nil"/>
            </w:tcBorders>
          </w:tcPr>
          <w:p w:rsidR="00CF108A" w:rsidRPr="00CF108A" w:rsidRDefault="00CF108A" w:rsidP="00CF10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$24 622.00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9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Tier 2 major hazard facility</w:t>
            </w:r>
          </w:p>
        </w:tc>
        <w:tc>
          <w:tcPr>
            <w:tcW w:w="432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$49 243.00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92"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Tier 3 major hazard facility</w:t>
            </w:r>
          </w:p>
        </w:tc>
        <w:tc>
          <w:tcPr>
            <w:tcW w:w="4325"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$73 866.00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600(2)(b)</w:t>
            </w: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for transfer of major hazard facility licence</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$248.00</w:t>
            </w:r>
          </w:p>
        </w:tc>
      </w:tr>
      <w:tr w:rsidR="00CF108A" w:rsidRPr="00CF108A" w:rsidTr="00E63B71">
        <w:tc>
          <w:tcPr>
            <w:tcW w:w="1378"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601(2)(b)</w:t>
            </w:r>
          </w:p>
        </w:tc>
        <w:tc>
          <w:tcPr>
            <w:tcW w:w="5117" w:type="dxa"/>
            <w:gridSpan w:val="2"/>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Application to cancel major hazard facility licence</w:t>
            </w:r>
          </w:p>
        </w:tc>
        <w:tc>
          <w:tcPr>
            <w:tcW w:w="1497"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No fee</w:t>
            </w:r>
          </w:p>
        </w:tc>
      </w:tr>
    </w:tbl>
    <w:p w:rsidR="00CF108A" w:rsidRPr="00CF108A" w:rsidRDefault="00CF108A" w:rsidP="00CF108A">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2—Major hazard facilities</w:t>
      </w:r>
    </w:p>
    <w:p w:rsidR="00CF108A" w:rsidRPr="00CF108A" w:rsidRDefault="00CF108A" w:rsidP="00CF10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In this Schedule—</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b/>
          <w:bCs/>
          <w:i/>
          <w:iCs/>
          <w:color w:val="000000"/>
          <w:sz w:val="23"/>
          <w:szCs w:val="23"/>
          <w:lang w:eastAsia="en-AU"/>
        </w:rPr>
        <w:t>Schedule 15 chemical</w:t>
      </w:r>
      <w:r w:rsidRPr="00CF108A">
        <w:rPr>
          <w:rFonts w:ascii="Times New Roman" w:eastAsia="Times New Roman" w:hAnsi="Times New Roman"/>
          <w:color w:val="000000"/>
          <w:sz w:val="23"/>
          <w:szCs w:val="23"/>
          <w:lang w:eastAsia="en-AU"/>
        </w:rPr>
        <w:t xml:space="preserve"> has the same meaning as in the regulations;</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b/>
          <w:bCs/>
          <w:i/>
          <w:iCs/>
          <w:color w:val="000000"/>
          <w:sz w:val="23"/>
          <w:szCs w:val="23"/>
          <w:lang w:eastAsia="en-AU"/>
        </w:rPr>
        <w:t>tier 1 major hazard facility</w:t>
      </w:r>
      <w:r w:rsidRPr="00CF108A">
        <w:rPr>
          <w:rFonts w:ascii="Times New Roman" w:eastAsia="Times New Roman" w:hAnsi="Times New Roman"/>
          <w:color w:val="000000"/>
          <w:sz w:val="23"/>
          <w:szCs w:val="23"/>
          <w:lang w:eastAsia="en-AU"/>
        </w:rPr>
        <w:t xml:space="preserve"> means a major hazard facility that, in relation to Schedule 15 chemicals that are stored or handled at the facility in a quantity that exceeds 10% of their threshold quantity, only conducts storage, repacking or distribution functions;</w:t>
      </w:r>
    </w:p>
    <w:p w:rsidR="00CF108A" w:rsidRPr="00CF108A" w:rsidRDefault="00CF108A" w:rsidP="00CF10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b/>
          <w:bCs/>
          <w:i/>
          <w:iCs/>
          <w:color w:val="000000"/>
          <w:sz w:val="23"/>
          <w:szCs w:val="23"/>
          <w:lang w:eastAsia="en-AU"/>
        </w:rPr>
        <w:t>tier 2 major hazard facility</w:t>
      </w:r>
      <w:r w:rsidRPr="00CF108A">
        <w:rPr>
          <w:rFonts w:ascii="Times New Roman" w:eastAsia="Times New Roman" w:hAnsi="Times New Roman"/>
          <w:color w:val="000000"/>
          <w:sz w:val="23"/>
          <w:szCs w:val="23"/>
          <w:lang w:eastAsia="en-AU"/>
        </w:rPr>
        <w:t xml:space="preserve"> means a major hazard facility that, in relation to Schedule 15 chemicals that are stored or handled at the facility in a quantity that exceeds 10% of their threshold quantity, processes the Schedule 15 chemicals into other products using processes likely to involve the following:</w:t>
      </w:r>
    </w:p>
    <w:p w:rsidR="00CF108A" w:rsidRPr="00CF108A" w:rsidRDefault="00CF108A" w:rsidP="00CF108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ab/>
        <w:t>(a)</w:t>
      </w:r>
      <w:r w:rsidRPr="00CF108A">
        <w:rPr>
          <w:rFonts w:ascii="Times New Roman" w:eastAsia="Times New Roman" w:hAnsi="Times New Roman"/>
          <w:color w:val="000000"/>
          <w:sz w:val="23"/>
          <w:szCs w:val="23"/>
          <w:lang w:eastAsia="en-AU"/>
        </w:rPr>
        <w:tab/>
        <w:t>chemical reactions;</w:t>
      </w:r>
    </w:p>
    <w:p w:rsidR="00CF108A" w:rsidRPr="00CF108A" w:rsidRDefault="00CF108A" w:rsidP="00CF108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ab/>
        <w:t>(b)</w:t>
      </w:r>
      <w:r w:rsidRPr="00CF108A">
        <w:rPr>
          <w:rFonts w:ascii="Times New Roman" w:eastAsia="Times New Roman" w:hAnsi="Times New Roman"/>
          <w:color w:val="000000"/>
          <w:sz w:val="23"/>
          <w:szCs w:val="23"/>
          <w:lang w:eastAsia="en-AU"/>
        </w:rPr>
        <w:tab/>
        <w:t>changes in the state of the Schedule 15 chemicals;</w:t>
      </w:r>
    </w:p>
    <w:p w:rsidR="00CF108A" w:rsidRPr="00CF108A" w:rsidRDefault="00CF108A" w:rsidP="00CF108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ab/>
        <w:t>(c)</w:t>
      </w:r>
      <w:r w:rsidRPr="00CF108A">
        <w:rPr>
          <w:rFonts w:ascii="Times New Roman" w:eastAsia="Times New Roman" w:hAnsi="Times New Roman"/>
          <w:color w:val="000000"/>
          <w:sz w:val="23"/>
          <w:szCs w:val="23"/>
          <w:lang w:eastAsia="en-AU"/>
        </w:rPr>
        <w:tab/>
        <w:t>operations at high or low temperatures and pressures;</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b/>
          <w:bCs/>
          <w:i/>
          <w:iCs/>
          <w:color w:val="000000"/>
          <w:sz w:val="23"/>
          <w:szCs w:val="23"/>
          <w:lang w:eastAsia="en-AU"/>
        </w:rPr>
        <w:t>tier 3 major hazard facility</w:t>
      </w:r>
      <w:r w:rsidRPr="00CF108A">
        <w:rPr>
          <w:rFonts w:ascii="Times New Roman" w:eastAsia="Times New Roman" w:hAnsi="Times New Roman"/>
          <w:color w:val="000000"/>
          <w:sz w:val="23"/>
          <w:szCs w:val="23"/>
          <w:lang w:eastAsia="en-AU"/>
        </w:rPr>
        <w:t xml:space="preserve"> means a major hazard facility that, in relation to Schedule 15 chemicals that are stored or handled at the facility in a quantity that exceeds 10% of their threshold quantity, processes the Schedule 15 chemicals into other products using multiple or complex processes at high or low temperatures or pressure.</w:t>
      </w:r>
    </w:p>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Made by the Treasurer</w:t>
      </w:r>
    </w:p>
    <w:p w:rsid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On 14 April 2020</w:t>
      </w:r>
    </w:p>
    <w:p w:rsidR="00CF108A" w:rsidRDefault="00CF108A" w:rsidP="00CF108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CF108A" w:rsidRDefault="00CF108A" w:rsidP="00CF108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9549FC" w:rsidRDefault="009549FC" w:rsidP="0014168A">
      <w:pPr>
        <w:pStyle w:val="GG-body"/>
        <w:spacing w:after="0"/>
        <w:rPr>
          <w:lang w:val="en-US"/>
        </w:rPr>
      </w:pPr>
    </w:p>
    <w:p w:rsidR="00CF108A" w:rsidRPr="00CF108A" w:rsidRDefault="00CF108A" w:rsidP="00CE7CFE">
      <w:pPr>
        <w:pStyle w:val="Heading2"/>
      </w:pPr>
      <w:r>
        <w:rPr>
          <w:caps w:val="0"/>
        </w:rPr>
        <w:br w:type="page"/>
      </w:r>
      <w:bookmarkStart w:id="163" w:name="_Toc42172095"/>
      <w:r w:rsidRPr="00CF108A">
        <w:t>Youth Court Act 1993</w:t>
      </w:r>
      <w:bookmarkEnd w:id="163"/>
    </w:p>
    <w:p w:rsidR="00CF108A" w:rsidRPr="00CF108A" w:rsidRDefault="00CF108A" w:rsidP="00CF108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CF108A">
        <w:rPr>
          <w:rFonts w:ascii="Times New Roman" w:eastAsia="Times New Roman" w:hAnsi="Times New Roman"/>
          <w:color w:val="000000"/>
          <w:sz w:val="28"/>
          <w:szCs w:val="28"/>
          <w:lang w:eastAsia="en-AU"/>
        </w:rPr>
        <w:t>South Australia</w:t>
      </w:r>
    </w:p>
    <w:p w:rsidR="00CF108A" w:rsidRPr="00CF108A" w:rsidRDefault="00CF108A" w:rsidP="00CF108A">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CF108A">
        <w:rPr>
          <w:rFonts w:ascii="Times New Roman" w:eastAsia="Times New Roman" w:hAnsi="Times New Roman"/>
          <w:b/>
          <w:bCs/>
          <w:color w:val="000000"/>
          <w:sz w:val="36"/>
          <w:szCs w:val="36"/>
          <w:lang w:eastAsia="en-AU"/>
        </w:rPr>
        <w:t>Youth Court (Fees) Notice 2020</w:t>
      </w:r>
    </w:p>
    <w:p w:rsidR="00CF108A" w:rsidRPr="00CF108A" w:rsidRDefault="00CF108A" w:rsidP="00CF108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CF108A">
        <w:rPr>
          <w:rFonts w:ascii="Times New Roman" w:eastAsia="Times New Roman" w:hAnsi="Times New Roman"/>
          <w:color w:val="000000"/>
          <w:sz w:val="24"/>
          <w:szCs w:val="24"/>
          <w:lang w:eastAsia="en-AU"/>
        </w:rPr>
        <w:t xml:space="preserve">under the </w:t>
      </w:r>
      <w:r w:rsidRPr="00CF108A">
        <w:rPr>
          <w:rFonts w:ascii="Times New Roman" w:eastAsia="Times New Roman" w:hAnsi="Times New Roman"/>
          <w:i/>
          <w:iCs/>
          <w:color w:val="000000"/>
          <w:sz w:val="24"/>
          <w:szCs w:val="24"/>
          <w:lang w:eastAsia="en-AU"/>
        </w:rPr>
        <w:t>Youth Court Act 1993</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1—Short title</w:t>
      </w:r>
    </w:p>
    <w:p w:rsidR="00CF108A" w:rsidRPr="00CF108A" w:rsidRDefault="00CF108A" w:rsidP="00CF10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 xml:space="preserve">This notice may be cited as the </w:t>
      </w:r>
      <w:hyperlink r:id="rId347" w:history="1">
        <w:r w:rsidRPr="00CF108A">
          <w:rPr>
            <w:rFonts w:ascii="Times New Roman" w:eastAsia="Times New Roman" w:hAnsi="Times New Roman"/>
            <w:i/>
            <w:iCs/>
            <w:color w:val="000000"/>
            <w:sz w:val="23"/>
            <w:szCs w:val="23"/>
            <w:lang w:eastAsia="en-AU"/>
          </w:rPr>
          <w:t>Youth Court (Fees) Notice 2020</w:t>
        </w:r>
      </w:hyperlink>
      <w:r w:rsidRPr="00CF108A">
        <w:rPr>
          <w:rFonts w:ascii="Times New Roman" w:eastAsia="Times New Roman" w:hAnsi="Times New Roman"/>
          <w:color w:val="000000"/>
          <w:sz w:val="23"/>
          <w:szCs w:val="23"/>
          <w:lang w:eastAsia="en-AU"/>
        </w:rPr>
        <w:t>.</w:t>
      </w:r>
    </w:p>
    <w:p w:rsidR="00CF108A" w:rsidRPr="00CF108A" w:rsidRDefault="00CF108A" w:rsidP="00CF108A">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CF108A">
        <w:rPr>
          <w:rFonts w:ascii="Times New Roman" w:eastAsia="Times New Roman" w:hAnsi="Times New Roman"/>
          <w:b/>
          <w:bCs/>
          <w:color w:val="000000"/>
          <w:sz w:val="20"/>
          <w:szCs w:val="20"/>
          <w:lang w:eastAsia="en-AU"/>
        </w:rPr>
        <w:t>Note—</w:t>
      </w:r>
    </w:p>
    <w:p w:rsidR="00CF108A" w:rsidRPr="00CF108A" w:rsidRDefault="00CF108A" w:rsidP="00CF108A">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 xml:space="preserve">This is a fee notice made in accordance with the </w:t>
      </w:r>
      <w:hyperlink r:id="rId348" w:history="1">
        <w:r w:rsidRPr="00CF108A">
          <w:rPr>
            <w:rFonts w:ascii="Times New Roman" w:eastAsia="Times New Roman" w:hAnsi="Times New Roman"/>
            <w:i/>
            <w:iCs/>
            <w:color w:val="000000"/>
            <w:sz w:val="20"/>
            <w:szCs w:val="20"/>
            <w:lang w:eastAsia="en-AU"/>
          </w:rPr>
          <w:t>Legislation (Fees) Act 2019</w:t>
        </w:r>
      </w:hyperlink>
      <w:r w:rsidRPr="00CF108A">
        <w:rPr>
          <w:rFonts w:ascii="Times New Roman" w:eastAsia="Times New Roman" w:hAnsi="Times New Roman"/>
          <w:color w:val="000000"/>
          <w:sz w:val="20"/>
          <w:szCs w:val="20"/>
          <w:lang w:eastAsia="en-AU"/>
        </w:rPr>
        <w:t>.</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2—Commencement</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This notice has effect on 1 July 2020.</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3—Interpretation</w:t>
      </w:r>
    </w:p>
    <w:p w:rsidR="00CF108A" w:rsidRPr="00CF108A" w:rsidRDefault="00CF108A" w:rsidP="00CF108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In this notice, unless the contrary intention appears—</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b/>
          <w:bCs/>
          <w:i/>
          <w:iCs/>
          <w:color w:val="000000"/>
          <w:sz w:val="23"/>
          <w:szCs w:val="23"/>
          <w:lang w:eastAsia="en-AU"/>
        </w:rPr>
        <w:t>Act</w:t>
      </w:r>
      <w:r w:rsidRPr="00CF108A">
        <w:rPr>
          <w:rFonts w:ascii="Times New Roman" w:eastAsia="Times New Roman" w:hAnsi="Times New Roman"/>
          <w:color w:val="000000"/>
          <w:sz w:val="23"/>
          <w:szCs w:val="23"/>
          <w:lang w:eastAsia="en-AU"/>
        </w:rPr>
        <w:t xml:space="preserve"> means the </w:t>
      </w:r>
      <w:hyperlink r:id="rId349" w:history="1">
        <w:r w:rsidRPr="00CF108A">
          <w:rPr>
            <w:rFonts w:ascii="Times New Roman" w:eastAsia="Times New Roman" w:hAnsi="Times New Roman"/>
            <w:i/>
            <w:iCs/>
            <w:color w:val="000000"/>
            <w:sz w:val="23"/>
            <w:szCs w:val="23"/>
            <w:lang w:eastAsia="en-AU"/>
          </w:rPr>
          <w:t>Youth Court Act 1993</w:t>
        </w:r>
      </w:hyperlink>
      <w:r w:rsidRPr="00CF108A">
        <w:rPr>
          <w:rFonts w:ascii="Times New Roman" w:eastAsia="Times New Roman" w:hAnsi="Times New Roman"/>
          <w:color w:val="000000"/>
          <w:sz w:val="23"/>
          <w:szCs w:val="23"/>
          <w:lang w:eastAsia="en-AU"/>
        </w:rPr>
        <w:t>.</w:t>
      </w:r>
    </w:p>
    <w:p w:rsidR="00CF108A" w:rsidRPr="00CF108A" w:rsidRDefault="00CF108A" w:rsidP="00CF10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4—Fees</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 xml:space="preserve">The fees set out in </w:t>
      </w:r>
      <w:hyperlink w:anchor="id1e26e6cb_d9ff_4fe6_bf19_01c40640bb" w:history="1">
        <w:r w:rsidRPr="00CF108A">
          <w:rPr>
            <w:rFonts w:ascii="Times New Roman" w:eastAsia="Times New Roman" w:hAnsi="Times New Roman"/>
            <w:color w:val="000000"/>
            <w:sz w:val="23"/>
            <w:szCs w:val="23"/>
            <w:lang w:eastAsia="en-AU"/>
          </w:rPr>
          <w:t>Schedule 1</w:t>
        </w:r>
      </w:hyperlink>
      <w:r w:rsidRPr="00CF108A">
        <w:rPr>
          <w:rFonts w:ascii="Times New Roman" w:eastAsia="Times New Roman" w:hAnsi="Times New Roman"/>
          <w:color w:val="000000"/>
          <w:sz w:val="23"/>
          <w:szCs w:val="23"/>
          <w:lang w:eastAsia="en-AU"/>
        </w:rPr>
        <w:t xml:space="preserve"> are prescribed for the purposes of the Act and are payable to the Court.</w:t>
      </w:r>
    </w:p>
    <w:p w:rsidR="00CF108A" w:rsidRPr="00CF108A" w:rsidRDefault="00CF108A" w:rsidP="00CF108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64" w:name="id1e26e6cb_d9ff_4fe6_bf19_01c40640bb"/>
      <w:r w:rsidRPr="00CF108A">
        <w:rPr>
          <w:rFonts w:ascii="Times New Roman" w:eastAsia="Times New Roman" w:hAnsi="Times New Roman"/>
          <w:b/>
          <w:bCs/>
          <w:color w:val="000000"/>
          <w:sz w:val="32"/>
          <w:szCs w:val="32"/>
          <w:lang w:eastAsia="en-AU"/>
        </w:rPr>
        <w:t>Schedule 1—Fees</w:t>
      </w:r>
      <w:bookmarkEnd w:id="164"/>
    </w:p>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03"/>
        <w:gridCol w:w="5454"/>
        <w:gridCol w:w="3030"/>
      </w:tblGrid>
      <w:tr w:rsidR="00CF108A" w:rsidRPr="00CF108A" w:rsidTr="00E63B71">
        <w:trPr>
          <w:cantSplit/>
        </w:trPr>
        <w:tc>
          <w:tcPr>
            <w:tcW w:w="303"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w:t>
            </w:r>
          </w:p>
        </w:tc>
        <w:tc>
          <w:tcPr>
            <w:tcW w:w="5454"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On commencement of proceedings for summary applications, summary offences, minor indictable offences or indictable offences</w:t>
            </w:r>
          </w:p>
        </w:tc>
        <w:tc>
          <w:tcPr>
            <w:tcW w:w="3030"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$291.00 plus if the complaint or information alleges more than 1 offence—$53.00</w:t>
            </w:r>
          </w:p>
        </w:tc>
      </w:tr>
      <w:tr w:rsidR="00CF108A" w:rsidRPr="00CF108A" w:rsidTr="00E63B71">
        <w:trPr>
          <w:cantSplit/>
        </w:trPr>
        <w:tc>
          <w:tcPr>
            <w:tcW w:w="303"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2</w:t>
            </w:r>
          </w:p>
        </w:tc>
        <w:tc>
          <w:tcPr>
            <w:tcW w:w="5454"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 xml:space="preserve">On application for an adoption order under the </w:t>
            </w:r>
            <w:hyperlink r:id="rId350" w:history="1">
              <w:r w:rsidRPr="00CF108A">
                <w:rPr>
                  <w:rFonts w:ascii="Times New Roman" w:eastAsia="Times New Roman" w:hAnsi="Times New Roman"/>
                  <w:i/>
                  <w:iCs/>
                  <w:color w:val="000000"/>
                  <w:sz w:val="20"/>
                  <w:szCs w:val="20"/>
                  <w:lang w:eastAsia="en-AU"/>
                </w:rPr>
                <w:t>Adoption Act 1988</w:t>
              </w:r>
            </w:hyperlink>
          </w:p>
        </w:tc>
        <w:tc>
          <w:tcPr>
            <w:tcW w:w="3030"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$187.00</w:t>
            </w:r>
          </w:p>
        </w:tc>
      </w:tr>
      <w:tr w:rsidR="00CF108A" w:rsidRPr="00CF108A" w:rsidTr="00E63B71">
        <w:trPr>
          <w:cantSplit/>
        </w:trPr>
        <w:tc>
          <w:tcPr>
            <w:tcW w:w="303" w:type="dxa"/>
            <w:tcBorders>
              <w:top w:val="nil"/>
              <w:left w:val="nil"/>
              <w:bottom w:val="nil"/>
              <w:right w:val="nil"/>
            </w:tcBorders>
          </w:tcPr>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3</w:t>
            </w:r>
          </w:p>
        </w:tc>
        <w:tc>
          <w:tcPr>
            <w:tcW w:w="5454" w:type="dxa"/>
            <w:tcBorders>
              <w:top w:val="nil"/>
              <w:left w:val="nil"/>
              <w:bottom w:val="nil"/>
              <w:right w:val="nil"/>
            </w:tcBorders>
          </w:tcPr>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For copy of evidence—</w:t>
            </w:r>
          </w:p>
        </w:tc>
        <w:tc>
          <w:tcPr>
            <w:tcW w:w="3030" w:type="dxa"/>
            <w:tcBorders>
              <w:top w:val="nil"/>
              <w:left w:val="nil"/>
              <w:bottom w:val="nil"/>
              <w:right w:val="nil"/>
            </w:tcBorders>
          </w:tcPr>
          <w:p w:rsidR="00CF108A" w:rsidRPr="00CF108A" w:rsidRDefault="00CF108A" w:rsidP="00CF108A">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CF108A" w:rsidRPr="00CF108A" w:rsidTr="00E63B71">
        <w:trPr>
          <w:cantSplit/>
        </w:trPr>
        <w:tc>
          <w:tcPr>
            <w:tcW w:w="303"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CF108A" w:rsidRPr="00CF108A" w:rsidRDefault="00CF108A" w:rsidP="00CF10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b/>
              <w:t>(a)</w:t>
            </w:r>
            <w:r w:rsidRPr="00CF108A">
              <w:rPr>
                <w:rFonts w:ascii="Times New Roman" w:eastAsia="Times New Roman" w:hAnsi="Times New Roman"/>
                <w:color w:val="000000"/>
                <w:sz w:val="20"/>
                <w:szCs w:val="20"/>
                <w:lang w:eastAsia="en-AU"/>
              </w:rPr>
              <w:tab/>
              <w:t>per page in electronic form</w:t>
            </w:r>
          </w:p>
        </w:tc>
        <w:tc>
          <w:tcPr>
            <w:tcW w:w="3030"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$8.70</w:t>
            </w:r>
          </w:p>
        </w:tc>
      </w:tr>
      <w:tr w:rsidR="00CF108A" w:rsidRPr="00CF108A" w:rsidTr="00E63B71">
        <w:trPr>
          <w:cantSplit/>
        </w:trPr>
        <w:tc>
          <w:tcPr>
            <w:tcW w:w="303"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54" w:type="dxa"/>
            <w:tcBorders>
              <w:top w:val="nil"/>
              <w:left w:val="nil"/>
              <w:bottom w:val="nil"/>
              <w:right w:val="nil"/>
            </w:tcBorders>
          </w:tcPr>
          <w:p w:rsidR="00CF108A" w:rsidRPr="00CF108A" w:rsidRDefault="00CF108A" w:rsidP="00CF108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b/>
              <w:t>(b)</w:t>
            </w:r>
            <w:r w:rsidRPr="00CF108A">
              <w:rPr>
                <w:rFonts w:ascii="Times New Roman" w:eastAsia="Times New Roman" w:hAnsi="Times New Roman"/>
                <w:color w:val="000000"/>
                <w:sz w:val="20"/>
                <w:szCs w:val="20"/>
                <w:lang w:eastAsia="en-AU"/>
              </w:rPr>
              <w:tab/>
              <w:t>per page in hard</w:t>
            </w:r>
            <w:r w:rsidRPr="00CF108A">
              <w:rPr>
                <w:rFonts w:ascii="Times New Roman" w:eastAsia="Times New Roman" w:hAnsi="Times New Roman"/>
                <w:color w:val="000000"/>
                <w:sz w:val="20"/>
                <w:szCs w:val="20"/>
                <w:lang w:eastAsia="en-AU"/>
              </w:rPr>
              <w:noBreakHyphen/>
              <w:t>copy form</w:t>
            </w:r>
          </w:p>
        </w:tc>
        <w:tc>
          <w:tcPr>
            <w:tcW w:w="3030"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$11.10</w:t>
            </w:r>
          </w:p>
        </w:tc>
      </w:tr>
      <w:tr w:rsidR="00CF108A" w:rsidRPr="00CF108A" w:rsidTr="00E63B71">
        <w:trPr>
          <w:cantSplit/>
        </w:trPr>
        <w:tc>
          <w:tcPr>
            <w:tcW w:w="303"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4</w:t>
            </w:r>
          </w:p>
        </w:tc>
        <w:tc>
          <w:tcPr>
            <w:tcW w:w="5454"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For copy of reasons for judgment—per page</w:t>
            </w:r>
          </w:p>
          <w:p w:rsidR="00CF108A" w:rsidRPr="00CF108A" w:rsidRDefault="00CF108A" w:rsidP="00CF108A">
            <w:pPr>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CF108A">
              <w:rPr>
                <w:rFonts w:ascii="Times New Roman" w:eastAsia="Times New Roman" w:hAnsi="Times New Roman"/>
                <w:b/>
                <w:bCs/>
                <w:color w:val="000000"/>
                <w:sz w:val="20"/>
                <w:szCs w:val="20"/>
                <w:lang w:eastAsia="en-AU"/>
              </w:rPr>
              <w:t>Note—</w:t>
            </w:r>
          </w:p>
          <w:p w:rsidR="00CF108A" w:rsidRPr="00CF108A" w:rsidRDefault="00CF108A" w:rsidP="00CF108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A party to proceedings is entitled to 1 copy of the reasons without charge.</w:t>
            </w:r>
          </w:p>
        </w:tc>
        <w:tc>
          <w:tcPr>
            <w:tcW w:w="3030"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$8.70</w:t>
            </w:r>
          </w:p>
        </w:tc>
      </w:tr>
      <w:tr w:rsidR="00CF108A" w:rsidRPr="00CF108A" w:rsidTr="00E63B71">
        <w:trPr>
          <w:cantSplit/>
        </w:trPr>
        <w:tc>
          <w:tcPr>
            <w:tcW w:w="303"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5</w:t>
            </w:r>
          </w:p>
        </w:tc>
        <w:tc>
          <w:tcPr>
            <w:tcW w:w="5454"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For copy of any other document—per page</w:t>
            </w:r>
          </w:p>
        </w:tc>
        <w:tc>
          <w:tcPr>
            <w:tcW w:w="3030"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$5.20</w:t>
            </w:r>
          </w:p>
        </w:tc>
      </w:tr>
      <w:tr w:rsidR="00CF108A" w:rsidRPr="00CF108A" w:rsidTr="00E63B71">
        <w:trPr>
          <w:cantSplit/>
        </w:trPr>
        <w:tc>
          <w:tcPr>
            <w:tcW w:w="303"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6</w:t>
            </w:r>
          </w:p>
        </w:tc>
        <w:tc>
          <w:tcPr>
            <w:tcW w:w="5454"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For production of transcript at request of a party where the Court does not require the transcript—per page</w:t>
            </w:r>
          </w:p>
        </w:tc>
        <w:tc>
          <w:tcPr>
            <w:tcW w:w="3030" w:type="dxa"/>
            <w:tcBorders>
              <w:top w:val="nil"/>
              <w:left w:val="nil"/>
              <w:bottom w:val="nil"/>
              <w:right w:val="nil"/>
            </w:tcBorders>
          </w:tcPr>
          <w:p w:rsidR="00CF108A" w:rsidRPr="00CF108A" w:rsidRDefault="00CF108A" w:rsidP="00CF108A">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CF108A">
              <w:rPr>
                <w:rFonts w:ascii="Times New Roman" w:eastAsia="Times New Roman" w:hAnsi="Times New Roman"/>
                <w:color w:val="000000"/>
                <w:sz w:val="20"/>
                <w:szCs w:val="20"/>
                <w:lang w:eastAsia="en-AU"/>
              </w:rPr>
              <w:t>$17.50</w:t>
            </w:r>
          </w:p>
        </w:tc>
      </w:tr>
    </w:tbl>
    <w:p w:rsidR="00CF108A" w:rsidRP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CF108A">
        <w:rPr>
          <w:rFonts w:ascii="Times New Roman" w:eastAsia="Times New Roman" w:hAnsi="Times New Roman"/>
          <w:b/>
          <w:bCs/>
          <w:color w:val="000000"/>
          <w:sz w:val="26"/>
          <w:szCs w:val="26"/>
          <w:lang w:eastAsia="en-AU"/>
        </w:rPr>
        <w:t>Made by the Attorney</w:t>
      </w:r>
      <w:r w:rsidRPr="00CF108A">
        <w:rPr>
          <w:rFonts w:ascii="Times New Roman" w:eastAsia="Times New Roman" w:hAnsi="Times New Roman"/>
          <w:b/>
          <w:bCs/>
          <w:color w:val="000000"/>
          <w:sz w:val="26"/>
          <w:szCs w:val="26"/>
          <w:lang w:eastAsia="en-AU"/>
        </w:rPr>
        <w:noBreakHyphen/>
        <w:t>General</w:t>
      </w:r>
    </w:p>
    <w:p w:rsidR="00CF108A" w:rsidRDefault="00CF108A" w:rsidP="00CF10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CF108A">
        <w:rPr>
          <w:rFonts w:ascii="Times New Roman" w:eastAsia="Times New Roman" w:hAnsi="Times New Roman"/>
          <w:color w:val="000000"/>
          <w:sz w:val="23"/>
          <w:szCs w:val="23"/>
          <w:lang w:eastAsia="en-AU"/>
        </w:rPr>
        <w:t>On 21 May 2020</w:t>
      </w:r>
    </w:p>
    <w:p w:rsidR="00CF108A" w:rsidRDefault="00CF108A" w:rsidP="00CF108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CF108A" w:rsidRDefault="00CF108A" w:rsidP="00CF108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9549FC" w:rsidRDefault="009549FC" w:rsidP="00CF108A">
      <w:pPr>
        <w:pStyle w:val="GG-body"/>
        <w:rPr>
          <w:lang w:val="en-US"/>
        </w:rPr>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F337C8" w:rsidRPr="00612978" w:rsidRDefault="00F337C8" w:rsidP="00CF108A">
      <w:pPr>
        <w:pStyle w:val="Footer"/>
        <w:spacing w:line="170" w:lineRule="exact"/>
        <w:jc w:val="center"/>
        <w:rPr>
          <w:rFonts w:ascii="Times New Roman" w:hAnsi="Times New Roman"/>
          <w:smallCaps/>
          <w:sz w:val="17"/>
          <w:szCs w:val="17"/>
        </w:rPr>
      </w:pPr>
      <w:r w:rsidRPr="00777F88">
        <w:rPr>
          <w:rFonts w:ascii="Times New Roman" w:hAnsi="Times New Roman"/>
          <w:sz w:val="17"/>
          <w:szCs w:val="17"/>
        </w:rPr>
        <w:t xml:space="preserve">Online publications: </w:t>
      </w:r>
      <w:hyperlink r:id="rId35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612978" w:rsidSect="00544E9C">
      <w:headerReference w:type="even" r:id="rId352"/>
      <w:headerReference w:type="default" r:id="rId353"/>
      <w:footerReference w:type="default" r:id="rId354"/>
      <w:pgSz w:w="11906" w:h="16838"/>
      <w:pgMar w:top="1674" w:right="1256" w:bottom="1134" w:left="1290" w:header="1134" w:footer="934" w:gutter="0"/>
      <w:pgNumType w:start="3111"/>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E4" w:rsidRDefault="00BD24E4" w:rsidP="00777F88">
      <w:pPr>
        <w:spacing w:after="0" w:line="240" w:lineRule="auto"/>
      </w:pPr>
      <w:r>
        <w:separator/>
      </w:r>
    </w:p>
  </w:endnote>
  <w:endnote w:type="continuationSeparator" w:id="0">
    <w:p w:rsidR="00BD24E4" w:rsidRDefault="00BD24E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E4" w:rsidRPr="00D0446B" w:rsidRDefault="00BD24E4"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E4" w:rsidRPr="00144772" w:rsidRDefault="00BD24E4"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BD24E4" w:rsidRPr="00144772" w:rsidRDefault="00BD24E4"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BD24E4" w:rsidRPr="00777F88" w:rsidRDefault="00BD24E4"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BD24E4" w:rsidRPr="00777F88" w:rsidRDefault="00BD24E4" w:rsidP="00D0446B">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BD24E4" w:rsidRPr="00D0446B" w:rsidRDefault="00BD24E4"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E4" w:rsidRPr="00D0446B" w:rsidRDefault="00BD24E4"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E4" w:rsidRPr="00144772" w:rsidRDefault="00BD24E4"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BD24E4" w:rsidRPr="00144772" w:rsidRDefault="00BD24E4"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BD24E4" w:rsidRPr="00777F88" w:rsidRDefault="00BD24E4"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BD24E4" w:rsidRPr="00777F88" w:rsidRDefault="00BD24E4"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BD24E4" w:rsidRPr="00D0446B" w:rsidRDefault="00BD24E4"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E4" w:rsidRPr="0034074D" w:rsidRDefault="00BD24E4"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E4" w:rsidRDefault="00BD24E4" w:rsidP="00777F88">
      <w:pPr>
        <w:spacing w:after="0" w:line="240" w:lineRule="auto"/>
      </w:pPr>
      <w:r>
        <w:separator/>
      </w:r>
    </w:p>
  </w:footnote>
  <w:footnote w:type="continuationSeparator" w:id="0">
    <w:p w:rsidR="00BD24E4" w:rsidRDefault="00BD24E4"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E4" w:rsidRPr="0034074D" w:rsidRDefault="00BD24E4"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BD24E4" w:rsidRPr="0034074D" w:rsidRDefault="00BD24E4"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BD24E4" w:rsidRPr="0034074D" w:rsidRDefault="00BD24E4"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E4" w:rsidRPr="00DA30CF" w:rsidRDefault="00BD24E4"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23" w:rsidRDefault="00C63D23" w:rsidP="00544E9C">
    <w:pPr>
      <w:pStyle w:val="Header"/>
      <w:tabs>
        <w:tab w:val="clear" w:pos="9026"/>
        <w:tab w:val="right" w:pos="9360"/>
      </w:tabs>
      <w:spacing w:line="210" w:lineRule="exact"/>
      <w:jc w:val="center"/>
      <w:rPr>
        <w:rFonts w:ascii="Times New Roman" w:hAnsi="Times New Roman"/>
        <w:sz w:val="20"/>
        <w:szCs w:val="20"/>
      </w:rPr>
    </w:pPr>
  </w:p>
  <w:p w:rsidR="00C63D23" w:rsidRDefault="00C63D23" w:rsidP="00544E9C">
    <w:pPr>
      <w:pStyle w:val="Header"/>
      <w:tabs>
        <w:tab w:val="clear" w:pos="9026"/>
        <w:tab w:val="right" w:pos="9360"/>
      </w:tabs>
      <w:spacing w:line="210" w:lineRule="exact"/>
      <w:jc w:val="center"/>
      <w:rPr>
        <w:rFonts w:ascii="Times New Roman" w:hAnsi="Times New Roman"/>
        <w:sz w:val="20"/>
        <w:szCs w:val="20"/>
      </w:rPr>
    </w:pPr>
  </w:p>
  <w:p w:rsidR="00BD24E4" w:rsidRPr="0034074D" w:rsidRDefault="00947688" w:rsidP="00544E9C">
    <w:pPr>
      <w:pStyle w:val="Header"/>
      <w:tabs>
        <w:tab w:val="clear" w:pos="9026"/>
        <w:tab w:val="right" w:pos="9360"/>
      </w:tabs>
      <w:spacing w:line="210" w:lineRule="exact"/>
      <w:jc w:val="center"/>
      <w:rPr>
        <w:rFonts w:ascii="Times New Roman" w:hAnsi="Times New Roman"/>
        <w:sz w:val="20"/>
        <w:szCs w:val="20"/>
      </w:rPr>
    </w:pPr>
    <w:r w:rsidRPr="00544E9C">
      <w:rPr>
        <w:rFonts w:ascii="Times New Roman" w:hAnsi="Times New Roman"/>
        <w:sz w:val="20"/>
        <w:szCs w:val="20"/>
      </w:rPr>
      <w:t>No. 48 p. 3110</w:t>
    </w:r>
    <w:r w:rsidR="00BD24E4" w:rsidRPr="0034074D">
      <w:rPr>
        <w:rFonts w:ascii="Times New Roman" w:hAnsi="Times New Roman"/>
        <w:sz w:val="20"/>
        <w:szCs w:val="20"/>
      </w:rPr>
      <w:tab/>
    </w:r>
    <w:r w:rsidR="00544E9C" w:rsidRPr="00544E9C">
      <w:rPr>
        <w:rFonts w:ascii="Times New Roman" w:hAnsi="Times New Roman"/>
        <w:smallCaps/>
        <w:sz w:val="21"/>
        <w:szCs w:val="21"/>
      </w:rPr>
      <w:t>The South Australian Government Gazette</w:t>
    </w:r>
    <w:r w:rsidR="00BD24E4" w:rsidRPr="0034074D">
      <w:rPr>
        <w:rFonts w:ascii="Times New Roman" w:hAnsi="Times New Roman"/>
        <w:sz w:val="20"/>
        <w:szCs w:val="20"/>
      </w:rPr>
      <w:tab/>
    </w:r>
    <w:r>
      <w:rPr>
        <w:rStyle w:val="PageNumber"/>
        <w:rFonts w:ascii="Times New Roman" w:hAnsi="Times New Roman"/>
        <w:sz w:val="21"/>
      </w:rPr>
      <w:t xml:space="preserve">4 June </w:t>
    </w:r>
    <w:r w:rsidRPr="00C032B2">
      <w:rPr>
        <w:rFonts w:ascii="Times New Roman" w:hAnsi="Times New Roman"/>
        <w:sz w:val="21"/>
      </w:rPr>
      <w:t>20</w:t>
    </w:r>
    <w:r>
      <w:rPr>
        <w:rFonts w:ascii="Times New Roman" w:hAnsi="Times New Roman"/>
        <w:sz w:val="21"/>
      </w:rPr>
      <w:t>20</w:t>
    </w:r>
  </w:p>
  <w:p w:rsidR="00BD24E4" w:rsidRPr="0034074D" w:rsidRDefault="00BD24E4"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BD24E4" w:rsidRPr="0034074D" w:rsidRDefault="00BD24E4"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E4" w:rsidRPr="00DA30CF" w:rsidRDefault="00BD24E4"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E4" w:rsidRPr="0034074D" w:rsidRDefault="00372CCD"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rPr>
      <w:pict>
        <v:rect id="Rectangle 2" o:spid="_x0000_s2050" style="position:absolute;margin-left:64.65pt;margin-top:57.55pt;width:468pt;height:26.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BD24E4" w:rsidRPr="00C032B2" w:rsidRDefault="00BD24E4"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48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372CCD">
                  <w:rPr>
                    <w:rStyle w:val="PageNumber"/>
                    <w:rFonts w:ascii="Times New Roman" w:hAnsi="Times New Roman"/>
                    <w:noProof/>
                    <w:sz w:val="21"/>
                  </w:rPr>
                  <w:t>3124</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Style w:val="PageNumber"/>
                    <w:rFonts w:ascii="Times New Roman" w:hAnsi="Times New Roman"/>
                    <w:sz w:val="21"/>
                  </w:rPr>
                  <w:t xml:space="preserve">4 June </w:t>
                </w:r>
                <w:r w:rsidRPr="00C032B2">
                  <w:rPr>
                    <w:rFonts w:ascii="Times New Roman" w:hAnsi="Times New Roman"/>
                    <w:sz w:val="21"/>
                  </w:rPr>
                  <w:t>20</w:t>
                </w:r>
                <w:r>
                  <w:rPr>
                    <w:rFonts w:ascii="Times New Roman" w:hAnsi="Times New Roman"/>
                    <w:sz w:val="21"/>
                  </w:rPr>
                  <w:t>20</w:t>
                </w:r>
              </w:p>
              <w:p w:rsidR="00BD24E4" w:rsidRPr="00C032B2" w:rsidRDefault="00BD24E4">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E4" w:rsidRPr="0034074D" w:rsidRDefault="00372CCD"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rPr>
      <w:pict>
        <v:rect id="Rectangle 5" o:spid="_x0000_s2049" style="position:absolute;margin-left:64.65pt;margin-top:57.9pt;width:468pt;height:27.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BD24E4" w:rsidRPr="00C032B2" w:rsidRDefault="00BD24E4" w:rsidP="00BC4D92">
                <w:pPr>
                  <w:tabs>
                    <w:tab w:val="center" w:pos="4680"/>
                    <w:tab w:val="right" w:pos="9360"/>
                  </w:tabs>
                  <w:spacing w:after="0" w:line="210" w:lineRule="exact"/>
                  <w:rPr>
                    <w:rStyle w:val="PageNumber"/>
                    <w:rFonts w:ascii="Times New Roman" w:hAnsi="Times New Roman"/>
                    <w:sz w:val="21"/>
                  </w:rPr>
                </w:pPr>
                <w:r w:rsidRPr="007D1C58">
                  <w:rPr>
                    <w:rFonts w:ascii="Times New Roman" w:hAnsi="Times New Roman"/>
                    <w:sz w:val="21"/>
                  </w:rPr>
                  <w:t xml:space="preserve">4 June </w:t>
                </w:r>
                <w:r w:rsidRPr="00C032B2">
                  <w:rPr>
                    <w:rFonts w:ascii="Times New Roman" w:hAnsi="Times New Roman"/>
                    <w:sz w:val="21"/>
                  </w:rPr>
                  <w:t>20</w:t>
                </w:r>
                <w:r>
                  <w:rPr>
                    <w:rFonts w:ascii="Times New Roman" w:hAnsi="Times New Roman"/>
                    <w:sz w:val="21"/>
                  </w:rPr>
                  <w:t>20</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48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372CCD">
                  <w:rPr>
                    <w:rStyle w:val="PageNumber"/>
                    <w:rFonts w:ascii="Times New Roman" w:hAnsi="Times New Roman"/>
                    <w:noProof/>
                    <w:sz w:val="21"/>
                  </w:rPr>
                  <w:t>3111</w:t>
                </w:r>
                <w:r w:rsidRPr="00C032B2">
                  <w:rPr>
                    <w:rStyle w:val="PageNumber"/>
                    <w:rFonts w:ascii="Times New Roman" w:hAnsi="Times New Roman"/>
                    <w:sz w:val="21"/>
                  </w:rPr>
                  <w:fldChar w:fldCharType="end"/>
                </w:r>
              </w:p>
              <w:p w:rsidR="00BD24E4" w:rsidRPr="00BC4D92" w:rsidRDefault="00BD24E4"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0894"/>
    <w:multiLevelType w:val="hybridMultilevel"/>
    <w:tmpl w:val="AB3CCD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1CFA58F3"/>
    <w:multiLevelType w:val="hybridMultilevel"/>
    <w:tmpl w:val="AA4E0F88"/>
    <w:lvl w:ilvl="0" w:tplc="AAFACE4A">
      <w:start w:val="1"/>
      <w:numFmt w:val="lowerLetter"/>
      <w:lvlText w:val="(%1)"/>
      <w:lvlJc w:val="left"/>
      <w:pPr>
        <w:ind w:left="1128" w:hanging="564"/>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7" w15:restartNumberingAfterBreak="0">
    <w:nsid w:val="1DE640EB"/>
    <w:multiLevelType w:val="hybridMultilevel"/>
    <w:tmpl w:val="86E80E00"/>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8" w15:restartNumberingAfterBreak="0">
    <w:nsid w:val="1E5426EF"/>
    <w:multiLevelType w:val="hybridMultilevel"/>
    <w:tmpl w:val="9BAA7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AF4BF7"/>
    <w:multiLevelType w:val="hybridMultilevel"/>
    <w:tmpl w:val="F8E2B45C"/>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1"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2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4"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5"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6"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7"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0041910"/>
    <w:multiLevelType w:val="hybridMultilevel"/>
    <w:tmpl w:val="4B2EB5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4995E74"/>
    <w:multiLevelType w:val="hybridMultilevel"/>
    <w:tmpl w:val="9144615A"/>
    <w:lvl w:ilvl="0" w:tplc="1C28A48E">
      <w:numFmt w:val="bullet"/>
      <w:lvlText w:val="-"/>
      <w:lvlJc w:val="left"/>
      <w:pPr>
        <w:ind w:left="1520" w:hanging="85"/>
      </w:pPr>
      <w:rPr>
        <w:rFonts w:ascii="Arial" w:eastAsia="Arial" w:hAnsi="Arial" w:cs="Arial" w:hint="default"/>
        <w:w w:val="103"/>
        <w:sz w:val="13"/>
        <w:szCs w:val="13"/>
        <w:lang w:val="en-AU" w:eastAsia="en-AU" w:bidi="en-AU"/>
      </w:rPr>
    </w:lvl>
    <w:lvl w:ilvl="1" w:tplc="5F0CEAAA">
      <w:numFmt w:val="bullet"/>
      <w:lvlText w:val="•"/>
      <w:lvlJc w:val="left"/>
      <w:pPr>
        <w:ind w:left="2300" w:hanging="85"/>
      </w:pPr>
      <w:rPr>
        <w:rFonts w:hint="default"/>
        <w:lang w:val="en-AU" w:eastAsia="en-AU" w:bidi="en-AU"/>
      </w:rPr>
    </w:lvl>
    <w:lvl w:ilvl="2" w:tplc="1DB0506E">
      <w:numFmt w:val="bullet"/>
      <w:lvlText w:val="•"/>
      <w:lvlJc w:val="left"/>
      <w:pPr>
        <w:ind w:left="3080" w:hanging="85"/>
      </w:pPr>
      <w:rPr>
        <w:rFonts w:hint="default"/>
        <w:lang w:val="en-AU" w:eastAsia="en-AU" w:bidi="en-AU"/>
      </w:rPr>
    </w:lvl>
    <w:lvl w:ilvl="3" w:tplc="0A2CA97C">
      <w:numFmt w:val="bullet"/>
      <w:lvlText w:val="•"/>
      <w:lvlJc w:val="left"/>
      <w:pPr>
        <w:ind w:left="3861" w:hanging="85"/>
      </w:pPr>
      <w:rPr>
        <w:rFonts w:hint="default"/>
        <w:lang w:val="en-AU" w:eastAsia="en-AU" w:bidi="en-AU"/>
      </w:rPr>
    </w:lvl>
    <w:lvl w:ilvl="4" w:tplc="A3F80048">
      <w:numFmt w:val="bullet"/>
      <w:lvlText w:val="•"/>
      <w:lvlJc w:val="left"/>
      <w:pPr>
        <w:ind w:left="4641" w:hanging="85"/>
      </w:pPr>
      <w:rPr>
        <w:rFonts w:hint="default"/>
        <w:lang w:val="en-AU" w:eastAsia="en-AU" w:bidi="en-AU"/>
      </w:rPr>
    </w:lvl>
    <w:lvl w:ilvl="5" w:tplc="12EC5D82">
      <w:numFmt w:val="bullet"/>
      <w:lvlText w:val="•"/>
      <w:lvlJc w:val="left"/>
      <w:pPr>
        <w:ind w:left="5422" w:hanging="85"/>
      </w:pPr>
      <w:rPr>
        <w:rFonts w:hint="default"/>
        <w:lang w:val="en-AU" w:eastAsia="en-AU" w:bidi="en-AU"/>
      </w:rPr>
    </w:lvl>
    <w:lvl w:ilvl="6" w:tplc="99387198">
      <w:numFmt w:val="bullet"/>
      <w:lvlText w:val="•"/>
      <w:lvlJc w:val="left"/>
      <w:pPr>
        <w:ind w:left="6202" w:hanging="85"/>
      </w:pPr>
      <w:rPr>
        <w:rFonts w:hint="default"/>
        <w:lang w:val="en-AU" w:eastAsia="en-AU" w:bidi="en-AU"/>
      </w:rPr>
    </w:lvl>
    <w:lvl w:ilvl="7" w:tplc="34E49890">
      <w:numFmt w:val="bullet"/>
      <w:lvlText w:val="•"/>
      <w:lvlJc w:val="left"/>
      <w:pPr>
        <w:ind w:left="6982" w:hanging="85"/>
      </w:pPr>
      <w:rPr>
        <w:rFonts w:hint="default"/>
        <w:lang w:val="en-AU" w:eastAsia="en-AU" w:bidi="en-AU"/>
      </w:rPr>
    </w:lvl>
    <w:lvl w:ilvl="8" w:tplc="34E47A6E">
      <w:numFmt w:val="bullet"/>
      <w:lvlText w:val="•"/>
      <w:lvlJc w:val="left"/>
      <w:pPr>
        <w:ind w:left="7763" w:hanging="85"/>
      </w:pPr>
      <w:rPr>
        <w:rFonts w:hint="default"/>
        <w:lang w:val="en-AU" w:eastAsia="en-AU" w:bidi="en-AU"/>
      </w:rPr>
    </w:lvl>
  </w:abstractNum>
  <w:abstractNum w:abstractNumId="30" w15:restartNumberingAfterBreak="0">
    <w:nsid w:val="48AB1C4F"/>
    <w:multiLevelType w:val="hybridMultilevel"/>
    <w:tmpl w:val="A17A4524"/>
    <w:lvl w:ilvl="0" w:tplc="AB789D0E">
      <w:start w:val="1"/>
      <w:numFmt w:val="decimal"/>
      <w:lvlText w:val="%1."/>
      <w:lvlJc w:val="left"/>
      <w:pPr>
        <w:tabs>
          <w:tab w:val="num" w:pos="525"/>
        </w:tabs>
        <w:ind w:left="525" w:hanging="360"/>
      </w:pPr>
      <w:rPr>
        <w:rFonts w:hint="default"/>
      </w:rPr>
    </w:lvl>
    <w:lvl w:ilvl="1" w:tplc="0C090019" w:tentative="1">
      <w:start w:val="1"/>
      <w:numFmt w:val="lowerLetter"/>
      <w:lvlText w:val="%2."/>
      <w:lvlJc w:val="left"/>
      <w:pPr>
        <w:tabs>
          <w:tab w:val="num" w:pos="1245"/>
        </w:tabs>
        <w:ind w:left="1245" w:hanging="360"/>
      </w:pPr>
    </w:lvl>
    <w:lvl w:ilvl="2" w:tplc="0C09001B" w:tentative="1">
      <w:start w:val="1"/>
      <w:numFmt w:val="lowerRoman"/>
      <w:lvlText w:val="%3."/>
      <w:lvlJc w:val="right"/>
      <w:pPr>
        <w:tabs>
          <w:tab w:val="num" w:pos="1965"/>
        </w:tabs>
        <w:ind w:left="1965" w:hanging="180"/>
      </w:pPr>
    </w:lvl>
    <w:lvl w:ilvl="3" w:tplc="0C09000F" w:tentative="1">
      <w:start w:val="1"/>
      <w:numFmt w:val="decimal"/>
      <w:lvlText w:val="%4."/>
      <w:lvlJc w:val="left"/>
      <w:pPr>
        <w:tabs>
          <w:tab w:val="num" w:pos="2685"/>
        </w:tabs>
        <w:ind w:left="2685" w:hanging="360"/>
      </w:pPr>
    </w:lvl>
    <w:lvl w:ilvl="4" w:tplc="0C090019" w:tentative="1">
      <w:start w:val="1"/>
      <w:numFmt w:val="lowerLetter"/>
      <w:lvlText w:val="%5."/>
      <w:lvlJc w:val="left"/>
      <w:pPr>
        <w:tabs>
          <w:tab w:val="num" w:pos="3405"/>
        </w:tabs>
        <w:ind w:left="3405" w:hanging="360"/>
      </w:pPr>
    </w:lvl>
    <w:lvl w:ilvl="5" w:tplc="0C09001B" w:tentative="1">
      <w:start w:val="1"/>
      <w:numFmt w:val="lowerRoman"/>
      <w:lvlText w:val="%6."/>
      <w:lvlJc w:val="right"/>
      <w:pPr>
        <w:tabs>
          <w:tab w:val="num" w:pos="4125"/>
        </w:tabs>
        <w:ind w:left="4125" w:hanging="180"/>
      </w:pPr>
    </w:lvl>
    <w:lvl w:ilvl="6" w:tplc="0C09000F" w:tentative="1">
      <w:start w:val="1"/>
      <w:numFmt w:val="decimal"/>
      <w:lvlText w:val="%7."/>
      <w:lvlJc w:val="left"/>
      <w:pPr>
        <w:tabs>
          <w:tab w:val="num" w:pos="4845"/>
        </w:tabs>
        <w:ind w:left="4845" w:hanging="360"/>
      </w:pPr>
    </w:lvl>
    <w:lvl w:ilvl="7" w:tplc="0C090019" w:tentative="1">
      <w:start w:val="1"/>
      <w:numFmt w:val="lowerLetter"/>
      <w:lvlText w:val="%8."/>
      <w:lvlJc w:val="left"/>
      <w:pPr>
        <w:tabs>
          <w:tab w:val="num" w:pos="5565"/>
        </w:tabs>
        <w:ind w:left="5565" w:hanging="360"/>
      </w:pPr>
    </w:lvl>
    <w:lvl w:ilvl="8" w:tplc="0C09001B" w:tentative="1">
      <w:start w:val="1"/>
      <w:numFmt w:val="lowerRoman"/>
      <w:lvlText w:val="%9."/>
      <w:lvlJc w:val="right"/>
      <w:pPr>
        <w:tabs>
          <w:tab w:val="num" w:pos="6285"/>
        </w:tabs>
        <w:ind w:left="6285" w:hanging="180"/>
      </w:pPr>
    </w:lvl>
  </w:abstractNum>
  <w:abstractNum w:abstractNumId="31"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4DE50D7B"/>
    <w:multiLevelType w:val="hybridMultilevel"/>
    <w:tmpl w:val="1A768D62"/>
    <w:lvl w:ilvl="0" w:tplc="88187C30">
      <w:start w:val="1"/>
      <w:numFmt w:val="lowerLetter"/>
      <w:pStyle w:val="bulletfootnotes"/>
      <w:lvlText w:val="(%1)"/>
      <w:lvlJc w:val="left"/>
      <w:pPr>
        <w:tabs>
          <w:tab w:val="num" w:pos="1134"/>
        </w:tabs>
        <w:ind w:left="1134" w:hanging="567"/>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33"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4"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6"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7" w15:restartNumberingAfterBreak="0">
    <w:nsid w:val="59CD65D8"/>
    <w:multiLevelType w:val="multilevel"/>
    <w:tmpl w:val="233C18D2"/>
    <w:lvl w:ilvl="0">
      <w:start w:val="1"/>
      <w:numFmt w:val="decimal"/>
      <w:pStyle w:val="CabSub1"/>
      <w:lvlText w:val="%1."/>
      <w:lvlJc w:val="left"/>
      <w:pPr>
        <w:tabs>
          <w:tab w:val="num" w:pos="567"/>
        </w:tabs>
        <w:ind w:left="567" w:hanging="567"/>
      </w:pPr>
      <w:rPr>
        <w:rFonts w:hint="default"/>
      </w:rPr>
    </w:lvl>
    <w:lvl w:ilvl="1">
      <w:start w:val="1"/>
      <w:numFmt w:val="decimal"/>
      <w:pStyle w:val="CabSub2"/>
      <w:lvlText w:val="%1.%2"/>
      <w:lvlJc w:val="left"/>
      <w:pPr>
        <w:tabs>
          <w:tab w:val="num" w:pos="851"/>
        </w:tabs>
        <w:ind w:left="851" w:hanging="567"/>
      </w:pPr>
      <w:rPr>
        <w:rFonts w:hint="default"/>
      </w:rPr>
    </w:lvl>
    <w:lvl w:ilvl="2">
      <w:start w:val="1"/>
      <w:numFmt w:val="decimal"/>
      <w:pStyle w:val="CabSub3"/>
      <w:lvlText w:val="%1.%2.%3"/>
      <w:lvlJc w:val="left"/>
      <w:pPr>
        <w:tabs>
          <w:tab w:val="num" w:pos="1418"/>
        </w:tabs>
        <w:ind w:left="1418" w:hanging="851"/>
      </w:pPr>
      <w:rPr>
        <w:rFonts w:hint="default"/>
        <w:b w:val="0"/>
        <w:bCs w:val="0"/>
        <w:i w:val="0"/>
        <w:iCs w:val="0"/>
      </w:rPr>
    </w:lvl>
    <w:lvl w:ilvl="3">
      <w:start w:val="1"/>
      <w:numFmt w:val="decimal"/>
      <w:pStyle w:val="CabSub4"/>
      <w:lvlText w:val="%1.%2.%3.%4"/>
      <w:lvlJc w:val="left"/>
      <w:pPr>
        <w:tabs>
          <w:tab w:val="num" w:pos="1701"/>
        </w:tabs>
        <w:ind w:left="1701" w:hanging="992"/>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8"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9"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4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440614"/>
    <w:multiLevelType w:val="multilevel"/>
    <w:tmpl w:val="C42C71C2"/>
    <w:styleLink w:val="CABINETSUBMISSION"/>
    <w:lvl w:ilvl="0">
      <w:start w:val="1"/>
      <w:numFmt w:val="decimal"/>
      <w:lvlText w:val="%1."/>
      <w:lvlJc w:val="left"/>
      <w:pPr>
        <w:ind w:left="680" w:hanging="680"/>
      </w:pPr>
      <w:rPr>
        <w:rFonts w:ascii="Arial" w:hAnsi="Arial" w:cs="Arial" w:hint="default"/>
        <w:b/>
        <w:bCs/>
        <w:i w:val="0"/>
        <w:iCs w:val="0"/>
        <w:caps/>
        <w:smallCaps w:val="0"/>
        <w:strike w:val="0"/>
        <w:dstrike w:val="0"/>
        <w:vanish w:val="0"/>
        <w:color w:val="000000"/>
        <w:sz w:val="24"/>
        <w:szCs w:val="24"/>
        <w:vertAlign w:val="baseline"/>
      </w:rPr>
    </w:lvl>
    <w:lvl w:ilvl="1">
      <w:start w:val="1"/>
      <w:numFmt w:val="decimal"/>
      <w:lvlText w:val="%1.%2."/>
      <w:lvlJc w:val="left"/>
      <w:pPr>
        <w:ind w:left="680" w:hanging="396"/>
      </w:pPr>
      <w:rPr>
        <w:rFonts w:ascii="Arial" w:hAnsi="Arial" w:cs="Arial" w:hint="default"/>
        <w:sz w:val="24"/>
        <w:szCs w:val="24"/>
      </w:rPr>
    </w:lvl>
    <w:lvl w:ilvl="2">
      <w:start w:val="1"/>
      <w:numFmt w:val="decimal"/>
      <w:lvlText w:val="%1.%2.%3."/>
      <w:lvlJc w:val="left"/>
      <w:pPr>
        <w:ind w:left="1361" w:hanging="964"/>
      </w:pPr>
      <w:rPr>
        <w:rFonts w:ascii="Arial" w:hAnsi="Arial" w:cs="Arial" w:hint="default"/>
        <w:sz w:val="24"/>
        <w:szCs w:val="24"/>
      </w:rPr>
    </w:lvl>
    <w:lvl w:ilvl="3">
      <w:start w:val="1"/>
      <w:numFmt w:val="decimal"/>
      <w:lvlText w:val="%1.%2.%3.%4."/>
      <w:lvlJc w:val="left"/>
      <w:pPr>
        <w:ind w:left="2041" w:hanging="1247"/>
      </w:pPr>
      <w:rPr>
        <w:rFonts w:ascii="Arial" w:hAnsi="Arial" w:cs="Arial" w:hint="default"/>
        <w:sz w:val="24"/>
        <w:szCs w:val="24"/>
      </w:rPr>
    </w:lvl>
    <w:lvl w:ilvl="4">
      <w:start w:val="1"/>
      <w:numFmt w:val="decimal"/>
      <w:lvlText w:val="%1.%2.%3.%4.%5."/>
      <w:lvlJc w:val="left"/>
      <w:pPr>
        <w:ind w:left="2722" w:hanging="1361"/>
      </w:pPr>
      <w:rPr>
        <w:rFonts w:ascii="Arial" w:hAnsi="Arial" w:cs="Arial" w:hint="default"/>
        <w:sz w:val="24"/>
        <w:szCs w:val="24"/>
      </w:rPr>
    </w:lvl>
    <w:lvl w:ilvl="5">
      <w:start w:val="1"/>
      <w:numFmt w:val="decimal"/>
      <w:lvlText w:val="%1.%2.%3.%4.%5.%6."/>
      <w:lvlJc w:val="left"/>
      <w:pPr>
        <w:ind w:left="5160" w:hanging="3289"/>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3" w15:restartNumberingAfterBreak="0">
    <w:nsid w:val="70430580"/>
    <w:multiLevelType w:val="hybridMultilevel"/>
    <w:tmpl w:val="40DC9D3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6"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7"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45"/>
  </w:num>
  <w:num w:numId="3">
    <w:abstractNumId w:val="39"/>
  </w:num>
  <w:num w:numId="4">
    <w:abstractNumId w:val="17"/>
  </w:num>
  <w:num w:numId="5">
    <w:abstractNumId w:val="33"/>
  </w:num>
  <w:num w:numId="6">
    <w:abstractNumId w:val="4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38"/>
  </w:num>
  <w:num w:numId="20">
    <w:abstractNumId w:val="15"/>
  </w:num>
  <w:num w:numId="21">
    <w:abstractNumId w:val="20"/>
  </w:num>
  <w:num w:numId="22">
    <w:abstractNumId w:val="14"/>
  </w:num>
  <w:num w:numId="23">
    <w:abstractNumId w:val="47"/>
  </w:num>
  <w:num w:numId="24">
    <w:abstractNumId w:val="27"/>
  </w:num>
  <w:num w:numId="25">
    <w:abstractNumId w:val="22"/>
  </w:num>
  <w:num w:numId="26">
    <w:abstractNumId w:val="44"/>
  </w:num>
  <w:num w:numId="27">
    <w:abstractNumId w:val="42"/>
  </w:num>
  <w:num w:numId="28">
    <w:abstractNumId w:val="37"/>
  </w:num>
  <w:num w:numId="29">
    <w:abstractNumId w:val="32"/>
  </w:num>
  <w:num w:numId="30">
    <w:abstractNumId w:val="10"/>
  </w:num>
  <w:num w:numId="31">
    <w:abstractNumId w:val="18"/>
  </w:num>
  <w:num w:numId="32">
    <w:abstractNumId w:val="23"/>
  </w:num>
  <w:num w:numId="33">
    <w:abstractNumId w:val="16"/>
  </w:num>
  <w:num w:numId="34">
    <w:abstractNumId w:val="19"/>
  </w:num>
  <w:num w:numId="35">
    <w:abstractNumId w:val="43"/>
  </w:num>
  <w:num w:numId="36">
    <w:abstractNumId w:val="36"/>
  </w:num>
  <w:num w:numId="37">
    <w:abstractNumId w:val="35"/>
  </w:num>
  <w:num w:numId="38">
    <w:abstractNumId w:val="31"/>
  </w:num>
  <w:num w:numId="39">
    <w:abstractNumId w:val="11"/>
  </w:num>
  <w:num w:numId="40">
    <w:abstractNumId w:val="25"/>
  </w:num>
  <w:num w:numId="41">
    <w:abstractNumId w:val="21"/>
  </w:num>
  <w:num w:numId="42">
    <w:abstractNumId w:val="34"/>
  </w:num>
  <w:num w:numId="43">
    <w:abstractNumId w:val="46"/>
  </w:num>
  <w:num w:numId="44">
    <w:abstractNumId w:val="24"/>
  </w:num>
  <w:num w:numId="45">
    <w:abstractNumId w:val="12"/>
  </w:num>
  <w:num w:numId="46">
    <w:abstractNumId w:val="29"/>
  </w:num>
  <w:num w:numId="47">
    <w:abstractNumId w:val="3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16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C58"/>
    <w:rsid w:val="00000843"/>
    <w:rsid w:val="000100A7"/>
    <w:rsid w:val="0002085F"/>
    <w:rsid w:val="00050A2F"/>
    <w:rsid w:val="000620AF"/>
    <w:rsid w:val="00063D6D"/>
    <w:rsid w:val="00070E37"/>
    <w:rsid w:val="00081074"/>
    <w:rsid w:val="000A5B02"/>
    <w:rsid w:val="000B0640"/>
    <w:rsid w:val="000B3572"/>
    <w:rsid w:val="000C497E"/>
    <w:rsid w:val="000D34A3"/>
    <w:rsid w:val="000E2F18"/>
    <w:rsid w:val="000E45A0"/>
    <w:rsid w:val="000E655C"/>
    <w:rsid w:val="000F0B45"/>
    <w:rsid w:val="000F0B4C"/>
    <w:rsid w:val="000F2CEA"/>
    <w:rsid w:val="00124474"/>
    <w:rsid w:val="0014168A"/>
    <w:rsid w:val="00145A25"/>
    <w:rsid w:val="00147592"/>
    <w:rsid w:val="00153708"/>
    <w:rsid w:val="00153834"/>
    <w:rsid w:val="001572AD"/>
    <w:rsid w:val="001576DB"/>
    <w:rsid w:val="00160CDB"/>
    <w:rsid w:val="00180625"/>
    <w:rsid w:val="0019539C"/>
    <w:rsid w:val="00196D44"/>
    <w:rsid w:val="001B7138"/>
    <w:rsid w:val="001C09DA"/>
    <w:rsid w:val="00204C2A"/>
    <w:rsid w:val="00214B74"/>
    <w:rsid w:val="002153A8"/>
    <w:rsid w:val="0029410F"/>
    <w:rsid w:val="002977EE"/>
    <w:rsid w:val="002A4530"/>
    <w:rsid w:val="002A5C87"/>
    <w:rsid w:val="002C2B7C"/>
    <w:rsid w:val="002C2E97"/>
    <w:rsid w:val="002D4754"/>
    <w:rsid w:val="00301E5B"/>
    <w:rsid w:val="0034074D"/>
    <w:rsid w:val="00362C85"/>
    <w:rsid w:val="00372CA3"/>
    <w:rsid w:val="00372CCD"/>
    <w:rsid w:val="003967FE"/>
    <w:rsid w:val="003A76D9"/>
    <w:rsid w:val="003D2332"/>
    <w:rsid w:val="003E3565"/>
    <w:rsid w:val="003F2B64"/>
    <w:rsid w:val="00410395"/>
    <w:rsid w:val="00421804"/>
    <w:rsid w:val="0042678B"/>
    <w:rsid w:val="0043387B"/>
    <w:rsid w:val="00435ECE"/>
    <w:rsid w:val="004405AB"/>
    <w:rsid w:val="004535E8"/>
    <w:rsid w:val="004872C1"/>
    <w:rsid w:val="004A16B7"/>
    <w:rsid w:val="004B1B9B"/>
    <w:rsid w:val="004E545F"/>
    <w:rsid w:val="004E59FE"/>
    <w:rsid w:val="004E6BE2"/>
    <w:rsid w:val="004F6938"/>
    <w:rsid w:val="005115D3"/>
    <w:rsid w:val="0053575E"/>
    <w:rsid w:val="00541253"/>
    <w:rsid w:val="0054338C"/>
    <w:rsid w:val="00544E9C"/>
    <w:rsid w:val="00555C1B"/>
    <w:rsid w:val="00567B3E"/>
    <w:rsid w:val="00571C05"/>
    <w:rsid w:val="00575614"/>
    <w:rsid w:val="00582BEE"/>
    <w:rsid w:val="005A3A1B"/>
    <w:rsid w:val="005B4E55"/>
    <w:rsid w:val="005B69B3"/>
    <w:rsid w:val="005C468D"/>
    <w:rsid w:val="005C6C9D"/>
    <w:rsid w:val="005D24AC"/>
    <w:rsid w:val="005E7D95"/>
    <w:rsid w:val="005F4618"/>
    <w:rsid w:val="005F5395"/>
    <w:rsid w:val="00612978"/>
    <w:rsid w:val="00665367"/>
    <w:rsid w:val="00667969"/>
    <w:rsid w:val="0068145F"/>
    <w:rsid w:val="006B561D"/>
    <w:rsid w:val="006B5B96"/>
    <w:rsid w:val="006C2F10"/>
    <w:rsid w:val="006C76E4"/>
    <w:rsid w:val="006E0C7D"/>
    <w:rsid w:val="006E60D6"/>
    <w:rsid w:val="00703D70"/>
    <w:rsid w:val="00720680"/>
    <w:rsid w:val="007235EF"/>
    <w:rsid w:val="00734002"/>
    <w:rsid w:val="007529D9"/>
    <w:rsid w:val="00772889"/>
    <w:rsid w:val="00777F88"/>
    <w:rsid w:val="007B23AC"/>
    <w:rsid w:val="007C302D"/>
    <w:rsid w:val="007D1C58"/>
    <w:rsid w:val="007E60AA"/>
    <w:rsid w:val="0080019C"/>
    <w:rsid w:val="008008DD"/>
    <w:rsid w:val="00802490"/>
    <w:rsid w:val="008111CF"/>
    <w:rsid w:val="00827EFA"/>
    <w:rsid w:val="00842BD5"/>
    <w:rsid w:val="00854962"/>
    <w:rsid w:val="00854C89"/>
    <w:rsid w:val="00856E06"/>
    <w:rsid w:val="00867EF2"/>
    <w:rsid w:val="0087319A"/>
    <w:rsid w:val="00873673"/>
    <w:rsid w:val="00897C79"/>
    <w:rsid w:val="008F68E1"/>
    <w:rsid w:val="0090520A"/>
    <w:rsid w:val="00914649"/>
    <w:rsid w:val="0093079E"/>
    <w:rsid w:val="009369DD"/>
    <w:rsid w:val="00947688"/>
    <w:rsid w:val="00947809"/>
    <w:rsid w:val="009549FC"/>
    <w:rsid w:val="00977028"/>
    <w:rsid w:val="00977C9F"/>
    <w:rsid w:val="009936C3"/>
    <w:rsid w:val="009A421F"/>
    <w:rsid w:val="009A605E"/>
    <w:rsid w:val="009A6661"/>
    <w:rsid w:val="009A6ABA"/>
    <w:rsid w:val="009B6FFD"/>
    <w:rsid w:val="009C23F9"/>
    <w:rsid w:val="009D586E"/>
    <w:rsid w:val="009E2997"/>
    <w:rsid w:val="009F15D7"/>
    <w:rsid w:val="009F7976"/>
    <w:rsid w:val="00A00A77"/>
    <w:rsid w:val="00A0211B"/>
    <w:rsid w:val="00A2611B"/>
    <w:rsid w:val="00A2758A"/>
    <w:rsid w:val="00A44FFB"/>
    <w:rsid w:val="00A54E7C"/>
    <w:rsid w:val="00A56F60"/>
    <w:rsid w:val="00A700EE"/>
    <w:rsid w:val="00A747D0"/>
    <w:rsid w:val="00A773E8"/>
    <w:rsid w:val="00A97608"/>
    <w:rsid w:val="00AC18FD"/>
    <w:rsid w:val="00AC5D10"/>
    <w:rsid w:val="00AD0885"/>
    <w:rsid w:val="00AF466D"/>
    <w:rsid w:val="00AF68F7"/>
    <w:rsid w:val="00B07083"/>
    <w:rsid w:val="00B152A8"/>
    <w:rsid w:val="00B22E26"/>
    <w:rsid w:val="00B47676"/>
    <w:rsid w:val="00B527B7"/>
    <w:rsid w:val="00B53F6A"/>
    <w:rsid w:val="00B67220"/>
    <w:rsid w:val="00B805C7"/>
    <w:rsid w:val="00B8243A"/>
    <w:rsid w:val="00BC4D92"/>
    <w:rsid w:val="00BD24E4"/>
    <w:rsid w:val="00BD765C"/>
    <w:rsid w:val="00BE137F"/>
    <w:rsid w:val="00BE59CC"/>
    <w:rsid w:val="00BF1895"/>
    <w:rsid w:val="00BF6670"/>
    <w:rsid w:val="00C00001"/>
    <w:rsid w:val="00C032B2"/>
    <w:rsid w:val="00C20614"/>
    <w:rsid w:val="00C63D23"/>
    <w:rsid w:val="00C67086"/>
    <w:rsid w:val="00C971BF"/>
    <w:rsid w:val="00CD0170"/>
    <w:rsid w:val="00CD135D"/>
    <w:rsid w:val="00CD460E"/>
    <w:rsid w:val="00CD6824"/>
    <w:rsid w:val="00CD6984"/>
    <w:rsid w:val="00CE7CFE"/>
    <w:rsid w:val="00CF108A"/>
    <w:rsid w:val="00D02FB8"/>
    <w:rsid w:val="00D0446B"/>
    <w:rsid w:val="00D14F34"/>
    <w:rsid w:val="00D15B81"/>
    <w:rsid w:val="00D23AB5"/>
    <w:rsid w:val="00D35BBC"/>
    <w:rsid w:val="00D83C2C"/>
    <w:rsid w:val="00DA30CF"/>
    <w:rsid w:val="00DA61CE"/>
    <w:rsid w:val="00DA6921"/>
    <w:rsid w:val="00DB5A8F"/>
    <w:rsid w:val="00DC06C5"/>
    <w:rsid w:val="00DE347D"/>
    <w:rsid w:val="00DF632D"/>
    <w:rsid w:val="00E02241"/>
    <w:rsid w:val="00E14125"/>
    <w:rsid w:val="00E208D3"/>
    <w:rsid w:val="00E21999"/>
    <w:rsid w:val="00E222C6"/>
    <w:rsid w:val="00E36C01"/>
    <w:rsid w:val="00E4712A"/>
    <w:rsid w:val="00E57D4E"/>
    <w:rsid w:val="00E63B71"/>
    <w:rsid w:val="00E663DF"/>
    <w:rsid w:val="00E77EC7"/>
    <w:rsid w:val="00E92649"/>
    <w:rsid w:val="00E94EC6"/>
    <w:rsid w:val="00EA0D33"/>
    <w:rsid w:val="00EC2419"/>
    <w:rsid w:val="00ED024C"/>
    <w:rsid w:val="00EE2A33"/>
    <w:rsid w:val="00EE7338"/>
    <w:rsid w:val="00EF3DBF"/>
    <w:rsid w:val="00EF7D92"/>
    <w:rsid w:val="00F011AF"/>
    <w:rsid w:val="00F12687"/>
    <w:rsid w:val="00F14622"/>
    <w:rsid w:val="00F16F9B"/>
    <w:rsid w:val="00F337C8"/>
    <w:rsid w:val="00F8336F"/>
    <w:rsid w:val="00F84DBC"/>
    <w:rsid w:val="00FA4E92"/>
    <w:rsid w:val="00FB374C"/>
    <w:rsid w:val="00FB48A8"/>
    <w:rsid w:val="00FB5F67"/>
    <w:rsid w:val="00FE3648"/>
    <w:rsid w:val="00FE60C0"/>
    <w:rsid w:val="00FF2091"/>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7C79ABF-5576-4F6A-9D2E-CB64984A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EC7"/>
    <w:pPr>
      <w:spacing w:after="80" w:line="170" w:lineRule="exact"/>
      <w:jc w:val="both"/>
    </w:pPr>
    <w:rPr>
      <w:sz w:val="22"/>
      <w:szCs w:val="22"/>
      <w:lang w:eastAsia="en-US"/>
    </w:rPr>
  </w:style>
  <w:style w:type="paragraph" w:styleId="Heading1">
    <w:name w:val="heading 1"/>
    <w:basedOn w:val="Heading10"/>
    <w:next w:val="Normal"/>
    <w:link w:val="Heading1Char"/>
    <w:qFormat/>
    <w:rsid w:val="0068145F"/>
    <w:pPr>
      <w:outlineLvl w:val="0"/>
    </w:pPr>
  </w:style>
  <w:style w:type="paragraph" w:styleId="Heading2">
    <w:name w:val="heading 2"/>
    <w:basedOn w:val="Normal"/>
    <w:next w:val="Normal"/>
    <w:link w:val="Heading2Char"/>
    <w:unhideWhenUsed/>
    <w:qFormat/>
    <w:rsid w:val="00A56F60"/>
    <w:pPr>
      <w:jc w:val="center"/>
      <w:outlineLvl w:val="1"/>
    </w:pPr>
    <w:rPr>
      <w:rFonts w:ascii="Times New Roman" w:hAnsi="Times New Roman"/>
      <w:caps/>
      <w:sz w:val="17"/>
      <w:szCs w:val="17"/>
      <w:lang w:eastAsia="en-AU"/>
    </w:rPr>
  </w:style>
  <w:style w:type="paragraph" w:styleId="Heading3">
    <w:name w:val="heading 3"/>
    <w:basedOn w:val="Normal"/>
    <w:next w:val="Normal"/>
    <w:link w:val="Heading3Char"/>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68145F"/>
    <w:rPr>
      <w:rFonts w:ascii="Times New Roman" w:hAnsi="Times New Roman"/>
      <w:b/>
      <w:smallCaps/>
      <w:color w:val="000000"/>
      <w:sz w:val="36"/>
      <w:szCs w:val="22"/>
      <w:lang w:eastAsia="en-US"/>
    </w:rPr>
  </w:style>
  <w:style w:type="character" w:customStyle="1" w:styleId="Heading2Char">
    <w:name w:val="Heading 2 Char"/>
    <w:link w:val="Heading2"/>
    <w:rsid w:val="00A56F60"/>
    <w:rPr>
      <w:rFonts w:ascii="Times New Roman" w:hAnsi="Times New Roman"/>
      <w:caps/>
      <w:sz w:val="17"/>
      <w:szCs w:val="17"/>
    </w:rPr>
  </w:style>
  <w:style w:type="character" w:customStyle="1" w:styleId="Heading3Char">
    <w:name w:val="Heading 3 Char"/>
    <w:link w:val="Heading3"/>
    <w:rsid w:val="004872C1"/>
    <w:rPr>
      <w:rFonts w:ascii="Cambria" w:eastAsia="Times New Roman" w:hAnsi="Cambria" w:cs="Times New Roman"/>
      <w:b/>
      <w:bCs/>
    </w:rPr>
  </w:style>
  <w:style w:type="character" w:customStyle="1" w:styleId="Heading4Char">
    <w:name w:val="Heading 4 Char"/>
    <w:link w:val="Heading4"/>
    <w:rsid w:val="004872C1"/>
    <w:rPr>
      <w:rFonts w:ascii="Cambria" w:eastAsia="Times New Roman" w:hAnsi="Cambria" w:cs="Times New Roman"/>
      <w:b/>
      <w:bCs/>
      <w:i/>
      <w:iCs/>
    </w:rPr>
  </w:style>
  <w:style w:type="character" w:customStyle="1" w:styleId="Heading5Char">
    <w:name w:val="Heading 5 Char"/>
    <w:link w:val="Heading5"/>
    <w:rsid w:val="004872C1"/>
    <w:rPr>
      <w:rFonts w:ascii="Cambria" w:eastAsia="Times New Roman" w:hAnsi="Cambria" w:cs="Times New Roman"/>
      <w:b/>
      <w:bCs/>
      <w:color w:val="7F7F7F"/>
    </w:rPr>
  </w:style>
  <w:style w:type="character" w:customStyle="1" w:styleId="Heading6Char">
    <w:name w:val="Heading 6 Char"/>
    <w:link w:val="Heading6"/>
    <w:rsid w:val="004872C1"/>
    <w:rPr>
      <w:rFonts w:ascii="Cambria" w:eastAsia="Times New Roman" w:hAnsi="Cambria" w:cs="Times New Roman"/>
      <w:b/>
      <w:bCs/>
      <w:i/>
      <w:iCs/>
      <w:color w:val="7F7F7F"/>
    </w:rPr>
  </w:style>
  <w:style w:type="character" w:customStyle="1" w:styleId="Heading7Char">
    <w:name w:val="Heading 7 Char"/>
    <w:link w:val="Heading7"/>
    <w:rsid w:val="004872C1"/>
    <w:rPr>
      <w:rFonts w:ascii="Cambria" w:eastAsia="Times New Roman" w:hAnsi="Cambria" w:cs="Times New Roman"/>
      <w:i/>
      <w:iC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table" w:styleId="TableGrid">
    <w:name w:val="Table Grid"/>
    <w:basedOn w:val="TableNormal"/>
    <w:uiPriority w:val="59"/>
    <w:rsid w:val="0014168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A5C87"/>
  </w:style>
  <w:style w:type="paragraph" w:customStyle="1" w:styleId="Style1">
    <w:name w:val="Style1"/>
    <w:basedOn w:val="Normal"/>
    <w:rsid w:val="002A5C8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2A5C87"/>
    <w:rPr>
      <w:color w:val="800080"/>
      <w:u w:val="single"/>
    </w:rPr>
  </w:style>
  <w:style w:type="paragraph" w:customStyle="1" w:styleId="Number7">
    <w:name w:val="Number 7"/>
    <w:basedOn w:val="Heading7"/>
    <w:rsid w:val="002A5C87"/>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2A5C87"/>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A5C87"/>
    <w:pPr>
      <w:numPr>
        <w:ilvl w:val="1"/>
      </w:numPr>
      <w:tabs>
        <w:tab w:val="num" w:pos="1276"/>
      </w:tabs>
      <w:spacing w:after="240"/>
      <w:ind w:left="1276" w:hanging="709"/>
      <w:jc w:val="both"/>
      <w:outlineLvl w:val="9"/>
    </w:pPr>
    <w:rPr>
      <w:rFonts w:eastAsia="Times New Roman"/>
      <w:smallCaps/>
      <w:szCs w:val="20"/>
    </w:rPr>
  </w:style>
  <w:style w:type="paragraph" w:customStyle="1" w:styleId="Number3">
    <w:name w:val="Number 3"/>
    <w:basedOn w:val="Heading3"/>
    <w:rsid w:val="002A5C87"/>
    <w:pPr>
      <w:numPr>
        <w:ilvl w:val="2"/>
      </w:numPr>
      <w:tabs>
        <w:tab w:val="num" w:pos="2127"/>
      </w:tabs>
      <w:spacing w:before="0" w:after="240" w:line="170" w:lineRule="exact"/>
      <w:ind w:left="2127" w:hanging="851"/>
      <w:outlineLvl w:val="9"/>
    </w:pPr>
    <w:rPr>
      <w:rFonts w:ascii="Times New Roman" w:hAnsi="Times New Roman"/>
      <w:b w:val="0"/>
      <w:bCs w:val="0"/>
      <w:sz w:val="17"/>
      <w:szCs w:val="20"/>
    </w:rPr>
  </w:style>
  <w:style w:type="paragraph" w:customStyle="1" w:styleId="Number4">
    <w:name w:val="Number 4"/>
    <w:basedOn w:val="Heading4"/>
    <w:rsid w:val="002A5C87"/>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2A5C87"/>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2A5C87"/>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2A5C87"/>
    <w:pPr>
      <w:numPr>
        <w:numId w:val="7"/>
      </w:numPr>
      <w:spacing w:after="240"/>
    </w:pPr>
    <w:rPr>
      <w:rFonts w:ascii="Times New Roman" w:eastAsia="Times New Roman" w:hAnsi="Times New Roman"/>
      <w:sz w:val="17"/>
      <w:szCs w:val="20"/>
    </w:rPr>
  </w:style>
  <w:style w:type="paragraph" w:customStyle="1" w:styleId="Level2">
    <w:name w:val="Level 2"/>
    <w:basedOn w:val="Normal"/>
    <w:rsid w:val="002A5C87"/>
    <w:pPr>
      <w:spacing w:after="240"/>
      <w:ind w:left="1276"/>
    </w:pPr>
    <w:rPr>
      <w:rFonts w:ascii="Times New Roman" w:eastAsia="Times New Roman" w:hAnsi="Times New Roman"/>
      <w:sz w:val="17"/>
      <w:szCs w:val="20"/>
    </w:rPr>
  </w:style>
  <w:style w:type="paragraph" w:customStyle="1" w:styleId="Level3">
    <w:name w:val="Level 3"/>
    <w:basedOn w:val="Normal"/>
    <w:rsid w:val="002A5C87"/>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2A5C87"/>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2A5C87"/>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2A5C87"/>
    <w:rPr>
      <w:rFonts w:ascii="CG Times (W1)" w:eastAsia="Times New Roman" w:hAnsi="CG Times (W1)"/>
      <w:i/>
      <w:sz w:val="17"/>
      <w:lang w:eastAsia="en-US"/>
    </w:rPr>
  </w:style>
  <w:style w:type="paragraph" w:styleId="BodyTextIndent2">
    <w:name w:val="Body Text Indent 2"/>
    <w:basedOn w:val="Normal"/>
    <w:link w:val="BodyTextIndent2Char"/>
    <w:rsid w:val="002A5C87"/>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2A5C87"/>
    <w:rPr>
      <w:rFonts w:ascii="CG Times (W1)" w:eastAsia="Times New Roman" w:hAnsi="CG Times (W1)"/>
      <w:i/>
      <w:iCs/>
      <w:sz w:val="17"/>
      <w:lang w:eastAsia="en-US"/>
    </w:rPr>
  </w:style>
  <w:style w:type="paragraph" w:customStyle="1" w:styleId="ScheduleAppendix">
    <w:name w:val="Schedule/Appendix"/>
    <w:basedOn w:val="Normal"/>
    <w:rsid w:val="002A5C87"/>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2A5C87"/>
    <w:pPr>
      <w:numPr>
        <w:numId w:val="18"/>
      </w:numPr>
      <w:tabs>
        <w:tab w:val="clear" w:pos="360"/>
        <w:tab w:val="left" w:pos="936"/>
      </w:tabs>
      <w:spacing w:before="0" w:line="240" w:lineRule="auto"/>
      <w:ind w:left="936"/>
    </w:pPr>
  </w:style>
  <w:style w:type="paragraph" w:customStyle="1" w:styleId="GSAPaperStd">
    <w:name w:val="GSAPaperStd"/>
    <w:basedOn w:val="GSAPaperCore"/>
    <w:rsid w:val="002A5C87"/>
    <w:pPr>
      <w:spacing w:before="120" w:after="120"/>
      <w:ind w:left="576" w:hanging="576"/>
    </w:pPr>
  </w:style>
  <w:style w:type="paragraph" w:customStyle="1" w:styleId="GSAPaperCore">
    <w:name w:val="GSAPaperCore"/>
    <w:rsid w:val="002A5C87"/>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A5C87"/>
    <w:pPr>
      <w:numPr>
        <w:numId w:val="21"/>
      </w:numPr>
      <w:tabs>
        <w:tab w:val="clear" w:pos="360"/>
        <w:tab w:val="left" w:pos="936"/>
      </w:tabs>
      <w:spacing w:before="0"/>
      <w:ind w:left="936"/>
    </w:pPr>
  </w:style>
  <w:style w:type="paragraph" w:customStyle="1" w:styleId="GSALegExMemMain">
    <w:name w:val="GSALegExMemMain"/>
    <w:basedOn w:val="GSALegText"/>
    <w:rsid w:val="002A5C87"/>
    <w:pPr>
      <w:spacing w:before="120" w:after="120"/>
      <w:ind w:left="576" w:hanging="576"/>
    </w:pPr>
  </w:style>
  <w:style w:type="paragraph" w:customStyle="1" w:styleId="GSALegText">
    <w:name w:val="GSALegText"/>
    <w:rsid w:val="002A5C87"/>
    <w:rPr>
      <w:rFonts w:ascii="Times New Roman" w:eastAsia="Times New Roman" w:hAnsi="Times New Roman"/>
      <w:noProof/>
      <w:sz w:val="24"/>
      <w:lang w:eastAsia="en-US"/>
    </w:rPr>
  </w:style>
  <w:style w:type="paragraph" w:customStyle="1" w:styleId="GSAActionBullet1">
    <w:name w:val="GSAActionBullet1"/>
    <w:basedOn w:val="GSAActionDeadline"/>
    <w:rsid w:val="002A5C87"/>
    <w:pPr>
      <w:numPr>
        <w:numId w:val="19"/>
      </w:numPr>
    </w:pPr>
  </w:style>
  <w:style w:type="paragraph" w:customStyle="1" w:styleId="GSAActionDeadline">
    <w:name w:val="GSAActionDeadline"/>
    <w:basedOn w:val="GSAActionCore"/>
    <w:rsid w:val="002A5C87"/>
    <w:pPr>
      <w:spacing w:after="20"/>
    </w:pPr>
  </w:style>
  <w:style w:type="paragraph" w:customStyle="1" w:styleId="GSAActionCore">
    <w:name w:val="GSAActionCore"/>
    <w:rsid w:val="002A5C87"/>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A5C87"/>
    <w:pPr>
      <w:numPr>
        <w:numId w:val="20"/>
      </w:numPr>
      <w:tabs>
        <w:tab w:val="clear" w:pos="360"/>
        <w:tab w:val="num" w:pos="1296"/>
      </w:tabs>
      <w:ind w:left="1296"/>
    </w:pPr>
  </w:style>
  <w:style w:type="paragraph" w:customStyle="1" w:styleId="GSAMinuterBullet1">
    <w:name w:val="GSAMinuterBullet1"/>
    <w:basedOn w:val="GSAMinuteStd"/>
    <w:rsid w:val="002A5C87"/>
    <w:pPr>
      <w:tabs>
        <w:tab w:val="left" w:pos="936"/>
      </w:tabs>
      <w:spacing w:before="0"/>
      <w:ind w:left="0"/>
    </w:pPr>
  </w:style>
  <w:style w:type="paragraph" w:customStyle="1" w:styleId="GSAMinuteStd">
    <w:name w:val="GSAMinuteStd"/>
    <w:basedOn w:val="GSAMinuteCore"/>
    <w:rsid w:val="002A5C87"/>
    <w:pPr>
      <w:spacing w:before="120" w:after="120"/>
      <w:ind w:left="576"/>
    </w:pPr>
  </w:style>
  <w:style w:type="paragraph" w:customStyle="1" w:styleId="GSAMinuteCore">
    <w:name w:val="GSAMinuteCore"/>
    <w:rsid w:val="002A5C87"/>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A5C87"/>
    <w:pPr>
      <w:numPr>
        <w:numId w:val="22"/>
      </w:numPr>
      <w:ind w:left="720"/>
    </w:pPr>
  </w:style>
  <w:style w:type="paragraph" w:customStyle="1" w:styleId="LetterBullet1">
    <w:name w:val="Letter Bullet1"/>
    <w:basedOn w:val="LetterStandard"/>
    <w:rsid w:val="002A5C87"/>
    <w:pPr>
      <w:numPr>
        <w:numId w:val="5"/>
      </w:numPr>
      <w:spacing w:before="0"/>
    </w:pPr>
  </w:style>
  <w:style w:type="paragraph" w:customStyle="1" w:styleId="LetterStandard">
    <w:name w:val="Letter Standard"/>
    <w:rsid w:val="002A5C87"/>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A5C87"/>
    <w:pPr>
      <w:numPr>
        <w:numId w:val="23"/>
      </w:numPr>
      <w:spacing w:before="40"/>
    </w:pPr>
  </w:style>
  <w:style w:type="paragraph" w:customStyle="1" w:styleId="ARText1">
    <w:name w:val="ARText1"/>
    <w:basedOn w:val="ARBase"/>
    <w:rsid w:val="002A5C87"/>
    <w:pPr>
      <w:spacing w:before="80" w:after="80"/>
      <w:ind w:left="720"/>
      <w:jc w:val="both"/>
    </w:pPr>
  </w:style>
  <w:style w:type="paragraph" w:customStyle="1" w:styleId="ARBase">
    <w:name w:val="ARBase"/>
    <w:rsid w:val="002A5C87"/>
    <w:pPr>
      <w:spacing w:line="245" w:lineRule="auto"/>
    </w:pPr>
    <w:rPr>
      <w:rFonts w:ascii="Times New Roman" w:eastAsia="Times New Roman" w:hAnsi="Times New Roman"/>
      <w:sz w:val="24"/>
      <w:lang w:eastAsia="en-US"/>
    </w:rPr>
  </w:style>
  <w:style w:type="paragraph" w:styleId="ListBullet">
    <w:name w:val="List Bullet"/>
    <w:basedOn w:val="Normal"/>
    <w:autoRedefine/>
    <w:rsid w:val="002A5C87"/>
    <w:pPr>
      <w:numPr>
        <w:numId w:val="8"/>
      </w:numPr>
    </w:pPr>
    <w:rPr>
      <w:rFonts w:ascii="Times New Roman" w:eastAsia="Times New Roman" w:hAnsi="Times New Roman"/>
      <w:sz w:val="17"/>
      <w:szCs w:val="20"/>
    </w:rPr>
  </w:style>
  <w:style w:type="paragraph" w:styleId="ListBullet2">
    <w:name w:val="List Bullet 2"/>
    <w:basedOn w:val="Normal"/>
    <w:autoRedefine/>
    <w:rsid w:val="002A5C87"/>
    <w:pPr>
      <w:numPr>
        <w:numId w:val="9"/>
      </w:numPr>
    </w:pPr>
    <w:rPr>
      <w:rFonts w:ascii="Times New Roman" w:eastAsia="Times New Roman" w:hAnsi="Times New Roman"/>
      <w:sz w:val="17"/>
      <w:szCs w:val="20"/>
    </w:rPr>
  </w:style>
  <w:style w:type="paragraph" w:styleId="ListBullet3">
    <w:name w:val="List Bullet 3"/>
    <w:basedOn w:val="Normal"/>
    <w:autoRedefine/>
    <w:rsid w:val="002A5C87"/>
    <w:pPr>
      <w:numPr>
        <w:numId w:val="10"/>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2A5C87"/>
    <w:pPr>
      <w:numPr>
        <w:numId w:val="11"/>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2A5C87"/>
    <w:pPr>
      <w:numPr>
        <w:numId w:val="12"/>
      </w:numPr>
    </w:pPr>
    <w:rPr>
      <w:rFonts w:ascii="Times New Roman" w:eastAsia="Times New Roman" w:hAnsi="Times New Roman"/>
      <w:sz w:val="17"/>
      <w:szCs w:val="20"/>
    </w:rPr>
  </w:style>
  <w:style w:type="paragraph" w:styleId="ListNumber">
    <w:name w:val="List Number"/>
    <w:basedOn w:val="Normal"/>
    <w:rsid w:val="002A5C87"/>
    <w:pPr>
      <w:numPr>
        <w:numId w:val="13"/>
      </w:numPr>
    </w:pPr>
    <w:rPr>
      <w:rFonts w:ascii="Times New Roman" w:eastAsia="Times New Roman" w:hAnsi="Times New Roman"/>
      <w:sz w:val="17"/>
      <w:szCs w:val="20"/>
    </w:rPr>
  </w:style>
  <w:style w:type="paragraph" w:styleId="ListNumber2">
    <w:name w:val="List Number 2"/>
    <w:basedOn w:val="Normal"/>
    <w:rsid w:val="002A5C87"/>
    <w:pPr>
      <w:numPr>
        <w:numId w:val="14"/>
      </w:numPr>
    </w:pPr>
    <w:rPr>
      <w:rFonts w:ascii="Times New Roman" w:eastAsia="Times New Roman" w:hAnsi="Times New Roman"/>
      <w:sz w:val="17"/>
      <w:szCs w:val="20"/>
    </w:rPr>
  </w:style>
  <w:style w:type="paragraph" w:styleId="ListNumber3">
    <w:name w:val="List Number 3"/>
    <w:basedOn w:val="Normal"/>
    <w:rsid w:val="002A5C87"/>
    <w:pPr>
      <w:numPr>
        <w:numId w:val="15"/>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2A5C87"/>
    <w:pPr>
      <w:numPr>
        <w:numId w:val="16"/>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2A5C87"/>
    <w:pPr>
      <w:numPr>
        <w:numId w:val="17"/>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2A5C87"/>
    <w:rPr>
      <w:vertAlign w:val="superscript"/>
    </w:rPr>
  </w:style>
  <w:style w:type="paragraph" w:customStyle="1" w:styleId="clausehead">
    <w:name w:val="clausehead"/>
    <w:uiPriority w:val="99"/>
    <w:rsid w:val="002A5C87"/>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A5C87"/>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2A5C87"/>
    <w:rPr>
      <w:rFonts w:ascii="Courier New" w:eastAsia="Times New Roman" w:hAnsi="Courier New" w:cs="Courier New"/>
      <w:sz w:val="20"/>
      <w:szCs w:val="20"/>
    </w:rPr>
  </w:style>
  <w:style w:type="character" w:customStyle="1" w:styleId="PlainTextChar">
    <w:name w:val="Plain Text Char"/>
    <w:basedOn w:val="DefaultParagraphFont"/>
    <w:link w:val="PlainText"/>
    <w:rsid w:val="002A5C87"/>
    <w:rPr>
      <w:rFonts w:ascii="Courier New" w:eastAsia="Times New Roman" w:hAnsi="Courier New" w:cs="Courier New"/>
      <w:lang w:eastAsia="en-US"/>
    </w:rPr>
  </w:style>
  <w:style w:type="paragraph" w:customStyle="1" w:styleId="contentshead">
    <w:name w:val="contentshead"/>
    <w:uiPriority w:val="99"/>
    <w:rsid w:val="002A5C87"/>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paragraph" w:styleId="BodyText2">
    <w:name w:val="Body Text 2"/>
    <w:basedOn w:val="Normal"/>
    <w:link w:val="BodyText2Char"/>
    <w:rsid w:val="002A5C87"/>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2A5C87"/>
    <w:rPr>
      <w:rFonts w:ascii="Times New Roman" w:eastAsia="Times New Roman" w:hAnsi="Times New Roman"/>
      <w:sz w:val="17"/>
      <w:szCs w:val="24"/>
      <w:lang w:eastAsia="en-US"/>
    </w:rPr>
  </w:style>
  <w:style w:type="paragraph" w:customStyle="1" w:styleId="clauseheadlevel1">
    <w:name w:val="clauseheadlevel1"/>
    <w:uiPriority w:val="99"/>
    <w:rsid w:val="002A5C87"/>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2A5C87"/>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uiPriority w:val="99"/>
    <w:rsid w:val="002A5C87"/>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uiPriority w:val="99"/>
    <w:rsid w:val="002A5C87"/>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A5C87"/>
    <w:pPr>
      <w:spacing w:line="280" w:lineRule="exact"/>
    </w:pPr>
    <w:rPr>
      <w:rFonts w:ascii="Arial" w:eastAsia="Times" w:hAnsi="Arial"/>
      <w:sz w:val="18"/>
      <w:szCs w:val="20"/>
    </w:rPr>
  </w:style>
  <w:style w:type="paragraph" w:customStyle="1" w:styleId="formatpart16boldparthead">
    <w:name w:val="format.part.16.bold.parthead"/>
    <w:uiPriority w:val="99"/>
    <w:rsid w:val="002A5C87"/>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1">
    <w:name w:val="No List11"/>
    <w:next w:val="NoList"/>
    <w:semiHidden/>
    <w:unhideWhenUsed/>
    <w:rsid w:val="002A5C87"/>
  </w:style>
  <w:style w:type="numbering" w:customStyle="1" w:styleId="NoList111">
    <w:name w:val="No List111"/>
    <w:next w:val="NoList"/>
    <w:uiPriority w:val="99"/>
    <w:semiHidden/>
    <w:unhideWhenUsed/>
    <w:rsid w:val="002A5C87"/>
  </w:style>
  <w:style w:type="table" w:customStyle="1" w:styleId="TableGrid1">
    <w:name w:val="Table Grid1"/>
    <w:basedOn w:val="TableNormal"/>
    <w:next w:val="TableGrid"/>
    <w:uiPriority w:val="59"/>
    <w:rsid w:val="002A5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A5C87"/>
    <w:rPr>
      <w:i/>
      <w:iCs/>
      <w:color w:val="666666"/>
      <w:sz w:val="22"/>
      <w:szCs w:val="22"/>
    </w:rPr>
  </w:style>
  <w:style w:type="character" w:styleId="HTMLCite">
    <w:name w:val="HTML Cite"/>
    <w:rsid w:val="002A5C87"/>
    <w:rPr>
      <w:i/>
      <w:iCs/>
    </w:rPr>
  </w:style>
  <w:style w:type="character" w:customStyle="1" w:styleId="section">
    <w:name w:val="section"/>
    <w:rsid w:val="002A5C87"/>
  </w:style>
  <w:style w:type="paragraph" w:customStyle="1" w:styleId="GSALegTextHeadSection">
    <w:name w:val="GSALegTextHeadSection"/>
    <w:basedOn w:val="GSALegText"/>
    <w:next w:val="GSALegText1"/>
    <w:rsid w:val="002A5C87"/>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A5C87"/>
    <w:pPr>
      <w:tabs>
        <w:tab w:val="right" w:pos="1296"/>
        <w:tab w:val="left" w:pos="1440"/>
      </w:tabs>
      <w:spacing w:before="120" w:after="120"/>
      <w:ind w:left="1440" w:hanging="1440"/>
      <w:jc w:val="both"/>
    </w:pPr>
  </w:style>
  <w:style w:type="paragraph" w:customStyle="1" w:styleId="GSALegText1D">
    <w:name w:val="GSALegText1D"/>
    <w:basedOn w:val="GSALegText1"/>
    <w:rsid w:val="002A5C87"/>
    <w:pPr>
      <w:ind w:left="2016" w:hanging="2016"/>
    </w:pPr>
  </w:style>
  <w:style w:type="paragraph" w:customStyle="1" w:styleId="GSALegTextHeadSectionIns">
    <w:name w:val="GSALegTextHeadSectionIns"/>
    <w:basedOn w:val="GSALegTextHeadSection"/>
    <w:rsid w:val="002A5C87"/>
  </w:style>
  <w:style w:type="paragraph" w:customStyle="1" w:styleId="GSALegText2">
    <w:name w:val="GSALegText2"/>
    <w:basedOn w:val="GSALegText1"/>
    <w:rsid w:val="002A5C87"/>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A5C87"/>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A5C87"/>
    <w:pPr>
      <w:tabs>
        <w:tab w:val="right" w:pos="144"/>
        <w:tab w:val="left" w:pos="288"/>
      </w:tabs>
      <w:spacing w:before="60" w:after="60"/>
      <w:ind w:left="288" w:hanging="288"/>
    </w:pPr>
    <w:rPr>
      <w:sz w:val="20"/>
    </w:rPr>
  </w:style>
  <w:style w:type="character" w:customStyle="1" w:styleId="Paranumbers">
    <w:name w:val="Para numbers"/>
    <w:rsid w:val="002A5C87"/>
    <w:rPr>
      <w:rFonts w:ascii="CG Times" w:hAnsi="CG Times"/>
      <w:noProof w:val="0"/>
      <w:sz w:val="22"/>
      <w:lang w:val="en-US"/>
    </w:rPr>
  </w:style>
  <w:style w:type="paragraph" w:customStyle="1" w:styleId="general2">
    <w:name w:val="general 2"/>
    <w:rsid w:val="002A5C87"/>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A5C87"/>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A5C87"/>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A5C87"/>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A5C87"/>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A5C87"/>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A5C87"/>
    <w:pPr>
      <w:tabs>
        <w:tab w:val="left" w:pos="-720"/>
      </w:tabs>
      <w:suppressAutoHyphens/>
    </w:pPr>
    <w:rPr>
      <w:rFonts w:ascii="CG Times" w:eastAsia="Times New Roman" w:hAnsi="CG Times"/>
      <w:sz w:val="22"/>
      <w:lang w:val="en-US" w:eastAsia="en-US"/>
    </w:rPr>
  </w:style>
  <w:style w:type="paragraph" w:customStyle="1" w:styleId="general6">
    <w:name w:val="general 6"/>
    <w:rsid w:val="002A5C87"/>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A5C87"/>
  </w:style>
  <w:style w:type="paragraph" w:customStyle="1" w:styleId="RightPar1">
    <w:name w:val="Right Par 1"/>
    <w:rsid w:val="002A5C87"/>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A5C87"/>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A5C87"/>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A5C87"/>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A5C87"/>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A5C87"/>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A5C8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A5C8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A5C87"/>
    <w:rPr>
      <w:rFonts w:ascii="CG Times" w:hAnsi="CG Times"/>
      <w:noProof w:val="0"/>
      <w:sz w:val="22"/>
      <w:lang w:val="en-US"/>
    </w:rPr>
  </w:style>
  <w:style w:type="paragraph" w:customStyle="1" w:styleId="Technical5">
    <w:name w:val="Technical 5"/>
    <w:rsid w:val="002A5C87"/>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A5C87"/>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A5C87"/>
    <w:rPr>
      <w:rFonts w:ascii="CG Times" w:hAnsi="CG Times"/>
      <w:noProof w:val="0"/>
      <w:sz w:val="22"/>
      <w:lang w:val="en-US"/>
    </w:rPr>
  </w:style>
  <w:style w:type="character" w:customStyle="1" w:styleId="Technical3">
    <w:name w:val="Technical 3"/>
    <w:rsid w:val="002A5C87"/>
    <w:rPr>
      <w:rFonts w:ascii="CG Times" w:hAnsi="CG Times"/>
      <w:noProof w:val="0"/>
      <w:sz w:val="22"/>
      <w:lang w:val="en-US"/>
    </w:rPr>
  </w:style>
  <w:style w:type="paragraph" w:customStyle="1" w:styleId="Technical4">
    <w:name w:val="Technical 4"/>
    <w:rsid w:val="002A5C87"/>
    <w:pPr>
      <w:tabs>
        <w:tab w:val="left" w:pos="-720"/>
      </w:tabs>
      <w:suppressAutoHyphens/>
    </w:pPr>
    <w:rPr>
      <w:rFonts w:ascii="CG Times" w:eastAsia="Times New Roman" w:hAnsi="CG Times"/>
      <w:b/>
      <w:sz w:val="22"/>
      <w:lang w:val="en-US" w:eastAsia="en-US"/>
    </w:rPr>
  </w:style>
  <w:style w:type="character" w:customStyle="1" w:styleId="Technical1">
    <w:name w:val="Technical 1"/>
    <w:rsid w:val="002A5C87"/>
    <w:rPr>
      <w:rFonts w:ascii="CG Times" w:hAnsi="CG Times"/>
      <w:noProof w:val="0"/>
      <w:sz w:val="22"/>
      <w:lang w:val="en-US"/>
    </w:rPr>
  </w:style>
  <w:style w:type="paragraph" w:customStyle="1" w:styleId="Technical7">
    <w:name w:val="Technical 7"/>
    <w:rsid w:val="002A5C87"/>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A5C87"/>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A5C87"/>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A5C87"/>
  </w:style>
  <w:style w:type="paragraph" w:styleId="TOC2">
    <w:name w:val="toc 2"/>
    <w:basedOn w:val="Normal"/>
    <w:next w:val="Normal"/>
    <w:uiPriority w:val="39"/>
    <w:qFormat/>
    <w:rsid w:val="00E63B71"/>
    <w:pPr>
      <w:tabs>
        <w:tab w:val="left" w:leader="dot" w:pos="9000"/>
        <w:tab w:val="right" w:pos="9360"/>
      </w:tabs>
      <w:suppressAutoHyphens/>
      <w:ind w:left="1440" w:right="720" w:hanging="720"/>
    </w:pPr>
    <w:rPr>
      <w:rFonts w:ascii="Times New Roman" w:eastAsia="Times New Roman" w:hAnsi="Times New Roman"/>
      <w:sz w:val="17"/>
      <w:szCs w:val="20"/>
      <w:lang w:val="en-US"/>
    </w:rPr>
  </w:style>
  <w:style w:type="character" w:customStyle="1" w:styleId="EquationCaption">
    <w:name w:val="_Equation Caption"/>
    <w:rsid w:val="002A5C87"/>
  </w:style>
  <w:style w:type="paragraph" w:customStyle="1" w:styleId="galley0">
    <w:name w:val="galley"/>
    <w:basedOn w:val="Normal"/>
    <w:rsid w:val="002A5C87"/>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2A5C87"/>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qFormat/>
    <w:rsid w:val="002A5C87"/>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2A5C87"/>
    <w:rPr>
      <w:rFonts w:ascii="Times New Roman" w:eastAsia="Times New Roman" w:hAnsi="Times New Roman"/>
      <w:sz w:val="17"/>
      <w:lang w:eastAsia="en-US"/>
    </w:rPr>
  </w:style>
  <w:style w:type="numbering" w:customStyle="1" w:styleId="NoList2">
    <w:name w:val="No List2"/>
    <w:next w:val="NoList"/>
    <w:semiHidden/>
    <w:rsid w:val="002A5C87"/>
  </w:style>
  <w:style w:type="paragraph" w:customStyle="1" w:styleId="GHeading1">
    <w:name w:val="G Heading 1"/>
    <w:basedOn w:val="Galley"/>
    <w:link w:val="GHeading1Char"/>
    <w:rsid w:val="002A5C87"/>
    <w:pPr>
      <w:spacing w:after="0"/>
      <w:jc w:val="center"/>
    </w:pPr>
    <w:rPr>
      <w:lang w:val="x-none" w:eastAsia="x-none"/>
    </w:rPr>
  </w:style>
  <w:style w:type="character" w:customStyle="1" w:styleId="GHeading1Char">
    <w:name w:val="G Heading 1 Char"/>
    <w:link w:val="GHeading1"/>
    <w:rsid w:val="002A5C87"/>
    <w:rPr>
      <w:rFonts w:ascii="Times New Roman" w:eastAsia="Times New Roman" w:hAnsi="Times New Roman"/>
      <w:sz w:val="17"/>
      <w:lang w:val="x-none" w:eastAsia="x-none"/>
    </w:rPr>
  </w:style>
  <w:style w:type="paragraph" w:customStyle="1" w:styleId="GHeading2">
    <w:name w:val="G Heading 2"/>
    <w:basedOn w:val="Galley"/>
    <w:link w:val="GHeading2Char"/>
    <w:rsid w:val="002A5C87"/>
    <w:pPr>
      <w:jc w:val="center"/>
    </w:pPr>
    <w:rPr>
      <w:i/>
      <w:lang w:val="x-none" w:eastAsia="x-none"/>
    </w:rPr>
  </w:style>
  <w:style w:type="character" w:customStyle="1" w:styleId="GHeading2Char">
    <w:name w:val="G Heading 2 Char"/>
    <w:link w:val="GHeading2"/>
    <w:rsid w:val="002A5C87"/>
    <w:rPr>
      <w:rFonts w:ascii="Times New Roman" w:eastAsia="Times New Roman" w:hAnsi="Times New Roman"/>
      <w:i/>
      <w:sz w:val="17"/>
      <w:lang w:val="x-none" w:eastAsia="x-none"/>
    </w:rPr>
  </w:style>
  <w:style w:type="paragraph" w:customStyle="1" w:styleId="GFirstWord">
    <w:name w:val="G First Word"/>
    <w:basedOn w:val="Galley"/>
    <w:link w:val="GFirstWordChar"/>
    <w:rsid w:val="002A5C87"/>
    <w:pPr>
      <w:spacing w:after="0"/>
    </w:pPr>
    <w:rPr>
      <w:lang w:val="x-none" w:eastAsia="x-none"/>
    </w:rPr>
  </w:style>
  <w:style w:type="character" w:customStyle="1" w:styleId="GFirstWordChar">
    <w:name w:val="G First Word Char"/>
    <w:link w:val="GFirstWord"/>
    <w:rsid w:val="002A5C87"/>
    <w:rPr>
      <w:rFonts w:ascii="Times New Roman" w:eastAsia="Times New Roman" w:hAnsi="Times New Roman"/>
      <w:sz w:val="17"/>
      <w:lang w:val="x-none" w:eastAsia="x-none"/>
    </w:rPr>
  </w:style>
  <w:style w:type="paragraph" w:customStyle="1" w:styleId="GHeading3">
    <w:name w:val="G Heading 3"/>
    <w:basedOn w:val="Galley"/>
    <w:link w:val="GHeading3Char"/>
    <w:rsid w:val="002A5C87"/>
    <w:pPr>
      <w:jc w:val="center"/>
    </w:pPr>
    <w:rPr>
      <w:i/>
      <w:lang w:val="x-none" w:eastAsia="x-none"/>
    </w:rPr>
  </w:style>
  <w:style w:type="character" w:customStyle="1" w:styleId="GHeading3Char">
    <w:name w:val="G Heading 3 Char"/>
    <w:link w:val="GHeading3"/>
    <w:rsid w:val="002A5C87"/>
    <w:rPr>
      <w:rFonts w:ascii="Times New Roman" w:eastAsia="Times New Roman" w:hAnsi="Times New Roman"/>
      <w:i/>
      <w:sz w:val="17"/>
      <w:lang w:val="x-none" w:eastAsia="x-none"/>
    </w:rPr>
  </w:style>
  <w:style w:type="table" w:customStyle="1" w:styleId="TableGrid2">
    <w:name w:val="Table Grid2"/>
    <w:basedOn w:val="TableNormal"/>
    <w:next w:val="TableGrid"/>
    <w:rsid w:val="002A5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A5C87"/>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A5C87"/>
    <w:rPr>
      <w:rFonts w:ascii="Times New Roman" w:eastAsia="Times New Roman" w:hAnsi="Times New Roman"/>
      <w:sz w:val="16"/>
      <w:szCs w:val="16"/>
      <w:lang w:eastAsia="en-US"/>
    </w:rPr>
  </w:style>
  <w:style w:type="character" w:styleId="CommentReference">
    <w:name w:val="annotation reference"/>
    <w:rsid w:val="002A5C87"/>
    <w:rPr>
      <w:sz w:val="16"/>
      <w:szCs w:val="16"/>
    </w:rPr>
  </w:style>
  <w:style w:type="paragraph" w:styleId="CommentText">
    <w:name w:val="annotation text"/>
    <w:basedOn w:val="Normal"/>
    <w:link w:val="CommentTextChar"/>
    <w:rsid w:val="002A5C87"/>
    <w:rPr>
      <w:rFonts w:ascii="Times New Roman" w:eastAsia="Times New Roman" w:hAnsi="Times New Roman"/>
      <w:sz w:val="20"/>
      <w:szCs w:val="20"/>
    </w:rPr>
  </w:style>
  <w:style w:type="character" w:customStyle="1" w:styleId="CommentTextChar">
    <w:name w:val="Comment Text Char"/>
    <w:basedOn w:val="DefaultParagraphFont"/>
    <w:link w:val="CommentText"/>
    <w:rsid w:val="002A5C87"/>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A5C87"/>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A5C8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A5C8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A5C87"/>
    <w:pPr>
      <w:keepNext/>
      <w:spacing w:before="0" w:after="40" w:line="170" w:lineRule="exact"/>
    </w:pPr>
    <w:rPr>
      <w:rFonts w:ascii="Times New Roman" w:hAnsi="Times New Roman"/>
      <w:iCs/>
      <w:sz w:val="20"/>
      <w:szCs w:val="20"/>
    </w:rPr>
  </w:style>
  <w:style w:type="character" w:customStyle="1" w:styleId="StyleHeading1Kernat18ptChar">
    <w:name w:val="Style Heading 1 + Kern at 18 pt Char"/>
    <w:link w:val="StyleHeading1Kernat18pt"/>
    <w:rsid w:val="002A5C87"/>
    <w:rPr>
      <w:rFonts w:ascii="Times New Roman" w:eastAsia="Times New Roman" w:hAnsi="Times New Roman"/>
      <w:b/>
      <w:bCs/>
      <w:caps/>
      <w:kern w:val="36"/>
      <w:sz w:val="22"/>
      <w:lang w:eastAsia="en-US"/>
    </w:rPr>
  </w:style>
  <w:style w:type="character" w:customStyle="1" w:styleId="Instruction">
    <w:name w:val="Instruction"/>
    <w:rsid w:val="002A5C87"/>
    <w:rPr>
      <w:rFonts w:ascii="Times New Roman" w:hAnsi="Times New Roman" w:cs="Courier New"/>
      <w:i/>
      <w:sz w:val="22"/>
    </w:rPr>
  </w:style>
  <w:style w:type="character" w:styleId="LineNumber">
    <w:name w:val="line number"/>
    <w:uiPriority w:val="99"/>
    <w:rsid w:val="002A5C87"/>
  </w:style>
  <w:style w:type="paragraph" w:styleId="TOC1">
    <w:name w:val="toc 1"/>
    <w:basedOn w:val="Normal"/>
    <w:next w:val="Normal"/>
    <w:uiPriority w:val="39"/>
    <w:qFormat/>
    <w:rsid w:val="00E63B71"/>
    <w:pPr>
      <w:spacing w:before="180" w:after="60" w:line="312" w:lineRule="auto"/>
    </w:pPr>
    <w:rPr>
      <w:rFonts w:ascii="Times New Roman" w:eastAsia="Times" w:hAnsi="Times New Roman"/>
      <w:b/>
      <w:sz w:val="17"/>
      <w:szCs w:val="20"/>
    </w:rPr>
  </w:style>
  <w:style w:type="paragraph" w:customStyle="1" w:styleId="CoverTitle">
    <w:name w:val="Cover Title"/>
    <w:next w:val="CoverSub-title"/>
    <w:rsid w:val="002A5C87"/>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A5C87"/>
    <w:pPr>
      <w:spacing w:before="60" w:after="0" w:line="312" w:lineRule="auto"/>
    </w:pPr>
    <w:rPr>
      <w:color w:val="auto"/>
      <w:sz w:val="24"/>
    </w:rPr>
  </w:style>
  <w:style w:type="paragraph" w:customStyle="1" w:styleId="CoverText">
    <w:name w:val="Cover Text"/>
    <w:basedOn w:val="CoverTitle"/>
    <w:next w:val="Normal"/>
    <w:rsid w:val="002A5C87"/>
    <w:pPr>
      <w:spacing w:before="600" w:after="0" w:line="312" w:lineRule="auto"/>
    </w:pPr>
    <w:rPr>
      <w:color w:val="auto"/>
      <w:sz w:val="24"/>
    </w:rPr>
  </w:style>
  <w:style w:type="paragraph" w:customStyle="1" w:styleId="Noparagraphstyle">
    <w:name w:val="[No paragraph style]"/>
    <w:rsid w:val="002A5C87"/>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A5C87"/>
    <w:pPr>
      <w:keepNext/>
      <w:spacing w:before="120" w:after="60"/>
      <w:jc w:val="left"/>
    </w:pPr>
    <w:rPr>
      <w:rFonts w:ascii="Arial" w:eastAsia="Times New Roman" w:hAnsi="Arial"/>
      <w:b/>
      <w:smallCaps/>
      <w:sz w:val="20"/>
      <w:szCs w:val="20"/>
      <w:lang w:val="en-GB"/>
    </w:rPr>
  </w:style>
  <w:style w:type="paragraph" w:customStyle="1" w:styleId="StyleHeading112pt">
    <w:name w:val="Style Heading 1 + 12 pt"/>
    <w:basedOn w:val="Heading1"/>
    <w:autoRedefine/>
    <w:rsid w:val="002A5C87"/>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2A5C8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A5C87"/>
    <w:pPr>
      <w:tabs>
        <w:tab w:val="right" w:leader="dot" w:pos="9360"/>
      </w:tabs>
      <w:spacing w:before="60" w:line="240" w:lineRule="auto"/>
      <w:ind w:right="1000"/>
    </w:pPr>
    <w:rPr>
      <w:rFonts w:eastAsia="Times New Roman" w:cs="Arial"/>
      <w:b w:val="0"/>
      <w:bCs/>
      <w:noProof/>
      <w:lang w:val="en-GB"/>
    </w:rPr>
  </w:style>
  <w:style w:type="paragraph" w:customStyle="1" w:styleId="Style10ptBoldBefore4ptAfter4pt">
    <w:name w:val="Style 10 pt Bold Before:  4 pt After:  4 pt"/>
    <w:basedOn w:val="Normal"/>
    <w:autoRedefine/>
    <w:rsid w:val="002A5C87"/>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A5C87"/>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smallCaps/>
      <w:sz w:val="20"/>
      <w:szCs w:val="28"/>
      <w:lang w:val="en-GB"/>
    </w:rPr>
  </w:style>
  <w:style w:type="paragraph" w:customStyle="1" w:styleId="StyleHeading111pt">
    <w:name w:val="Style Heading 1 + 11 pt"/>
    <w:basedOn w:val="Heading1"/>
    <w:autoRedefine/>
    <w:rsid w:val="002A5C87"/>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A5C87"/>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A5C87"/>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smallCaps/>
      <w:color w:val="FFFFFF"/>
      <w:szCs w:val="28"/>
    </w:rPr>
  </w:style>
  <w:style w:type="paragraph" w:customStyle="1" w:styleId="Style3">
    <w:name w:val="Style3"/>
    <w:basedOn w:val="Normal"/>
    <w:rsid w:val="002A5C87"/>
    <w:pPr>
      <w:keepNext/>
      <w:numPr>
        <w:ilvl w:val="1"/>
        <w:numId w:val="24"/>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2A5C87"/>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smallCaps/>
      <w:color w:val="FFFFFF"/>
      <w:szCs w:val="28"/>
    </w:rPr>
  </w:style>
  <w:style w:type="character" w:customStyle="1" w:styleId="HStyleChar">
    <w:name w:val="H Style Char"/>
    <w:link w:val="HStyle"/>
    <w:rsid w:val="002A5C87"/>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A5C87"/>
    <w:rPr>
      <w:b/>
      <w:bCs/>
    </w:rPr>
  </w:style>
  <w:style w:type="character" w:customStyle="1" w:styleId="CommentSubjectChar">
    <w:name w:val="Comment Subject Char"/>
    <w:basedOn w:val="CommentTextChar"/>
    <w:link w:val="CommentSubject"/>
    <w:rsid w:val="002A5C87"/>
    <w:rPr>
      <w:rFonts w:ascii="Times New Roman" w:eastAsia="Times New Roman" w:hAnsi="Times New Roman"/>
      <w:b/>
      <w:bCs/>
      <w:lang w:eastAsia="en-US"/>
    </w:rPr>
  </w:style>
  <w:style w:type="numbering" w:customStyle="1" w:styleId="NoList3">
    <w:name w:val="No List3"/>
    <w:next w:val="NoList"/>
    <w:semiHidden/>
    <w:unhideWhenUsed/>
    <w:rsid w:val="002A5C87"/>
  </w:style>
  <w:style w:type="paragraph" w:customStyle="1" w:styleId="Style2">
    <w:name w:val="Style2"/>
    <w:basedOn w:val="Normal"/>
    <w:link w:val="Style2Char"/>
    <w:autoRedefine/>
    <w:qFormat/>
    <w:rsid w:val="002A5C87"/>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2A5C87"/>
    <w:rPr>
      <w:rFonts w:ascii="Times New Roman" w:eastAsia="Times New Roman" w:hAnsi="Times New Roman"/>
      <w:b/>
      <w:bCs/>
      <w:caps/>
      <w:kern w:val="36"/>
      <w:sz w:val="22"/>
    </w:rPr>
  </w:style>
  <w:style w:type="paragraph" w:styleId="TOC3">
    <w:name w:val="toc 3"/>
    <w:basedOn w:val="Normal"/>
    <w:next w:val="Normal"/>
    <w:autoRedefine/>
    <w:uiPriority w:val="99"/>
    <w:rsid w:val="002A5C87"/>
    <w:pPr>
      <w:spacing w:before="120" w:after="100" w:line="312" w:lineRule="auto"/>
      <w:ind w:left="400"/>
    </w:pPr>
    <w:rPr>
      <w:rFonts w:ascii="Arial" w:eastAsia="Times" w:hAnsi="Arial"/>
      <w:sz w:val="20"/>
      <w:szCs w:val="20"/>
    </w:rPr>
  </w:style>
  <w:style w:type="paragraph" w:customStyle="1" w:styleId="Default">
    <w:name w:val="Default"/>
    <w:rsid w:val="002A5C87"/>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A5C87"/>
  </w:style>
  <w:style w:type="paragraph" w:customStyle="1" w:styleId="Groupheading">
    <w:name w:val="Group heading"/>
    <w:basedOn w:val="Normal"/>
    <w:link w:val="GroupheadingChar"/>
    <w:autoRedefine/>
    <w:rsid w:val="002A5C87"/>
    <w:rPr>
      <w:rFonts w:ascii="Times New Roman" w:eastAsia="Times New Roman" w:hAnsi="Times New Roman"/>
      <w:b/>
      <w:bCs/>
      <w:caps/>
      <w:szCs w:val="20"/>
      <w:lang w:eastAsia="en-AU"/>
    </w:rPr>
  </w:style>
  <w:style w:type="character" w:customStyle="1" w:styleId="GroupheadingChar">
    <w:name w:val="Group heading Char"/>
    <w:link w:val="Groupheading"/>
    <w:rsid w:val="002A5C87"/>
    <w:rPr>
      <w:rFonts w:ascii="Times New Roman" w:eastAsia="Times New Roman" w:hAnsi="Times New Roman"/>
      <w:b/>
      <w:bCs/>
      <w:caps/>
      <w:sz w:val="22"/>
    </w:rPr>
  </w:style>
  <w:style w:type="numbering" w:customStyle="1" w:styleId="NoList5">
    <w:name w:val="No List5"/>
    <w:next w:val="NoList"/>
    <w:uiPriority w:val="99"/>
    <w:semiHidden/>
    <w:unhideWhenUsed/>
    <w:rsid w:val="002A5C87"/>
  </w:style>
  <w:style w:type="paragraph" w:customStyle="1" w:styleId="font5">
    <w:name w:val="font5"/>
    <w:basedOn w:val="Normal"/>
    <w:rsid w:val="002A5C87"/>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2A5C87"/>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2A5C87"/>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2A5C87"/>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qFormat/>
    <w:rsid w:val="002A5C87"/>
    <w:pPr>
      <w:numPr>
        <w:numId w:val="26"/>
      </w:numPr>
      <w:tabs>
        <w:tab w:val="num" w:pos="2007"/>
      </w:tabs>
      <w:ind w:left="426" w:hanging="426"/>
    </w:pPr>
  </w:style>
  <w:style w:type="paragraph" w:customStyle="1" w:styleId="MainHeadingCover">
    <w:name w:val="Main Heading Cover"/>
    <w:basedOn w:val="Normal"/>
    <w:uiPriority w:val="1"/>
    <w:rsid w:val="002A5C87"/>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A5C87"/>
    <w:pPr>
      <w:spacing w:line="720" w:lineRule="exact"/>
    </w:pPr>
    <w:rPr>
      <w:rFonts w:ascii="Source Sans Pro" w:eastAsia="MS Mincho" w:hAnsi="Source Sans Pro"/>
      <w:color w:val="56565A"/>
      <w:szCs w:val="24"/>
    </w:rPr>
  </w:style>
  <w:style w:type="paragraph" w:customStyle="1" w:styleId="Bullets">
    <w:name w:val="Bullets"/>
    <w:basedOn w:val="Bodycopy"/>
    <w:uiPriority w:val="1"/>
    <w:qFormat/>
    <w:rsid w:val="002A5C87"/>
    <w:pPr>
      <w:numPr>
        <w:numId w:val="25"/>
      </w:numPr>
      <w:tabs>
        <w:tab w:val="num" w:pos="567"/>
      </w:tabs>
      <w:ind w:left="567" w:hanging="567"/>
    </w:pPr>
  </w:style>
  <w:style w:type="paragraph" w:customStyle="1" w:styleId="TOCHeader">
    <w:name w:val="TOC Header"/>
    <w:basedOn w:val="Normal"/>
    <w:uiPriority w:val="1"/>
    <w:rsid w:val="002A5C87"/>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A5C8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A5C87"/>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A5C87"/>
    <w:rPr>
      <w:color w:val="FFFFFF"/>
    </w:rPr>
  </w:style>
  <w:style w:type="paragraph" w:styleId="TOC9">
    <w:name w:val="toc 9"/>
    <w:basedOn w:val="Normal"/>
    <w:next w:val="Normal"/>
    <w:autoRedefine/>
    <w:uiPriority w:val="99"/>
    <w:unhideWhenUsed/>
    <w:rsid w:val="002A5C87"/>
    <w:pPr>
      <w:spacing w:after="100" w:line="360" w:lineRule="atLeast"/>
      <w:ind w:left="1760"/>
    </w:pPr>
    <w:rPr>
      <w:rFonts w:ascii="Source Sans Pro" w:eastAsia="MS Mincho" w:hAnsi="Source Sans Pro"/>
      <w:szCs w:val="24"/>
    </w:rPr>
  </w:style>
  <w:style w:type="paragraph" w:styleId="TOC4">
    <w:name w:val="toc 4"/>
    <w:basedOn w:val="Normal"/>
    <w:next w:val="Normal"/>
    <w:autoRedefine/>
    <w:uiPriority w:val="99"/>
    <w:unhideWhenUsed/>
    <w:qFormat/>
    <w:rsid w:val="002A5C87"/>
    <w:pPr>
      <w:tabs>
        <w:tab w:val="right" w:leader="hyphen" w:pos="9923"/>
      </w:tabs>
      <w:spacing w:before="60" w:after="60"/>
      <w:ind w:left="238"/>
    </w:pPr>
    <w:rPr>
      <w:rFonts w:ascii="Source Sans Pro" w:eastAsia="MS Mincho" w:hAnsi="Source Sans Pro"/>
      <w:sz w:val="20"/>
      <w:szCs w:val="24"/>
    </w:rPr>
  </w:style>
  <w:style w:type="paragraph" w:customStyle="1" w:styleId="Hangindent">
    <w:name w:val="Hang indent"/>
    <w:basedOn w:val="Normal"/>
    <w:qFormat/>
    <w:rsid w:val="002A5C87"/>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qFormat/>
    <w:rsid w:val="002A5C87"/>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qFormat/>
    <w:rsid w:val="002A5C87"/>
    <w:pPr>
      <w:ind w:left="0"/>
    </w:pPr>
    <w:rPr>
      <w:rFonts w:ascii="Times New Roman" w:eastAsia="Times New Roman" w:hAnsi="Times New Roman"/>
      <w:sz w:val="17"/>
      <w:szCs w:val="17"/>
    </w:rPr>
  </w:style>
  <w:style w:type="character" w:customStyle="1" w:styleId="Numbers1Char">
    <w:name w:val="Numbers1 Char"/>
    <w:link w:val="Numbers1"/>
    <w:rsid w:val="002A5C87"/>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2A5C87"/>
    <w:pPr>
      <w:jc w:val="right"/>
    </w:pPr>
    <w:rPr>
      <w:rFonts w:ascii="Times New Roman" w:eastAsia="Times New Roman" w:hAnsi="Times New Roman"/>
      <w:sz w:val="17"/>
      <w:szCs w:val="17"/>
    </w:rPr>
  </w:style>
  <w:style w:type="character" w:customStyle="1" w:styleId="NormalRightChar">
    <w:name w:val="NormalRight Char"/>
    <w:link w:val="NormalRight"/>
    <w:rsid w:val="002A5C87"/>
    <w:rPr>
      <w:rFonts w:ascii="Times New Roman" w:eastAsia="Times New Roman" w:hAnsi="Times New Roman"/>
      <w:sz w:val="17"/>
      <w:szCs w:val="17"/>
      <w:lang w:eastAsia="en-US"/>
    </w:rPr>
  </w:style>
  <w:style w:type="character" w:customStyle="1" w:styleId="SmallCaps">
    <w:name w:val="SmallCaps"/>
    <w:uiPriority w:val="1"/>
    <w:qFormat/>
    <w:rsid w:val="002A5C87"/>
    <w:rPr>
      <w:smallCaps/>
    </w:rPr>
  </w:style>
  <w:style w:type="paragraph" w:styleId="DocumentMap">
    <w:name w:val="Document Map"/>
    <w:basedOn w:val="Normal"/>
    <w:link w:val="DocumentMapChar"/>
    <w:uiPriority w:val="99"/>
    <w:rsid w:val="002A5C87"/>
    <w:pPr>
      <w:spacing w:after="0" w:line="240" w:lineRule="auto"/>
      <w:jc w:val="left"/>
    </w:pPr>
    <w:rPr>
      <w:rFonts w:ascii="Lucida Grande" w:eastAsia="MS ??" w:hAnsi="Lucida Grande" w:cs="Lucida Grande"/>
      <w:sz w:val="24"/>
      <w:szCs w:val="24"/>
    </w:rPr>
  </w:style>
  <w:style w:type="character" w:customStyle="1" w:styleId="DocumentMapChar">
    <w:name w:val="Document Map Char"/>
    <w:basedOn w:val="DefaultParagraphFont"/>
    <w:link w:val="DocumentMap"/>
    <w:uiPriority w:val="99"/>
    <w:rsid w:val="002A5C87"/>
    <w:rPr>
      <w:rFonts w:ascii="Lucida Grande" w:eastAsia="MS ??" w:hAnsi="Lucida Grande" w:cs="Lucida Grande"/>
      <w:sz w:val="24"/>
      <w:szCs w:val="24"/>
      <w:lang w:eastAsia="en-US"/>
    </w:rPr>
  </w:style>
  <w:style w:type="paragraph" w:styleId="z-BottomofForm">
    <w:name w:val="HTML Bottom of Form"/>
    <w:basedOn w:val="Normal"/>
    <w:next w:val="Normal"/>
    <w:link w:val="z-BottomofFormChar"/>
    <w:hidden/>
    <w:uiPriority w:val="99"/>
    <w:rsid w:val="002A5C87"/>
    <w:pPr>
      <w:pBdr>
        <w:top w:val="single" w:sz="6" w:space="1" w:color="auto"/>
      </w:pBdr>
      <w:spacing w:after="0" w:line="240" w:lineRule="auto"/>
      <w:jc w:val="center"/>
    </w:pPr>
    <w:rPr>
      <w:rFonts w:ascii="Arial" w:eastAsia="MS ??" w:hAnsi="Arial" w:cs="Arial"/>
      <w:vanish/>
      <w:sz w:val="16"/>
      <w:szCs w:val="16"/>
    </w:rPr>
  </w:style>
  <w:style w:type="character" w:customStyle="1" w:styleId="z-BottomofFormChar">
    <w:name w:val="z-Bottom of Form Char"/>
    <w:basedOn w:val="DefaultParagraphFont"/>
    <w:link w:val="z-BottomofForm"/>
    <w:uiPriority w:val="99"/>
    <w:rsid w:val="002A5C87"/>
    <w:rPr>
      <w:rFonts w:ascii="Arial" w:eastAsia="MS ??" w:hAnsi="Arial" w:cs="Arial"/>
      <w:vanish/>
      <w:sz w:val="16"/>
      <w:szCs w:val="16"/>
      <w:lang w:eastAsia="en-US"/>
    </w:rPr>
  </w:style>
  <w:style w:type="paragraph" w:styleId="z-TopofForm">
    <w:name w:val="HTML Top of Form"/>
    <w:basedOn w:val="Normal"/>
    <w:next w:val="Normal"/>
    <w:link w:val="z-TopofFormChar"/>
    <w:hidden/>
    <w:uiPriority w:val="99"/>
    <w:rsid w:val="002A5C87"/>
    <w:pPr>
      <w:pBdr>
        <w:bottom w:val="single" w:sz="6" w:space="1" w:color="auto"/>
      </w:pBdr>
      <w:spacing w:after="0" w:line="240" w:lineRule="auto"/>
      <w:jc w:val="center"/>
    </w:pPr>
    <w:rPr>
      <w:rFonts w:ascii="Arial" w:eastAsia="MS ??" w:hAnsi="Arial" w:cs="Arial"/>
      <w:vanish/>
      <w:sz w:val="16"/>
      <w:szCs w:val="16"/>
    </w:rPr>
  </w:style>
  <w:style w:type="character" w:customStyle="1" w:styleId="z-TopofFormChar">
    <w:name w:val="z-Top of Form Char"/>
    <w:basedOn w:val="DefaultParagraphFont"/>
    <w:link w:val="z-TopofForm"/>
    <w:uiPriority w:val="99"/>
    <w:rsid w:val="002A5C87"/>
    <w:rPr>
      <w:rFonts w:ascii="Arial" w:eastAsia="MS ??" w:hAnsi="Arial" w:cs="Arial"/>
      <w:vanish/>
      <w:sz w:val="16"/>
      <w:szCs w:val="16"/>
      <w:lang w:eastAsia="en-US"/>
    </w:rPr>
  </w:style>
  <w:style w:type="paragraph" w:customStyle="1" w:styleId="CabSub1">
    <w:name w:val="Cab Sub 1"/>
    <w:basedOn w:val="Normal"/>
    <w:next w:val="CabSub2"/>
    <w:uiPriority w:val="99"/>
    <w:rsid w:val="002A5C87"/>
    <w:pPr>
      <w:numPr>
        <w:numId w:val="28"/>
      </w:numPr>
      <w:tabs>
        <w:tab w:val="left" w:pos="7371"/>
        <w:tab w:val="left" w:pos="8505"/>
        <w:tab w:val="right" w:pos="9356"/>
      </w:tabs>
      <w:spacing w:before="480" w:after="0" w:line="240" w:lineRule="auto"/>
      <w:jc w:val="left"/>
    </w:pPr>
    <w:rPr>
      <w:rFonts w:ascii="Arial" w:eastAsia="MS ??" w:hAnsi="Arial" w:cs="Arial"/>
      <w:b/>
      <w:bCs/>
      <w:sz w:val="24"/>
      <w:szCs w:val="24"/>
    </w:rPr>
  </w:style>
  <w:style w:type="paragraph" w:customStyle="1" w:styleId="CabSub2">
    <w:name w:val="Cab Sub 2"/>
    <w:basedOn w:val="CabSub1"/>
    <w:uiPriority w:val="99"/>
    <w:rsid w:val="002A5C87"/>
    <w:pPr>
      <w:numPr>
        <w:ilvl w:val="1"/>
      </w:numPr>
      <w:spacing w:before="240"/>
    </w:pPr>
    <w:rPr>
      <w:b w:val="0"/>
      <w:bCs w:val="0"/>
    </w:rPr>
  </w:style>
  <w:style w:type="paragraph" w:customStyle="1" w:styleId="CabSub3">
    <w:name w:val="Cab Sub 3"/>
    <w:basedOn w:val="CabSub1"/>
    <w:uiPriority w:val="99"/>
    <w:rsid w:val="002A5C87"/>
    <w:pPr>
      <w:numPr>
        <w:ilvl w:val="2"/>
      </w:numPr>
      <w:spacing w:before="240"/>
    </w:pPr>
    <w:rPr>
      <w:b w:val="0"/>
      <w:bCs w:val="0"/>
    </w:rPr>
  </w:style>
  <w:style w:type="paragraph" w:customStyle="1" w:styleId="CabSub4">
    <w:name w:val="Cab Sub 4"/>
    <w:basedOn w:val="CabSub1"/>
    <w:uiPriority w:val="99"/>
    <w:rsid w:val="002A5C87"/>
    <w:pPr>
      <w:numPr>
        <w:ilvl w:val="3"/>
      </w:numPr>
      <w:spacing w:before="240"/>
    </w:pPr>
    <w:rPr>
      <w:b w:val="0"/>
      <w:bCs w:val="0"/>
    </w:rPr>
  </w:style>
  <w:style w:type="numbering" w:customStyle="1" w:styleId="CABINETSUBMISSION">
    <w:name w:val="CABINET SUBMISSION"/>
    <w:uiPriority w:val="99"/>
    <w:rsid w:val="002A5C87"/>
    <w:pPr>
      <w:numPr>
        <w:numId w:val="27"/>
      </w:numPr>
    </w:pPr>
  </w:style>
  <w:style w:type="paragraph" w:styleId="EndnoteText">
    <w:name w:val="endnote text"/>
    <w:basedOn w:val="Normal"/>
    <w:link w:val="EndnoteTextChar"/>
    <w:uiPriority w:val="99"/>
    <w:unhideWhenUsed/>
    <w:rsid w:val="002A5C87"/>
    <w:pPr>
      <w:spacing w:after="0" w:line="240" w:lineRule="auto"/>
      <w:jc w:val="left"/>
    </w:pPr>
    <w:rPr>
      <w:rFonts w:ascii="Arial" w:eastAsia="Times New Roman" w:hAnsi="Arial" w:cs="Arial"/>
      <w:bCs/>
      <w:sz w:val="20"/>
      <w:szCs w:val="20"/>
    </w:rPr>
  </w:style>
  <w:style w:type="character" w:customStyle="1" w:styleId="EndnoteTextChar">
    <w:name w:val="Endnote Text Char"/>
    <w:basedOn w:val="DefaultParagraphFont"/>
    <w:link w:val="EndnoteText"/>
    <w:uiPriority w:val="99"/>
    <w:rsid w:val="002A5C87"/>
    <w:rPr>
      <w:rFonts w:ascii="Arial" w:eastAsia="Times New Roman" w:hAnsi="Arial" w:cs="Arial"/>
      <w:bCs/>
      <w:lang w:eastAsia="en-US"/>
    </w:rPr>
  </w:style>
  <w:style w:type="character" w:styleId="EndnoteReference">
    <w:name w:val="endnote reference"/>
    <w:uiPriority w:val="99"/>
    <w:unhideWhenUsed/>
    <w:rsid w:val="002A5C87"/>
    <w:rPr>
      <w:vertAlign w:val="superscript"/>
    </w:rPr>
  </w:style>
  <w:style w:type="paragraph" w:styleId="FootnoteText">
    <w:name w:val="footnote text"/>
    <w:basedOn w:val="Normal"/>
    <w:link w:val="FootnoteTextChar"/>
    <w:unhideWhenUsed/>
    <w:rsid w:val="002A5C87"/>
    <w:pPr>
      <w:spacing w:after="0" w:line="240" w:lineRule="auto"/>
      <w:jc w:val="left"/>
    </w:pPr>
    <w:rPr>
      <w:rFonts w:ascii="Arial" w:eastAsia="Times New Roman" w:hAnsi="Arial" w:cs="Arial"/>
      <w:bCs/>
      <w:sz w:val="20"/>
      <w:szCs w:val="20"/>
    </w:rPr>
  </w:style>
  <w:style w:type="character" w:customStyle="1" w:styleId="FootnoteTextChar">
    <w:name w:val="Footnote Text Char"/>
    <w:basedOn w:val="DefaultParagraphFont"/>
    <w:link w:val="FootnoteText"/>
    <w:rsid w:val="002A5C87"/>
    <w:rPr>
      <w:rFonts w:ascii="Arial" w:eastAsia="Times New Roman" w:hAnsi="Arial" w:cs="Arial"/>
      <w:bCs/>
      <w:lang w:eastAsia="en-US"/>
    </w:rPr>
  </w:style>
  <w:style w:type="paragraph" w:styleId="BodyText3">
    <w:name w:val="Body Text 3"/>
    <w:basedOn w:val="Normal"/>
    <w:link w:val="BodyText3Char"/>
    <w:rsid w:val="002A5C87"/>
    <w:pPr>
      <w:spacing w:after="0" w:line="240" w:lineRule="auto"/>
      <w:jc w:val="left"/>
    </w:pPr>
    <w:rPr>
      <w:rFonts w:ascii="Times" w:eastAsia="Times New Roman" w:hAnsi="Times"/>
      <w:color w:val="FF00FF"/>
      <w:sz w:val="24"/>
      <w:szCs w:val="20"/>
      <w:lang w:val="en-GB"/>
    </w:rPr>
  </w:style>
  <w:style w:type="character" w:customStyle="1" w:styleId="BodyText3Char">
    <w:name w:val="Body Text 3 Char"/>
    <w:basedOn w:val="DefaultParagraphFont"/>
    <w:link w:val="BodyText3"/>
    <w:rsid w:val="002A5C87"/>
    <w:rPr>
      <w:rFonts w:ascii="Times" w:eastAsia="Times New Roman" w:hAnsi="Times"/>
      <w:color w:val="FF00FF"/>
      <w:sz w:val="24"/>
      <w:lang w:val="en-GB" w:eastAsia="en-US"/>
    </w:rPr>
  </w:style>
  <w:style w:type="paragraph" w:customStyle="1" w:styleId="Hbooknormal">
    <w:name w:val="Hbook normal"/>
    <w:basedOn w:val="Normal"/>
    <w:rsid w:val="002A5C87"/>
    <w:pPr>
      <w:spacing w:after="0" w:line="240" w:lineRule="auto"/>
    </w:pPr>
    <w:rPr>
      <w:rFonts w:ascii="Times New Roman" w:eastAsia="Times New Roman" w:hAnsi="Times New Roman"/>
      <w:sz w:val="24"/>
      <w:szCs w:val="20"/>
      <w:lang w:val="en-US"/>
    </w:rPr>
  </w:style>
  <w:style w:type="paragraph" w:customStyle="1" w:styleId="bulletfootnotes">
    <w:name w:val="bullet footnotes"/>
    <w:basedOn w:val="Normal"/>
    <w:rsid w:val="002A5C87"/>
    <w:pPr>
      <w:numPr>
        <w:numId w:val="29"/>
      </w:numPr>
      <w:spacing w:after="0" w:line="240" w:lineRule="auto"/>
      <w:jc w:val="left"/>
    </w:pPr>
    <w:rPr>
      <w:rFonts w:ascii="Times" w:eastAsia="Times New Roman" w:hAnsi="Times"/>
      <w:sz w:val="24"/>
      <w:szCs w:val="20"/>
      <w:lang w:val="en-GB"/>
    </w:rPr>
  </w:style>
  <w:style w:type="paragraph" w:customStyle="1" w:styleId="xl64">
    <w:name w:val="xl64"/>
    <w:basedOn w:val="Normal"/>
    <w:rsid w:val="002A5C87"/>
    <w:pPr>
      <w:pBdr>
        <w:top w:val="single" w:sz="4" w:space="0" w:color="808080"/>
        <w:left w:val="single" w:sz="4" w:space="0" w:color="auto"/>
        <w:bottom w:val="single" w:sz="4" w:space="0" w:color="808080"/>
        <w:right w:val="single" w:sz="4" w:space="0" w:color="808080"/>
      </w:pBdr>
      <w:spacing w:before="100" w:beforeAutospacing="1" w:after="100" w:afterAutospacing="1" w:line="240" w:lineRule="auto"/>
      <w:jc w:val="left"/>
      <w:textAlignment w:val="center"/>
    </w:pPr>
    <w:rPr>
      <w:rFonts w:ascii="Arial" w:eastAsia="Times New Roman" w:hAnsi="Arial" w:cs="Arial"/>
      <w:color w:val="000000"/>
      <w:sz w:val="16"/>
      <w:szCs w:val="16"/>
      <w:lang w:eastAsia="en-AU"/>
    </w:rPr>
  </w:style>
  <w:style w:type="paragraph" w:customStyle="1" w:styleId="xl65">
    <w:name w:val="xl65"/>
    <w:basedOn w:val="Normal"/>
    <w:rsid w:val="002A5C87"/>
    <w:pPr>
      <w:pBdr>
        <w:top w:val="single" w:sz="4" w:space="0" w:color="808080"/>
        <w:left w:val="single" w:sz="4" w:space="0" w:color="auto"/>
        <w:bottom w:val="single" w:sz="4" w:space="0" w:color="808080"/>
        <w:right w:val="single" w:sz="4" w:space="0" w:color="808080"/>
      </w:pBdr>
      <w:spacing w:before="100" w:beforeAutospacing="1" w:after="100" w:afterAutospacing="1" w:line="240" w:lineRule="auto"/>
      <w:jc w:val="left"/>
      <w:textAlignment w:val="center"/>
    </w:pPr>
    <w:rPr>
      <w:rFonts w:ascii="Arial" w:eastAsia="Times New Roman" w:hAnsi="Arial" w:cs="Arial"/>
      <w:sz w:val="16"/>
      <w:szCs w:val="16"/>
      <w:lang w:eastAsia="en-AU"/>
    </w:rPr>
  </w:style>
  <w:style w:type="paragraph" w:customStyle="1" w:styleId="xl66">
    <w:name w:val="xl66"/>
    <w:basedOn w:val="Normal"/>
    <w:rsid w:val="002A5C87"/>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en-AU"/>
    </w:rPr>
  </w:style>
  <w:style w:type="paragraph" w:customStyle="1" w:styleId="xl67">
    <w:name w:val="xl67"/>
    <w:basedOn w:val="Normal"/>
    <w:rsid w:val="002A5C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en-AU"/>
    </w:rPr>
  </w:style>
  <w:style w:type="paragraph" w:customStyle="1" w:styleId="xl68">
    <w:name w:val="xl68"/>
    <w:basedOn w:val="Normal"/>
    <w:rsid w:val="002A5C87"/>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b/>
      <w:bCs/>
      <w:sz w:val="20"/>
      <w:szCs w:val="20"/>
      <w:lang w:eastAsia="en-AU"/>
    </w:rPr>
  </w:style>
  <w:style w:type="paragraph" w:customStyle="1" w:styleId="xl69">
    <w:name w:val="xl69"/>
    <w:basedOn w:val="Normal"/>
    <w:rsid w:val="002A5C87"/>
    <w:pPr>
      <w:pBdr>
        <w:top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0"/>
      <w:szCs w:val="20"/>
      <w:lang w:eastAsia="en-AU"/>
    </w:rPr>
  </w:style>
  <w:style w:type="paragraph" w:customStyle="1" w:styleId="xl70">
    <w:name w:val="xl70"/>
    <w:basedOn w:val="Normal"/>
    <w:rsid w:val="002A5C87"/>
    <w:pPr>
      <w:pBdr>
        <w:left w:val="single" w:sz="4" w:space="0" w:color="auto"/>
        <w:bottom w:val="single" w:sz="4" w:space="0" w:color="808080"/>
        <w:right w:val="single" w:sz="4" w:space="0" w:color="808080"/>
      </w:pBdr>
      <w:spacing w:before="100" w:beforeAutospacing="1" w:after="100" w:afterAutospacing="1" w:line="240" w:lineRule="auto"/>
      <w:jc w:val="left"/>
      <w:textAlignment w:val="center"/>
    </w:pPr>
    <w:rPr>
      <w:rFonts w:ascii="Arial" w:eastAsia="Times New Roman" w:hAnsi="Arial" w:cs="Arial"/>
      <w:color w:val="000000"/>
      <w:sz w:val="16"/>
      <w:szCs w:val="16"/>
      <w:lang w:eastAsia="en-AU"/>
    </w:rPr>
  </w:style>
  <w:style w:type="paragraph" w:customStyle="1" w:styleId="xl71">
    <w:name w:val="xl71"/>
    <w:basedOn w:val="Normal"/>
    <w:rsid w:val="002A5C87"/>
    <w:pPr>
      <w:pBdr>
        <w:left w:val="single" w:sz="4" w:space="0" w:color="auto"/>
        <w:bottom w:val="single" w:sz="4" w:space="0" w:color="808080"/>
        <w:right w:val="single" w:sz="4" w:space="0" w:color="808080"/>
      </w:pBdr>
      <w:spacing w:before="100" w:beforeAutospacing="1" w:after="100" w:afterAutospacing="1" w:line="240" w:lineRule="auto"/>
      <w:jc w:val="left"/>
      <w:textAlignment w:val="center"/>
    </w:pPr>
    <w:rPr>
      <w:rFonts w:ascii="Arial" w:eastAsia="Times New Roman" w:hAnsi="Arial" w:cs="Arial"/>
      <w:sz w:val="16"/>
      <w:szCs w:val="16"/>
      <w:lang w:eastAsia="en-AU"/>
    </w:rPr>
  </w:style>
  <w:style w:type="paragraph" w:customStyle="1" w:styleId="xl72">
    <w:name w:val="xl72"/>
    <w:basedOn w:val="Normal"/>
    <w:rsid w:val="002A5C87"/>
    <w:pPr>
      <w:pBdr>
        <w:top w:val="single" w:sz="4" w:space="0" w:color="auto"/>
        <w:left w:val="single" w:sz="4" w:space="0" w:color="auto"/>
        <w:bottom w:val="single" w:sz="8" w:space="0" w:color="auto"/>
        <w:right w:val="single" w:sz="4" w:space="0" w:color="808080"/>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n-AU"/>
    </w:rPr>
  </w:style>
  <w:style w:type="paragraph" w:customStyle="1" w:styleId="xl73">
    <w:name w:val="xl73"/>
    <w:basedOn w:val="Normal"/>
    <w:rsid w:val="002A5C87"/>
    <w:pPr>
      <w:pBdr>
        <w:top w:val="single" w:sz="4" w:space="0" w:color="auto"/>
        <w:left w:val="single" w:sz="4" w:space="0" w:color="808080"/>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n-AU"/>
    </w:rPr>
  </w:style>
  <w:style w:type="paragraph" w:customStyle="1" w:styleId="xl74">
    <w:name w:val="xl74"/>
    <w:basedOn w:val="Normal"/>
    <w:rsid w:val="002A5C8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n-AU"/>
    </w:rPr>
  </w:style>
  <w:style w:type="paragraph" w:customStyle="1" w:styleId="xl75">
    <w:name w:val="xl75"/>
    <w:basedOn w:val="Normal"/>
    <w:rsid w:val="002A5C8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n-AU"/>
    </w:rPr>
  </w:style>
  <w:style w:type="numbering" w:customStyle="1" w:styleId="CABINETSUBMISSION1">
    <w:name w:val="CABINET SUBMISSION1"/>
    <w:rsid w:val="002A5C87"/>
  </w:style>
  <w:style w:type="numbering" w:customStyle="1" w:styleId="CABINETSUBMISSION2">
    <w:name w:val="CABINET SUBMISSION2"/>
    <w:rsid w:val="002A5C87"/>
  </w:style>
  <w:style w:type="paragraph" w:styleId="Revision">
    <w:name w:val="Revision"/>
    <w:hidden/>
    <w:uiPriority w:val="99"/>
    <w:semiHidden/>
    <w:rsid w:val="002A5C87"/>
    <w:rPr>
      <w:rFonts w:ascii="Arial" w:eastAsia="Times New Roman" w:hAnsi="Arial" w:cs="Arial"/>
      <w:bCs/>
      <w:sz w:val="24"/>
      <w:lang w:eastAsia="en-US"/>
    </w:rPr>
  </w:style>
  <w:style w:type="paragraph" w:customStyle="1" w:styleId="xl98">
    <w:name w:val="xl98"/>
    <w:basedOn w:val="Normal"/>
    <w:rsid w:val="002A5C87"/>
    <w:pPr>
      <w:pBdr>
        <w:left w:val="single" w:sz="4" w:space="0" w:color="auto"/>
        <w:bottom w:val="single" w:sz="4" w:space="0" w:color="auto"/>
      </w:pBd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99">
    <w:name w:val="xl99"/>
    <w:basedOn w:val="Normal"/>
    <w:rsid w:val="002A5C87"/>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100">
    <w:name w:val="xl100"/>
    <w:basedOn w:val="Normal"/>
    <w:rsid w:val="002A5C8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AU"/>
    </w:rPr>
  </w:style>
  <w:style w:type="paragraph" w:customStyle="1" w:styleId="xl101">
    <w:name w:val="xl101"/>
    <w:basedOn w:val="Normal"/>
    <w:rsid w:val="002A5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AU"/>
    </w:rPr>
  </w:style>
  <w:style w:type="paragraph" w:customStyle="1" w:styleId="xl102">
    <w:name w:val="xl102"/>
    <w:basedOn w:val="Normal"/>
    <w:rsid w:val="002A5C87"/>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103">
    <w:name w:val="xl103"/>
    <w:basedOn w:val="Normal"/>
    <w:rsid w:val="002A5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104">
    <w:name w:val="xl104"/>
    <w:basedOn w:val="Normal"/>
    <w:rsid w:val="002A5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105">
    <w:name w:val="xl105"/>
    <w:basedOn w:val="Normal"/>
    <w:rsid w:val="002A5C87"/>
    <w:pPr>
      <w:pBdr>
        <w:left w:val="single" w:sz="4" w:space="0" w:color="auto"/>
      </w:pBd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xl106">
    <w:name w:val="xl106"/>
    <w:basedOn w:val="Normal"/>
    <w:rsid w:val="002A5C87"/>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107">
    <w:name w:val="xl107"/>
    <w:basedOn w:val="Normal"/>
    <w:rsid w:val="002A5C87"/>
    <w:pPr>
      <w:pBdr>
        <w:left w:val="single" w:sz="4" w:space="0" w:color="auto"/>
        <w:bottom w:val="single" w:sz="4" w:space="0" w:color="auto"/>
      </w:pBd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108">
    <w:name w:val="xl108"/>
    <w:basedOn w:val="Normal"/>
    <w:rsid w:val="002A5C87"/>
    <w:pPr>
      <w:pBdr>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en-AU"/>
    </w:rPr>
  </w:style>
  <w:style w:type="paragraph" w:customStyle="1" w:styleId="xl109">
    <w:name w:val="xl109"/>
    <w:basedOn w:val="Normal"/>
    <w:rsid w:val="002A5C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AU"/>
    </w:rPr>
  </w:style>
  <w:style w:type="paragraph" w:customStyle="1" w:styleId="xl110">
    <w:name w:val="xl110"/>
    <w:basedOn w:val="Normal"/>
    <w:rsid w:val="002A5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AU"/>
    </w:rPr>
  </w:style>
  <w:style w:type="paragraph" w:customStyle="1" w:styleId="xl111">
    <w:name w:val="xl111"/>
    <w:basedOn w:val="Normal"/>
    <w:rsid w:val="002A5C87"/>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en-AU"/>
    </w:rPr>
  </w:style>
  <w:style w:type="paragraph" w:customStyle="1" w:styleId="xl112">
    <w:name w:val="xl112"/>
    <w:basedOn w:val="Normal"/>
    <w:rsid w:val="002A5C87"/>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113">
    <w:name w:val="xl113"/>
    <w:basedOn w:val="Normal"/>
    <w:rsid w:val="002A5C87"/>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en-AU"/>
    </w:rPr>
  </w:style>
  <w:style w:type="paragraph" w:customStyle="1" w:styleId="TableParagraph">
    <w:name w:val="Table Paragraph"/>
    <w:basedOn w:val="Normal"/>
    <w:uiPriority w:val="1"/>
    <w:qFormat/>
    <w:rsid w:val="002A5C87"/>
    <w:pPr>
      <w:widowControl w:val="0"/>
      <w:spacing w:after="0" w:line="240" w:lineRule="auto"/>
      <w:jc w:val="left"/>
    </w:pPr>
    <w:rPr>
      <w:lang w:val="en-US"/>
    </w:rPr>
  </w:style>
  <w:style w:type="paragraph" w:customStyle="1" w:styleId="CSHeading2">
    <w:name w:val="CS Heading 2"/>
    <w:basedOn w:val="ListParagraph"/>
    <w:link w:val="CSHeading2Char"/>
    <w:qFormat/>
    <w:rsid w:val="002A5C87"/>
    <w:pPr>
      <w:keepNext/>
      <w:spacing w:before="360" w:after="160" w:line="259" w:lineRule="auto"/>
      <w:ind w:left="0"/>
      <w:contextualSpacing w:val="0"/>
      <w:jc w:val="left"/>
    </w:pPr>
    <w:rPr>
      <w:rFonts w:ascii="Arial" w:hAnsi="Arial" w:cs="Arial"/>
      <w:b/>
    </w:rPr>
  </w:style>
  <w:style w:type="character" w:customStyle="1" w:styleId="CSHeading2Char">
    <w:name w:val="CS Heading 2 Char"/>
    <w:link w:val="CSHeading2"/>
    <w:rsid w:val="002A5C87"/>
    <w:rPr>
      <w:rFonts w:ascii="Arial" w:hAnsi="Arial" w:cs="Arial"/>
      <w:b/>
      <w:sz w:val="22"/>
      <w:szCs w:val="22"/>
      <w:lang w:eastAsia="en-US"/>
    </w:rPr>
  </w:style>
  <w:style w:type="paragraph" w:customStyle="1" w:styleId="CabStandard">
    <w:name w:val="CabStandard"/>
    <w:basedOn w:val="Normal"/>
    <w:rsid w:val="002A5C87"/>
    <w:pPr>
      <w:numPr>
        <w:numId w:val="32"/>
      </w:numPr>
      <w:spacing w:after="240" w:line="240" w:lineRule="auto"/>
      <w:jc w:val="left"/>
    </w:pPr>
    <w:rPr>
      <w:rFonts w:ascii="Times New Roman" w:eastAsia="Times New Roman" w:hAnsi="Times New Roman"/>
      <w:sz w:val="24"/>
      <w:szCs w:val="20"/>
      <w:lang w:val="en-GB" w:eastAsia="ja-JP"/>
    </w:rPr>
  </w:style>
  <w:style w:type="paragraph" w:customStyle="1" w:styleId="xl76">
    <w:name w:val="xl76"/>
    <w:basedOn w:val="Normal"/>
    <w:rsid w:val="002A5C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en-AU"/>
    </w:rPr>
  </w:style>
  <w:style w:type="paragraph" w:customStyle="1" w:styleId="xl77">
    <w:name w:val="xl77"/>
    <w:basedOn w:val="Normal"/>
    <w:rsid w:val="002A5C87"/>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en-AU"/>
    </w:rPr>
  </w:style>
  <w:style w:type="numbering" w:customStyle="1" w:styleId="NoList6">
    <w:name w:val="No List6"/>
    <w:next w:val="NoList"/>
    <w:uiPriority w:val="99"/>
    <w:semiHidden/>
    <w:unhideWhenUsed/>
    <w:rsid w:val="00E14125"/>
  </w:style>
  <w:style w:type="numbering" w:customStyle="1" w:styleId="NoList12">
    <w:name w:val="No List12"/>
    <w:next w:val="NoList"/>
    <w:uiPriority w:val="99"/>
    <w:semiHidden/>
    <w:unhideWhenUsed/>
    <w:rsid w:val="00E14125"/>
  </w:style>
  <w:style w:type="numbering" w:customStyle="1" w:styleId="NoList112">
    <w:name w:val="No List112"/>
    <w:next w:val="NoList"/>
    <w:uiPriority w:val="99"/>
    <w:semiHidden/>
    <w:unhideWhenUsed/>
    <w:rsid w:val="00E14125"/>
  </w:style>
  <w:style w:type="numbering" w:customStyle="1" w:styleId="NoList21">
    <w:name w:val="No List21"/>
    <w:next w:val="NoList"/>
    <w:uiPriority w:val="99"/>
    <w:semiHidden/>
    <w:rsid w:val="00E14125"/>
  </w:style>
  <w:style w:type="numbering" w:customStyle="1" w:styleId="NoList31">
    <w:name w:val="No List31"/>
    <w:next w:val="NoList"/>
    <w:uiPriority w:val="99"/>
    <w:semiHidden/>
    <w:unhideWhenUsed/>
    <w:rsid w:val="00E14125"/>
  </w:style>
  <w:style w:type="numbering" w:customStyle="1" w:styleId="NoList41">
    <w:name w:val="No List41"/>
    <w:next w:val="NoList"/>
    <w:uiPriority w:val="99"/>
    <w:semiHidden/>
    <w:unhideWhenUsed/>
    <w:rsid w:val="00E14125"/>
  </w:style>
  <w:style w:type="numbering" w:customStyle="1" w:styleId="NoList51">
    <w:name w:val="No List51"/>
    <w:next w:val="NoList"/>
    <w:uiPriority w:val="99"/>
    <w:semiHidden/>
    <w:unhideWhenUsed/>
    <w:rsid w:val="00E14125"/>
  </w:style>
  <w:style w:type="numbering" w:customStyle="1" w:styleId="NoList61">
    <w:name w:val="No List61"/>
    <w:next w:val="NoList"/>
    <w:uiPriority w:val="99"/>
    <w:semiHidden/>
    <w:unhideWhenUsed/>
    <w:rsid w:val="00E14125"/>
  </w:style>
  <w:style w:type="paragraph" w:customStyle="1" w:styleId="preamblehead">
    <w:name w:val="preamblehead"/>
    <w:rsid w:val="00E14125"/>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leghistoryhead">
    <w:name w:val="leghistoryhead"/>
    <w:uiPriority w:val="99"/>
    <w:rsid w:val="00E14125"/>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historyhead2">
    <w:name w:val="historyhead2"/>
    <w:uiPriority w:val="99"/>
    <w:rsid w:val="00E14125"/>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customStyle="1" w:styleId="formatchapter155chapterhead">
    <w:name w:val="format.chapter.15.5chapterhead"/>
    <w:uiPriority w:val="99"/>
    <w:rsid w:val="00E14125"/>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E14125"/>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E14125"/>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E14125"/>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E14125"/>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E14125"/>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E14125"/>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E14125"/>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level2">
    <w:name w:val="format.part.16.bold.partheadlevel2"/>
    <w:uiPriority w:val="99"/>
    <w:rsid w:val="00E14125"/>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E14125"/>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E14125"/>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E14125"/>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E14125"/>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E14125"/>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E14125"/>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E14125"/>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E14125"/>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3">
    <w:name w:val="clauseheadlevel3"/>
    <w:uiPriority w:val="99"/>
    <w:rsid w:val="00E14125"/>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E14125"/>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E14125"/>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E14125"/>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2">
    <w:name w:val="partheadlevel2"/>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2">
    <w:name w:val="scheduleheadlevel2"/>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E14125"/>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E14125"/>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E14125"/>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E14125"/>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E14125"/>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E14125"/>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E14125"/>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E14125"/>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E14125"/>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E14125"/>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E14125"/>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E14125"/>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E14125"/>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E14125"/>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E14125"/>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E14125"/>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E14125"/>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E14125"/>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E14125"/>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E14125"/>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E14125"/>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E14125"/>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customStyle="1" w:styleId="formatsubdivisionhead115ptfontsizeboldlevel4">
    <w:name w:val="formatsubdivisionhead11.5ptfontsizeboldlevel4"/>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E14125"/>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E14125"/>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E14125"/>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E14125"/>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TOC51">
    <w:name w:val="TOC 51"/>
    <w:basedOn w:val="Normal"/>
    <w:next w:val="Normal"/>
    <w:uiPriority w:val="99"/>
    <w:rsid w:val="00E14125"/>
    <w:pPr>
      <w:keepLines/>
      <w:autoSpaceDE w:val="0"/>
      <w:autoSpaceDN w:val="0"/>
      <w:adjustRightInd w:val="0"/>
      <w:spacing w:before="120" w:after="120" w:line="240" w:lineRule="auto"/>
      <w:jc w:val="left"/>
    </w:pPr>
    <w:rPr>
      <w:rFonts w:ascii="Times New Roman" w:eastAsia="Times New Roman" w:hAnsi="Times New Roman"/>
      <w:color w:val="000000"/>
      <w:lang w:eastAsia="en-AU"/>
    </w:rPr>
  </w:style>
  <w:style w:type="paragraph" w:customStyle="1" w:styleId="TOC61">
    <w:name w:val="TOC 61"/>
    <w:basedOn w:val="Normal"/>
    <w:next w:val="Normal"/>
    <w:uiPriority w:val="99"/>
    <w:rsid w:val="00E14125"/>
    <w:pPr>
      <w:keepLines/>
      <w:autoSpaceDE w:val="0"/>
      <w:autoSpaceDN w:val="0"/>
      <w:adjustRightInd w:val="0"/>
      <w:spacing w:before="120" w:after="120" w:line="240" w:lineRule="auto"/>
      <w:jc w:val="left"/>
    </w:pPr>
    <w:rPr>
      <w:rFonts w:ascii="Times New Roman" w:eastAsia="Times New Roman" w:hAnsi="Times New Roman"/>
      <w:color w:val="000000"/>
      <w:sz w:val="26"/>
      <w:szCs w:val="26"/>
      <w:lang w:eastAsia="en-AU"/>
    </w:rPr>
  </w:style>
  <w:style w:type="paragraph" w:customStyle="1" w:styleId="TOC71">
    <w:name w:val="TOC 71"/>
    <w:basedOn w:val="Normal"/>
    <w:next w:val="Normal"/>
    <w:uiPriority w:val="99"/>
    <w:rsid w:val="00E14125"/>
    <w:pPr>
      <w:keepLines/>
      <w:autoSpaceDE w:val="0"/>
      <w:autoSpaceDN w:val="0"/>
      <w:adjustRightInd w:val="0"/>
      <w:spacing w:before="120" w:after="120" w:line="240" w:lineRule="auto"/>
      <w:jc w:val="left"/>
    </w:pPr>
    <w:rPr>
      <w:rFonts w:ascii="Times New Roman" w:eastAsia="Times New Roman" w:hAnsi="Times New Roman"/>
      <w:color w:val="000000"/>
      <w:sz w:val="30"/>
      <w:szCs w:val="30"/>
      <w:lang w:eastAsia="en-AU"/>
    </w:rPr>
  </w:style>
  <w:style w:type="paragraph" w:customStyle="1" w:styleId="TOC81">
    <w:name w:val="TOC 81"/>
    <w:basedOn w:val="Normal"/>
    <w:next w:val="Normal"/>
    <w:uiPriority w:val="99"/>
    <w:rsid w:val="00E14125"/>
    <w:pPr>
      <w:keepLines/>
      <w:autoSpaceDE w:val="0"/>
      <w:autoSpaceDN w:val="0"/>
      <w:adjustRightInd w:val="0"/>
      <w:spacing w:before="120" w:after="120" w:line="240" w:lineRule="auto"/>
      <w:jc w:val="left"/>
    </w:pPr>
    <w:rPr>
      <w:rFonts w:ascii="Times New Roman" w:eastAsia="Times New Roman" w:hAnsi="Times New Roman"/>
      <w:color w:val="000000"/>
      <w:sz w:val="34"/>
      <w:szCs w:val="3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sa.gov.au/index.aspx?action=legref&amp;type=subordleg&amp;legtitle=Fire%20and%20Emergency%20Services%20(Fees)%20Notice%202020" TargetMode="External"/><Relationship Id="rId299" Type="http://schemas.openxmlformats.org/officeDocument/2006/relationships/hyperlink" Target="http://www.legislation.sa.gov.au/index.aspx?action=legref&amp;type=act&amp;legtitle=South%20Australian%20Civil%20and%20Administrative%20Tribunal%20Act%202013" TargetMode="External"/><Relationship Id="rId303" Type="http://schemas.openxmlformats.org/officeDocument/2006/relationships/hyperlink" Target="http://www.legislation.sa.gov.au/index.aspx?action=legref&amp;type=act&amp;legtitle=Local%20Government%20Act%201999" TargetMode="External"/><Relationship Id="rId21" Type="http://schemas.openxmlformats.org/officeDocument/2006/relationships/hyperlink" Target="http://www.legislation.sa.gov.au/index.aspx?action=legref&amp;type=act&amp;legtitle=Legislation%20(Fees)%20Act%202019" TargetMode="External"/><Relationship Id="rId42" Type="http://schemas.openxmlformats.org/officeDocument/2006/relationships/hyperlink" Target="http://www.legislation.sa.gov.au/index.aspx?action=legref&amp;type=act&amp;legtitle=Botanic%20Gardens%20and%20State%20Herbarium%20Act%201978" TargetMode="External"/><Relationship Id="rId63" Type="http://schemas.openxmlformats.org/officeDocument/2006/relationships/hyperlink" Target="http://www.legislation.sa.gov.au/index.aspx?action=legref&amp;type=act&amp;legtitle=Co-operatives%20National%20Law%20(South%20Australia)%20Act%202013" TargetMode="External"/><Relationship Id="rId84" Type="http://schemas.openxmlformats.org/officeDocument/2006/relationships/hyperlink" Target="http://www.legislation.sa.gov.au/index.aspx?action=legref&amp;type=subordleg&amp;legtitle=Disability%20Services%20(Assessment%20of%20Relevant%20History)%20(Fees)%20Notice%202020" TargetMode="External"/><Relationship Id="rId138" Type="http://schemas.openxmlformats.org/officeDocument/2006/relationships/hyperlink" Target="http://www.legislation.sa.gov.au/index.aspx?action=legref&amp;type=act&amp;legtitle=Legislation%20(Fees)%20Act%202019" TargetMode="External"/><Relationship Id="rId159" Type="http://schemas.openxmlformats.org/officeDocument/2006/relationships/hyperlink" Target="http://www.legislation.sa.gov.au/index.aspx?action=legref&amp;type=act&amp;legtitle=Heritage%20Places%20Act%201993" TargetMode="External"/><Relationship Id="rId324" Type="http://schemas.openxmlformats.org/officeDocument/2006/relationships/hyperlink" Target="http://www.legislation.sa.gov.au/index.aspx?action=legref&amp;type=act&amp;legtitle=Supported%20Residential%20Facilities%20Act%201992" TargetMode="External"/><Relationship Id="rId345" Type="http://schemas.openxmlformats.org/officeDocument/2006/relationships/hyperlink" Target="http://www.legislation.sa.gov.au/index.aspx?action=legref&amp;type=act&amp;legtitle=Work%20Health%20and%20Safety%20Act%202012" TargetMode="External"/><Relationship Id="rId170" Type="http://schemas.openxmlformats.org/officeDocument/2006/relationships/hyperlink" Target="http://www.legislation.sa.gov.au/index.aspx?action=legref&amp;type=subordleg&amp;legtitle=Industrial%20Hemp%20(Fees)%20Notice%202020" TargetMode="External"/><Relationship Id="rId191" Type="http://schemas.openxmlformats.org/officeDocument/2006/relationships/hyperlink" Target="http://www.legislation.sa.gov.au/index.aspx?action=legref&amp;type=act&amp;legtitle=Liquor%20Licensing%20(General)%20Regulations%202012" TargetMode="External"/><Relationship Id="rId205" Type="http://schemas.openxmlformats.org/officeDocument/2006/relationships/hyperlink" Target="http://www.legislation.sa.gov.au/index.aspx?action=legref&amp;type=act&amp;legtitle=Magistrates%20Court%20Act%201991" TargetMode="External"/><Relationship Id="rId226" Type="http://schemas.openxmlformats.org/officeDocument/2006/relationships/hyperlink" Target="http://www.legislation.sa.gov.au/index.aspx?action=legref&amp;type=act&amp;legtitle=Partnership%20Act%201891" TargetMode="External"/><Relationship Id="rId247" Type="http://schemas.openxmlformats.org/officeDocument/2006/relationships/hyperlink" Target="http://www.legislation.sa.gov.au/index.aspx?action=legref&amp;type=act&amp;legtitle=Legislation%20(Fees)%20Act%202019" TargetMode="External"/><Relationship Id="rId107" Type="http://schemas.openxmlformats.org/officeDocument/2006/relationships/hyperlink" Target="http://www.legislation.sa.gov.au/index.aspx?action=legref&amp;type=act&amp;legtitle=Explosives%20Act%201936" TargetMode="External"/><Relationship Id="rId268" Type="http://schemas.openxmlformats.org/officeDocument/2006/relationships/hyperlink" Target="http://www.legislation.sa.gov.au/index.aspx?action=legref&amp;type=act&amp;legtitle=Legislation%20(Fees)%20Act%202019" TargetMode="External"/><Relationship Id="rId289" Type="http://schemas.openxmlformats.org/officeDocument/2006/relationships/hyperlink" Target="http://www.legislation.sa.gov.au/index.aspx?action=legref&amp;type=act&amp;legtitle=Second-hand%20Vehicle%20Dealers%20Act%201995" TargetMode="External"/><Relationship Id="rId11" Type="http://schemas.openxmlformats.org/officeDocument/2006/relationships/footer" Target="footer1.xml"/><Relationship Id="rId32" Type="http://schemas.openxmlformats.org/officeDocument/2006/relationships/hyperlink" Target="http://www.legislation.sa.gov.au/index.aspx?action=legref&amp;type=act&amp;legtitle=Associations%20Incorporation%20Act%201985" TargetMode="External"/><Relationship Id="rId53" Type="http://schemas.openxmlformats.org/officeDocument/2006/relationships/hyperlink" Target="http://www.legislation.sa.gov.au/index.aspx?action=legref&amp;type=act&amp;legtitle=Legislation%20(Fees)%20Act%202019" TargetMode="External"/><Relationship Id="rId74" Type="http://schemas.openxmlformats.org/officeDocument/2006/relationships/hyperlink" Target="http://www.legislation.sa.gov.au/index.aspx?action=legref&amp;type=act&amp;legtitle=Crown%20Land%20Management%20Act%202009" TargetMode="External"/><Relationship Id="rId128" Type="http://schemas.openxmlformats.org/officeDocument/2006/relationships/hyperlink" Target="http://www.legislation.sa.gov.au/index.aspx?action=legref&amp;type=act&amp;legtitle=Fisheries%20Management%20Act%202007" TargetMode="External"/><Relationship Id="rId149" Type="http://schemas.openxmlformats.org/officeDocument/2006/relationships/image" Target="media/image7.wmf"/><Relationship Id="rId314" Type="http://schemas.openxmlformats.org/officeDocument/2006/relationships/hyperlink" Target="http://www.legislation.sa.gov.au/index.aspx?action=legref&amp;type=act&amp;legtitle=South%20Australian%20Public%20Health%20Act%202011" TargetMode="External"/><Relationship Id="rId335" Type="http://schemas.openxmlformats.org/officeDocument/2006/relationships/hyperlink" Target="http://www.legislation.sa.gov.au/index.aspx?action=legref&amp;type=act&amp;legtitle=Administration%20and%20Probate%20Act%201919" TargetMode="External"/><Relationship Id="rId356"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legislation.sa.gov.au/index.aspx?action=legref&amp;type=act&amp;legtitle=Legislation%20(Fees)%20Act%202019" TargetMode="External"/><Relationship Id="rId160" Type="http://schemas.openxmlformats.org/officeDocument/2006/relationships/hyperlink" Target="http://www.legislation.sa.gov.au/index.aspx?action=legref&amp;type=subordleg&amp;legtitle=Historic%20Shipwrecks%20(Fees)%20Notice%202020" TargetMode="External"/><Relationship Id="rId181" Type="http://schemas.openxmlformats.org/officeDocument/2006/relationships/hyperlink" Target="http://www.legislation.sa.gov.au/index.aspx?action=legref&amp;type=act&amp;legtitle=Land%20Tax%20Act%201936" TargetMode="External"/><Relationship Id="rId216" Type="http://schemas.openxmlformats.org/officeDocument/2006/relationships/hyperlink" Target="http://www.legislation.sa.gov.au/index.aspx?action=legref&amp;type=act&amp;legtitle=Legislation%20(Fees)%20Act%202019" TargetMode="External"/><Relationship Id="rId237" Type="http://schemas.openxmlformats.org/officeDocument/2006/relationships/hyperlink" Target="http://www.legislation.sa.gov.au/index.aspx?action=legref&amp;type=act&amp;legtitle=Legislation%20(Fees)%20Act%202019" TargetMode="External"/><Relationship Id="rId258" Type="http://schemas.openxmlformats.org/officeDocument/2006/relationships/hyperlink" Target="http://www.legislation.sa.gov.au/index.aspx?action=legref&amp;type=act&amp;legtitle=Legislation%20(Fees)%20Act%202019" TargetMode="External"/><Relationship Id="rId279" Type="http://schemas.openxmlformats.org/officeDocument/2006/relationships/hyperlink" Target="http://www.legislation.sa.gov.au/index.aspx?action=legref&amp;type=act&amp;legtitle=Relationships%20Register%20Act%202016" TargetMode="External"/><Relationship Id="rId22" Type="http://schemas.openxmlformats.org/officeDocument/2006/relationships/hyperlink" Target="http://www.legislation.sa.gov.au/index.aspx?action=legref&amp;type=act&amp;legtitle=Administration%20and%20Probate%20Act%201919" TargetMode="External"/><Relationship Id="rId43" Type="http://schemas.openxmlformats.org/officeDocument/2006/relationships/hyperlink" Target="http://www.legislation.sa.gov.au/index.aspx?action=legref&amp;type=subordleg&amp;legtitle=Building%20Work%20Contractors%20(Fees)%20Notice%202020" TargetMode="External"/><Relationship Id="rId64" Type="http://schemas.openxmlformats.org/officeDocument/2006/relationships/hyperlink" Target="http://www.legislation.sa.gov.au/index.aspx?action=legref&amp;type=subordleg&amp;legtitle=Co-operatives%20(South%20Australia)%20Regulations%202015" TargetMode="External"/><Relationship Id="rId118" Type="http://schemas.openxmlformats.org/officeDocument/2006/relationships/hyperlink" Target="http://www.legislation.sa.gov.au/index.aspx?action=legref&amp;type=act&amp;legtitle=Legislation%20(Fees)%20Act%202019" TargetMode="External"/><Relationship Id="rId139" Type="http://schemas.openxmlformats.org/officeDocument/2006/relationships/hyperlink" Target="http://www.legislation.sa.gov.au/index.aspx?action=legref&amp;type=act&amp;legtitle=Gaming%20Machines%20Act%201992" TargetMode="External"/><Relationship Id="rId290" Type="http://schemas.openxmlformats.org/officeDocument/2006/relationships/hyperlink" Target="http://www.legislation.sa.gov.au/index.aspx?action=legref&amp;type=subordleg&amp;legtitle=Security%20and%20Investigation%20Industry%20(Fees)%20Notice%202020" TargetMode="External"/><Relationship Id="rId304" Type="http://schemas.openxmlformats.org/officeDocument/2006/relationships/hyperlink" Target="http://www.legislation.sa.gov.au/index.aspx?action=legref&amp;type=act&amp;legtitle=Valuation%20of%20Land%20Act%201971" TargetMode="External"/><Relationship Id="rId325" Type="http://schemas.openxmlformats.org/officeDocument/2006/relationships/hyperlink" Target="http://www.legislation.sa.gov.au/index.aspx?action=legref&amp;type=subordleg&amp;legtitle=Supreme%20Court%20(Fees)%20Notice%202020" TargetMode="External"/><Relationship Id="rId346" Type="http://schemas.openxmlformats.org/officeDocument/2006/relationships/hyperlink" Target="http://www.legislation.sa.gov.au/index.aspx?action=legref&amp;type=subordleg&amp;legtitle=Work%20Health%20and%20Safety%20Regulations%202012" TargetMode="External"/><Relationship Id="rId85" Type="http://schemas.openxmlformats.org/officeDocument/2006/relationships/hyperlink" Target="http://www.legislation.sa.gov.au/index.aspx?action=legref&amp;type=act&amp;legtitle=Legislation%20(Fees)%20Act%202019" TargetMode="External"/><Relationship Id="rId150" Type="http://schemas.openxmlformats.org/officeDocument/2006/relationships/image" Target="media/image8.wmf"/><Relationship Id="rId171" Type="http://schemas.openxmlformats.org/officeDocument/2006/relationships/hyperlink" Target="http://www.legislation.sa.gov.au/index.aspx?action=legref&amp;type=act&amp;legtitle=Legislation%20(Fees)%20Act%202019" TargetMode="External"/><Relationship Id="rId192" Type="http://schemas.openxmlformats.org/officeDocument/2006/relationships/hyperlink" Target="http://www.legislation.sa.gov.au/index.aspx?action=legref&amp;type=subordleg&amp;legtitle=Livestock%20(Fees)%20Notice%202020" TargetMode="External"/><Relationship Id="rId206" Type="http://schemas.openxmlformats.org/officeDocument/2006/relationships/hyperlink" Target="http://www.legislation.sa.gov.au/index.aspx?action=legref&amp;type=act&amp;legtitle=Fines%20Enforcement%20and%20Debt%20Recovery%20Act%202017" TargetMode="External"/><Relationship Id="rId227" Type="http://schemas.openxmlformats.org/officeDocument/2006/relationships/hyperlink" Target="http://www.legislation.sa.gov.au/index.aspx?action=legref&amp;type=subordleg&amp;legtitle=Pastoral%20Land%20Management%20and%20Conservation%20(Fees)%20Notice%202020" TargetMode="External"/><Relationship Id="rId248" Type="http://schemas.openxmlformats.org/officeDocument/2006/relationships/hyperlink" Target="http://www.legislation.sa.gov.au/index.aspx?action=legref&amp;type=act&amp;legtitle=Primary%20Produce%20(Food%20Safety%20Schemes)%20Act%202004" TargetMode="External"/><Relationship Id="rId269" Type="http://schemas.openxmlformats.org/officeDocument/2006/relationships/hyperlink" Target="http://www.legislation.sa.gov.au/index.aspx?action=legref&amp;type=act&amp;legtitle=Public%20Trustee%20Act%201995" TargetMode="External"/><Relationship Id="rId12" Type="http://schemas.openxmlformats.org/officeDocument/2006/relationships/footer" Target="footer2.xml"/><Relationship Id="rId33" Type="http://schemas.openxmlformats.org/officeDocument/2006/relationships/hyperlink" Target="http://www.legislation.sa.gov.au/index.aspx?action=legref&amp;type=subordleg&amp;legtitle=Authorised%20Betting%20Operations%20(Fees)%20Notice%202020" TargetMode="External"/><Relationship Id="rId108" Type="http://schemas.openxmlformats.org/officeDocument/2006/relationships/hyperlink" Target="http://www.legislation.sa.gov.au/index.aspx?action=legref&amp;type=subordleg&amp;legtitle=Explosives%20Regulations%202011" TargetMode="External"/><Relationship Id="rId129" Type="http://schemas.openxmlformats.org/officeDocument/2006/relationships/hyperlink" Target="http://www.legislation.sa.gov.au/index.aspx?action=legref&amp;type=subordleg&amp;legtitle=Fisheries%20Management%20(General)%20Regulations%202017" TargetMode="External"/><Relationship Id="rId280" Type="http://schemas.openxmlformats.org/officeDocument/2006/relationships/hyperlink" Target="http://www.legislation.sa.gov.au/index.aspx?action=legref&amp;type=subordleg&amp;legtitle=Retirement%20Villages%20(Fees)%20Notice%202020" TargetMode="External"/><Relationship Id="rId315" Type="http://schemas.openxmlformats.org/officeDocument/2006/relationships/hyperlink" Target="http://www.legislation.sa.gov.au/index.aspx?action=legref&amp;type=subordleg&amp;legtitle=South%20Australian%20Public%20Health%20(Legionella)%20Regulations%202013" TargetMode="External"/><Relationship Id="rId336" Type="http://schemas.openxmlformats.org/officeDocument/2006/relationships/hyperlink" Target="http://www.legislation.sa.gov.au/index.aspx?action=legref&amp;type=subordleg&amp;legtitle=Tobacco%20and%20E%E2%80%91Cigarette%20Products%20(Fees)%20Notice%202020" TargetMode="External"/><Relationship Id="rId54" Type="http://schemas.openxmlformats.org/officeDocument/2006/relationships/hyperlink" Target="http://www.legislation.sa.gov.au/index.aspx?action=legref&amp;type=subordleg&amp;legtitle=Controlled%20Substances%20(Pesticides)%20Regulations%202017" TargetMode="External"/><Relationship Id="rId75" Type="http://schemas.openxmlformats.org/officeDocument/2006/relationships/hyperlink" Target="http://www.legislation.sa.gov.au/index.aspx?action=legref&amp;type=act&amp;legtitle=Irrigation%20(Land%20Tenure)%20Act%201930" TargetMode="External"/><Relationship Id="rId96" Type="http://schemas.openxmlformats.org/officeDocument/2006/relationships/hyperlink" Target="http://www.legislation.sa.gov.au/index.aspx?action=legref&amp;type=act&amp;legtitle=Employment%20Agents%20Registration%20Act%201993" TargetMode="External"/><Relationship Id="rId140" Type="http://schemas.openxmlformats.org/officeDocument/2006/relationships/hyperlink" Target="http://www.legislation.sa.gov.au/index.aspx?action=legref&amp;type=act&amp;legtitle=Liquor%20Licensing%20Act%201997" TargetMode="External"/><Relationship Id="rId161" Type="http://schemas.openxmlformats.org/officeDocument/2006/relationships/hyperlink" Target="http://www.legislation.sa.gov.au/index.aspx?action=legref&amp;type=act&amp;legtitle=Legislation%20(Fees)%20Act%202019" TargetMode="External"/><Relationship Id="rId182" Type="http://schemas.openxmlformats.org/officeDocument/2006/relationships/hyperlink" Target="http://www.legislation.sa.gov.au/index.aspx?action=legref&amp;type=subordleg&amp;legtitle=Liquor%20Licensing%20(Fees)%20Notice%202020" TargetMode="External"/><Relationship Id="rId217" Type="http://schemas.openxmlformats.org/officeDocument/2006/relationships/hyperlink" Target="http://www.legislation.sa.gov.au/index.aspx?action=legref&amp;type=act&amp;legtitle=Motor%20Vehicles%20Act%201959" TargetMode="External"/><Relationship Id="rId6" Type="http://schemas.openxmlformats.org/officeDocument/2006/relationships/footnotes" Target="footnotes.xml"/><Relationship Id="rId238" Type="http://schemas.openxmlformats.org/officeDocument/2006/relationships/hyperlink" Target="http://www.legislation.sa.gov.au/index.aspx?action=legref&amp;type=act&amp;legtitle=Plant%20Health%20Act%202009" TargetMode="External"/><Relationship Id="rId259" Type="http://schemas.openxmlformats.org/officeDocument/2006/relationships/hyperlink" Target="http://www.legislation.sa.gov.au/index.aspx?action=legref&amp;type=act&amp;legtitle=Primary%20Produce%20(Food%20Safety%20Schemes)%20Act%202004" TargetMode="External"/><Relationship Id="rId23" Type="http://schemas.openxmlformats.org/officeDocument/2006/relationships/hyperlink" Target="http://www.legislation.sa.gov.au/index.aspx?action=legref&amp;type=subordleg&amp;legtitle=Adoption%20(Fees)%20Notice%202020" TargetMode="External"/><Relationship Id="rId119" Type="http://schemas.openxmlformats.org/officeDocument/2006/relationships/hyperlink" Target="http://www.legislation.sa.gov.au/index.aspx?action=legref&amp;type=act&amp;legtitle=Fire%20and%20Emergency%20Services%20Act%202005" TargetMode="External"/><Relationship Id="rId270" Type="http://schemas.openxmlformats.org/officeDocument/2006/relationships/hyperlink" Target="http://www.legislation.sa.gov.au/index.aspx?action=legref&amp;type=act&amp;legtitle=Administration%20and%20Probate%20Act%201919" TargetMode="External"/><Relationship Id="rId291" Type="http://schemas.openxmlformats.org/officeDocument/2006/relationships/hyperlink" Target="http://www.legislation.sa.gov.au/index.aspx?action=legref&amp;type=act&amp;legtitle=Legislation%20(Fees)%20Act%202019" TargetMode="External"/><Relationship Id="rId305" Type="http://schemas.openxmlformats.org/officeDocument/2006/relationships/hyperlink" Target="http://www.legislation.sa.gov.au/index.aspx?action=legref&amp;type=act&amp;legtitle=Lobbyists%20Act%202015" TargetMode="External"/><Relationship Id="rId326" Type="http://schemas.openxmlformats.org/officeDocument/2006/relationships/hyperlink" Target="http://www.legislation.sa.gov.au/index.aspx?action=legref&amp;type=act&amp;legtitle=Legislation%20(Fees)%20Act%202019" TargetMode="External"/><Relationship Id="rId347" Type="http://schemas.openxmlformats.org/officeDocument/2006/relationships/hyperlink" Target="http://www.legislation.sa.gov.au/index.aspx?action=legref&amp;type=subordleg&amp;legtitle=Youth%20Court%20(Fees)%20Notice%202020" TargetMode="External"/><Relationship Id="rId44" Type="http://schemas.openxmlformats.org/officeDocument/2006/relationships/hyperlink" Target="http://www.legislation.sa.gov.au/index.aspx?action=legref&amp;type=act&amp;legtitle=Legislation%20(Fees)%20Act%202019" TargetMode="External"/><Relationship Id="rId65" Type="http://schemas.openxmlformats.org/officeDocument/2006/relationships/hyperlink" Target="http://www.legislation.sa.gov.au/index.aspx?action=legref&amp;type=subordleg&amp;legtitle=Co-operatives%20(South%20Australia)%20Regulations%202015" TargetMode="External"/><Relationship Id="rId86" Type="http://schemas.openxmlformats.org/officeDocument/2006/relationships/hyperlink" Target="http://www.legislation.sa.gov.au/index.aspx?action=legref&amp;type=act&amp;legtitle=Disability%20Services%20Act%201993" TargetMode="External"/><Relationship Id="rId130" Type="http://schemas.openxmlformats.org/officeDocument/2006/relationships/hyperlink" Target="http://www.legislation.sa.gov.au/index.aspx?action=legref&amp;type=subordleg&amp;legtitle=Food%20(Fees)%20Notice%202020" TargetMode="External"/><Relationship Id="rId151" Type="http://schemas.openxmlformats.org/officeDocument/2006/relationships/hyperlink" Target="http://www.legislation.sa.gov.au/index.aspx?action=legref&amp;type=subordleg&amp;legtitle=Heavy%20Vehicle%20National%20Law%20(South%20Australia)%20(Fees)%20Notice%202020" TargetMode="External"/><Relationship Id="rId172" Type="http://schemas.openxmlformats.org/officeDocument/2006/relationships/hyperlink" Target="http://www.legislation.sa.gov.au/index.aspx?action=legref&amp;type=act&amp;legtitle=Industrial%20Hemp%20Act%202017" TargetMode="External"/><Relationship Id="rId193" Type="http://schemas.openxmlformats.org/officeDocument/2006/relationships/hyperlink" Target="http://www.legislation.sa.gov.au/index.aspx?action=legref&amp;type=act&amp;legtitle=Legislation%20(Fees)%20Act%202019" TargetMode="External"/><Relationship Id="rId207" Type="http://schemas.openxmlformats.org/officeDocument/2006/relationships/hyperlink" Target="http://www.legislation.sa.gov.au/index.aspx?action=legref&amp;type=subordleg&amp;legtitle=Marine%20Parks%20(Fees)%20Notice%202020" TargetMode="External"/><Relationship Id="rId228" Type="http://schemas.openxmlformats.org/officeDocument/2006/relationships/hyperlink" Target="http://www.legislation.sa.gov.au/index.aspx?action=legref&amp;type=act&amp;legtitle=Legislation%20(Fees)%20Act%202019" TargetMode="External"/><Relationship Id="rId249" Type="http://schemas.openxmlformats.org/officeDocument/2006/relationships/hyperlink" Target="http://www.legislation.sa.gov.au/index.aspx?action=legref&amp;type=subordleg&amp;legtitle=Primary%20Produce%20(Food%20Safety%20Schemes)%20(Egg)%20Regulations%202012" TargetMode="External"/><Relationship Id="rId13" Type="http://schemas.openxmlformats.org/officeDocument/2006/relationships/header" Target="header3.xml"/><Relationship Id="rId109" Type="http://schemas.openxmlformats.org/officeDocument/2006/relationships/hyperlink" Target="http://www.legislation.sa.gov.au/index.aspx?action=legref&amp;type=subordleg&amp;legtitle=Explosives%20(Fireworks)%20Regulations%202016" TargetMode="External"/><Relationship Id="rId260" Type="http://schemas.openxmlformats.org/officeDocument/2006/relationships/hyperlink" Target="http://www.legislation.sa.gov.au/index.aspx?action=legref&amp;type=subordleg&amp;legtitle=Primary%20Produce%20(Food%20Safety%20Schemes)%20(Plant%20Products)%20Regulations%202010" TargetMode="External"/><Relationship Id="rId281" Type="http://schemas.openxmlformats.org/officeDocument/2006/relationships/hyperlink" Target="http://www.legislation.sa.gov.au/index.aspx?action=legref&amp;type=act&amp;legtitle=Legislation%20(Fees)%20Act%202019" TargetMode="External"/><Relationship Id="rId316" Type="http://schemas.openxmlformats.org/officeDocument/2006/relationships/hyperlink" Target="http://www.legislation.sa.gov.au/index.aspx?action=legref&amp;type=subordleg&amp;legtitle=South%20Australian%20Public%20Health%20(Wastewater)%20Regulations%202013" TargetMode="External"/><Relationship Id="rId337" Type="http://schemas.openxmlformats.org/officeDocument/2006/relationships/hyperlink" Target="http://www.legislation.sa.gov.au/index.aspx?action=legref&amp;type=act&amp;legtitle=Legislation%20(Fees)%20Act%202019" TargetMode="External"/><Relationship Id="rId34" Type="http://schemas.openxmlformats.org/officeDocument/2006/relationships/hyperlink" Target="http://www.legislation.sa.gov.au/index.aspx?action=legref&amp;type=act&amp;legtitle=Legislation%20(Fees)%20Act%202019" TargetMode="External"/><Relationship Id="rId55" Type="http://schemas.openxmlformats.org/officeDocument/2006/relationships/hyperlink" Target="http://www.legislation.sa.gov.au/index.aspx?action=legref&amp;type=subordleg&amp;legtitle=Controlled%20Substances%20(Poppy%20Cultivation)%20(Fees)%20Notice%202020" TargetMode="External"/><Relationship Id="rId76" Type="http://schemas.openxmlformats.org/officeDocument/2006/relationships/hyperlink" Target="http://www.legislation.sa.gov.au/index.aspx?action=legref&amp;type=act&amp;legtitle=Irrigation%20(Land%20Tenure)%20Act%201930" TargetMode="External"/><Relationship Id="rId97" Type="http://schemas.openxmlformats.org/officeDocument/2006/relationships/hyperlink" Target="http://www.legislation.sa.gov.au/index.aspx?action=legref&amp;type=subordleg&amp;legtitle=Environment%20Resources%20and%20Development%20Court%20(Fees)%20Notice%202020" TargetMode="External"/><Relationship Id="rId120" Type="http://schemas.openxmlformats.org/officeDocument/2006/relationships/hyperlink" Target="http://www.legislation.sa.gov.au/index.aspx?action=legref&amp;type=subordleg&amp;legtitle=Firearms%20(Fees)%20Notice%202020" TargetMode="External"/><Relationship Id="rId141" Type="http://schemas.openxmlformats.org/officeDocument/2006/relationships/hyperlink" Target="http://www.legislation.sa.gov.au/index.aspx?action=legref&amp;type=subordleg&amp;legtitle=Guardianship%20and%20Administration%20(Fees)%20Notice%202020" TargetMode="External"/><Relationship Id="rId7" Type="http://schemas.openxmlformats.org/officeDocument/2006/relationships/endnotes" Target="endnotes.xml"/><Relationship Id="rId162" Type="http://schemas.openxmlformats.org/officeDocument/2006/relationships/hyperlink" Target="http://www.legislation.sa.gov.au/index.aspx?action=legref&amp;type=act&amp;legtitle=Historic%20Shipwrecks%20Act%201981" TargetMode="External"/><Relationship Id="rId183" Type="http://schemas.openxmlformats.org/officeDocument/2006/relationships/hyperlink" Target="http://www.legislation.sa.gov.au/index.aspx?action=legref&amp;type=act&amp;legtitle=Legislation%20(Fees)%20Act%202019" TargetMode="External"/><Relationship Id="rId218" Type="http://schemas.openxmlformats.org/officeDocument/2006/relationships/hyperlink" Target="http://www.legislation.sa.gov.au/index.aspx?action=legref&amp;type=subordleg&amp;legtitle=Native%20Vegetation%20(Fees)%20Notice%202020" TargetMode="External"/><Relationship Id="rId239" Type="http://schemas.openxmlformats.org/officeDocument/2006/relationships/hyperlink" Target="http://www.legislation.sa.gov.au/index.aspx?action=legref&amp;type=subordleg&amp;legtitle=Plumbers%20Gas%20Fitters%20and%20Electricians%20(Fees)%20Notice%202020" TargetMode="External"/><Relationship Id="rId250" Type="http://schemas.openxmlformats.org/officeDocument/2006/relationships/hyperlink" Target="http://www.legislation.sa.gov.au/index.aspx?action=legref&amp;type=subordleg&amp;legtitle=Primary%20Produce%20(Food%20Safety%20Schemes)%20(Egg)%20Regulations%202012" TargetMode="External"/><Relationship Id="rId271" Type="http://schemas.openxmlformats.org/officeDocument/2006/relationships/hyperlink" Target="http://www.legislation.sa.gov.au/index.aspx?action=legref&amp;type=act&amp;legtitle=Administration%20and%20Probate%20Act%201919" TargetMode="External"/><Relationship Id="rId292" Type="http://schemas.openxmlformats.org/officeDocument/2006/relationships/hyperlink" Target="http://www.legislation.sa.gov.au/index.aspx?action=legref&amp;type=act&amp;legtitle=Security%20and%20Investigation%20Industry%20Act%201995" TargetMode="External"/><Relationship Id="rId306" Type="http://schemas.openxmlformats.org/officeDocument/2006/relationships/hyperlink" Target="http://www.legislation.sa.gov.au/index.aspx?action=legref&amp;type=act&amp;legtitle=Advance%20Care%20Directives%20Act%202013" TargetMode="External"/><Relationship Id="rId24" Type="http://schemas.openxmlformats.org/officeDocument/2006/relationships/hyperlink" Target="http://www.legislation.sa.gov.au/index.aspx?action=legref&amp;type=act&amp;legtitle=Legislation%20(Fees)%20Act%202019" TargetMode="External"/><Relationship Id="rId45" Type="http://schemas.openxmlformats.org/officeDocument/2006/relationships/hyperlink" Target="http://www.legislation.sa.gov.au/index.aspx?action=legref&amp;type=act&amp;legtitle=Building%20Work%20Contractors%20Act%201995" TargetMode="External"/><Relationship Id="rId66" Type="http://schemas.openxmlformats.org/officeDocument/2006/relationships/hyperlink" Target="http://www.legislation.sa.gov.au/index.aspx?action=legref&amp;type=subordleg&amp;legtitle=Coroners%20(Fees)%20Notice%202020" TargetMode="External"/><Relationship Id="rId87" Type="http://schemas.openxmlformats.org/officeDocument/2006/relationships/hyperlink" Target="http://www.legislation.sa.gov.au/index.aspx?action=legref&amp;type=subordleg&amp;legtitle=Disability%20Services%20(Assessment%20of%20Relevant%20History)%20Regulations%202014" TargetMode="External"/><Relationship Id="rId110" Type="http://schemas.openxmlformats.org/officeDocument/2006/relationships/hyperlink" Target="http://www.legislation.sa.gov.au/index.aspx?action=legref&amp;type=subordleg&amp;legtitle=Explosives%20(Security%20Sensitive%20Substances)%20Regulations%202006" TargetMode="External"/><Relationship Id="rId131" Type="http://schemas.openxmlformats.org/officeDocument/2006/relationships/hyperlink" Target="http://www.legislation.sa.gov.au/index.aspx?action=legref&amp;type=act&amp;legtitle=Legislation%20(Fees)%20Act%202019" TargetMode="External"/><Relationship Id="rId327" Type="http://schemas.openxmlformats.org/officeDocument/2006/relationships/hyperlink" Target="http://www.legislation.sa.gov.au/index.aspx?action=legref&amp;type=act&amp;legtitle=Supreme%20Court%20Act%201935" TargetMode="External"/><Relationship Id="rId348" Type="http://schemas.openxmlformats.org/officeDocument/2006/relationships/hyperlink" Target="http://www.legislation.sa.gov.au/index.aspx?action=legref&amp;type=act&amp;legtitle=Legislation%20(Fees)%20Act%202019" TargetMode="External"/><Relationship Id="rId152" Type="http://schemas.openxmlformats.org/officeDocument/2006/relationships/hyperlink" Target="http://www.legislation.sa.gov.au/index.aspx?action=legref&amp;type=act&amp;legtitle=Legislation%20(Fees)%20Act%202019" TargetMode="External"/><Relationship Id="rId173" Type="http://schemas.openxmlformats.org/officeDocument/2006/relationships/hyperlink" Target="http://www.legislation.sa.gov.au/index.aspx?action=legref&amp;type=subordleg&amp;legtitle=Labour%20Hire%20Licensing%20(Fees)%20Notice%202020" TargetMode="External"/><Relationship Id="rId194" Type="http://schemas.openxmlformats.org/officeDocument/2006/relationships/hyperlink" Target="http://www.legislation.sa.gov.au/index.aspx?action=legref&amp;type=act&amp;legtitle=Livestock%20Act%201997" TargetMode="External"/><Relationship Id="rId208" Type="http://schemas.openxmlformats.org/officeDocument/2006/relationships/hyperlink" Target="http://www.legislation.sa.gov.au/index.aspx?action=legref&amp;type=act&amp;legtitle=Legislation%20(Fees)%20Act%202019" TargetMode="External"/><Relationship Id="rId229" Type="http://schemas.openxmlformats.org/officeDocument/2006/relationships/hyperlink" Target="http://www.legislation.sa.gov.au/index.aspx?action=legref&amp;type=act&amp;legtitle=Pastoral%20Land%20Management%20and%20Conservation%20Act%201989" TargetMode="External"/><Relationship Id="rId240" Type="http://schemas.openxmlformats.org/officeDocument/2006/relationships/hyperlink" Target="http://www.legislation.sa.gov.au/index.aspx?action=legref&amp;type=act&amp;legtitle=Legislation%20(Fees)%20Act%202019" TargetMode="External"/><Relationship Id="rId261" Type="http://schemas.openxmlformats.org/officeDocument/2006/relationships/hyperlink" Target="http://www.legislation.sa.gov.au/index.aspx?action=legref&amp;type=subordleg&amp;legtitle=Primary%20Produce%20(Food%20Safety%20Schemes)%20(Plant%20Products)%20Regulations%202010" TargetMode="External"/><Relationship Id="rId14" Type="http://schemas.openxmlformats.org/officeDocument/2006/relationships/header" Target="header4.xml"/><Relationship Id="rId35" Type="http://schemas.openxmlformats.org/officeDocument/2006/relationships/hyperlink" Target="http://www.legislation.sa.gov.au/index.aspx?action=legref&amp;type=act&amp;legtitle=Authorised%20Betting%20Operations%20Act%202000" TargetMode="External"/><Relationship Id="rId56" Type="http://schemas.openxmlformats.org/officeDocument/2006/relationships/hyperlink" Target="http://www.legislation.sa.gov.au/index.aspx?action=legref&amp;type=act&amp;legtitle=Legislation%20(Fees)%20Act%202019" TargetMode="External"/><Relationship Id="rId77" Type="http://schemas.openxmlformats.org/officeDocument/2006/relationships/hyperlink" Target="http://www.legislation.sa.gov.au/index.aspx?action=legref&amp;type=act&amp;legtitle=Crown%20Land%20Management%20Act%202009" TargetMode="External"/><Relationship Id="rId100" Type="http://schemas.openxmlformats.org/officeDocument/2006/relationships/hyperlink" Target="http://www.legislation.sa.gov.au/index.aspx?action=legref&amp;type=act&amp;legtitle=Development%20Act%201993" TargetMode="External"/><Relationship Id="rId282" Type="http://schemas.openxmlformats.org/officeDocument/2006/relationships/hyperlink" Target="http://www.legislation.sa.gov.au/index.aspx?action=legref&amp;type=act&amp;legtitle=Retirement%20Villages%20Act%202016" TargetMode="External"/><Relationship Id="rId317" Type="http://schemas.openxmlformats.org/officeDocument/2006/relationships/hyperlink" Target="http://www.legislation.sa.gov.au/index.aspx?action=legref&amp;type=subordleg&amp;legtitle=State%20Records%20(Fees)%20Notice%202020" TargetMode="External"/><Relationship Id="rId338" Type="http://schemas.openxmlformats.org/officeDocument/2006/relationships/hyperlink" Target="http://www.legislation.sa.gov.au/index.aspx?action=legref&amp;type=act&amp;legtitle=Tobacco%20and%20E-Cigarette%20Products%20Act%201997" TargetMode="External"/><Relationship Id="rId8" Type="http://schemas.openxmlformats.org/officeDocument/2006/relationships/image" Target="media/image1.jpeg"/><Relationship Id="rId98" Type="http://schemas.openxmlformats.org/officeDocument/2006/relationships/hyperlink" Target="http://www.legislation.sa.gov.au/index.aspx?action=legref&amp;type=act&amp;legtitle=Legislation%20(Fees)%20Act%202019" TargetMode="External"/><Relationship Id="rId121" Type="http://schemas.openxmlformats.org/officeDocument/2006/relationships/hyperlink" Target="http://www.legislation.sa.gov.au/index.aspx?action=legref&amp;type=act&amp;legtitle=Legislation%20(Fees)%20Act%202019" TargetMode="External"/><Relationship Id="rId142" Type="http://schemas.openxmlformats.org/officeDocument/2006/relationships/hyperlink" Target="http://www.legislation.sa.gov.au/index.aspx?action=legref&amp;type=act&amp;legtitle=Legislation%20(Fees)%20Act%202019" TargetMode="External"/><Relationship Id="rId163" Type="http://schemas.openxmlformats.org/officeDocument/2006/relationships/hyperlink" Target="http://www.legislation.sa.gov.au/index.aspx?action=legref&amp;type=subordleg&amp;legtitle=Housing%20Improvement%20(Fees)%20Notice%202020" TargetMode="External"/><Relationship Id="rId184" Type="http://schemas.openxmlformats.org/officeDocument/2006/relationships/hyperlink" Target="http://www.legislation.sa.gov.au/index.aspx?action=legref&amp;type=act&amp;legtitle=Liquor%20Licensing%20Act%201997" TargetMode="External"/><Relationship Id="rId219" Type="http://schemas.openxmlformats.org/officeDocument/2006/relationships/hyperlink" Target="http://www.legislation.sa.gov.au/index.aspx?action=legref&amp;type=act&amp;legtitle=Legislation%20(Fees)%20Act%202019" TargetMode="External"/><Relationship Id="rId230" Type="http://schemas.openxmlformats.org/officeDocument/2006/relationships/hyperlink" Target="http://www.legislation.sa.gov.au/index.aspx?action=legref&amp;type=subordleg&amp;legtitle=Petroleum%20and%20Geothermal%20Energy%20(Fees)%20Notice%202020" TargetMode="External"/><Relationship Id="rId251" Type="http://schemas.openxmlformats.org/officeDocument/2006/relationships/hyperlink" Target="http://www.legislation.sa.gov.au/index.aspx?action=legref&amp;type=subordleg&amp;legtitle=Primary%20Produce%20(Food%20Safety%20Schemes)%20(Meat)%20(Fees)%20Notice%202020" TargetMode="External"/><Relationship Id="rId25" Type="http://schemas.openxmlformats.org/officeDocument/2006/relationships/hyperlink" Target="http://www.legislation.sa.gov.au/index.aspx?action=legref&amp;type=act&amp;legtitle=Adoption%20Act%201988" TargetMode="External"/><Relationship Id="rId46" Type="http://schemas.openxmlformats.org/officeDocument/2006/relationships/hyperlink" Target="http://www.legislation.sa.gov.au/index.aspx?action=legref&amp;type=subordleg&amp;legtitle=Burial%20and%20Cremation%20(Fees)%20Notice%202020" TargetMode="External"/><Relationship Id="rId67" Type="http://schemas.openxmlformats.org/officeDocument/2006/relationships/hyperlink" Target="http://www.legislation.sa.gov.au/index.aspx?action=legref&amp;type=act&amp;legtitle=Legislation%20(Fees)%20Act%202019" TargetMode="External"/><Relationship Id="rId272" Type="http://schemas.openxmlformats.org/officeDocument/2006/relationships/hyperlink" Target="http://www.legislation.sa.gov.au/index.aspx?action=legref&amp;type=act&amp;legtitle=Real%20Property%20Act%201886" TargetMode="External"/><Relationship Id="rId293" Type="http://schemas.openxmlformats.org/officeDocument/2006/relationships/hyperlink" Target="http://www.legislation.sa.gov.au/index.aspx?action=legref&amp;type=subordleg&amp;legtitle=Sheriffs%20(Fees)%20Notice%202020" TargetMode="External"/><Relationship Id="rId307" Type="http://schemas.openxmlformats.org/officeDocument/2006/relationships/hyperlink" Target="http://www.legislation.sa.gov.au/index.aspx?action=legref&amp;type=act&amp;legtitle=Consent%20to%20Medical%20Treatment%20and%20Palliative%20Care%20Act%201995" TargetMode="External"/><Relationship Id="rId328" Type="http://schemas.openxmlformats.org/officeDocument/2006/relationships/hyperlink" Target="http://www.legislation.sa.gov.au/index.aspx?action=legref&amp;type=act&amp;legtitle=Corporations%20Act%202001" TargetMode="External"/><Relationship Id="rId349" Type="http://schemas.openxmlformats.org/officeDocument/2006/relationships/hyperlink" Target="http://www.legislation.sa.gov.au/index.aspx?action=legref&amp;type=act&amp;legtitle=Youth%20Court%20Act%201993" TargetMode="External"/><Relationship Id="rId88" Type="http://schemas.openxmlformats.org/officeDocument/2006/relationships/hyperlink" Target="http://www.legislation.sa.gov.au/index.aspx?action=legref&amp;type=subordleg&amp;legtitle=Disability%20Services%20(Assessment%20of%20Relevant%20History)%20Regulations%202014" TargetMode="External"/><Relationship Id="rId111" Type="http://schemas.openxmlformats.org/officeDocument/2006/relationships/hyperlink" Target="http://www.legislation.sa.gov.au/index.aspx?action=legref&amp;type=subordleg&amp;legtitle=Fair%20Work%20(Representation)%20(Fees)%20Notice%202020" TargetMode="External"/><Relationship Id="rId132" Type="http://schemas.openxmlformats.org/officeDocument/2006/relationships/hyperlink" Target="http://www.legislation.sa.gov.au/index.aspx?action=legref&amp;type=act&amp;legtitle=Food%20Act%202001" TargetMode="External"/><Relationship Id="rId153" Type="http://schemas.openxmlformats.org/officeDocument/2006/relationships/hyperlink" Target="http://www.legislation.sa.gov.au/index.aspx?action=legref&amp;type=act&amp;legtitle=Heavy%20Vehicle%20National%20Law%20(South%20Australia)%20Act%202013" TargetMode="External"/><Relationship Id="rId174" Type="http://schemas.openxmlformats.org/officeDocument/2006/relationships/hyperlink" Target="http://www.legislation.sa.gov.au/index.aspx?action=legref&amp;type=act&amp;legtitle=Legislation%20(Fees)%20Act%202019" TargetMode="External"/><Relationship Id="rId195" Type="http://schemas.openxmlformats.org/officeDocument/2006/relationships/hyperlink" Target="http://www.legislation.sa.gov.au/index.aspx?action=legref&amp;type=subordleg&amp;legtitle=Livestock%20Regulations%202013" TargetMode="External"/><Relationship Id="rId209" Type="http://schemas.openxmlformats.org/officeDocument/2006/relationships/hyperlink" Target="http://www.legislation.sa.gov.au/index.aspx?action=legref&amp;type=act&amp;legtitle=Marine%20Parks%20Act%202007" TargetMode="External"/><Relationship Id="rId190" Type="http://schemas.openxmlformats.org/officeDocument/2006/relationships/hyperlink" Target="http://www.legislation.sa.gov.au/index.aspx?action=legref&amp;type=act&amp;legtitle=Liquor%20Licensing%20Act%201997" TargetMode="External"/><Relationship Id="rId204" Type="http://schemas.openxmlformats.org/officeDocument/2006/relationships/hyperlink" Target="http://www.legislation.sa.gov.au/index.aspx?action=legref&amp;type=act&amp;legtitle=Magistrates%20Court%20Act%201991" TargetMode="External"/><Relationship Id="rId220" Type="http://schemas.openxmlformats.org/officeDocument/2006/relationships/hyperlink" Target="http://www.legislation.sa.gov.au/index.aspx?action=legref&amp;type=act&amp;legtitle=Native%20Vegetation%20Act%201991" TargetMode="External"/><Relationship Id="rId225" Type="http://schemas.openxmlformats.org/officeDocument/2006/relationships/hyperlink" Target="http://www.legislation.sa.gov.au/index.aspx?action=legref&amp;type=act&amp;legtitle=Legislation%20(Fees)%20Act%202019" TargetMode="External"/><Relationship Id="rId241" Type="http://schemas.openxmlformats.org/officeDocument/2006/relationships/hyperlink" Target="http://www.legislation.sa.gov.au/index.aspx?action=legref&amp;type=act&amp;legtitle=Plumbers%20Gas%20Fitters%20and%20Electricians%20Act%201995" TargetMode="External"/><Relationship Id="rId246" Type="http://schemas.openxmlformats.org/officeDocument/2006/relationships/hyperlink" Target="http://www.legislation.sa.gov.au/index.aspx?action=legref&amp;type=subordleg&amp;legtitle=Primary%20Produce%20(Food%20Safety%20Schemes)%20(Egg)%20(Fees)%20Notice%202020" TargetMode="External"/><Relationship Id="rId267" Type="http://schemas.openxmlformats.org/officeDocument/2006/relationships/hyperlink" Target="http://www.legislation.sa.gov.au/index.aspx?action=legref&amp;type=subordleg&amp;legtitle=Public%20Trustee%20(Fees)%20Notice%202020" TargetMode="External"/><Relationship Id="rId288" Type="http://schemas.openxmlformats.org/officeDocument/2006/relationships/hyperlink" Target="http://www.legislation.sa.gov.au/index.aspx?action=legref&amp;type=act&amp;legtitle=Legislation%20(Fees)%20Act%202019" TargetMode="External"/><Relationship Id="rId15" Type="http://schemas.openxmlformats.org/officeDocument/2006/relationships/footer" Target="footer3.xml"/><Relationship Id="rId36" Type="http://schemas.openxmlformats.org/officeDocument/2006/relationships/hyperlink" Target="http://www.legislation.sa.gov.au/index.aspx?action=legref&amp;type=act&amp;legtitle=Authorised%20Betting%20Operations%20Act%202000" TargetMode="External"/><Relationship Id="rId57" Type="http://schemas.openxmlformats.org/officeDocument/2006/relationships/hyperlink" Target="http://www.legislation.sa.gov.au/index.aspx?action=legref&amp;type=act&amp;legtitle=Controlled%20Substances%20Act%201984" TargetMode="External"/><Relationship Id="rId106" Type="http://schemas.openxmlformats.org/officeDocument/2006/relationships/hyperlink" Target="http://www.legislation.sa.gov.au/index.aspx?action=legref&amp;type=act&amp;legtitle=Legislation%20(Fees)%20Act%202019" TargetMode="External"/><Relationship Id="rId127" Type="http://schemas.openxmlformats.org/officeDocument/2006/relationships/hyperlink" Target="http://www.legislation.sa.gov.au/index.aspx?action=legref&amp;type=act&amp;legtitle=Legislation%20(Fees)%20Act%202019" TargetMode="External"/><Relationship Id="rId262" Type="http://schemas.openxmlformats.org/officeDocument/2006/relationships/hyperlink" Target="http://www.legislation.sa.gov.au/index.aspx?action=legref&amp;type=subordleg&amp;legtitle=Primary%20Produce%20(Food%20Safety%20Schemes)%20(Seafood)%20(Fees)%20Notice%202020" TargetMode="External"/><Relationship Id="rId283" Type="http://schemas.openxmlformats.org/officeDocument/2006/relationships/hyperlink" Target="http://www.legislation.sa.gov.au/index.aspx?action=legref&amp;type=subordleg&amp;legtitle=SACE%20Board%20of%20South%20Australia%20(Fees)%20Notice%202020" TargetMode="External"/><Relationship Id="rId313" Type="http://schemas.openxmlformats.org/officeDocument/2006/relationships/hyperlink" Target="http://www.legislation.sa.gov.au/index.aspx?action=legref&amp;type=act&amp;legtitle=Legislation%20(Fees)%20Act%202019" TargetMode="External"/><Relationship Id="rId318" Type="http://schemas.openxmlformats.org/officeDocument/2006/relationships/hyperlink" Target="http://www.legislation.sa.gov.au/index.aspx?action=legref&amp;type=act&amp;legtitle=Legislation%20(Fees)%20Act%202019" TargetMode="External"/><Relationship Id="rId339" Type="http://schemas.openxmlformats.org/officeDocument/2006/relationships/hyperlink" Target="http://www.legislation.sa.gov.au/index.aspx?action=legref&amp;type=subordleg&amp;legtitle=Water%20Industry%20(Fees)%20Notice%202020"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Legislation%20(Fees)%20Act%202019" TargetMode="External"/><Relationship Id="rId52" Type="http://schemas.openxmlformats.org/officeDocument/2006/relationships/hyperlink" Target="http://www.legislation.sa.gov.au/index.aspx?action=legref&amp;type=subordleg&amp;legtitle=Controlled%20Substances%20(Pesticides)%20(Fees)%20Notice%202020" TargetMode="External"/><Relationship Id="rId73" Type="http://schemas.openxmlformats.org/officeDocument/2006/relationships/hyperlink" Target="http://www.legislation.sa.gov.au/index.aspx?action=legref&amp;type=act&amp;legtitle=Legislation%20(Fees)%20Act%202019" TargetMode="External"/><Relationship Id="rId78" Type="http://schemas.openxmlformats.org/officeDocument/2006/relationships/hyperlink" Target="http://www.legislation.sa.gov.au/index.aspx?action=legref&amp;type=subordleg&amp;legtitle=Dangerous%20Substances%20(Dangerous%20Goods%20Transport)%20(Fees)%20Notice%202020" TargetMode="External"/><Relationship Id="rId94" Type="http://schemas.openxmlformats.org/officeDocument/2006/relationships/hyperlink" Target="http://www.legislation.sa.gov.au/index.aspx?action=legref&amp;type=subordleg&amp;legtitle=Employment%20Agents%20Registration%20(Fees)%20Notice%202020" TargetMode="External"/><Relationship Id="rId99" Type="http://schemas.openxmlformats.org/officeDocument/2006/relationships/hyperlink" Target="http://www.legislation.sa.gov.au/index.aspx?action=legref&amp;type=act&amp;legtitle=Environment%20Resources%20and%20Development%20Court%20Act%201993" TargetMode="External"/><Relationship Id="rId101" Type="http://schemas.openxmlformats.org/officeDocument/2006/relationships/hyperlink" Target="http://www.legislation.sa.gov.au/index.aspx?action=legref&amp;type=act&amp;legtitle=Development%20Act%201993" TargetMode="External"/><Relationship Id="rId122" Type="http://schemas.openxmlformats.org/officeDocument/2006/relationships/hyperlink" Target="http://www.legislation.sa.gov.au/index.aspx?action=legref&amp;type=act&amp;legtitle=Firearms%20Act%202015" TargetMode="External"/><Relationship Id="rId143" Type="http://schemas.openxmlformats.org/officeDocument/2006/relationships/hyperlink" Target="http://www.legislation.sa.gov.au/index.aspx?action=legref&amp;type=act&amp;legtitle=Guardianship%20and%20Administration%20Act%201993" TargetMode="External"/><Relationship Id="rId148" Type="http://schemas.openxmlformats.org/officeDocument/2006/relationships/image" Target="media/image6.wmf"/><Relationship Id="rId164" Type="http://schemas.openxmlformats.org/officeDocument/2006/relationships/hyperlink" Target="http://www.legislation.sa.gov.au/index.aspx?action=legref&amp;type=act&amp;legtitle=Legislation%20(Fees)%20Act%202019" TargetMode="External"/><Relationship Id="rId169" Type="http://schemas.openxmlformats.org/officeDocument/2006/relationships/hyperlink" Target="http://www.legislation.sa.gov.au/index.aspx?action=legref&amp;type=act&amp;legtitle=Hydroponics%20Industry%20Control%20Act%202009" TargetMode="External"/><Relationship Id="rId185" Type="http://schemas.openxmlformats.org/officeDocument/2006/relationships/hyperlink" Target="http://www.legislation.sa.gov.au/index.aspx?action=legref&amp;type=subordleg&amp;legtitle=Liquor%20Licensing%20(Fees)%20Regulations%202019" TargetMode="External"/><Relationship Id="rId334" Type="http://schemas.openxmlformats.org/officeDocument/2006/relationships/hyperlink" Target="http://www.legislation.sa.gov.au/index.aspx?action=legref&amp;type=act&amp;legtitle=Administration%20and%20Probate%20Act%201919" TargetMode="External"/><Relationship Id="rId350" Type="http://schemas.openxmlformats.org/officeDocument/2006/relationships/hyperlink" Target="http://www.legislation.sa.gov.au/index.aspx?action=legref&amp;type=act&amp;legtitle=Adoption%20Act%201988" TargetMode="External"/><Relationship Id="rId35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legislation.sa.gov.au/index.aspx?action=legref&amp;type=act&amp;legtitle=Legislation%20(Fees)%20Act%202019" TargetMode="External"/><Relationship Id="rId210" Type="http://schemas.openxmlformats.org/officeDocument/2006/relationships/hyperlink" Target="http://www.legislation.sa.gov.au/index.aspx?action=legref&amp;type=subordleg&amp;legtitle=Marine%20Parks%20(Zoning)%20Regulations%202012" TargetMode="External"/><Relationship Id="rId215" Type="http://schemas.openxmlformats.org/officeDocument/2006/relationships/hyperlink" Target="http://www.legislation.sa.gov.au/index.aspx?action=legref&amp;type=subordleg&amp;legtitle=Motor%20Vehicles%20(Proof%20of%20Age%20Card%20Fees)%20Notice%202020" TargetMode="External"/><Relationship Id="rId236" Type="http://schemas.openxmlformats.org/officeDocument/2006/relationships/hyperlink" Target="http://www.legislation.sa.gov.au/index.aspx?action=legref&amp;type=subordleg&amp;legtitle=Plant%20Health%20(Fees)%20Notice%202020" TargetMode="External"/><Relationship Id="rId257" Type="http://schemas.openxmlformats.org/officeDocument/2006/relationships/hyperlink" Target="http://www.legislation.sa.gov.au/index.aspx?action=legref&amp;type=subordleg&amp;legtitle=Primary%20Produce%20(Food%20Safety%20Schemes)%20(Plant%20Products)%20(Fees)%20Notice%202020" TargetMode="External"/><Relationship Id="rId278" Type="http://schemas.openxmlformats.org/officeDocument/2006/relationships/hyperlink" Target="http://www.legislation.sa.gov.au/index.aspx?action=legref&amp;type=act&amp;legtitle=Legislation%20(Fees)%20Act%202019" TargetMode="External"/><Relationship Id="rId26" Type="http://schemas.openxmlformats.org/officeDocument/2006/relationships/hyperlink" Target="http://www.legislation.sa.gov.au/index.aspx?action=legref&amp;type=subordleg&amp;legtitle=Adoption%20(General)%20Regulations%202018" TargetMode="External"/><Relationship Id="rId231" Type="http://schemas.openxmlformats.org/officeDocument/2006/relationships/hyperlink" Target="http://www.legislation.sa.gov.au/index.aspx?action=legref&amp;type=act&amp;legtitle=Legislation%20(Fees)%20Act%202019" TargetMode="External"/><Relationship Id="rId252" Type="http://schemas.openxmlformats.org/officeDocument/2006/relationships/hyperlink" Target="http://www.legislation.sa.gov.au/index.aspx?action=legref&amp;type=act&amp;legtitle=Legislation%20(Fees)%20Act%202019" TargetMode="External"/><Relationship Id="rId273" Type="http://schemas.openxmlformats.org/officeDocument/2006/relationships/hyperlink" Target="http://www.legislation.sa.gov.au/index.aspx?action=legref&amp;type=subordleg&amp;legtitle=Radiation%20Protection%20and%20Control%20(Fees)%20Notice%202020" TargetMode="External"/><Relationship Id="rId294" Type="http://schemas.openxmlformats.org/officeDocument/2006/relationships/hyperlink" Target="http://www.legislation.sa.gov.au/index.aspx?action=legref&amp;type=act&amp;legtitle=Legislation%20(Fees)%20Act%202019" TargetMode="External"/><Relationship Id="rId308" Type="http://schemas.openxmlformats.org/officeDocument/2006/relationships/hyperlink" Target="http://www.legislation.sa.gov.au/index.aspx?action=legref&amp;type=act&amp;legtitle=Guardianship%20and%20Administration%20Act%201993" TargetMode="External"/><Relationship Id="rId329" Type="http://schemas.openxmlformats.org/officeDocument/2006/relationships/hyperlink" Target="http://www.legislation.sa.gov.au/index.aspx?action=legref&amp;type=act&amp;legtitle=Corporations%20Act%202001" TargetMode="External"/><Relationship Id="rId47" Type="http://schemas.openxmlformats.org/officeDocument/2006/relationships/hyperlink" Target="http://www.legislation.sa.gov.au/index.aspx?action=legref&amp;type=act&amp;legtitle=Legislation%20(Fees)%20Act%202019" TargetMode="External"/><Relationship Id="rId68" Type="http://schemas.openxmlformats.org/officeDocument/2006/relationships/hyperlink" Target="http://www.legislation.sa.gov.au/index.aspx?action=legref&amp;type=act&amp;legtitle=Coroners%20Act%202003" TargetMode="External"/><Relationship Id="rId89" Type="http://schemas.openxmlformats.org/officeDocument/2006/relationships/hyperlink" Target="http://www.legislation.sa.gov.au/index.aspx?action=legref&amp;type=subordleg&amp;legtitle=Disability%20Services%20(Assessment%20of%20Relevant%20History)%20Regulations%202014" TargetMode="External"/><Relationship Id="rId112" Type="http://schemas.openxmlformats.org/officeDocument/2006/relationships/hyperlink" Target="http://www.legislation.sa.gov.au/index.aspx?action=legref&amp;type=act&amp;legtitle=Legislation%20(Fees)%20Act%202019" TargetMode="External"/><Relationship Id="rId133" Type="http://schemas.openxmlformats.org/officeDocument/2006/relationships/hyperlink" Target="http://www.legislation.sa.gov.au/index.aspx?action=legref&amp;type=act&amp;legtitle=Food%20Regulations%202017" TargetMode="External"/><Relationship Id="rId154" Type="http://schemas.openxmlformats.org/officeDocument/2006/relationships/hyperlink" Target="http://www.legislation.sa.gov.au/index.aspx?action=legref&amp;type=act&amp;legtitle=Road%20Traffic%20Act%201961" TargetMode="External"/><Relationship Id="rId175" Type="http://schemas.openxmlformats.org/officeDocument/2006/relationships/hyperlink" Target="http://www.legislation.sa.gov.au/index.aspx?action=legref&amp;type=act&amp;legtitle=Labour%20Hire%20Licensing%20Act%202017" TargetMode="External"/><Relationship Id="rId340" Type="http://schemas.openxmlformats.org/officeDocument/2006/relationships/hyperlink" Target="http://www.legislation.sa.gov.au/index.aspx?action=legref&amp;type=act&amp;legtitle=Legislation%20(Fees)%20Act%202019" TargetMode="External"/><Relationship Id="rId196" Type="http://schemas.openxmlformats.org/officeDocument/2006/relationships/hyperlink" Target="http://www.legislation.sa.gov.au/index.aspx?action=legref&amp;type=subordleg&amp;legtitle=Lottery%20and%20Gaming%20(Fees)%20Notice%202020" TargetMode="External"/><Relationship Id="rId200" Type="http://schemas.openxmlformats.org/officeDocument/2006/relationships/hyperlink" Target="http://www.legislation.sa.gov.au/index.aspx?action=legref&amp;type=act&amp;legtitle=Legislation%20(Fees)%20Act%202019" TargetMode="External"/><Relationship Id="rId16" Type="http://schemas.openxmlformats.org/officeDocument/2006/relationships/footer" Target="footer4.xml"/><Relationship Id="rId221" Type="http://schemas.openxmlformats.org/officeDocument/2006/relationships/hyperlink" Target="http://www.legislation.sa.gov.au/index.aspx?action=legref&amp;type=subordleg&amp;legtitle=Opal%20Mining%20(Fees)%20Notice%202020" TargetMode="External"/><Relationship Id="rId242" Type="http://schemas.openxmlformats.org/officeDocument/2006/relationships/hyperlink" Target="http://www.legislation.sa.gov.au/index.aspx?action=legref&amp;type=subordleg&amp;legtitle=Police%20(Fees)%20Notice%202020" TargetMode="External"/><Relationship Id="rId263" Type="http://schemas.openxmlformats.org/officeDocument/2006/relationships/hyperlink" Target="http://www.legislation.sa.gov.au/index.aspx?action=legref&amp;type=act&amp;legtitle=Legislation%20(Fees)%20Act%202019" TargetMode="External"/><Relationship Id="rId284" Type="http://schemas.openxmlformats.org/officeDocument/2006/relationships/hyperlink" Target="http://www.legislation.sa.gov.au/index.aspx?action=legref&amp;type=act&amp;legtitle=Legislation%20(Fees)%20Act%202019" TargetMode="External"/><Relationship Id="rId319" Type="http://schemas.openxmlformats.org/officeDocument/2006/relationships/hyperlink" Target="http://www.legislation.sa.gov.au/index.aspx?action=legref&amp;type=subordleg&amp;legtitle=Summary%20Offences%20(Fees)%20Notice%202020" TargetMode="External"/><Relationship Id="rId37" Type="http://schemas.openxmlformats.org/officeDocument/2006/relationships/hyperlink" Target="http://www.legislation.sa.gov.au/index.aspx?action=legref&amp;type=subordleg&amp;legtitle=Births%20Deaths%20and%20Marriages%20Registration%20(Fees)%20Notice%202020" TargetMode="External"/><Relationship Id="rId58" Type="http://schemas.openxmlformats.org/officeDocument/2006/relationships/hyperlink" Target="http://www.legislation.sa.gov.au/index.aspx?action=legref&amp;type=subordleg&amp;legtitle=Conveyancers%20(Fees)%20Notice%202020" TargetMode="External"/><Relationship Id="rId79" Type="http://schemas.openxmlformats.org/officeDocument/2006/relationships/hyperlink" Target="http://www.legislation.sa.gov.au/index.aspx?action=legref&amp;type=act&amp;legtitle=Legislation%20(Fees)%20Act%202019" TargetMode="External"/><Relationship Id="rId102" Type="http://schemas.openxmlformats.org/officeDocument/2006/relationships/hyperlink" Target="http://www.legislation.sa.gov.au/index.aspx?action=legref&amp;type=subordleg&amp;legtitle=Evidence%20(Fees)%20Notice%202020" TargetMode="External"/><Relationship Id="rId123" Type="http://schemas.openxmlformats.org/officeDocument/2006/relationships/hyperlink" Target="http://www.legislation.sa.gov.au/index.aspx?action=legref&amp;type=subordleg&amp;legtitle=Firearms%20Regulations%202017" TargetMode="External"/><Relationship Id="rId144" Type="http://schemas.openxmlformats.org/officeDocument/2006/relationships/image" Target="media/image2.wmf"/><Relationship Id="rId330" Type="http://schemas.openxmlformats.org/officeDocument/2006/relationships/hyperlink" Target="http://www.legislation.sa.gov.au/index.aspx?action=legref&amp;type=act&amp;legtitle=Magistrates%20Court%20Act%201991" TargetMode="External"/><Relationship Id="rId90" Type="http://schemas.openxmlformats.org/officeDocument/2006/relationships/hyperlink" Target="http://www.legislation.sa.gov.au/index.aspx?action=legref&amp;type=subordleg&amp;legtitle=District%20Court%20(Fees)%20Notice%202020" TargetMode="External"/><Relationship Id="rId165" Type="http://schemas.openxmlformats.org/officeDocument/2006/relationships/hyperlink" Target="http://www.legislation.sa.gov.au/index.aspx?action=legref&amp;type=act&amp;legtitle=Housing%20Improvement%20Act%202016" TargetMode="External"/><Relationship Id="rId186" Type="http://schemas.openxmlformats.org/officeDocument/2006/relationships/hyperlink" Target="http://www.legislation.sa.gov.au/index.aspx?action=legref&amp;type=act&amp;legtitle=Associations%20Incorporation%20Act%201985" TargetMode="External"/><Relationship Id="rId351" Type="http://schemas.openxmlformats.org/officeDocument/2006/relationships/hyperlink" Target="http://www.governmentgazette.sa.gov.au" TargetMode="External"/><Relationship Id="rId211" Type="http://schemas.openxmlformats.org/officeDocument/2006/relationships/hyperlink" Target="http://www.legislation.sa.gov.au/index.aspx?action=legref&amp;type=subordleg&amp;legtitle=Motor%20Vehicles%20(Accident%20Towing%20Roster%20Scheme)%20(Fees)%20Notice%202020" TargetMode="External"/><Relationship Id="rId232" Type="http://schemas.openxmlformats.org/officeDocument/2006/relationships/hyperlink" Target="http://www.legislation.sa.gov.au/index.aspx?action=legref&amp;type=act&amp;legtitle=Petroleum%20and%20Geothermal%20Energy%20Act%202000" TargetMode="External"/><Relationship Id="rId253" Type="http://schemas.openxmlformats.org/officeDocument/2006/relationships/hyperlink" Target="http://www.legislation.sa.gov.au/index.aspx?action=legref&amp;type=act&amp;legtitle=Primary%20Produce%20(Food%20Safety%20Schemes)%20Act%202004" TargetMode="External"/><Relationship Id="rId274" Type="http://schemas.openxmlformats.org/officeDocument/2006/relationships/hyperlink" Target="http://www.legislation.sa.gov.au/index.aspx?action=legref&amp;type=act&amp;legtitle=Legislation%20(Fees)%20Act%202019" TargetMode="External"/><Relationship Id="rId295" Type="http://schemas.openxmlformats.org/officeDocument/2006/relationships/hyperlink" Target="http://www.legislation.sa.gov.au/index.aspx?action=legref&amp;type=act&amp;legtitle=Sheriffs%20Act%201978" TargetMode="External"/><Relationship Id="rId309" Type="http://schemas.openxmlformats.org/officeDocument/2006/relationships/hyperlink" Target="http://www.legislation.sa.gov.au/index.aspx?action=legref&amp;type=act&amp;legtitle=Mental%20Health%20Act%202009" TargetMode="External"/><Relationship Id="rId27" Type="http://schemas.openxmlformats.org/officeDocument/2006/relationships/hyperlink" Target="http://www.legislation.sa.gov.au/index.aspx?action=legref&amp;type=subordleg&amp;legtitle=Animal%20Welfare%20(Fees)%20Notice%202020" TargetMode="External"/><Relationship Id="rId48" Type="http://schemas.openxmlformats.org/officeDocument/2006/relationships/hyperlink" Target="http://www.legislation.sa.gov.au/index.aspx?action=legref&amp;type=act&amp;legtitle=Burial%20and%20Cremation%20Act%202013" TargetMode="External"/><Relationship Id="rId69" Type="http://schemas.openxmlformats.org/officeDocument/2006/relationships/hyperlink" Target="http://www.legislation.sa.gov.au/index.aspx?action=legref&amp;type=subordleg&amp;legtitle=Criminal%20Law%20(Clamping%20Impounding%20and%20Forfeiture%20of%20Vehicles)%20(Fees)%20Notice%202020" TargetMode="External"/><Relationship Id="rId113" Type="http://schemas.openxmlformats.org/officeDocument/2006/relationships/hyperlink" Target="http://www.legislation.sa.gov.au/index.aspx?action=legref&amp;type=act&amp;legtitle=Fair%20Work%20Act%201994" TargetMode="External"/><Relationship Id="rId134" Type="http://schemas.openxmlformats.org/officeDocument/2006/relationships/hyperlink" Target="http://www.legislation.sa.gov.au/index.aspx?action=legref&amp;type=subordleg&amp;legtitle=Freedom%20of%20Information%20(Fees)%20Notice%202020" TargetMode="External"/><Relationship Id="rId320" Type="http://schemas.openxmlformats.org/officeDocument/2006/relationships/hyperlink" Target="http://www.legislation.sa.gov.au/index.aspx?action=legref&amp;type=act&amp;legtitle=Legislation%20(Fees)%20Act%202019" TargetMode="External"/><Relationship Id="rId80" Type="http://schemas.openxmlformats.org/officeDocument/2006/relationships/hyperlink" Target="http://www.legislation.sa.gov.au/index.aspx?action=legref&amp;type=act&amp;legtitle=Dangerous%20Substances%20Act%201979" TargetMode="External"/><Relationship Id="rId155" Type="http://schemas.openxmlformats.org/officeDocument/2006/relationships/hyperlink" Target="http://www.legislation.sa.gov.au/index.aspx?action=legref&amp;type=subordleg&amp;legtitle=Road%20Traffic%20(Miscellaneous)%20Regulations%202014" TargetMode="External"/><Relationship Id="rId176" Type="http://schemas.openxmlformats.org/officeDocument/2006/relationships/hyperlink" Target="http://www.legislation.sa.gov.au/index.aspx?action=legref&amp;type=subordleg&amp;legtitle=Land%20Agents%20(Fees)%20Notice%202020" TargetMode="External"/><Relationship Id="rId197" Type="http://schemas.openxmlformats.org/officeDocument/2006/relationships/hyperlink" Target="http://www.legislation.sa.gov.au/index.aspx?action=legref&amp;type=act&amp;legtitle=Legislation%20(Fees)%20Act%202019" TargetMode="External"/><Relationship Id="rId341" Type="http://schemas.openxmlformats.org/officeDocument/2006/relationships/hyperlink" Target="http://www.legislation.sa.gov.au/index.aspx?action=legref&amp;type=act&amp;legtitle=Water%20Industry%20Act%202012" TargetMode="External"/><Relationship Id="rId201" Type="http://schemas.openxmlformats.org/officeDocument/2006/relationships/hyperlink" Target="http://www.legislation.sa.gov.au/index.aspx?action=legref&amp;type=act&amp;legtitle=Magistrates%20Court%20Act%201991" TargetMode="External"/><Relationship Id="rId222" Type="http://schemas.openxmlformats.org/officeDocument/2006/relationships/hyperlink" Target="http://www.legislation.sa.gov.au/index.aspx?action=legref&amp;type=act&amp;legtitle=Legislation%20(Fees)%20Act%202019" TargetMode="External"/><Relationship Id="rId243" Type="http://schemas.openxmlformats.org/officeDocument/2006/relationships/hyperlink" Target="http://www.legislation.sa.gov.au/index.aspx?action=legref&amp;type=act&amp;legtitle=Legislation%20(Fees)%20Act%202019" TargetMode="External"/><Relationship Id="rId264" Type="http://schemas.openxmlformats.org/officeDocument/2006/relationships/hyperlink" Target="http://www.legislation.sa.gov.au/index.aspx?action=legref&amp;type=act&amp;legtitle=Primary%20Produce%20(Food%20Safety%20Schemes)%20Act%202004" TargetMode="External"/><Relationship Id="rId285" Type="http://schemas.openxmlformats.org/officeDocument/2006/relationships/hyperlink" Target="http://www.legislation.sa.gov.au/index.aspx?action=legref&amp;type=act&amp;legtitle=SACE%20Board%20of%20South%20Australia%20Act%201983" TargetMode="External"/><Relationship Id="rId17" Type="http://schemas.openxmlformats.org/officeDocument/2006/relationships/hyperlink" Target="http://www.legislation.sa.gov.au/index.aspx?action=legref&amp;type=subordleg&amp;legtitle=Aboriginal%20Heritage%20(Fees)%20Notice%202020" TargetMode="External"/><Relationship Id="rId38" Type="http://schemas.openxmlformats.org/officeDocument/2006/relationships/hyperlink" Target="http://www.legislation.sa.gov.au/index.aspx?action=legref&amp;type=act&amp;legtitle=Legislation%20(Fees)%20Act%202019" TargetMode="External"/><Relationship Id="rId59" Type="http://schemas.openxmlformats.org/officeDocument/2006/relationships/hyperlink" Target="http://www.legislation.sa.gov.au/index.aspx?action=legref&amp;type=act&amp;legtitle=Legislation%20(Fees)%20Act%202019" TargetMode="External"/><Relationship Id="rId103" Type="http://schemas.openxmlformats.org/officeDocument/2006/relationships/hyperlink" Target="http://www.legislation.sa.gov.au/index.aspx?action=legref&amp;type=act&amp;legtitle=Legislation%20(Fees)%20Act%202019" TargetMode="External"/><Relationship Id="rId124" Type="http://schemas.openxmlformats.org/officeDocument/2006/relationships/hyperlink" Target="http://www.legislation.sa.gov.au/index.aspx?action=legref&amp;type=subordleg&amp;legtitle=Firearms%20Regulations%202017" TargetMode="External"/><Relationship Id="rId310" Type="http://schemas.openxmlformats.org/officeDocument/2006/relationships/hyperlink" Target="http://www.legislation.sa.gov.au/index.aspx?action=legref&amp;type=act&amp;legtitle=South%20Australian%20Civil%20and%20Administrative%20Tribunal%20Regulations%202015" TargetMode="External"/><Relationship Id="rId70" Type="http://schemas.openxmlformats.org/officeDocument/2006/relationships/hyperlink" Target="http://www.legislation.sa.gov.au/index.aspx?action=legref&amp;type=act&amp;legtitle=Legislation%20(Fees)%20Act%202019" TargetMode="External"/><Relationship Id="rId91" Type="http://schemas.openxmlformats.org/officeDocument/2006/relationships/hyperlink" Target="http://www.legislation.sa.gov.au/index.aspx?action=legref&amp;type=act&amp;legtitle=Legislation%20(Fees)%20Act%202019" TargetMode="External"/><Relationship Id="rId145" Type="http://schemas.openxmlformats.org/officeDocument/2006/relationships/image" Target="media/image3.wmf"/><Relationship Id="rId166" Type="http://schemas.openxmlformats.org/officeDocument/2006/relationships/hyperlink" Target="http://www.legislation.sa.gov.au/index.aspx?action=legref&amp;type=subordleg&amp;legtitle=Housing%20Improvement%20Regulations%202017" TargetMode="External"/><Relationship Id="rId187" Type="http://schemas.openxmlformats.org/officeDocument/2006/relationships/hyperlink" Target="http://www.legislation.sa.gov.au/index.aspx?action=legref&amp;type=act&amp;legtitle=Liquor%20Licensing%20(General)%20Regulations%202012" TargetMode="External"/><Relationship Id="rId331" Type="http://schemas.openxmlformats.org/officeDocument/2006/relationships/hyperlink" Target="http://www.legislation.sa.gov.au/index.aspx?action=legref&amp;type=act&amp;legtitle=Administration%20and%20Probate%20Act%201919" TargetMode="External"/><Relationship Id="rId352" Type="http://schemas.openxmlformats.org/officeDocument/2006/relationships/header" Target="header5.xml"/><Relationship Id="rId1" Type="http://schemas.openxmlformats.org/officeDocument/2006/relationships/customXml" Target="../customXml/item1.xml"/><Relationship Id="rId212" Type="http://schemas.openxmlformats.org/officeDocument/2006/relationships/hyperlink" Target="http://www.legislation.sa.gov.au/index.aspx?action=legref&amp;type=act&amp;legtitle=Legislation%20(Fees)%20Act%202019" TargetMode="External"/><Relationship Id="rId233" Type="http://schemas.openxmlformats.org/officeDocument/2006/relationships/hyperlink" Target="http://www.legislation.sa.gov.au/index.aspx?action=legref&amp;type=subordleg&amp;legtitle=Petroleum%20Products%20(Fees)%20Notice%202020" TargetMode="External"/><Relationship Id="rId254" Type="http://schemas.openxmlformats.org/officeDocument/2006/relationships/hyperlink" Target="http://www.legislation.sa.gov.au/index.aspx?action=legref&amp;type=subordleg&amp;legtitle=Primary%20Produce%20(Food%20Safety%20Schemes)%20(Meat)%20Regulations%202017" TargetMode="External"/><Relationship Id="rId28" Type="http://schemas.openxmlformats.org/officeDocument/2006/relationships/hyperlink" Target="http://www.legislation.sa.gov.au/index.aspx?action=legref&amp;type=act&amp;legtitle=Legislation%20(Fees)%20Act%202019" TargetMode="External"/><Relationship Id="rId49" Type="http://schemas.openxmlformats.org/officeDocument/2006/relationships/hyperlink" Target="http://www.legislation.sa.gov.au/index.aspx?action=legref&amp;type=subordleg&amp;legtitle=Child%20Safety%20(Prohibited%20Persons)%20(Fees)%20Notice%202020" TargetMode="External"/><Relationship Id="rId114" Type="http://schemas.openxmlformats.org/officeDocument/2006/relationships/hyperlink" Target="http://www.legislation.sa.gov.au/index.aspx?action=legref&amp;type=subordleg&amp;legtitle=Fines%20Enforcement%20and%20Debt%20Recovery%20(Fees)%20Notice%202020" TargetMode="External"/><Relationship Id="rId275" Type="http://schemas.openxmlformats.org/officeDocument/2006/relationships/hyperlink" Target="http://www.legislation.sa.gov.au/index.aspx?action=legref&amp;type=act&amp;legtitle=Radiation%20Protection%20and%20Control%20Act%201982" TargetMode="External"/><Relationship Id="rId296" Type="http://schemas.openxmlformats.org/officeDocument/2006/relationships/hyperlink" Target="http://www.legislation.sa.gov.au/index.aspx?action=legref&amp;type=act&amp;legtitle=Valuation%20of%20Land%20Act%201971" TargetMode="External"/><Relationship Id="rId300" Type="http://schemas.openxmlformats.org/officeDocument/2006/relationships/hyperlink" Target="http://www.legislation.sa.gov.au/index.aspx?action=legref&amp;type=act&amp;legtitle=Residential%20Parks%20Act%202007" TargetMode="External"/><Relationship Id="rId60" Type="http://schemas.openxmlformats.org/officeDocument/2006/relationships/hyperlink" Target="http://www.legislation.sa.gov.au/index.aspx?action=legref&amp;type=act&amp;legtitle=Conveyancers%20Act%201994" TargetMode="External"/><Relationship Id="rId81" Type="http://schemas.openxmlformats.org/officeDocument/2006/relationships/hyperlink" Target="http://www.legislation.sa.gov.au/index.aspx?action=legref&amp;type=subordleg&amp;legtitle=Dangerous%20Substances%20(Fees)%20Notice%202020" TargetMode="External"/><Relationship Id="rId135" Type="http://schemas.openxmlformats.org/officeDocument/2006/relationships/hyperlink" Target="http://www.legislation.sa.gov.au/index.aspx?action=legref&amp;type=act&amp;legtitle=Legislation%20(Fees)%20Act%202019" TargetMode="External"/><Relationship Id="rId156" Type="http://schemas.openxmlformats.org/officeDocument/2006/relationships/hyperlink" Target="http://www.legislation.sa.gov.au/index.aspx?action=legref&amp;type=act&amp;legtitle=Road%20Traffic%20Act%201961" TargetMode="External"/><Relationship Id="rId177" Type="http://schemas.openxmlformats.org/officeDocument/2006/relationships/hyperlink" Target="http://www.legislation.sa.gov.au/index.aspx?action=legref&amp;type=act&amp;legtitle=Legislation%20(Fees)%20Act%202019" TargetMode="External"/><Relationship Id="rId198" Type="http://schemas.openxmlformats.org/officeDocument/2006/relationships/hyperlink" Target="http://www.legislation.sa.gov.au/index.aspx?action=legref&amp;type=act&amp;legtitle=Lottery%20and%20Gaming%20Act%201936" TargetMode="External"/><Relationship Id="rId321" Type="http://schemas.openxmlformats.org/officeDocument/2006/relationships/hyperlink" Target="http://www.legislation.sa.gov.au/index.aspx?action=legref&amp;type=act&amp;legtitle=Summary%20Offences%20Act%201953" TargetMode="External"/><Relationship Id="rId342" Type="http://schemas.openxmlformats.org/officeDocument/2006/relationships/hyperlink" Target="http://www.legislation.sa.gov.au/index.aspx?action=legref&amp;type=subordleg&amp;legtitle=Water%20Industry%20Regulations%202012" TargetMode="External"/><Relationship Id="rId202" Type="http://schemas.openxmlformats.org/officeDocument/2006/relationships/hyperlink" Target="http://www.legislation.sa.gov.au/index.aspx?action=legref&amp;type=act&amp;legtitle=Magistrates%20Court%20Act%201991" TargetMode="External"/><Relationship Id="rId223" Type="http://schemas.openxmlformats.org/officeDocument/2006/relationships/hyperlink" Target="http://www.legislation.sa.gov.au/index.aspx?action=legref&amp;type=act&amp;legtitle=Opal%20Mining%20Act%201995" TargetMode="External"/><Relationship Id="rId244" Type="http://schemas.openxmlformats.org/officeDocument/2006/relationships/hyperlink" Target="http://www.legislation.sa.gov.au/index.aspx?action=legref&amp;type=act&amp;legtitle=Police%20Act%201998" TargetMode="External"/><Relationship Id="rId18" Type="http://schemas.openxmlformats.org/officeDocument/2006/relationships/hyperlink" Target="http://www.legislation.sa.gov.au/index.aspx?action=legref&amp;type=act&amp;legtitle=Legislation%20(Fees)%20Act%202019" TargetMode="External"/><Relationship Id="rId39" Type="http://schemas.openxmlformats.org/officeDocument/2006/relationships/hyperlink" Target="http://www.legislation.sa.gov.au/index.aspx?action=legref&amp;type=act&amp;legtitle=Births%20Deaths%20and%20Marriages%20Registration%20Act%201996" TargetMode="External"/><Relationship Id="rId265" Type="http://schemas.openxmlformats.org/officeDocument/2006/relationships/hyperlink" Target="http://www.legislation.sa.gov.au/index.aspx?action=legref&amp;type=subordleg&amp;legtitle=Primary%20Produce%20(Food%20Safety%20Schemes)%20(Seafood)%20Regulations%202017" TargetMode="External"/><Relationship Id="rId286" Type="http://schemas.openxmlformats.org/officeDocument/2006/relationships/hyperlink" Target="http://www.legislation.sa.gov.au/index.aspx?action=legref&amp;type=act&amp;legtitle=Education%20and%20Early%20Childhood%20Services%20(Registration%20and%20Standards)%20Act%202011" TargetMode="External"/><Relationship Id="rId50" Type="http://schemas.openxmlformats.org/officeDocument/2006/relationships/hyperlink" Target="http://www.legislation.sa.gov.au/index.aspx?action=legref&amp;type=act&amp;legtitle=Legislation%20(Fees)%20Act%202019" TargetMode="External"/><Relationship Id="rId104" Type="http://schemas.openxmlformats.org/officeDocument/2006/relationships/hyperlink" Target="http://www.legislation.sa.gov.au/index.aspx?action=legref&amp;type=act&amp;legtitle=Evidence%20Act%201929" TargetMode="External"/><Relationship Id="rId125" Type="http://schemas.openxmlformats.org/officeDocument/2006/relationships/hyperlink" Target="http://www.legislation.sa.gov.au/index.aspx?action=legref&amp;type=subordleg&amp;legtitle=Firearms%20Regulations%202017" TargetMode="External"/><Relationship Id="rId146" Type="http://schemas.openxmlformats.org/officeDocument/2006/relationships/image" Target="media/image4.wmf"/><Relationship Id="rId167" Type="http://schemas.openxmlformats.org/officeDocument/2006/relationships/hyperlink" Target="http://www.legislation.sa.gov.au/index.aspx?action=legref&amp;type=subordleg&amp;legtitle=Hydroponics%20Industry%20Control%20(Fees)%20Notice%202020" TargetMode="External"/><Relationship Id="rId188" Type="http://schemas.openxmlformats.org/officeDocument/2006/relationships/hyperlink" Target="http://www.legislation.sa.gov.au/index.aspx?action=legref&amp;type=act&amp;legtitle=Gaming%20Machines%20Act%201992" TargetMode="External"/><Relationship Id="rId311" Type="http://schemas.openxmlformats.org/officeDocument/2006/relationships/hyperlink" Target="http://www.legislation.sa.gov.au/index.aspx?action=legref&amp;type=act&amp;legtitle=South%20Australian%20Civil%20and%20Administrative%20Tribunal%20Regulations%202015" TargetMode="External"/><Relationship Id="rId332" Type="http://schemas.openxmlformats.org/officeDocument/2006/relationships/hyperlink" Target="http://www.legislation.sa.gov.au/index.aspx?action=legref&amp;type=act&amp;legtitle=Public%20Trustee%20Act%201995" TargetMode="External"/><Relationship Id="rId353" Type="http://schemas.openxmlformats.org/officeDocument/2006/relationships/header" Target="header6.xml"/><Relationship Id="rId71" Type="http://schemas.openxmlformats.org/officeDocument/2006/relationships/hyperlink" Target="http://www.legislation.sa.gov.au/index.aspx?action=legref&amp;type=act&amp;legtitle=Criminal%20Law%20(Clamping%20Impounding%20and%20Forfeiture%20of%20Vehicles)%20Act%202007" TargetMode="External"/><Relationship Id="rId92" Type="http://schemas.openxmlformats.org/officeDocument/2006/relationships/hyperlink" Target="http://www.legislation.sa.gov.au/index.aspx?action=legref&amp;type=act&amp;legtitle=District%20Court%20Act%201991" TargetMode="External"/><Relationship Id="rId213" Type="http://schemas.openxmlformats.org/officeDocument/2006/relationships/hyperlink" Target="http://www.legislation.sa.gov.au/index.aspx?action=legref&amp;type=act&amp;legtitle=Motor%20Vehicles%20Act%201959" TargetMode="External"/><Relationship Id="rId234" Type="http://schemas.openxmlformats.org/officeDocument/2006/relationships/hyperlink" Target="http://www.legislation.sa.gov.au/index.aspx?action=legref&amp;type=act&amp;legtitle=Legislation%20(Fees)%20Act%202019" TargetMode="External"/><Relationship Id="rId2" Type="http://schemas.openxmlformats.org/officeDocument/2006/relationships/numbering" Target="numbering.xml"/><Relationship Id="rId29" Type="http://schemas.openxmlformats.org/officeDocument/2006/relationships/hyperlink" Target="http://www.legislation.sa.gov.au/index.aspx?action=legref&amp;type=act&amp;legtitle=Animal%20Welfare%20Act%201985" TargetMode="External"/><Relationship Id="rId255" Type="http://schemas.openxmlformats.org/officeDocument/2006/relationships/hyperlink" Target="http://www.legislation.sa.gov.au/index.aspx?action=legref&amp;type=subordleg&amp;legtitle=Primary%20Produce%20(Food%20Safety%20Schemes)%20(Meat)%20Regulations%202017" TargetMode="External"/><Relationship Id="rId276" Type="http://schemas.openxmlformats.org/officeDocument/2006/relationships/hyperlink" Target="http://www.legislation.sa.gov.au/index.aspx?action=legref&amp;type=subordleg&amp;legtitle=Radiation%20Protection%20and%20Control%20(Ionising%20Radiation)%20Regulations%202015" TargetMode="External"/><Relationship Id="rId297" Type="http://schemas.openxmlformats.org/officeDocument/2006/relationships/hyperlink" Target="http://www.legislation.sa.gov.au/index.aspx?action=legref&amp;type=subordleg&amp;legtitle=South%20Australian%20Civil%20and%20Administrative%20Tribunal%20(Fees)%20Notice%202020" TargetMode="External"/><Relationship Id="rId40" Type="http://schemas.openxmlformats.org/officeDocument/2006/relationships/hyperlink" Target="http://www.legislation.sa.gov.au/index.aspx?action=legref&amp;type=subordleg&amp;legtitle=Botanic%20Gardens%20and%20State%20Herbarium%20(Fees)%20Notice%202020" TargetMode="External"/><Relationship Id="rId115" Type="http://schemas.openxmlformats.org/officeDocument/2006/relationships/hyperlink" Target="http://www.legislation.sa.gov.au/index.aspx?action=legref&amp;type=act&amp;legtitle=Legislation%20(Fees)%20Act%202019" TargetMode="External"/><Relationship Id="rId136" Type="http://schemas.openxmlformats.org/officeDocument/2006/relationships/hyperlink" Target="http://www.legislation.sa.gov.au/index.aspx?action=legref&amp;type=act&amp;legtitle=Freedom%20of%20Information%20Act%201991" TargetMode="External"/><Relationship Id="rId157" Type="http://schemas.openxmlformats.org/officeDocument/2006/relationships/hyperlink" Target="http://www.legislation.sa.gov.au/index.aspx?action=legref&amp;type=subordleg&amp;legtitle=Heritage%20Places%20(Fees)%20Notice%202020" TargetMode="External"/><Relationship Id="rId178" Type="http://schemas.openxmlformats.org/officeDocument/2006/relationships/hyperlink" Target="http://www.legislation.sa.gov.au/index.aspx?action=legref&amp;type=act&amp;legtitle=Land%20Agents%20Act%201994" TargetMode="External"/><Relationship Id="rId301" Type="http://schemas.openxmlformats.org/officeDocument/2006/relationships/hyperlink" Target="http://www.legislation.sa.gov.au/index.aspx?action=legref&amp;type=act&amp;legtitle=Residential%20Tenancies%20Act%201995" TargetMode="External"/><Relationship Id="rId322" Type="http://schemas.openxmlformats.org/officeDocument/2006/relationships/hyperlink" Target="http://www.legislation.sa.gov.au/index.aspx?action=legref&amp;type=subordleg&amp;legtitle=Supported%20Residential%20Facilities%20(Fees)%20Notice%202020" TargetMode="External"/><Relationship Id="rId343" Type="http://schemas.openxmlformats.org/officeDocument/2006/relationships/hyperlink" Target="http://www.legislation.sa.gov.au/index.aspx?action=legref&amp;type=subordleg&amp;legtitle=Work%20Health%20and%20Safety%20(Fees)%20Notice%202020" TargetMode="External"/><Relationship Id="rId61" Type="http://schemas.openxmlformats.org/officeDocument/2006/relationships/hyperlink" Target="http://www.legislation.sa.gov.au/index.aspx?action=legref&amp;type=subordleg&amp;legtitle=Co-operatives%20(South%20Australia)%20(Fees)%20Notice%202020" TargetMode="External"/><Relationship Id="rId82" Type="http://schemas.openxmlformats.org/officeDocument/2006/relationships/hyperlink" Target="http://www.legislation.sa.gov.au/index.aspx?action=legref&amp;type=act&amp;legtitle=Legislation%20(Fees)%20Act%202019" TargetMode="External"/><Relationship Id="rId199" Type="http://schemas.openxmlformats.org/officeDocument/2006/relationships/hyperlink" Target="http://www.legislation.sa.gov.au/index.aspx?action=legref&amp;type=subordleg&amp;legtitle=Magistrates%20Court%20(Fees)%20Notice%202020" TargetMode="External"/><Relationship Id="rId203" Type="http://schemas.openxmlformats.org/officeDocument/2006/relationships/hyperlink" Target="http://www.legislation.sa.gov.au/index.aspx?action=legref&amp;type=act&amp;legtitle=Magistrates%20Court%20Act%201991" TargetMode="External"/><Relationship Id="rId19" Type="http://schemas.openxmlformats.org/officeDocument/2006/relationships/hyperlink" Target="http://www.legislation.sa.gov.au/index.aspx?action=legref&amp;type=act&amp;legtitle=Aboriginal%20Heritage%20Act%201988" TargetMode="External"/><Relationship Id="rId224" Type="http://schemas.openxmlformats.org/officeDocument/2006/relationships/hyperlink" Target="http://www.legislation.sa.gov.au/index.aspx?action=legref&amp;type=subordleg&amp;legtitle=Partnership%20(Fees)%20Notice%202020" TargetMode="External"/><Relationship Id="rId245" Type="http://schemas.openxmlformats.org/officeDocument/2006/relationships/hyperlink" Target="http://www.legislation.sa.gov.au/index.aspx?action=legref&amp;type=act&amp;legtitle=Freedom%20of%20Information%20Act%201991" TargetMode="External"/><Relationship Id="rId266" Type="http://schemas.openxmlformats.org/officeDocument/2006/relationships/hyperlink" Target="http://www.legislation.sa.gov.au/index.aspx?action=legref&amp;type=subordleg&amp;legtitle=Primary%20Produce%20(Food%20Safety%20Schemes)%20(Seafood)%20Regulations%202017" TargetMode="External"/><Relationship Id="rId287" Type="http://schemas.openxmlformats.org/officeDocument/2006/relationships/hyperlink" Target="http://www.legislation.sa.gov.au/index.aspx?action=legref&amp;type=subordleg&amp;legtitle=Second-hand%20Vehicle%20Dealers%20(Fees)%20Notice%202020" TargetMode="External"/><Relationship Id="rId30" Type="http://schemas.openxmlformats.org/officeDocument/2006/relationships/hyperlink" Target="http://www.legislation.sa.gov.au/index.aspx?action=legref&amp;type=subordleg&amp;legtitle=Associations%20Incorporation%20(Fees)%20Notice%202020" TargetMode="External"/><Relationship Id="rId105" Type="http://schemas.openxmlformats.org/officeDocument/2006/relationships/hyperlink" Target="http://www.legislation.sa.gov.au/index.aspx?action=legref&amp;type=subordleg&amp;legtitle=Explosives%20(Fees)%20Notice%202020" TargetMode="External"/><Relationship Id="rId126" Type="http://schemas.openxmlformats.org/officeDocument/2006/relationships/hyperlink" Target="http://www.legislation.sa.gov.au/index.aspx?action=legref&amp;type=subordleg&amp;legtitle=Fisheries%20Management%20(General%20Fees)%20Notice%202020" TargetMode="External"/><Relationship Id="rId147" Type="http://schemas.openxmlformats.org/officeDocument/2006/relationships/image" Target="media/image5.wmf"/><Relationship Id="rId168" Type="http://schemas.openxmlformats.org/officeDocument/2006/relationships/hyperlink" Target="http://www.legislation.sa.gov.au/index.aspx?action=legref&amp;type=act&amp;legtitle=Legislation%20(Fees)%20Act%202019" TargetMode="External"/><Relationship Id="rId312" Type="http://schemas.openxmlformats.org/officeDocument/2006/relationships/hyperlink" Target="http://www.legislation.sa.gov.au/index.aspx?action=legref&amp;type=subordleg&amp;legtitle=South%20Australian%20Public%20Health%20(Fees)%20Notice%202020" TargetMode="External"/><Relationship Id="rId333" Type="http://schemas.openxmlformats.org/officeDocument/2006/relationships/hyperlink" Target="http://www.legislation.sa.gov.au/index.aspx?action=legref&amp;type=act&amp;legtitle=Administration%20and%20Probate%20Act%201919" TargetMode="External"/><Relationship Id="rId354" Type="http://schemas.openxmlformats.org/officeDocument/2006/relationships/footer" Target="footer5.xml"/><Relationship Id="rId51" Type="http://schemas.openxmlformats.org/officeDocument/2006/relationships/hyperlink" Target="http://www.legislation.sa.gov.au/index.aspx?action=legref&amp;type=act&amp;legtitle=Child%20Safety%20(Prohibited%20Persons)%20Act%202016" TargetMode="External"/><Relationship Id="rId72" Type="http://schemas.openxmlformats.org/officeDocument/2006/relationships/hyperlink" Target="http://www.legislation.sa.gov.au/index.aspx?action=legref&amp;type=subordleg&amp;legtitle=Crown%20Land%20Management%20(Fees)%20Notice%202020" TargetMode="External"/><Relationship Id="rId93" Type="http://schemas.openxmlformats.org/officeDocument/2006/relationships/hyperlink" Target="http://www.legislation.sa.gov.au/index.aspx?action=legref&amp;type=act&amp;legtitle=Fair%20Work%20Act%202009" TargetMode="External"/><Relationship Id="rId189" Type="http://schemas.openxmlformats.org/officeDocument/2006/relationships/hyperlink" Target="http://www.legislation.sa.gov.au/index.aspx?action=legref&amp;type=act&amp;legtitle=Gaming%20Machines%20Act%201992" TargetMode="External"/><Relationship Id="rId3" Type="http://schemas.openxmlformats.org/officeDocument/2006/relationships/styles" Target="styles.xml"/><Relationship Id="rId214" Type="http://schemas.openxmlformats.org/officeDocument/2006/relationships/hyperlink" Target="http://www.legislation.sa.gov.au/index.aspx?action=legref&amp;type=subordleg&amp;legtitle=Motor%20Vehicles%20(Accident%20Towing%20Roster%20Scheme)%20Regulations%202015" TargetMode="External"/><Relationship Id="rId235" Type="http://schemas.openxmlformats.org/officeDocument/2006/relationships/hyperlink" Target="http://www.legislation.sa.gov.au/index.aspx?action=legref&amp;type=act&amp;legtitle=Petroleum%20Products%20Regulation%20Act%201995" TargetMode="External"/><Relationship Id="rId256" Type="http://schemas.openxmlformats.org/officeDocument/2006/relationships/hyperlink" Target="http://www.legislation.sa.gov.au/index.aspx?action=legref&amp;type=subordleg&amp;legtitle=Primary%20Produce%20(Food%20Safety%20Schemes)%20(Meat)%20Regulations%202017" TargetMode="External"/><Relationship Id="rId277" Type="http://schemas.openxmlformats.org/officeDocument/2006/relationships/hyperlink" Target="http://www.legislation.sa.gov.au/index.aspx?action=legref&amp;type=subordleg&amp;legtitle=Relationships%20Register%20(Fees)%20Notice%202020" TargetMode="External"/><Relationship Id="rId298" Type="http://schemas.openxmlformats.org/officeDocument/2006/relationships/hyperlink" Target="http://www.legislation.sa.gov.au/index.aspx?action=legref&amp;type=act&amp;legtitle=Legislation%20(Fees)%20Act%202019" TargetMode="External"/><Relationship Id="rId116" Type="http://schemas.openxmlformats.org/officeDocument/2006/relationships/hyperlink" Target="http://www.legislation.sa.gov.au/index.aspx?action=legref&amp;type=act&amp;legtitle=Fines%20Enforcement%20and%20Debt%20Recovery%20Act%202017" TargetMode="External"/><Relationship Id="rId137" Type="http://schemas.openxmlformats.org/officeDocument/2006/relationships/hyperlink" Target="http://www.legislation.sa.gov.au/index.aspx?action=legref&amp;type=subordleg&amp;legtitle=Gaming%20Machines%20(Fees)%20Notice%202020" TargetMode="External"/><Relationship Id="rId158" Type="http://schemas.openxmlformats.org/officeDocument/2006/relationships/hyperlink" Target="http://www.legislation.sa.gov.au/index.aspx?action=legref&amp;type=act&amp;legtitle=Legislation%20(Fees)%20Act%202019" TargetMode="External"/><Relationship Id="rId302" Type="http://schemas.openxmlformats.org/officeDocument/2006/relationships/hyperlink" Target="http://www.legislation.sa.gov.au/index.aspx?action=legref&amp;type=act&amp;legtitle=Residential%20Tenancies%20Act%201995" TargetMode="External"/><Relationship Id="rId323" Type="http://schemas.openxmlformats.org/officeDocument/2006/relationships/hyperlink" Target="http://www.legislation.sa.gov.au/index.aspx?action=legref&amp;type=act&amp;legtitle=Legislation%20(Fees)%20Act%202019" TargetMode="External"/><Relationship Id="rId344" Type="http://schemas.openxmlformats.org/officeDocument/2006/relationships/hyperlink" Target="http://www.legislation.sa.gov.au/index.aspx?action=legref&amp;type=act&amp;legtitle=Legislation%20(Fees)%20Act%202019" TargetMode="External"/><Relationship Id="rId20" Type="http://schemas.openxmlformats.org/officeDocument/2006/relationships/hyperlink" Target="http://www.legislation.sa.gov.au/index.aspx?action=legref&amp;type=subordleg&amp;legtitle=Administration%20and%20Probate%20(Fees)%20Notice%202020" TargetMode="External"/><Relationship Id="rId41" Type="http://schemas.openxmlformats.org/officeDocument/2006/relationships/hyperlink" Target="http://www.legislation.sa.gov.au/index.aspx?action=legref&amp;type=act&amp;legtitle=Legislation%20(Fees)%20Act%202019" TargetMode="External"/><Relationship Id="rId62" Type="http://schemas.openxmlformats.org/officeDocument/2006/relationships/hyperlink" Target="http://www.legislation.sa.gov.au/index.aspx?action=legref&amp;type=act&amp;legtitle=Legislation%20(Fees)%20Act%202019" TargetMode="External"/><Relationship Id="rId83" Type="http://schemas.openxmlformats.org/officeDocument/2006/relationships/hyperlink" Target="http://www.legislation.sa.gov.au/index.aspx?action=legref&amp;type=act&amp;legtitle=Dangerous%20Substances%20Act%201979" TargetMode="External"/><Relationship Id="rId179" Type="http://schemas.openxmlformats.org/officeDocument/2006/relationships/hyperlink" Target="http://www.legislation.sa.gov.au/index.aspx?action=legref&amp;type=subordleg&amp;legtitle=Land%20Tax%20(Fees)%20Notice%2020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TEMPLATE_SUPP+CONTENTS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28F3-774F-4CCD-807E-5CE3C69F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TEMPLATE_SUPP+CONTENTS_2020.dotx</Template>
  <TotalTime>0</TotalTime>
  <Pages>18</Pages>
  <Words>79595</Words>
  <Characters>453694</Characters>
  <Application>Microsoft Office Word</Application>
  <DocSecurity>0</DocSecurity>
  <Lines>3780</Lines>
  <Paragraphs>1064</Paragraphs>
  <ScaleCrop>false</ScaleCrop>
  <HeadingPairs>
    <vt:vector size="2" baseType="variant">
      <vt:variant>
        <vt:lpstr>Title</vt:lpstr>
      </vt:variant>
      <vt:variant>
        <vt:i4>1</vt:i4>
      </vt:variant>
    </vt:vector>
  </HeadingPairs>
  <TitlesOfParts>
    <vt:vector size="1" baseType="lpstr">
      <vt:lpstr>No. 48 - Thursday, 4 June 2020 (pp. 3109–3295)</vt:lpstr>
    </vt:vector>
  </TitlesOfParts>
  <Company>SA Government</Company>
  <LinksUpToDate>false</LinksUpToDate>
  <CharactersWithSpaces>532225</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48 - Thursday, 4 June 2020 (pp. 3109–3295)</dc:title>
  <dc:subject/>
  <dc:creator>Elyse Ellgar</dc:creator>
  <cp:keywords/>
  <cp:lastModifiedBy>Elyse Ellgar</cp:lastModifiedBy>
  <cp:revision>2</cp:revision>
  <cp:lastPrinted>2017-03-20T23:21:00Z</cp:lastPrinted>
  <dcterms:created xsi:type="dcterms:W3CDTF">2020-06-04T06:28:00Z</dcterms:created>
  <dcterms:modified xsi:type="dcterms:W3CDTF">2020-06-04T06:28:00Z</dcterms:modified>
</cp:coreProperties>
</file>