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CC4857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31pt;width:112.95pt;height:110.5pt;z-index:251657728;visibility:visible;mso-position-horizontal:center;mso-position-horizontal-relative:margin">
            <v:imagedata r:id="rId8" o:title=""/>
            <w10:wrap type="topAndBottom" anchorx="margin"/>
          </v:shape>
        </w:pict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7D28A2">
        <w:rPr>
          <w:rFonts w:ascii="Times New Roman" w:hAnsi="Times New Roman"/>
          <w:sz w:val="21"/>
          <w:szCs w:val="21"/>
        </w:rPr>
        <w:t>49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575614">
        <w:rPr>
          <w:rFonts w:ascii="Times New Roman" w:hAnsi="Times New Roman"/>
          <w:sz w:val="21"/>
          <w:szCs w:val="21"/>
        </w:rPr>
        <w:t xml:space="preserve">p. </w:t>
      </w:r>
      <w:r w:rsidR="007D28A2">
        <w:rPr>
          <w:rFonts w:ascii="Times New Roman" w:hAnsi="Times New Roman"/>
          <w:sz w:val="21"/>
          <w:szCs w:val="21"/>
        </w:rPr>
        <w:t>3297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7D28A2">
        <w:rPr>
          <w:rFonts w:ascii="Times New Roman" w:hAnsi="Times New Roman"/>
          <w:smallCaps/>
          <w:color w:val="000000"/>
          <w:sz w:val="28"/>
          <w:szCs w:val="26"/>
        </w:rPr>
        <w:t>Friday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7D28A2" w:rsidRPr="007D28A2">
        <w:rPr>
          <w:rFonts w:ascii="Times New Roman" w:hAnsi="Times New Roman"/>
          <w:smallCaps/>
          <w:color w:val="000000"/>
          <w:sz w:val="28"/>
          <w:szCs w:val="26"/>
        </w:rPr>
        <w:t xml:space="preserve">5 June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9D586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p w:rsidR="00F337C8" w:rsidRPr="00F337C8" w:rsidRDefault="00F337C8" w:rsidP="008744CF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before="80"/>
        <w:jc w:val="left"/>
        <w:rPr>
          <w:b/>
          <w:smallCaps/>
          <w:lang w:eastAsia="en-US"/>
        </w:rPr>
      </w:pPr>
      <w:r w:rsidRPr="00F337C8">
        <w:rPr>
          <w:b/>
          <w:smallCaps/>
          <w:lang w:eastAsia="en-US"/>
        </w:rPr>
        <w:t>Govern</w:t>
      </w:r>
      <w:r w:rsidR="008744CF">
        <w:rPr>
          <w:b/>
          <w:smallCaps/>
          <w:lang w:eastAsia="en-US"/>
        </w:rPr>
        <w:t>or’s In</w:t>
      </w:r>
      <w:r w:rsidRPr="00F337C8">
        <w:rPr>
          <w:b/>
          <w:smallCaps/>
          <w:lang w:eastAsia="en-US"/>
        </w:rPr>
        <w:t>struments</w:t>
      </w:r>
    </w:p>
    <w:p w:rsidR="008744CF" w:rsidRDefault="008744CF" w:rsidP="00E259C6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ind w:left="160" w:hanging="160"/>
        <w:jc w:val="left"/>
        <w:rPr>
          <w:szCs w:val="17"/>
        </w:rPr>
      </w:pPr>
      <w:r>
        <w:rPr>
          <w:szCs w:val="17"/>
        </w:rPr>
        <w:t>Regulations—</w:t>
      </w:r>
    </w:p>
    <w:p w:rsidR="00F337C8" w:rsidRPr="00F337C8" w:rsidRDefault="00E259C6" w:rsidP="008744CF">
      <w:pPr>
        <w:pStyle w:val="Galley"/>
        <w:tabs>
          <w:tab w:val="clear" w:pos="160"/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left" w:pos="284"/>
          <w:tab w:val="right" w:leader="dot" w:pos="4560"/>
        </w:tabs>
        <w:spacing w:after="0"/>
        <w:ind w:left="284" w:hanging="160"/>
        <w:jc w:val="left"/>
        <w:rPr>
          <w:lang w:eastAsia="en-US"/>
        </w:rPr>
      </w:pPr>
      <w:r w:rsidRPr="00E259C6">
        <w:rPr>
          <w:szCs w:val="17"/>
        </w:rPr>
        <w:t xml:space="preserve">Dangerous Substances (Dangerous Goods Transport) </w:t>
      </w:r>
      <w:r>
        <w:rPr>
          <w:szCs w:val="17"/>
        </w:rPr>
        <w:br/>
      </w:r>
      <w:r w:rsidRPr="00E259C6">
        <w:rPr>
          <w:szCs w:val="17"/>
        </w:rPr>
        <w:t>(Fees) Variation Regulations 2020</w:t>
      </w:r>
      <w:r>
        <w:rPr>
          <w:szCs w:val="17"/>
        </w:rPr>
        <w:t>—No</w:t>
      </w:r>
      <w:r w:rsidR="008744CF">
        <w:rPr>
          <w:szCs w:val="17"/>
        </w:rPr>
        <w:t>.</w:t>
      </w:r>
      <w:r>
        <w:rPr>
          <w:szCs w:val="17"/>
        </w:rPr>
        <w:t xml:space="preserve"> 131 of 2020</w:t>
      </w:r>
      <w:r>
        <w:rPr>
          <w:szCs w:val="17"/>
        </w:rPr>
        <w:br/>
      </w:r>
      <w:r w:rsidRPr="00E259C6">
        <w:rPr>
          <w:szCs w:val="17"/>
        </w:rPr>
        <w:t>[</w:t>
      </w:r>
      <w:r w:rsidRPr="00E259C6">
        <w:rPr>
          <w:smallCaps/>
          <w:szCs w:val="17"/>
        </w:rPr>
        <w:t>Republished</w:t>
      </w:r>
      <w:r w:rsidRPr="00E259C6">
        <w:rPr>
          <w:szCs w:val="17"/>
        </w:rPr>
        <w:t>]</w:t>
      </w:r>
      <w:r w:rsidR="00F337C8" w:rsidRPr="00F337C8">
        <w:rPr>
          <w:szCs w:val="17"/>
        </w:rPr>
        <w:tab/>
      </w:r>
      <w:r>
        <w:rPr>
          <w:szCs w:val="17"/>
        </w:rPr>
        <w:t>3298</w:t>
      </w:r>
    </w:p>
    <w:p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:rsidR="00FB48A8" w:rsidRPr="00612978" w:rsidRDefault="00FB48A8" w:rsidP="008744CF">
      <w:pPr>
        <w:spacing w:after="12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F337C8" w:rsidRDefault="00F337C8" w:rsidP="0068145F">
      <w:pPr>
        <w:pStyle w:val="Heading1"/>
      </w:pPr>
      <w:r w:rsidRPr="009D1E2E">
        <w:lastRenderedPageBreak/>
        <w:t>Govern</w:t>
      </w:r>
      <w:r w:rsidR="008744CF">
        <w:t>or’s</w:t>
      </w:r>
      <w:r w:rsidRPr="009D1E2E">
        <w:t xml:space="preserve"> Instruments</w:t>
      </w:r>
    </w:p>
    <w:p w:rsidR="007D28A2" w:rsidRDefault="007D28A2" w:rsidP="007D28A2">
      <w:pPr>
        <w:pStyle w:val="GG-Title1"/>
        <w:rPr>
          <w:lang w:eastAsia="en-AU"/>
        </w:rPr>
      </w:pPr>
      <w:r w:rsidRPr="007D28A2">
        <w:rPr>
          <w:lang w:eastAsia="en-AU"/>
        </w:rPr>
        <w:t>Regulations </w:t>
      </w:r>
    </w:p>
    <w:p w:rsidR="007D28A2" w:rsidRDefault="007D28A2" w:rsidP="007D28A2">
      <w:pPr>
        <w:pStyle w:val="GG-body"/>
        <w:rPr>
          <w:sz w:val="22"/>
          <w:szCs w:val="22"/>
        </w:rPr>
      </w:pPr>
      <w:r>
        <w:t>[</w:t>
      </w:r>
      <w:r w:rsidR="000248B8" w:rsidRPr="000248B8">
        <w:rPr>
          <w:smallCaps/>
        </w:rPr>
        <w:t>Republished</w:t>
      </w:r>
      <w:r>
        <w:t>]</w:t>
      </w:r>
    </w:p>
    <w:p w:rsidR="007D28A2" w:rsidRDefault="007D28A2" w:rsidP="007D28A2">
      <w:pPr>
        <w:pStyle w:val="GG-body"/>
      </w:pPr>
      <w:r>
        <w:t>In Government Gazette No. 47 dated 4 June 2020</w:t>
      </w:r>
      <w:r w:rsidR="00E259C6">
        <w:t>, there was</w:t>
      </w:r>
      <w:r>
        <w:t xml:space="preserve"> </w:t>
      </w:r>
      <w:r w:rsidR="00E259C6">
        <w:t>an error</w:t>
      </w:r>
      <w:r w:rsidR="00E259C6">
        <w:t xml:space="preserve"> </w:t>
      </w:r>
      <w:r w:rsidR="00E259C6">
        <w:t xml:space="preserve">published </w:t>
      </w:r>
      <w:r>
        <w:t xml:space="preserve">on page 2969 </w:t>
      </w:r>
      <w:r w:rsidR="008744CF">
        <w:t>of t</w:t>
      </w:r>
      <w:r>
        <w:t>he Dangerous Substances (Dangerous Goods Transport) (Fees) Variation Regulations 2020</w:t>
      </w:r>
      <w:r w:rsidR="008744CF">
        <w:t>. The regulations</w:t>
      </w:r>
      <w:r>
        <w:t xml:space="preserve"> should be replaced as follows:</w:t>
      </w:r>
    </w:p>
    <w:p w:rsidR="007D28A2" w:rsidRPr="007D28A2" w:rsidRDefault="007D28A2" w:rsidP="007D28A2">
      <w:pPr>
        <w:pStyle w:val="GG-body"/>
        <w:rPr>
          <w:lang w:eastAsia="en-AU"/>
        </w:rPr>
      </w:pPr>
    </w:p>
    <w:p w:rsidR="007D28A2" w:rsidRPr="007D28A2" w:rsidRDefault="007D28A2" w:rsidP="007D28A2">
      <w:pPr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r w:rsidRPr="007D28A2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t>South Australia</w:t>
      </w:r>
    </w:p>
    <w:p w:rsidR="007D28A2" w:rsidRPr="007D28A2" w:rsidRDefault="007D28A2" w:rsidP="007D28A2">
      <w:pPr>
        <w:spacing w:before="120" w:after="200" w:line="240" w:lineRule="auto"/>
        <w:jc w:val="left"/>
        <w:outlineLvl w:val="2"/>
        <w:rPr>
          <w:rFonts w:ascii="Times New Roman" w:eastAsia="Times New Roman" w:hAnsi="Times New Roman"/>
          <w:b/>
          <w:bCs/>
          <w:sz w:val="36"/>
          <w:lang w:eastAsia="en-AU"/>
        </w:rPr>
      </w:pPr>
      <w:bookmarkStart w:id="0" w:name="_Toc41654384"/>
      <w:r w:rsidRPr="007D28A2">
        <w:rPr>
          <w:rFonts w:ascii="Times New Roman" w:eastAsia="Times New Roman" w:hAnsi="Times New Roman"/>
          <w:b/>
          <w:bCs/>
          <w:sz w:val="36"/>
          <w:lang w:eastAsia="en-AU"/>
        </w:rPr>
        <w:t>Dangerous Substances (Dangerous Goods Transport) (Fees) Variation Regulations 2020</w:t>
      </w:r>
      <w:bookmarkEnd w:id="0"/>
    </w:p>
    <w:p w:rsidR="007D28A2" w:rsidRPr="007D28A2" w:rsidRDefault="007D28A2" w:rsidP="007D28A2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proofErr w:type="gramStart"/>
      <w:r w:rsidRPr="007D28A2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under</w:t>
      </w:r>
      <w:proofErr w:type="gramEnd"/>
      <w:r w:rsidRPr="007D28A2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the </w:t>
      </w:r>
      <w:r w:rsidRPr="007D28A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Dangerous Substances Act 1979</w:t>
      </w:r>
    </w:p>
    <w:p w:rsidR="007D28A2" w:rsidRPr="007D28A2" w:rsidRDefault="007D28A2" w:rsidP="007D28A2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p w:rsidR="007D28A2" w:rsidRPr="007D28A2" w:rsidRDefault="007D28A2" w:rsidP="007D28A2">
      <w:pPr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7D28A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Contents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hyperlink w:anchor="Elkera_Print_BK1" w:history="1">
        <w:r w:rsidRPr="007D28A2">
          <w:rPr>
            <w:rFonts w:ascii="Times New Roman" w:eastAsia="Times New Roman" w:hAnsi="Times New Roman"/>
            <w:color w:val="000000"/>
            <w:sz w:val="28"/>
            <w:szCs w:val="28"/>
            <w:lang w:eastAsia="en-AU"/>
          </w:rPr>
          <w:t>Part 1—Preliminary</w:t>
        </w:r>
      </w:hyperlink>
    </w:p>
    <w:p w:rsidR="007D28A2" w:rsidRPr="007D28A2" w:rsidRDefault="007D28A2" w:rsidP="007D28A2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2" w:history="1">
        <w:r w:rsidRPr="007D28A2">
          <w:rPr>
            <w:rFonts w:ascii="Times New Roman" w:eastAsia="Times New Roman" w:hAnsi="Times New Roman"/>
            <w:color w:val="000000"/>
            <w:lang w:eastAsia="en-AU"/>
          </w:rPr>
          <w:t>1</w:t>
        </w:r>
        <w:r w:rsidRPr="007D28A2">
          <w:rPr>
            <w:rFonts w:ascii="Times New Roman" w:eastAsia="Times New Roman" w:hAnsi="Times New Roman"/>
            <w:color w:val="000000"/>
            <w:lang w:eastAsia="en-AU"/>
          </w:rPr>
          <w:tab/>
          <w:t>Short title</w:t>
        </w:r>
      </w:hyperlink>
    </w:p>
    <w:p w:rsidR="007D28A2" w:rsidRPr="007D28A2" w:rsidRDefault="007D28A2" w:rsidP="007D28A2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3" w:history="1">
        <w:r w:rsidRPr="007D28A2">
          <w:rPr>
            <w:rFonts w:ascii="Times New Roman" w:eastAsia="Times New Roman" w:hAnsi="Times New Roman"/>
            <w:color w:val="000000"/>
            <w:lang w:eastAsia="en-AU"/>
          </w:rPr>
          <w:t>2</w:t>
        </w:r>
        <w:r w:rsidRPr="007D28A2">
          <w:rPr>
            <w:rFonts w:ascii="Times New Roman" w:eastAsia="Times New Roman" w:hAnsi="Times New Roman"/>
            <w:color w:val="000000"/>
            <w:lang w:eastAsia="en-AU"/>
          </w:rPr>
          <w:tab/>
          <w:t>Commencement</w:t>
        </w:r>
      </w:hyperlink>
    </w:p>
    <w:p w:rsidR="007D28A2" w:rsidRPr="007D28A2" w:rsidRDefault="007D28A2" w:rsidP="007D28A2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4" w:history="1">
        <w:r w:rsidRPr="007D28A2">
          <w:rPr>
            <w:rFonts w:ascii="Times New Roman" w:eastAsia="Times New Roman" w:hAnsi="Times New Roman"/>
            <w:color w:val="000000"/>
            <w:lang w:eastAsia="en-AU"/>
          </w:rPr>
          <w:t>3</w:t>
        </w:r>
        <w:r w:rsidRPr="007D28A2">
          <w:rPr>
            <w:rFonts w:ascii="Times New Roman" w:eastAsia="Times New Roman" w:hAnsi="Times New Roman"/>
            <w:color w:val="000000"/>
            <w:lang w:eastAsia="en-AU"/>
          </w:rPr>
          <w:tab/>
          <w:t>Variation provisions</w:t>
        </w:r>
      </w:hyperlink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hyperlink w:anchor="Elkera_Print_BK5" w:history="1">
        <w:r w:rsidRPr="007D28A2">
          <w:rPr>
            <w:rFonts w:ascii="Times New Roman" w:eastAsia="Times New Roman" w:hAnsi="Times New Roman"/>
            <w:color w:val="000000"/>
            <w:sz w:val="28"/>
            <w:szCs w:val="28"/>
            <w:lang w:eastAsia="en-AU"/>
          </w:rPr>
          <w:t xml:space="preserve">Part 2—Variation of </w:t>
        </w:r>
        <w:r w:rsidRPr="007D28A2">
          <w:rPr>
            <w:rFonts w:ascii="Times New Roman" w:eastAsia="Times New Roman" w:hAnsi="Times New Roman"/>
            <w:i/>
            <w:iCs/>
            <w:color w:val="000000"/>
            <w:sz w:val="28"/>
            <w:szCs w:val="28"/>
            <w:lang w:eastAsia="en-AU"/>
          </w:rPr>
          <w:t>Dangerous Substances (Dangerous Goods Transport) Regulations 2008</w:t>
        </w:r>
      </w:hyperlink>
    </w:p>
    <w:p w:rsidR="007D28A2" w:rsidRPr="007D28A2" w:rsidRDefault="007D28A2" w:rsidP="007D28A2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6" w:history="1">
        <w:r w:rsidRPr="007D28A2">
          <w:rPr>
            <w:rFonts w:ascii="Times New Roman" w:eastAsia="Times New Roman" w:hAnsi="Times New Roman"/>
            <w:color w:val="000000"/>
            <w:lang w:eastAsia="en-AU"/>
          </w:rPr>
          <w:t>4</w:t>
        </w:r>
        <w:r w:rsidRPr="007D28A2">
          <w:rPr>
            <w:rFonts w:ascii="Times New Roman" w:eastAsia="Times New Roman" w:hAnsi="Times New Roman"/>
            <w:color w:val="000000"/>
            <w:lang w:eastAsia="en-AU"/>
          </w:rPr>
          <w:tab/>
          <w:t>Variation of regulation 19—Application for licence or renewal of licence</w:t>
        </w:r>
      </w:hyperlink>
    </w:p>
    <w:p w:rsidR="007D28A2" w:rsidRPr="007D28A2" w:rsidRDefault="007D28A2" w:rsidP="007D28A2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7" w:history="1">
        <w:r w:rsidRPr="007D28A2">
          <w:rPr>
            <w:rFonts w:ascii="Times New Roman" w:eastAsia="Times New Roman" w:hAnsi="Times New Roman"/>
            <w:color w:val="000000"/>
            <w:lang w:eastAsia="en-AU"/>
          </w:rPr>
          <w:t>5</w:t>
        </w:r>
        <w:r w:rsidRPr="007D28A2">
          <w:rPr>
            <w:rFonts w:ascii="Times New Roman" w:eastAsia="Times New Roman" w:hAnsi="Times New Roman"/>
            <w:color w:val="000000"/>
            <w:lang w:eastAsia="en-AU"/>
          </w:rPr>
          <w:tab/>
          <w:t>Variation of regulation 25—Application for licence or renewal of licence</w:t>
        </w:r>
      </w:hyperlink>
    </w:p>
    <w:p w:rsidR="007D28A2" w:rsidRPr="007D28A2" w:rsidRDefault="007D28A2" w:rsidP="007D28A2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8" w:history="1">
        <w:r w:rsidRPr="007D28A2">
          <w:rPr>
            <w:rFonts w:ascii="Times New Roman" w:eastAsia="Times New Roman" w:hAnsi="Times New Roman"/>
            <w:color w:val="000000"/>
            <w:lang w:eastAsia="en-AU"/>
          </w:rPr>
          <w:t>6</w:t>
        </w:r>
        <w:r w:rsidRPr="007D28A2">
          <w:rPr>
            <w:rFonts w:ascii="Times New Roman" w:eastAsia="Times New Roman" w:hAnsi="Times New Roman"/>
            <w:color w:val="000000"/>
            <w:lang w:eastAsia="en-AU"/>
          </w:rPr>
          <w:tab/>
          <w:t>Variation of regulation 160—Application for determination or approval</w:t>
        </w:r>
      </w:hyperlink>
    </w:p>
    <w:p w:rsidR="007D28A2" w:rsidRPr="007D28A2" w:rsidRDefault="007D28A2" w:rsidP="007D28A2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9" w:history="1">
        <w:r w:rsidRPr="007D28A2">
          <w:rPr>
            <w:rFonts w:ascii="Times New Roman" w:eastAsia="Times New Roman" w:hAnsi="Times New Roman"/>
            <w:color w:val="000000"/>
            <w:lang w:eastAsia="en-AU"/>
          </w:rPr>
          <w:t>7</w:t>
        </w:r>
        <w:r w:rsidRPr="007D28A2">
          <w:rPr>
            <w:rFonts w:ascii="Times New Roman" w:eastAsia="Times New Roman" w:hAnsi="Times New Roman"/>
            <w:color w:val="000000"/>
            <w:lang w:eastAsia="en-AU"/>
          </w:rPr>
          <w:tab/>
          <w:t>Variation of regulation 168—Applications for exemptions</w:t>
        </w:r>
      </w:hyperlink>
    </w:p>
    <w:p w:rsidR="007D28A2" w:rsidRPr="007D28A2" w:rsidRDefault="007D28A2" w:rsidP="007D28A2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10" w:history="1">
        <w:r w:rsidRPr="007D28A2">
          <w:rPr>
            <w:rFonts w:ascii="Times New Roman" w:eastAsia="Times New Roman" w:hAnsi="Times New Roman"/>
            <w:color w:val="000000"/>
            <w:lang w:eastAsia="en-AU"/>
          </w:rPr>
          <w:t>8</w:t>
        </w:r>
        <w:r w:rsidRPr="007D28A2">
          <w:rPr>
            <w:rFonts w:ascii="Times New Roman" w:eastAsia="Times New Roman" w:hAnsi="Times New Roman"/>
            <w:color w:val="000000"/>
            <w:lang w:eastAsia="en-AU"/>
          </w:rPr>
          <w:tab/>
          <w:t>Revocation of Schedule 1</w:t>
        </w:r>
      </w:hyperlink>
    </w:p>
    <w:p w:rsidR="007D28A2" w:rsidRPr="007D28A2" w:rsidRDefault="007D28A2" w:rsidP="007D28A2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28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7D28A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Part 1—Preliminary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D28A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</w:p>
    <w:p w:rsidR="007D28A2" w:rsidRPr="007D28A2" w:rsidRDefault="007D28A2" w:rsidP="007D28A2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These regulations may be cited as the </w:t>
      </w:r>
      <w:r w:rsidRPr="007D28A2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Dangerous Substances (Dangerous Goods Transport) (Fees) Variation Regulations 2020</w:t>
      </w:r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D28A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</w:t>
      </w:r>
    </w:p>
    <w:p w:rsidR="007D28A2" w:rsidRPr="007D28A2" w:rsidRDefault="007D28A2" w:rsidP="007D28A2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These regulations come into operation on 1 July 2020.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D28A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3—Variation provisions</w:t>
      </w:r>
    </w:p>
    <w:p w:rsidR="007D28A2" w:rsidRPr="007D28A2" w:rsidRDefault="007D28A2" w:rsidP="007D28A2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In these regulations, a provision under a heading referring to the variation of specified regulations varies the regulations so specified.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28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7D28A2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lastRenderedPageBreak/>
        <w:t xml:space="preserve">Part 2—Variation of </w:t>
      </w:r>
      <w:r w:rsidRPr="007D28A2">
        <w:rPr>
          <w:rFonts w:ascii="Times New Roman" w:eastAsia="Times New Roman" w:hAnsi="Times New Roman"/>
          <w:b/>
          <w:bCs/>
          <w:i/>
          <w:iCs/>
          <w:color w:val="000000"/>
          <w:sz w:val="32"/>
          <w:szCs w:val="32"/>
          <w:lang w:eastAsia="en-AU"/>
        </w:rPr>
        <w:t>Dangerous Substances (Dangerous Goods Transport) Regulations 2008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D28A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4—Variation of regulation 19—Application for licence or renewal of licence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Regulation 19(3</w:t>
      </w:r>
      <w:proofErr w:type="gramStart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)(</w:t>
      </w:r>
      <w:proofErr w:type="gramEnd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e)—delete "fee fixed by Schedule 1" and substitute:</w:t>
      </w:r>
    </w:p>
    <w:p w:rsidR="007D28A2" w:rsidRPr="007D28A2" w:rsidRDefault="007D28A2" w:rsidP="007D28A2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prescribed</w:t>
      </w:r>
      <w:proofErr w:type="gramEnd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fee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D28A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5—Variation of regulation 25—Application for licence or renewal of licence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Regulation 25(5)—delete "fee fixed by Schedule 1" and substitute:</w:t>
      </w:r>
    </w:p>
    <w:p w:rsidR="007D28A2" w:rsidRPr="007D28A2" w:rsidRDefault="007D28A2" w:rsidP="007D28A2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prescribed</w:t>
      </w:r>
      <w:proofErr w:type="gramEnd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fee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D28A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6—Variation of regulation 160—Application for determination or approval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Regulation 160(1</w:t>
      </w:r>
      <w:proofErr w:type="gramStart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)(</w:t>
      </w:r>
      <w:proofErr w:type="gramEnd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d)—delete "fee fixed by Schedule 1" and substitute:</w:t>
      </w:r>
    </w:p>
    <w:p w:rsidR="007D28A2" w:rsidRPr="007D28A2" w:rsidRDefault="007D28A2" w:rsidP="007D28A2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prescribed</w:t>
      </w:r>
      <w:proofErr w:type="gramEnd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fee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D28A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7—Variation of regulation 168—Applications for exemptions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Regulation 168(1</w:t>
      </w:r>
      <w:proofErr w:type="gramStart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)(</w:t>
      </w:r>
      <w:proofErr w:type="gramEnd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j)—delete "fee fixed by Schedule 1" and substitute:</w:t>
      </w:r>
    </w:p>
    <w:p w:rsidR="007D28A2" w:rsidRPr="007D28A2" w:rsidRDefault="007D28A2" w:rsidP="007D28A2">
      <w:pPr>
        <w:keepLines/>
        <w:autoSpaceDE w:val="0"/>
        <w:autoSpaceDN w:val="0"/>
        <w:adjustRightInd w:val="0"/>
        <w:spacing w:before="120" w:after="0" w:line="240" w:lineRule="auto"/>
        <w:ind w:left="1588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prescribed</w:t>
      </w:r>
      <w:proofErr w:type="gramEnd"/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fee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D28A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8—Revocation of Schedule 1</w:t>
      </w:r>
    </w:p>
    <w:p w:rsidR="007D28A2" w:rsidRPr="007D28A2" w:rsidRDefault="007D28A2" w:rsidP="007D28A2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Schedule 1—delete the Schedule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</w:pPr>
      <w:r w:rsidRPr="007D28A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>Note—</w:t>
      </w:r>
    </w:p>
    <w:p w:rsidR="007D28A2" w:rsidRPr="007D28A2" w:rsidRDefault="007D28A2" w:rsidP="007D28A2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  <w:r w:rsidRPr="007D28A2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 xml:space="preserve">As required by section 10AA(2) of the </w:t>
      </w:r>
      <w:hyperlink r:id="rId17" w:history="1">
        <w:r w:rsidRPr="007D28A2">
          <w:rPr>
            <w:rFonts w:ascii="Times New Roman" w:eastAsia="Times New Roman" w:hAnsi="Times New Roman"/>
            <w:i/>
            <w:iCs/>
            <w:color w:val="000000"/>
            <w:sz w:val="20"/>
            <w:szCs w:val="20"/>
            <w:lang w:eastAsia="en-AU"/>
          </w:rPr>
          <w:t>Subordinate Legislation Act 1978</w:t>
        </w:r>
      </w:hyperlink>
      <w:r w:rsidRPr="007D28A2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>, the Minister has certified that, in the Minister's opinion, it is necessary or appropriate that these regulations come into operation as set out in these regulations.</w:t>
      </w:r>
    </w:p>
    <w:p w:rsidR="007D28A2" w:rsidRPr="007D28A2" w:rsidRDefault="007D28A2" w:rsidP="007D28A2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D28A2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 xml:space="preserve">Made by the </w:t>
      </w: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Governor</w:t>
      </w:r>
    </w:p>
    <w:p w:rsidR="00331CDF" w:rsidRPr="00331CDF" w:rsidRDefault="00331CDF" w:rsidP="00331CDF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 w:rsidRPr="00331CDF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with</w:t>
      </w:r>
      <w:proofErr w:type="gramEnd"/>
      <w:r w:rsidRPr="00331CDF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the advice and consent of the Executive Council</w:t>
      </w:r>
    </w:p>
    <w:p w:rsidR="007D28A2" w:rsidRPr="007D28A2" w:rsidRDefault="00331CDF" w:rsidP="00331CDF">
      <w:pPr>
        <w:keepNext/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o</w:t>
      </w:r>
      <w:r w:rsidR="007D28A2"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n</w:t>
      </w:r>
      <w:proofErr w:type="gramEnd"/>
      <w:r w:rsidR="007D28A2"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4 June 2020</w:t>
      </w:r>
    </w:p>
    <w:p w:rsidR="007D28A2" w:rsidRDefault="007D28A2" w:rsidP="007D28A2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D28A2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No 131 of 2020</w:t>
      </w:r>
    </w:p>
    <w:p w:rsidR="007D28A2" w:rsidRDefault="007D28A2" w:rsidP="007D28A2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7D28A2" w:rsidRDefault="007D28A2" w:rsidP="007D28A2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D0446B" w:rsidRDefault="00D0446B" w:rsidP="00F337C8">
      <w:pPr>
        <w:pStyle w:val="GG-body"/>
      </w:pPr>
    </w:p>
    <w:p w:rsidR="007D28A2" w:rsidRDefault="007D28A2" w:rsidP="00F337C8">
      <w:pPr>
        <w:pStyle w:val="GG-body"/>
      </w:pPr>
    </w:p>
    <w:p w:rsidR="007D28A2" w:rsidRDefault="007D28A2" w:rsidP="00F337C8">
      <w:pPr>
        <w:pStyle w:val="GG-body"/>
      </w:pPr>
      <w:bookmarkStart w:id="1" w:name="_GoBack"/>
      <w:bookmarkEnd w:id="1"/>
    </w:p>
    <w:p w:rsidR="007D28A2" w:rsidRDefault="007D28A2" w:rsidP="00F337C8">
      <w:pPr>
        <w:pStyle w:val="GG-body"/>
      </w:pPr>
    </w:p>
    <w:p w:rsidR="007D28A2" w:rsidRDefault="007D28A2" w:rsidP="00F337C8">
      <w:pPr>
        <w:pStyle w:val="GG-body"/>
      </w:pPr>
    </w:p>
    <w:p w:rsidR="007D28A2" w:rsidRDefault="007D28A2" w:rsidP="00F337C8">
      <w:pPr>
        <w:pStyle w:val="GG-body"/>
      </w:pPr>
    </w:p>
    <w:p w:rsidR="007D28A2" w:rsidRDefault="007D28A2" w:rsidP="00F337C8">
      <w:pPr>
        <w:pStyle w:val="GG-body"/>
      </w:pPr>
    </w:p>
    <w:p w:rsidR="007D28A2" w:rsidRDefault="007D28A2" w:rsidP="00F337C8">
      <w:pPr>
        <w:pStyle w:val="GG-body"/>
      </w:pPr>
    </w:p>
    <w:p w:rsidR="007D28A2" w:rsidRDefault="007D28A2" w:rsidP="00F337C8">
      <w:pPr>
        <w:pStyle w:val="GG-body"/>
      </w:pPr>
    </w:p>
    <w:p w:rsidR="007D28A2" w:rsidRDefault="007D28A2" w:rsidP="00F337C8">
      <w:pPr>
        <w:pStyle w:val="GG-body"/>
      </w:pPr>
    </w:p>
    <w:p w:rsidR="007D28A2" w:rsidRDefault="007D28A2" w:rsidP="00F337C8">
      <w:pPr>
        <w:pStyle w:val="GG-body"/>
      </w:pPr>
    </w:p>
    <w:p w:rsidR="00F337C8" w:rsidRDefault="00F337C8" w:rsidP="00F337C8">
      <w:pPr>
        <w:pStyle w:val="GG-body"/>
      </w:pPr>
    </w:p>
    <w:p w:rsidR="00F337C8" w:rsidRDefault="00F337C8" w:rsidP="00F337C8">
      <w:pPr>
        <w:pStyle w:val="GG-body"/>
      </w:pPr>
    </w:p>
    <w:p w:rsidR="007D28A2" w:rsidRDefault="007D28A2" w:rsidP="00E259C6">
      <w:pPr>
        <w:pStyle w:val="GG-body"/>
        <w:spacing w:after="0"/>
      </w:pPr>
    </w:p>
    <w:p w:rsidR="00E259C6" w:rsidRDefault="00E259C6" w:rsidP="00331CDF">
      <w:pPr>
        <w:pStyle w:val="GG-body"/>
        <w:spacing w:after="120"/>
      </w:pPr>
    </w:p>
    <w:p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:rsidR="00F337C8" w:rsidRPr="00777F88" w:rsidRDefault="00F337C8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:rsidR="00F337C8" w:rsidRPr="00777F88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$7.70 per issue (plus postage), $387.60 per annual subscription—GST inclusive</w:t>
      </w:r>
    </w:p>
    <w:p w:rsidR="00F337C8" w:rsidRPr="00612978" w:rsidRDefault="00F337C8" w:rsidP="007D28A2">
      <w:pPr>
        <w:pStyle w:val="Footer"/>
        <w:spacing w:line="170" w:lineRule="exact"/>
        <w:jc w:val="center"/>
        <w:rPr>
          <w:rFonts w:ascii="Times New Roman" w:hAnsi="Times New Roman"/>
          <w:smallCaps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18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sectPr w:rsidR="00F337C8" w:rsidRPr="00612978" w:rsidSect="007D28A2">
      <w:headerReference w:type="even" r:id="rId19"/>
      <w:headerReference w:type="default" r:id="rId20"/>
      <w:footerReference w:type="default" r:id="rId21"/>
      <w:pgSz w:w="11906" w:h="16838"/>
      <w:pgMar w:top="1674" w:right="1256" w:bottom="1134" w:left="1290" w:header="1134" w:footer="934" w:gutter="0"/>
      <w:pgNumType w:start="3298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8A2" w:rsidRDefault="007D28A2" w:rsidP="00777F88">
      <w:pPr>
        <w:spacing w:after="0" w:line="240" w:lineRule="auto"/>
      </w:pPr>
      <w:r>
        <w:separator/>
      </w:r>
    </w:p>
  </w:endnote>
  <w:endnote w:type="continuationSeparator" w:id="0">
    <w:p w:rsidR="007D28A2" w:rsidRDefault="007D28A2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1B7138" w:rsidRPr="00777F88" w:rsidRDefault="00FE60C0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FE60C0">
      <w:rPr>
        <w:rFonts w:ascii="Times New Roman" w:hAnsi="Times New Roman"/>
        <w:sz w:val="17"/>
        <w:szCs w:val="17"/>
      </w:rPr>
      <w:t>$7.70 per issue (plus postage), $387.60 per annual subscription—GST inclusive</w:t>
    </w:r>
  </w:p>
  <w:p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8A2" w:rsidRDefault="007D28A2" w:rsidP="00777F88">
      <w:pPr>
        <w:spacing w:after="0" w:line="240" w:lineRule="auto"/>
      </w:pPr>
      <w:r>
        <w:separator/>
      </w:r>
    </w:p>
  </w:footnote>
  <w:footnote w:type="continuationSeparator" w:id="0">
    <w:p w:rsidR="007D28A2" w:rsidRDefault="007D28A2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34074D" w:rsidRDefault="001B713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A30CF" w:rsidRDefault="001B713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A30CF" w:rsidRDefault="009F15D7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CC4857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</w:rPr>
      <w:pict>
        <v:rect id="Rectangle 2" o:spid="_x0000_s2050" style="position:absolute;margin-left:64.65pt;margin-top:57.55pt;width:468pt;height:26.0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<v:textbox inset="0,0,0,0">
            <w:txbxContent>
              <w:p w:rsidR="009F15D7" w:rsidRPr="00C032B2" w:rsidRDefault="00E02241" w:rsidP="00BC4D92">
                <w:pPr>
                  <w:tabs>
                    <w:tab w:val="center" w:pos="4680"/>
                    <w:tab w:val="right" w:pos="9360"/>
                  </w:tabs>
                  <w:spacing w:after="0" w:line="210" w:lineRule="exact"/>
                  <w:rPr>
                    <w:rStyle w:val="PageNumber"/>
                    <w:rFonts w:ascii="Times New Roman" w:hAnsi="Times New Roman"/>
                    <w:sz w:val="21"/>
                  </w:rPr>
                </w:pPr>
                <w:r>
                  <w:rPr>
                    <w:rStyle w:val="PageNumber"/>
                    <w:rFonts w:ascii="Times New Roman" w:hAnsi="Times New Roman"/>
                    <w:sz w:val="21"/>
                  </w:rPr>
                  <w:t xml:space="preserve">No. </w:t>
                </w:r>
                <w:r w:rsidR="007D28A2">
                  <w:rPr>
                    <w:rStyle w:val="PageNumber"/>
                    <w:rFonts w:ascii="Times New Roman" w:hAnsi="Times New Roman"/>
                    <w:sz w:val="21"/>
                  </w:rPr>
                  <w:t>49</w:t>
                </w:r>
                <w:r>
                  <w:rPr>
                    <w:rStyle w:val="PageNumber"/>
                    <w:rFonts w:ascii="Times New Roman" w:hAnsi="Times New Roman"/>
                    <w:sz w:val="21"/>
                  </w:rPr>
                  <w:t xml:space="preserve"> p. 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begin"/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instrText xml:space="preserve"> PAGE </w:instrTex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separate"/>
                </w:r>
                <w:r w:rsidR="00CC4857">
                  <w:rPr>
                    <w:rStyle w:val="PageNumber"/>
                    <w:rFonts w:ascii="Times New Roman" w:hAnsi="Times New Roman"/>
                    <w:noProof/>
                    <w:sz w:val="21"/>
                  </w:rPr>
                  <w:t>3298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end"/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tab/>
                </w:r>
                <w:r w:rsidRPr="00E02241">
                  <w:rPr>
                    <w:rStyle w:val="PageNumber"/>
                    <w:rFonts w:ascii="Times New Roman" w:hAnsi="Times New Roman"/>
                    <w:smallCaps/>
                    <w:sz w:val="21"/>
                  </w:rPr>
                  <w:t>The South Australian Government Gazette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tab/>
                </w:r>
                <w:r w:rsidR="007D28A2">
                  <w:rPr>
                    <w:rFonts w:ascii="Times New Roman" w:hAnsi="Times New Roman"/>
                    <w:sz w:val="21"/>
                  </w:rPr>
                  <w:t>5 June</w:t>
                </w:r>
                <w:r w:rsidR="007D28A2" w:rsidRPr="00C032B2">
                  <w:rPr>
                    <w:rFonts w:ascii="Times New Roman" w:hAnsi="Times New Roman"/>
                    <w:sz w:val="21"/>
                  </w:rPr>
                  <w:t xml:space="preserve"> </w:t>
                </w:r>
                <w:r w:rsidR="009F15D7" w:rsidRPr="00C032B2">
                  <w:rPr>
                    <w:rFonts w:ascii="Times New Roman" w:hAnsi="Times New Roman"/>
                    <w:sz w:val="21"/>
                  </w:rPr>
                  <w:t>20</w:t>
                </w:r>
                <w:r>
                  <w:rPr>
                    <w:rFonts w:ascii="Times New Roman" w:hAnsi="Times New Roman"/>
                    <w:sz w:val="21"/>
                  </w:rPr>
                  <w:t>20</w:t>
                </w:r>
              </w:p>
              <w:p w:rsidR="009F15D7" w:rsidRPr="00C032B2" w:rsidRDefault="009F15D7">
                <w:pPr>
                  <w:pBdr>
                    <w:top w:val="single" w:sz="6" w:space="1" w:color="auto"/>
                  </w:pBdr>
                  <w:tabs>
                    <w:tab w:val="center" w:pos="4680"/>
                    <w:tab w:val="right" w:pos="9360"/>
                  </w:tabs>
                  <w:spacing w:before="80" w:line="210" w:lineRule="exact"/>
                  <w:rPr>
                    <w:rFonts w:ascii="Times New Roman" w:hAnsi="Times New Roman"/>
                    <w:sz w:val="21"/>
                  </w:rPr>
                </w:pPr>
              </w:p>
            </w:txbxContent>
          </v:textbox>
          <w10:wrap anchorx="page" anchory="page"/>
          <w10:anchorlock/>
        </v:rect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CC4857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</w:rPr>
      <w:pict>
        <v:rect id="Rectangle 5" o:spid="_x0000_s2049" style="position:absolute;margin-left:64.65pt;margin-top:57.9pt;width:468pt;height:27.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" o:allowincell="f" filled="f" stroked="f">
          <v:textbox inset="0,0,0,0">
            <w:txbxContent>
              <w:p w:rsidR="009F15D7" w:rsidRPr="00C032B2" w:rsidRDefault="007D28A2" w:rsidP="00BC4D92">
                <w:pPr>
                  <w:tabs>
                    <w:tab w:val="center" w:pos="4680"/>
                    <w:tab w:val="right" w:pos="9360"/>
                  </w:tabs>
                  <w:spacing w:after="0" w:line="210" w:lineRule="exact"/>
                  <w:rPr>
                    <w:rStyle w:val="PageNumber"/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sz w:val="21"/>
                  </w:rPr>
                  <w:t>5 June</w:t>
                </w:r>
                <w:r w:rsidR="009F15D7" w:rsidRPr="00C032B2">
                  <w:rPr>
                    <w:rFonts w:ascii="Times New Roman" w:hAnsi="Times New Roman"/>
                    <w:sz w:val="21"/>
                  </w:rPr>
                  <w:t xml:space="preserve"> 20</w:t>
                </w:r>
                <w:r w:rsidR="00E02241">
                  <w:rPr>
                    <w:rFonts w:ascii="Times New Roman" w:hAnsi="Times New Roman"/>
                    <w:sz w:val="21"/>
                  </w:rPr>
                  <w:t>20</w:t>
                </w:r>
                <w:r w:rsidR="009F15D7" w:rsidRPr="00C032B2">
                  <w:rPr>
                    <w:rFonts w:ascii="Times New Roman" w:hAnsi="Times New Roman"/>
                    <w:sz w:val="21"/>
                  </w:rPr>
                  <w:tab/>
                </w:r>
                <w:r w:rsidR="00E02241" w:rsidRPr="00E02241">
                  <w:rPr>
                    <w:rStyle w:val="PageNumber"/>
                    <w:rFonts w:ascii="Times New Roman" w:hAnsi="Times New Roman"/>
                    <w:smallCaps/>
                    <w:sz w:val="21"/>
                  </w:rPr>
                  <w:t>The South Australian Government Gazette</w:t>
                </w:r>
                <w:r w:rsidR="009F15D7" w:rsidRPr="00C032B2">
                  <w:rPr>
                    <w:rFonts w:ascii="Times New Roman" w:hAnsi="Times New Roman"/>
                    <w:sz w:val="21"/>
                  </w:rPr>
                  <w:tab/>
                </w:r>
                <w:r w:rsidR="00E02241">
                  <w:rPr>
                    <w:rStyle w:val="PageNumber"/>
                    <w:rFonts w:ascii="Times New Roman" w:hAnsi="Times New Roman"/>
                    <w:sz w:val="21"/>
                  </w:rPr>
                  <w:t xml:space="preserve">No. </w:t>
                </w:r>
                <w:r>
                  <w:rPr>
                    <w:rStyle w:val="PageNumber"/>
                    <w:rFonts w:ascii="Times New Roman" w:hAnsi="Times New Roman"/>
                    <w:sz w:val="21"/>
                  </w:rPr>
                  <w:t>49</w:t>
                </w:r>
                <w:r w:rsidR="00E02241">
                  <w:rPr>
                    <w:rStyle w:val="PageNumber"/>
                    <w:rFonts w:ascii="Times New Roman" w:hAnsi="Times New Roman"/>
                    <w:sz w:val="21"/>
                  </w:rPr>
                  <w:t xml:space="preserve"> p. 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begin"/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instrText xml:space="preserve"> PAGE </w:instrTex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separate"/>
                </w:r>
                <w:r w:rsidR="00CC4857">
                  <w:rPr>
                    <w:rStyle w:val="PageNumber"/>
                    <w:rFonts w:ascii="Times New Roman" w:hAnsi="Times New Roman"/>
                    <w:noProof/>
                    <w:sz w:val="21"/>
                  </w:rPr>
                  <w:t>3299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end"/>
                </w:r>
              </w:p>
              <w:p w:rsidR="009F15D7" w:rsidRPr="00BC4D92" w:rsidRDefault="009F15D7" w:rsidP="00BC4D92">
                <w:pPr>
                  <w:pBdr>
                    <w:top w:val="single" w:sz="6" w:space="1" w:color="auto"/>
                  </w:pBdr>
                  <w:tabs>
                    <w:tab w:val="center" w:pos="4680"/>
                    <w:tab w:val="right" w:pos="9360"/>
                  </w:tabs>
                  <w:spacing w:before="80" w:line="210" w:lineRule="exact"/>
                  <w:rPr>
                    <w:rFonts w:ascii="Times New Roman" w:hAnsi="Times New Roman"/>
                    <w:sz w:val="21"/>
                  </w:rPr>
                </w:pPr>
              </w:p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doNotTrackMoves/>
  <w:defaultTabStop w:val="16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28A2"/>
    <w:rsid w:val="000100A7"/>
    <w:rsid w:val="0002085F"/>
    <w:rsid w:val="000248B8"/>
    <w:rsid w:val="00050A2F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24474"/>
    <w:rsid w:val="00147592"/>
    <w:rsid w:val="001517F8"/>
    <w:rsid w:val="00153708"/>
    <w:rsid w:val="00153834"/>
    <w:rsid w:val="001572AD"/>
    <w:rsid w:val="001576DB"/>
    <w:rsid w:val="00160CDB"/>
    <w:rsid w:val="00180625"/>
    <w:rsid w:val="0019539C"/>
    <w:rsid w:val="00196D44"/>
    <w:rsid w:val="001B7138"/>
    <w:rsid w:val="001C09DA"/>
    <w:rsid w:val="00204C2A"/>
    <w:rsid w:val="00214B74"/>
    <w:rsid w:val="0029410F"/>
    <w:rsid w:val="002977EE"/>
    <w:rsid w:val="002A4530"/>
    <w:rsid w:val="002C2B7C"/>
    <w:rsid w:val="002C2E97"/>
    <w:rsid w:val="002D4754"/>
    <w:rsid w:val="00301E5B"/>
    <w:rsid w:val="00331CDF"/>
    <w:rsid w:val="0034074D"/>
    <w:rsid w:val="00362C85"/>
    <w:rsid w:val="00372CA3"/>
    <w:rsid w:val="00377E08"/>
    <w:rsid w:val="003967FE"/>
    <w:rsid w:val="003D2332"/>
    <w:rsid w:val="003E3565"/>
    <w:rsid w:val="00421804"/>
    <w:rsid w:val="0042678B"/>
    <w:rsid w:val="0043387B"/>
    <w:rsid w:val="00435ECE"/>
    <w:rsid w:val="004535E8"/>
    <w:rsid w:val="004872C1"/>
    <w:rsid w:val="004A16B7"/>
    <w:rsid w:val="004B1B9B"/>
    <w:rsid w:val="004E545F"/>
    <w:rsid w:val="005115D3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E7D95"/>
    <w:rsid w:val="005F4618"/>
    <w:rsid w:val="005F5395"/>
    <w:rsid w:val="00612978"/>
    <w:rsid w:val="006472EA"/>
    <w:rsid w:val="00665367"/>
    <w:rsid w:val="0068145F"/>
    <w:rsid w:val="006B561D"/>
    <w:rsid w:val="006B5B96"/>
    <w:rsid w:val="006C2F10"/>
    <w:rsid w:val="006E0C7D"/>
    <w:rsid w:val="006E60D6"/>
    <w:rsid w:val="00703D70"/>
    <w:rsid w:val="00720680"/>
    <w:rsid w:val="007529D9"/>
    <w:rsid w:val="00777F88"/>
    <w:rsid w:val="007C302D"/>
    <w:rsid w:val="007D28A2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8744CF"/>
    <w:rsid w:val="0090520A"/>
    <w:rsid w:val="00914649"/>
    <w:rsid w:val="0093079E"/>
    <w:rsid w:val="009369DD"/>
    <w:rsid w:val="00947809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18FD"/>
    <w:rsid w:val="00AF68F7"/>
    <w:rsid w:val="00B07083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C4857"/>
    <w:rsid w:val="00CD460E"/>
    <w:rsid w:val="00D0446B"/>
    <w:rsid w:val="00D14F34"/>
    <w:rsid w:val="00D15B81"/>
    <w:rsid w:val="00D23AB5"/>
    <w:rsid w:val="00D35BBC"/>
    <w:rsid w:val="00D83C2C"/>
    <w:rsid w:val="00DA30CF"/>
    <w:rsid w:val="00DA6921"/>
    <w:rsid w:val="00DB5A8F"/>
    <w:rsid w:val="00DE347D"/>
    <w:rsid w:val="00DF632D"/>
    <w:rsid w:val="00E02241"/>
    <w:rsid w:val="00E21999"/>
    <w:rsid w:val="00E222C6"/>
    <w:rsid w:val="00E259C6"/>
    <w:rsid w:val="00E36C01"/>
    <w:rsid w:val="00E4712A"/>
    <w:rsid w:val="00E57D4E"/>
    <w:rsid w:val="00E663DF"/>
    <w:rsid w:val="00E92649"/>
    <w:rsid w:val="00EA0D33"/>
    <w:rsid w:val="00EC2419"/>
    <w:rsid w:val="00ED024C"/>
    <w:rsid w:val="00EE2A33"/>
    <w:rsid w:val="00EE7338"/>
    <w:rsid w:val="00F011AF"/>
    <w:rsid w:val="00F12687"/>
    <w:rsid w:val="00F16F9B"/>
    <w:rsid w:val="00F337C8"/>
    <w:rsid w:val="00F8336F"/>
    <w:rsid w:val="00F84DBC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C966BE55-99F8-4650-B758-A69B7783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8145F"/>
    <w:pPr>
      <w:outlineLvl w:val="0"/>
    </w:pPr>
  </w:style>
  <w:style w:type="paragraph" w:styleId="Heading2">
    <w:name w:val="heading 2"/>
    <w:basedOn w:val="GG-Title2"/>
    <w:next w:val="Normal"/>
    <w:link w:val="Heading2Char"/>
    <w:uiPriority w:val="9"/>
    <w:unhideWhenUsed/>
    <w:qFormat/>
    <w:rsid w:val="0068145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8145F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68145F"/>
    <w:rPr>
      <w:rFonts w:ascii="Times New Roman" w:hAnsi="Times New Roman"/>
      <w:small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governmentgazette.sa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sa.gov.au/index.aspx?action=legref&amp;type=act&amp;legtitle=Subordinate%20Legislation%20Act%201978" TargetMode="Externa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AZETTE\TEMPLATES\TEMPLATE_SUPP+CONTENTS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5D733-E7C6-44F5-9A71-AEDC48B8B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TEMPLATE_SUPP+CONTENTS_2020.dotx</Template>
  <TotalTime>7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49 - Friday, 5 June 2020 (pp. 3297–3299)</vt:lpstr>
    </vt:vector>
  </TitlesOfParts>
  <Company>SA Government</Company>
  <LinksUpToDate>false</LinksUpToDate>
  <CharactersWithSpaces>3562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49 - Friday, 5 June 2020 (pp. 3297–3299)</dc:title>
  <dc:subject/>
  <dc:creator>Elyse Ellgar</dc:creator>
  <cp:keywords/>
  <cp:lastModifiedBy>Elyse Ellgar</cp:lastModifiedBy>
  <cp:revision>4</cp:revision>
  <cp:lastPrinted>2017-03-20T23:21:00Z</cp:lastPrinted>
  <dcterms:created xsi:type="dcterms:W3CDTF">2020-06-05T00:44:00Z</dcterms:created>
  <dcterms:modified xsi:type="dcterms:W3CDTF">2020-06-05T00:53:00Z</dcterms:modified>
</cp:coreProperties>
</file>