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501B6D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31pt;width:112.95pt;height:110.5pt;z-index:251657728;visibility:visible;mso-position-horizontal:center;mso-position-horizontal-relative:margin">
            <v:imagedata r:id="rId8" o:title=""/>
            <w10:wrap type="topAndBottom" anchorx="margin"/>
          </v:shape>
        </w:pict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4B2F01">
        <w:rPr>
          <w:rFonts w:ascii="Times New Roman" w:hAnsi="Times New Roman"/>
          <w:sz w:val="21"/>
          <w:szCs w:val="21"/>
        </w:rPr>
        <w:t>43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50161C">
        <w:rPr>
          <w:rFonts w:ascii="Times New Roman" w:hAnsi="Times New Roman"/>
          <w:sz w:val="21"/>
          <w:szCs w:val="21"/>
        </w:rPr>
        <w:t>2491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4B2F01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4B2F01">
        <w:rPr>
          <w:rFonts w:ascii="Times New Roman" w:hAnsi="Times New Roman"/>
          <w:smallCaps/>
          <w:color w:val="000000"/>
          <w:sz w:val="28"/>
          <w:szCs w:val="26"/>
        </w:rPr>
        <w:t>21 May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lang w:eastAsia="en-US"/>
        </w:rPr>
      </w:pPr>
      <w:r w:rsidRPr="00F337C8">
        <w:rPr>
          <w:b/>
          <w:smallCaps/>
          <w:lang w:eastAsia="en-US"/>
        </w:rPr>
        <w:t>Governor’s Instruments</w:t>
      </w:r>
    </w:p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smallCaps/>
          <w:lang w:eastAsia="en-US"/>
        </w:rPr>
      </w:pPr>
      <w:r w:rsidRPr="00F337C8">
        <w:rPr>
          <w:lang w:eastAsia="en-US"/>
        </w:rPr>
        <w:t>Regulations</w:t>
      </w:r>
      <w:r w:rsidRPr="00F337C8">
        <w:rPr>
          <w:smallCaps/>
          <w:lang w:eastAsia="en-US"/>
        </w:rPr>
        <w:t>—</w:t>
      </w:r>
    </w:p>
    <w:p w:rsid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ind w:left="320" w:hanging="320"/>
        <w:jc w:val="left"/>
        <w:rPr>
          <w:lang w:eastAsia="en-US"/>
        </w:rPr>
      </w:pPr>
      <w:r>
        <w:rPr>
          <w:lang w:eastAsia="en-US"/>
        </w:rPr>
        <w:tab/>
      </w:r>
      <w:r w:rsidR="004B2F01" w:rsidRPr="004B2F01">
        <w:rPr>
          <w:lang w:eastAsia="en-US"/>
        </w:rPr>
        <w:t xml:space="preserve">Summary Offences (Variation of Schedule 2) </w:t>
      </w:r>
      <w:r w:rsidR="00405CC8">
        <w:rPr>
          <w:lang w:eastAsia="en-US"/>
        </w:rPr>
        <w:br/>
      </w:r>
      <w:r w:rsidR="004B2F01" w:rsidRPr="004B2F01">
        <w:rPr>
          <w:lang w:eastAsia="en-US"/>
        </w:rPr>
        <w:t>Regulations 2020</w:t>
      </w:r>
      <w:r>
        <w:rPr>
          <w:lang w:eastAsia="en-US"/>
        </w:rPr>
        <w:t xml:space="preserve">—No. </w:t>
      </w:r>
      <w:r w:rsidR="004B2F01">
        <w:rPr>
          <w:lang w:eastAsia="en-US"/>
        </w:rPr>
        <w:t>66</w:t>
      </w:r>
      <w:r>
        <w:rPr>
          <w:lang w:eastAsia="en-US"/>
        </w:rPr>
        <w:t xml:space="preserve"> of 20</w:t>
      </w:r>
      <w:r w:rsidR="004B2F01">
        <w:rPr>
          <w:lang w:eastAsia="en-US"/>
        </w:rPr>
        <w:t>20</w:t>
      </w:r>
      <w:r w:rsidR="00405CC8">
        <w:rPr>
          <w:lang w:eastAsia="en-US"/>
        </w:rPr>
        <w:t xml:space="preserve"> </w:t>
      </w:r>
      <w:r w:rsidR="00405CC8">
        <w:t>[</w:t>
      </w:r>
      <w:r w:rsidR="00405CC8" w:rsidRPr="00405CC8">
        <w:rPr>
          <w:smallCaps/>
        </w:rPr>
        <w:t>Republished</w:t>
      </w:r>
      <w:r w:rsidR="00405CC8">
        <w:t>]</w:t>
      </w:r>
      <w:r>
        <w:rPr>
          <w:lang w:eastAsia="en-US"/>
        </w:rPr>
        <w:tab/>
      </w:r>
      <w:r w:rsidR="0050161C">
        <w:rPr>
          <w:lang w:eastAsia="en-US"/>
        </w:rPr>
        <w:t>2492</w:t>
      </w: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Default="00F337C8" w:rsidP="0068145F">
      <w:pPr>
        <w:pStyle w:val="Heading1"/>
      </w:pPr>
      <w:r w:rsidRPr="009D1E2E">
        <w:lastRenderedPageBreak/>
        <w:t xml:space="preserve">Governor’s </w:t>
      </w:r>
      <w:r w:rsidRPr="0068145F">
        <w:t>Instruments</w:t>
      </w:r>
      <w:r>
        <w:t xml:space="preserve"> </w:t>
      </w:r>
    </w:p>
    <w:p w:rsidR="004B2F01" w:rsidRDefault="004B2F01" w:rsidP="004B2F01">
      <w:pPr>
        <w:pStyle w:val="GG-Title1"/>
      </w:pPr>
      <w:r>
        <w:t>Regulations</w:t>
      </w:r>
    </w:p>
    <w:p w:rsidR="00405CC8" w:rsidRDefault="00405CC8" w:rsidP="00405CC8">
      <w:pPr>
        <w:pStyle w:val="GG-body"/>
      </w:pPr>
      <w:r>
        <w:t>[</w:t>
      </w:r>
      <w:r w:rsidRPr="00405CC8">
        <w:rPr>
          <w:smallCaps/>
        </w:rPr>
        <w:t>Republished</w:t>
      </w:r>
      <w:r>
        <w:t>]</w:t>
      </w:r>
    </w:p>
    <w:p w:rsidR="00405CC8" w:rsidRPr="00405CC8" w:rsidRDefault="00405CC8" w:rsidP="00405CC8">
      <w:pPr>
        <w:pStyle w:val="GG-body"/>
      </w:pPr>
      <w:r>
        <w:t xml:space="preserve">In </w:t>
      </w:r>
      <w:r w:rsidRPr="00405CC8">
        <w:rPr>
          <w:i/>
        </w:rPr>
        <w:t>Government Gazette</w:t>
      </w:r>
      <w:r>
        <w:t xml:space="preserve"> No. 42 dated 21 May 2020, page 2460, Regulation No. 66 of 2020 was published with an error. The</w:t>
      </w:r>
      <w:r w:rsidRPr="00405CC8">
        <w:t xml:space="preserve"> Summary Offences (Variation of Schedule 2) Regulations 2020</w:t>
      </w:r>
      <w:r>
        <w:t xml:space="preserve"> should be replaced as follows:</w:t>
      </w: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  <w:bookmarkStart w:id="0" w:name="_GoBack"/>
      <w:bookmarkEnd w:id="0"/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20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</w:pPr>
      <w:r w:rsidRPr="004B2F0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en-AU"/>
        </w:rPr>
        <w:t>Summary Offences (Variation of Schedule 2) Regulations 2020</w:t>
      </w: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4B2F01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4B2F01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the </w:t>
      </w:r>
      <w:r w:rsidRPr="004B2F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Summary Offences Act 1953</w:t>
      </w:r>
    </w:p>
    <w:p w:rsidR="004B2F01" w:rsidRPr="004B2F01" w:rsidRDefault="004B2F01" w:rsidP="004B2F0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4B2F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4B2F01" w:rsidRPr="004B2F01" w:rsidRDefault="00501B6D" w:rsidP="004B2F0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1" w:history="1"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4B2F01" w:rsidRPr="004B2F01" w:rsidRDefault="00501B6D" w:rsidP="004B2F0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ab/>
          <w:t>Commencement</w:t>
        </w:r>
      </w:hyperlink>
    </w:p>
    <w:p w:rsidR="004B2F01" w:rsidRPr="004B2F01" w:rsidRDefault="00501B6D" w:rsidP="004B2F0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ab/>
          <w:t>Interpretation</w:t>
        </w:r>
      </w:hyperlink>
    </w:p>
    <w:p w:rsidR="004B2F01" w:rsidRPr="004B2F01" w:rsidRDefault="00501B6D" w:rsidP="004B2F01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4" w:history="1"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="004B2F01" w:rsidRPr="004B2F01">
          <w:rPr>
            <w:rFonts w:ascii="Times New Roman" w:eastAsia="Times New Roman" w:hAnsi="Times New Roman"/>
            <w:color w:val="000000"/>
            <w:lang w:eastAsia="en-AU"/>
          </w:rPr>
          <w:tab/>
          <w:t>Variation of Schedule 2 of Act</w:t>
        </w:r>
      </w:hyperlink>
    </w:p>
    <w:p w:rsidR="004B2F01" w:rsidRPr="004B2F01" w:rsidRDefault="00501B6D" w:rsidP="004B2F01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5" w:history="1">
        <w:r w:rsidR="004B2F01" w:rsidRPr="004B2F01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24</w:t>
        </w:r>
        <w:r w:rsidR="004B2F01" w:rsidRPr="004B2F01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Prescribed weapons—NSW fisheries officers</w:t>
        </w:r>
      </w:hyperlink>
    </w:p>
    <w:p w:rsidR="004B2F01" w:rsidRPr="004B2F01" w:rsidRDefault="004B2F01" w:rsidP="004B2F01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" w:name="Elkera_Print_TOC1"/>
      <w:bookmarkStart w:id="2" w:name="Elkera_Print_BK1"/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  <w:bookmarkEnd w:id="1"/>
      <w:bookmarkEnd w:id="2"/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These regulations may be cited as the </w:t>
      </w:r>
      <w:r w:rsidRPr="004B2F01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Summary Offences (Variation of Schedule 2) Regulations 2020</w:t>
      </w: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3" w:name="Elkera_Print_TOC2"/>
      <w:bookmarkStart w:id="4" w:name="Elkera_Print_BK2"/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  <w:bookmarkEnd w:id="3"/>
      <w:bookmarkEnd w:id="4"/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These regulations come into operation on the day on which they are made.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5" w:name="Elkera_Print_TOC3"/>
      <w:bookmarkStart w:id="6" w:name="Elkera_Print_BK3"/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3—Interpretation</w:t>
      </w:r>
      <w:bookmarkEnd w:id="5"/>
      <w:bookmarkEnd w:id="6"/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these regulations, unless the contrary intention appears—</w:t>
      </w: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en-AU"/>
        </w:rPr>
        <w:t>Act</w:t>
      </w: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means the </w:t>
      </w:r>
      <w:hyperlink r:id="rId17" w:history="1">
        <w:r w:rsidRPr="004B2F01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Summary Offences Act 1953</w:t>
        </w:r>
      </w:hyperlink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7" w:name="Elkera_Print_TOC4"/>
      <w:bookmarkStart w:id="8" w:name="Elkera_Print_BK4"/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4—Variation of Schedule 2 of Act</w:t>
      </w:r>
      <w:bookmarkEnd w:id="7"/>
      <w:bookmarkEnd w:id="8"/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Pursuant to section 85(2</w:t>
      </w:r>
      <w:proofErr w:type="gramStart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a) of the Act, Schedule 2 of the Act is varied by inserting the following clause after clause 23: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24—Prescribed weapons—NSW fisheries officers</w:t>
      </w: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ind w:left="2382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A person is an exempt person for the purposes of an offence of use or possession of a prohibited weapon under section 21F(1)(b) of this Act in relation to a baton designed for use as a weapon that can be extended in length by gravity or centrifugal force or by a release button or other device if the person is a fisheries officer (within the meaning of the </w:t>
      </w:r>
      <w:hyperlink r:id="rId18" w:history="1">
        <w:r w:rsidRPr="004B2F01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Fisheries Management Act 1994</w:t>
        </w:r>
      </w:hyperlink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of New South Wales) who uses or possesses the weapon in the course of official duties or functions under that Act.</w:t>
      </w:r>
    </w:p>
    <w:p w:rsidR="004B2F01" w:rsidRPr="004B2F01" w:rsidRDefault="00261F5E" w:rsidP="004B2F01">
      <w:pPr>
        <w:keepNext/>
        <w:keepLines/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br w:type="page"/>
      </w:r>
      <w:r w:rsidR="004B2F01" w:rsidRPr="004B2F0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lastRenderedPageBreak/>
        <w:t>Note—</w:t>
      </w:r>
    </w:p>
    <w:p w:rsidR="004B2F01" w:rsidRPr="004B2F01" w:rsidRDefault="004B2F01" w:rsidP="004B2F01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As required by section 10AA(2) of the </w:t>
      </w:r>
      <w:hyperlink r:id="rId19" w:history="1">
        <w:r w:rsidRPr="004B2F01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Subordinate Legislation Act 1978</w:t>
        </w:r>
      </w:hyperlink>
      <w:r w:rsidRPr="004B2F01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the Minister has certified that, in the Minister's opinion, it is necessary or appropriate that these regulations come into operation as set out in these regulations.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4B2F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</w:t>
      </w:r>
      <w:proofErr w:type="gramEnd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the advice and consent of the Executive Council</w:t>
      </w:r>
    </w:p>
    <w:p w:rsidR="004B2F01" w:rsidRPr="004B2F01" w:rsidRDefault="004B2F01" w:rsidP="004B2F01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</w:t>
      </w:r>
      <w:proofErr w:type="gramEnd"/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21 May 2020</w:t>
      </w:r>
    </w:p>
    <w:p w:rsidR="004B2F01" w:rsidRDefault="004B2F01" w:rsidP="004B2F01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4B2F01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No 66 of 2020</w:t>
      </w:r>
    </w:p>
    <w:p w:rsidR="004B2F01" w:rsidRDefault="004B2F01" w:rsidP="004B2F01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4B2F01" w:rsidRDefault="004B2F01" w:rsidP="004B2F01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F337C8" w:rsidRDefault="00F337C8" w:rsidP="00F337C8">
      <w:pPr>
        <w:pStyle w:val="GG-body"/>
        <w:rPr>
          <w:lang w:val="en-US"/>
        </w:rPr>
      </w:pPr>
    </w:p>
    <w:p w:rsidR="00D0446B" w:rsidRDefault="00D0446B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337C8">
      <w:pPr>
        <w:pStyle w:val="GG-body"/>
      </w:pPr>
    </w:p>
    <w:p w:rsidR="00F12B34" w:rsidRDefault="00F12B34" w:rsidP="00F337C8">
      <w:pPr>
        <w:pStyle w:val="GG-body"/>
      </w:pPr>
    </w:p>
    <w:p w:rsidR="004B2F01" w:rsidRDefault="004B2F01" w:rsidP="00F337C8">
      <w:pPr>
        <w:pStyle w:val="GG-body"/>
      </w:pPr>
    </w:p>
    <w:p w:rsidR="004B2F01" w:rsidRDefault="004B2F01" w:rsidP="00F12B34">
      <w:pPr>
        <w:pStyle w:val="GG-body"/>
        <w:spacing w:after="240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20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D0446B" w:rsidSect="0050161C">
      <w:headerReference w:type="even" r:id="rId21"/>
      <w:headerReference w:type="default" r:id="rId22"/>
      <w:footerReference w:type="default" r:id="rId23"/>
      <w:pgSz w:w="11906" w:h="16838"/>
      <w:pgMar w:top="1674" w:right="1256" w:bottom="1134" w:left="1290" w:header="1134" w:footer="934" w:gutter="0"/>
      <w:pgNumType w:start="2492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01" w:rsidRDefault="004B2F01" w:rsidP="00777F88">
      <w:pPr>
        <w:spacing w:after="0" w:line="240" w:lineRule="auto"/>
      </w:pPr>
      <w:r>
        <w:separator/>
      </w:r>
    </w:p>
  </w:endnote>
  <w:endnote w:type="continuationSeparator" w:id="0">
    <w:p w:rsidR="004B2F01" w:rsidRDefault="004B2F01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FE60C0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01" w:rsidRDefault="004B2F01" w:rsidP="00777F88">
      <w:pPr>
        <w:spacing w:after="0" w:line="240" w:lineRule="auto"/>
      </w:pPr>
      <w:r>
        <w:separator/>
      </w:r>
    </w:p>
  </w:footnote>
  <w:footnote w:type="continuationSeparator" w:id="0">
    <w:p w:rsidR="004B2F01" w:rsidRDefault="004B2F01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501B6D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2" o:spid="_x0000_s2050" style="position:absolute;margin-left:64.65pt;margin-top:57.55pt;width:468pt;height:26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<v:textbox style="mso-next-textbox:#Rectangle 2" inset="0,0,0,0">
            <w:txbxContent>
              <w:p w:rsidR="009F15D7" w:rsidRPr="00C032B2" w:rsidRDefault="00E02241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 w:rsidR="004B2F01">
                  <w:rPr>
                    <w:rStyle w:val="PageNumber"/>
                    <w:rFonts w:ascii="Times New Roman" w:hAnsi="Times New Roman"/>
                    <w:sz w:val="21"/>
                  </w:rPr>
                  <w:t>43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923752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2492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tab/>
                </w:r>
                <w:r w:rsidR="004B2F01">
                  <w:rPr>
                    <w:rFonts w:ascii="Times New Roman" w:hAnsi="Times New Roman"/>
                    <w:sz w:val="21"/>
                  </w:rPr>
                  <w:t xml:space="preserve">21 May 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>20</w:t>
                </w:r>
                <w:r>
                  <w:rPr>
                    <w:rFonts w:ascii="Times New Roman" w:hAnsi="Times New Roman"/>
                    <w:sz w:val="21"/>
                  </w:rPr>
                  <w:t>20</w:t>
                </w:r>
              </w:p>
              <w:p w:rsidR="009F15D7" w:rsidRPr="00C032B2" w:rsidRDefault="009F15D7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501B6D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</w:rPr>
      <w:pict>
        <v:rect id="Rectangle 5" o:spid="_x0000_s2049" style="position:absolute;margin-left:64.65pt;margin-top:57.9pt;width:468pt;height:27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<v:textbox style="mso-next-textbox:#Rectangle 5" inset="0,0,0,0">
            <w:txbxContent>
              <w:p w:rsidR="009F15D7" w:rsidRPr="00C032B2" w:rsidRDefault="004B2F01" w:rsidP="00BC4D92">
                <w:pPr>
                  <w:tabs>
                    <w:tab w:val="center" w:pos="4680"/>
                    <w:tab w:val="right" w:pos="9360"/>
                  </w:tabs>
                  <w:spacing w:after="0" w:line="210" w:lineRule="exact"/>
                  <w:rPr>
                    <w:rStyle w:val="PageNumber"/>
                    <w:rFonts w:ascii="Times New Roman" w:hAnsi="Times New Roman"/>
                    <w:sz w:val="21"/>
                  </w:rPr>
                </w:pPr>
                <w:r>
                  <w:rPr>
                    <w:rFonts w:ascii="Times New Roman" w:hAnsi="Times New Roman"/>
                    <w:sz w:val="21"/>
                  </w:rPr>
                  <w:t xml:space="preserve">21 May 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>20</w:t>
                </w:r>
                <w:r w:rsidR="00E02241">
                  <w:rPr>
                    <w:rFonts w:ascii="Times New Roman" w:hAnsi="Times New Roman"/>
                    <w:sz w:val="21"/>
                  </w:rPr>
                  <w:t>20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 w:rsidRPr="00E02241">
                  <w:rPr>
                    <w:rStyle w:val="PageNumber"/>
                    <w:rFonts w:ascii="Times New Roman" w:hAnsi="Times New Roman"/>
                    <w:smallCaps/>
                    <w:sz w:val="21"/>
                  </w:rPr>
                  <w:t>The South Australian Government Gazette</w:t>
                </w:r>
                <w:r w:rsidR="009F15D7" w:rsidRPr="00C032B2">
                  <w:rPr>
                    <w:rFonts w:ascii="Times New Roman" w:hAnsi="Times New Roman"/>
                    <w:sz w:val="21"/>
                  </w:rPr>
                  <w:tab/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No. </w:t>
                </w:r>
                <w:r>
                  <w:rPr>
                    <w:rStyle w:val="PageNumber"/>
                    <w:rFonts w:ascii="Times New Roman" w:hAnsi="Times New Roman"/>
                    <w:sz w:val="21"/>
                  </w:rPr>
                  <w:t>43</w:t>
                </w:r>
                <w:r w:rsidR="00E02241">
                  <w:rPr>
                    <w:rStyle w:val="PageNumber"/>
                    <w:rFonts w:ascii="Times New Roman" w:hAnsi="Times New Roman"/>
                    <w:sz w:val="21"/>
                  </w:rPr>
                  <w:t xml:space="preserve"> p. 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begin"/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instrText xml:space="preserve"> PAGE </w:instrTex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separate"/>
                </w:r>
                <w:r w:rsidR="00966B69">
                  <w:rPr>
                    <w:rStyle w:val="PageNumber"/>
                    <w:rFonts w:ascii="Times New Roman" w:hAnsi="Times New Roman"/>
                    <w:noProof/>
                    <w:sz w:val="21"/>
                  </w:rPr>
                  <w:t>2493</w:t>
                </w:r>
                <w:r w:rsidR="009F15D7" w:rsidRPr="00C032B2">
                  <w:rPr>
                    <w:rStyle w:val="PageNumber"/>
                    <w:rFonts w:ascii="Times New Roman" w:hAnsi="Times New Roman"/>
                    <w:sz w:val="21"/>
                  </w:rPr>
                  <w:fldChar w:fldCharType="end"/>
                </w:r>
              </w:p>
              <w:p w:rsidR="009F15D7" w:rsidRPr="00BC4D92" w:rsidRDefault="009F15D7" w:rsidP="00BC4D92">
                <w:pPr>
                  <w:pBdr>
                    <w:top w:val="single" w:sz="6" w:space="1" w:color="auto"/>
                  </w:pBdr>
                  <w:tabs>
                    <w:tab w:val="center" w:pos="4680"/>
                    <w:tab w:val="right" w:pos="9360"/>
                  </w:tabs>
                  <w:spacing w:before="80" w:line="210" w:lineRule="exact"/>
                  <w:rPr>
                    <w:rFonts w:ascii="Times New Roman" w:hAnsi="Times New Roman"/>
                    <w:sz w:val="21"/>
                  </w:rPr>
                </w:pPr>
              </w:p>
            </w:txbxContent>
          </v:textbox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6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F01"/>
    <w:rsid w:val="000100A7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1F0F70"/>
    <w:rsid w:val="00204C2A"/>
    <w:rsid w:val="00214B74"/>
    <w:rsid w:val="00261F5E"/>
    <w:rsid w:val="0029410F"/>
    <w:rsid w:val="002977EE"/>
    <w:rsid w:val="002A4530"/>
    <w:rsid w:val="002C2B7C"/>
    <w:rsid w:val="002C2E97"/>
    <w:rsid w:val="002D4754"/>
    <w:rsid w:val="00301E5B"/>
    <w:rsid w:val="0034074D"/>
    <w:rsid w:val="00362C85"/>
    <w:rsid w:val="00372CA3"/>
    <w:rsid w:val="003967FE"/>
    <w:rsid w:val="003D2332"/>
    <w:rsid w:val="003E3565"/>
    <w:rsid w:val="00405CC8"/>
    <w:rsid w:val="00421804"/>
    <w:rsid w:val="0042678B"/>
    <w:rsid w:val="0043387B"/>
    <w:rsid w:val="00435ECE"/>
    <w:rsid w:val="004535E8"/>
    <w:rsid w:val="004872C1"/>
    <w:rsid w:val="004A16B7"/>
    <w:rsid w:val="004B1B9B"/>
    <w:rsid w:val="004B2F01"/>
    <w:rsid w:val="004E545F"/>
    <w:rsid w:val="0050161C"/>
    <w:rsid w:val="00501B6D"/>
    <w:rsid w:val="005115D3"/>
    <w:rsid w:val="00541253"/>
    <w:rsid w:val="00542CA5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47E4"/>
    <w:rsid w:val="00665367"/>
    <w:rsid w:val="0068145F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C3D9A"/>
    <w:rsid w:val="0090520A"/>
    <w:rsid w:val="00914649"/>
    <w:rsid w:val="00923752"/>
    <w:rsid w:val="0093079E"/>
    <w:rsid w:val="009369DD"/>
    <w:rsid w:val="00947809"/>
    <w:rsid w:val="00966B69"/>
    <w:rsid w:val="00975372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C6838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2B34"/>
    <w:rsid w:val="00F16F9B"/>
    <w:rsid w:val="00F337C8"/>
    <w:rsid w:val="00F638C6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FCD1670-5C08-43D6-8E39-BD334C8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2"/>
    <w:next w:val="Normal"/>
    <w:link w:val="Heading2Char"/>
    <w:uiPriority w:val="9"/>
    <w:unhideWhenUsed/>
    <w:qFormat/>
    <w:rsid w:val="0068145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68145F"/>
    <w:rPr>
      <w:rFonts w:ascii="Times New Roman" w:hAnsi="Times New Roman"/>
      <w:small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legislation.sa.gov.au/index.aspx?action=legref&amp;type=act&amp;legtitle=Fisheries%20Management%20Act%201994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act&amp;legtitle=Summary%20Offences%20Act%2019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governmentgazette.sa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legislation.sa.gov.au/index.aspx?action=legref&amp;type=act&amp;legtitle=Subordinate%20Legislation%20Act%20197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AZETTE\TEMPLATES\TEMPLATE_SUPP+CONTENT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4436-AEE6-422E-A8A2-D4A734E9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TEMPLATE_SUPP+CONTENTS_2020.dotx</Template>
  <TotalTime>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43 - Thursday, 21 May 2020 (pp. 2491–2493)</vt:lpstr>
    </vt:vector>
  </TitlesOfParts>
  <Company>SA Government</Company>
  <LinksUpToDate>false</LinksUpToDate>
  <CharactersWithSpaces>3131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43 - Thursday, 21 May 2020 (pp. 2491–2493)</dc:title>
  <dc:subject/>
  <dc:creator>Elyse Ellgar</dc:creator>
  <cp:keywords/>
  <cp:lastModifiedBy>Elyse Ellgar</cp:lastModifiedBy>
  <cp:revision>4</cp:revision>
  <cp:lastPrinted>2017-03-20T23:21:00Z</cp:lastPrinted>
  <dcterms:created xsi:type="dcterms:W3CDTF">2020-05-21T05:59:00Z</dcterms:created>
  <dcterms:modified xsi:type="dcterms:W3CDTF">2020-05-21T06:03:00Z</dcterms:modified>
</cp:coreProperties>
</file>