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AA1A44" w:rsidP="00DA30CF">
      <w:pPr>
        <w:tabs>
          <w:tab w:val="right" w:pos="9360"/>
        </w:tabs>
        <w:spacing w:after="0" w:line="210" w:lineRule="exact"/>
        <w:rPr>
          <w:rFonts w:ascii="Times New Roman" w:hAnsi="Times New Roman"/>
          <w:sz w:val="21"/>
          <w:szCs w:val="21"/>
        </w:rPr>
      </w:pPr>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sidR="006E48BF">
        <w:rPr>
          <w:rFonts w:ascii="Times New Roman" w:hAnsi="Times New Roman"/>
          <w:sz w:val="21"/>
          <w:szCs w:val="21"/>
        </w:rPr>
        <w:t>44</w:t>
      </w:r>
      <w:r w:rsidR="00DA30CF" w:rsidRPr="00612978">
        <w:rPr>
          <w:rFonts w:ascii="Times New Roman" w:hAnsi="Times New Roman"/>
          <w:sz w:val="21"/>
          <w:szCs w:val="21"/>
        </w:rPr>
        <w:tab/>
      </w:r>
      <w:r w:rsidR="00575614">
        <w:rPr>
          <w:rFonts w:ascii="Times New Roman" w:hAnsi="Times New Roman"/>
          <w:sz w:val="21"/>
          <w:szCs w:val="21"/>
        </w:rPr>
        <w:t xml:space="preserve">p. </w:t>
      </w:r>
      <w:r w:rsidR="006E48BF">
        <w:rPr>
          <w:rFonts w:ascii="Times New Roman" w:hAnsi="Times New Roman"/>
          <w:sz w:val="21"/>
          <w:szCs w:val="21"/>
        </w:rPr>
        <w:t>2495</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E01BBE" w:rsidRPr="00612978" w:rsidRDefault="00E01BBE" w:rsidP="00E01BB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E01BBE" w:rsidRPr="00612978" w:rsidRDefault="00E01BBE" w:rsidP="00E01BBE">
      <w:pPr>
        <w:pBdr>
          <w:top w:val="single" w:sz="6" w:space="0" w:color="auto"/>
        </w:pBdr>
        <w:spacing w:after="0" w:line="240" w:lineRule="auto"/>
        <w:jc w:val="center"/>
        <w:rPr>
          <w:rFonts w:ascii="Times New Roman" w:hAnsi="Times New Roman"/>
          <w:color w:val="000000"/>
          <w:sz w:val="20"/>
        </w:rPr>
      </w:pPr>
    </w:p>
    <w:p w:rsidR="00E01BBE" w:rsidRPr="00612978" w:rsidRDefault="00E01BBE" w:rsidP="00E01BBE">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Pr>
          <w:rFonts w:ascii="Times New Roman" w:hAnsi="Times New Roman"/>
          <w:smallCaps/>
          <w:color w:val="000000"/>
          <w:sz w:val="28"/>
          <w:szCs w:val="26"/>
        </w:rPr>
        <w:t>Wednesday,</w:t>
      </w:r>
      <w:r w:rsidRPr="00612978">
        <w:rPr>
          <w:rFonts w:ascii="Times New Roman" w:hAnsi="Times New Roman"/>
          <w:smallCaps/>
          <w:color w:val="000000"/>
          <w:sz w:val="28"/>
          <w:szCs w:val="26"/>
        </w:rPr>
        <w:t xml:space="preserve"> </w:t>
      </w:r>
      <w:r>
        <w:rPr>
          <w:rFonts w:ascii="Times New Roman" w:hAnsi="Times New Roman"/>
          <w:smallCaps/>
          <w:color w:val="000000"/>
          <w:sz w:val="28"/>
          <w:szCs w:val="26"/>
        </w:rPr>
        <w:t>27 May</w:t>
      </w:r>
      <w:r w:rsidRPr="00612978">
        <w:rPr>
          <w:rFonts w:ascii="Times New Roman" w:hAnsi="Times New Roman"/>
          <w:smallCaps/>
          <w:color w:val="000000"/>
          <w:sz w:val="28"/>
          <w:szCs w:val="26"/>
        </w:rPr>
        <w:t xml:space="preserve"> 20</w:t>
      </w:r>
      <w:r>
        <w:rPr>
          <w:rFonts w:ascii="Times New Roman" w:hAnsi="Times New Roman"/>
          <w:smallCaps/>
          <w:color w:val="000000"/>
          <w:sz w:val="28"/>
          <w:szCs w:val="26"/>
        </w:rPr>
        <w:t>20</w:t>
      </w:r>
    </w:p>
    <w:p w:rsidR="00E01BBE" w:rsidRPr="00612978" w:rsidRDefault="00E01BBE" w:rsidP="00E01BBE">
      <w:pPr>
        <w:spacing w:after="0" w:line="240" w:lineRule="exact"/>
        <w:jc w:val="center"/>
        <w:rPr>
          <w:rFonts w:ascii="Times New Roman" w:hAnsi="Times New Roman"/>
          <w:color w:val="000000"/>
          <w:sz w:val="20"/>
        </w:rPr>
      </w:pPr>
    </w:p>
    <w:p w:rsidR="00E01BBE" w:rsidRPr="00612978" w:rsidRDefault="00E01BBE" w:rsidP="00E01BBE">
      <w:pPr>
        <w:pBdr>
          <w:top w:val="single" w:sz="6" w:space="1" w:color="auto"/>
        </w:pBdr>
        <w:spacing w:after="0" w:line="360" w:lineRule="exact"/>
        <w:jc w:val="center"/>
        <w:rPr>
          <w:rFonts w:ascii="Times New Roman" w:hAnsi="Times New Roman"/>
          <w:color w:val="000000"/>
          <w:sz w:val="20"/>
          <w:szCs w:val="20"/>
        </w:rPr>
      </w:pPr>
    </w:p>
    <w:p w:rsidR="003226B3"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6E48BF" w:rsidRPr="006E48BF" w:rsidRDefault="006E48BF" w:rsidP="006E48BF">
      <w:pPr>
        <w:spacing w:after="0" w:line="320" w:lineRule="exact"/>
        <w:jc w:val="center"/>
        <w:rPr>
          <w:rFonts w:ascii="Times New Roman" w:hAnsi="Times New Roman"/>
          <w:b/>
          <w:smallCaps/>
          <w:sz w:val="17"/>
          <w:szCs w:val="17"/>
        </w:rPr>
      </w:pPr>
    </w:p>
    <w:p w:rsidR="00FB48A8" w:rsidRPr="00FB48A8" w:rsidRDefault="00FB48A8" w:rsidP="00077CC4">
      <w:pPr>
        <w:spacing w:after="0" w:line="320" w:lineRule="exact"/>
        <w:ind w:firstLine="142"/>
        <w:jc w:val="center"/>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p w:rsidR="00F337C8" w:rsidRPr="00F337C8" w:rsidRDefault="00F337C8" w:rsidP="00077CC4">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lang w:eastAsia="en-US"/>
        </w:rPr>
      </w:pPr>
      <w:r w:rsidRPr="00F337C8">
        <w:rPr>
          <w:b/>
          <w:smallCaps/>
          <w:lang w:eastAsia="en-US"/>
        </w:rPr>
        <w:t>State Government Instruments</w:t>
      </w:r>
    </w:p>
    <w:p w:rsidR="003226B3" w:rsidRDefault="008C3F1B"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160" w:hanging="160"/>
        <w:jc w:val="left"/>
        <w:rPr>
          <w:szCs w:val="17"/>
        </w:rPr>
      </w:pPr>
      <w:r w:rsidRPr="008C3F1B">
        <w:rPr>
          <w:szCs w:val="17"/>
        </w:rPr>
        <w:t xml:space="preserve">Return </w:t>
      </w:r>
      <w:r>
        <w:rPr>
          <w:szCs w:val="17"/>
        </w:rPr>
        <w:t>t</w:t>
      </w:r>
      <w:r w:rsidRPr="008C3F1B">
        <w:rPr>
          <w:szCs w:val="17"/>
        </w:rPr>
        <w:t>o Work Act 2014</w:t>
      </w:r>
      <w:r w:rsidRPr="00F337C8">
        <w:rPr>
          <w:szCs w:val="17"/>
        </w:rPr>
        <w:tab/>
      </w:r>
      <w:r w:rsidR="00E82CED">
        <w:rPr>
          <w:szCs w:val="17"/>
        </w:rPr>
        <w:t>2496</w:t>
      </w:r>
    </w:p>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68145F">
      <w:pPr>
        <w:pStyle w:val="Heading1"/>
      </w:pPr>
      <w:r w:rsidRPr="009D1E2E">
        <w:lastRenderedPageBreak/>
        <w:t>State Government Instruments</w:t>
      </w:r>
    </w:p>
    <w:p w:rsidR="003226B3" w:rsidRPr="00BC0C55" w:rsidRDefault="00156B9F" w:rsidP="00BC0C55">
      <w:pPr>
        <w:pStyle w:val="Heading2"/>
      </w:pPr>
      <w:r w:rsidRPr="00BC0C55">
        <w:t>RETURN TO WORK ACT 2014</w:t>
      </w:r>
    </w:p>
    <w:p w:rsidR="003226B3" w:rsidRDefault="00156B9F" w:rsidP="002F4987">
      <w:pPr>
        <w:pStyle w:val="GG-Title3"/>
      </w:pPr>
      <w:r w:rsidRPr="00156B9F">
        <w:t>Notice of Day Surgery Facilities</w:t>
      </w:r>
    </w:p>
    <w:p w:rsidR="003226B3" w:rsidRPr="002F4987" w:rsidRDefault="00156B9F" w:rsidP="00005E98">
      <w:pPr>
        <w:pStyle w:val="GG-Sub2"/>
        <w:rPr>
          <w:rFonts w:eastAsia="Times"/>
        </w:rPr>
      </w:pPr>
      <w:r w:rsidRPr="00156B9F">
        <w:rPr>
          <w:rFonts w:eastAsia="Times"/>
        </w:rPr>
        <w:t>Preamble</w:t>
      </w:r>
    </w:p>
    <w:p w:rsidR="003226B3" w:rsidRPr="002F4987" w:rsidRDefault="00156B9F" w:rsidP="00A15695">
      <w:pPr>
        <w:autoSpaceDE w:val="0"/>
        <w:autoSpaceDN w:val="0"/>
        <w:adjustRightInd w:val="0"/>
        <w:rPr>
          <w:rFonts w:ascii="Times New Roman" w:eastAsia="Times" w:hAnsi="Times New Roman"/>
          <w:iCs/>
          <w:sz w:val="17"/>
          <w:szCs w:val="17"/>
        </w:rPr>
      </w:pPr>
      <w:bookmarkStart w:id="0" w:name="OLE_LINK19"/>
      <w:bookmarkStart w:id="1" w:name="OLE_LINK20"/>
      <w:r w:rsidRPr="00156B9F">
        <w:rPr>
          <w:rFonts w:ascii="Times New Roman" w:eastAsia="Times" w:hAnsi="Times New Roman"/>
          <w:sz w:val="17"/>
          <w:szCs w:val="17"/>
        </w:rPr>
        <w:t xml:space="preserve">The </w:t>
      </w:r>
      <w:r w:rsidRPr="00156B9F">
        <w:rPr>
          <w:rFonts w:ascii="Times New Roman" w:eastAsia="Times" w:hAnsi="Times New Roman"/>
          <w:i/>
          <w:sz w:val="17"/>
          <w:szCs w:val="17"/>
        </w:rPr>
        <w:t>Scales of Charges for medical practitioners, medical and other charges</w:t>
      </w:r>
      <w:r w:rsidRPr="00156B9F">
        <w:rPr>
          <w:rFonts w:ascii="Times New Roman" w:eastAsia="Times" w:hAnsi="Times New Roman"/>
          <w:sz w:val="17"/>
          <w:szCs w:val="17"/>
        </w:rPr>
        <w:t xml:space="preserve">, published by the Minister for Industrial Relations in the Government Gazette on 27 May 2020 states that a day surgery facility means </w:t>
      </w:r>
      <w:r w:rsidRPr="00156B9F">
        <w:rPr>
          <w:rFonts w:ascii="Times New Roman" w:eastAsia="Times" w:hAnsi="Times New Roman"/>
          <w:i/>
          <w:sz w:val="17"/>
          <w:szCs w:val="17"/>
        </w:rPr>
        <w:t>“a facility (other than a private hospital or facility of a private hospital) designed for the provision of medical, surgical or related treatment or care on a same day basis that is declared by the Return to Work Corporation of South Australia by notice in the Gazette to be a day surgery facility”.</w:t>
      </w:r>
    </w:p>
    <w:p w:rsidR="003226B3" w:rsidRPr="002F4987" w:rsidRDefault="00005E98" w:rsidP="00005E98">
      <w:pPr>
        <w:pStyle w:val="GG-Title2"/>
      </w:pPr>
      <w:r w:rsidRPr="00156B9F">
        <w:t>Notice</w:t>
      </w:r>
    </w:p>
    <w:p w:rsidR="00156B9F" w:rsidRPr="00156B9F" w:rsidRDefault="00156B9F" w:rsidP="00A15695">
      <w:pPr>
        <w:autoSpaceDE w:val="0"/>
        <w:autoSpaceDN w:val="0"/>
        <w:adjustRightInd w:val="0"/>
        <w:rPr>
          <w:rFonts w:ascii="Times New Roman" w:eastAsia="Times" w:hAnsi="Times New Roman"/>
          <w:iCs/>
          <w:sz w:val="17"/>
          <w:szCs w:val="17"/>
        </w:rPr>
      </w:pPr>
      <w:r w:rsidRPr="00156B9F">
        <w:rPr>
          <w:rFonts w:ascii="Times New Roman" w:eastAsia="Times" w:hAnsi="Times New Roman"/>
          <w:sz w:val="17"/>
          <w:szCs w:val="17"/>
        </w:rPr>
        <w:t xml:space="preserve">In accordance with the power delegated to me by the current </w:t>
      </w:r>
      <w:r w:rsidRPr="00156B9F">
        <w:rPr>
          <w:rFonts w:ascii="Times New Roman" w:eastAsia="Times" w:hAnsi="Times New Roman"/>
          <w:i/>
          <w:sz w:val="17"/>
          <w:szCs w:val="17"/>
        </w:rPr>
        <w:t>Instrument of Delegation of the Return to Work Corporation of South Australia</w:t>
      </w:r>
      <w:r w:rsidRPr="00156B9F">
        <w:rPr>
          <w:rFonts w:ascii="Times New Roman" w:eastAsia="Times" w:hAnsi="Times New Roman"/>
          <w:sz w:val="17"/>
          <w:szCs w:val="17"/>
        </w:rPr>
        <w:t xml:space="preserve"> 30 April 2018, I, Michael Francis, Chief Executive Officer, </w:t>
      </w:r>
      <w:r w:rsidRPr="002F4987">
        <w:rPr>
          <w:rFonts w:ascii="Times New Roman" w:eastAsia="Times" w:hAnsi="Times New Roman"/>
          <w:iCs/>
          <w:sz w:val="17"/>
          <w:szCs w:val="17"/>
        </w:rPr>
        <w:t>declare</w:t>
      </w:r>
      <w:r w:rsidRPr="00156B9F">
        <w:rPr>
          <w:rFonts w:ascii="Times New Roman" w:eastAsia="Times" w:hAnsi="Times New Roman"/>
          <w:sz w:val="17"/>
          <w:szCs w:val="17"/>
        </w:rPr>
        <w:t xml:space="preserve"> that each of the following facilities is a day surgery facility for the purposes of the </w:t>
      </w:r>
      <w:r w:rsidRPr="00156B9F">
        <w:rPr>
          <w:rFonts w:ascii="Times New Roman" w:eastAsia="Times" w:hAnsi="Times New Roman"/>
          <w:i/>
          <w:sz w:val="17"/>
          <w:szCs w:val="17"/>
        </w:rPr>
        <w:t>Scales of Charges for medical practitioners, medical and other charges</w:t>
      </w:r>
      <w:r w:rsidRPr="00156B9F">
        <w:rPr>
          <w:rFonts w:ascii="Times New Roman" w:eastAsia="Times" w:hAnsi="Times New Roman"/>
          <w:sz w:val="17"/>
          <w:szCs w:val="17"/>
        </w:rPr>
        <w:t>, published by the Minister for Industrial Relations in the Government Gazette on 27 May 2020. This list will have effect from 1 July 2020.</w:t>
      </w:r>
    </w:p>
    <w:tbl>
      <w:tblPr>
        <w:tblW w:w="9464" w:type="dxa"/>
        <w:tblLook w:val="0000" w:firstRow="0" w:lastRow="0" w:firstColumn="0" w:lastColumn="0" w:noHBand="0" w:noVBand="0"/>
      </w:tblPr>
      <w:tblGrid>
        <w:gridCol w:w="1417"/>
        <w:gridCol w:w="8047"/>
      </w:tblGrid>
      <w:tr w:rsidR="00156B9F" w:rsidRPr="00156B9F" w:rsidTr="00005E98">
        <w:trPr>
          <w:trHeight w:val="20"/>
        </w:trPr>
        <w:tc>
          <w:tcPr>
            <w:tcW w:w="1417" w:type="dxa"/>
            <w:tcBorders>
              <w:top w:val="single" w:sz="4" w:space="0" w:color="auto"/>
              <w:bottom w:val="single" w:sz="4" w:space="0" w:color="auto"/>
            </w:tcBorders>
            <w:shd w:val="clear" w:color="000000" w:fill="auto"/>
            <w:noWrap/>
            <w:vAlign w:val="center"/>
          </w:tcPr>
          <w:bookmarkEnd w:id="0"/>
          <w:bookmarkEnd w:id="1"/>
          <w:p w:rsidR="00156B9F" w:rsidRPr="00156B9F" w:rsidRDefault="00156B9F" w:rsidP="00005E98">
            <w:pPr>
              <w:spacing w:before="40" w:after="40"/>
              <w:jc w:val="center"/>
              <w:rPr>
                <w:rFonts w:ascii="Times New Roman" w:eastAsia="Times" w:hAnsi="Times New Roman"/>
                <w:b/>
                <w:color w:val="000000"/>
                <w:sz w:val="17"/>
                <w:szCs w:val="17"/>
              </w:rPr>
            </w:pPr>
            <w:r w:rsidRPr="00156B9F">
              <w:rPr>
                <w:rFonts w:ascii="Times New Roman" w:eastAsia="Times" w:hAnsi="Times New Roman"/>
                <w:b/>
                <w:color w:val="000000"/>
                <w:sz w:val="17"/>
                <w:szCs w:val="17"/>
              </w:rPr>
              <w:t>Provider ID</w:t>
            </w:r>
          </w:p>
        </w:tc>
        <w:tc>
          <w:tcPr>
            <w:tcW w:w="8047" w:type="dxa"/>
            <w:tcBorders>
              <w:top w:val="single" w:sz="4" w:space="0" w:color="auto"/>
              <w:bottom w:val="single" w:sz="4" w:space="0" w:color="auto"/>
            </w:tcBorders>
            <w:shd w:val="clear" w:color="000000" w:fill="auto"/>
            <w:noWrap/>
            <w:vAlign w:val="center"/>
          </w:tcPr>
          <w:p w:rsidR="00156B9F" w:rsidRPr="00156B9F" w:rsidRDefault="00156B9F" w:rsidP="00005E98">
            <w:pPr>
              <w:spacing w:before="40" w:after="40"/>
              <w:jc w:val="center"/>
              <w:rPr>
                <w:rFonts w:ascii="Times" w:eastAsia="Times" w:hAnsi="Times"/>
                <w:b/>
                <w:color w:val="000000"/>
                <w:sz w:val="17"/>
                <w:szCs w:val="17"/>
              </w:rPr>
            </w:pPr>
            <w:r w:rsidRPr="00156B9F">
              <w:rPr>
                <w:rFonts w:ascii="Times" w:eastAsia="Times" w:hAnsi="Times"/>
                <w:b/>
                <w:color w:val="000000"/>
                <w:sz w:val="17"/>
                <w:szCs w:val="17"/>
              </w:rPr>
              <w:t xml:space="preserve">Name and </w:t>
            </w:r>
            <w:r w:rsidR="00005E98" w:rsidRPr="00156B9F">
              <w:rPr>
                <w:rFonts w:ascii="Times" w:eastAsia="Times" w:hAnsi="Times"/>
                <w:b/>
                <w:color w:val="000000"/>
                <w:sz w:val="17"/>
                <w:szCs w:val="17"/>
              </w:rPr>
              <w:t>Address</w:t>
            </w:r>
          </w:p>
        </w:tc>
      </w:tr>
      <w:tr w:rsidR="00156B9F" w:rsidRPr="00156B9F" w:rsidTr="00005E98">
        <w:trPr>
          <w:trHeight w:val="20"/>
        </w:trPr>
        <w:tc>
          <w:tcPr>
            <w:tcW w:w="1417" w:type="dxa"/>
            <w:tcBorders>
              <w:top w:val="single" w:sz="4" w:space="0" w:color="auto"/>
            </w:tcBorders>
            <w:shd w:val="clear" w:color="000000"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0067240H</w:t>
            </w:r>
          </w:p>
        </w:tc>
        <w:tc>
          <w:tcPr>
            <w:tcW w:w="8047" w:type="dxa"/>
            <w:tcBorders>
              <w:top w:val="single" w:sz="4" w:space="0" w:color="auto"/>
            </w:tcBorders>
            <w:shd w:val="clear" w:color="000000" w:fill="auto"/>
            <w:noWrap/>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Adelaide Ambulatory Day Surgery, 10A &amp;10B, 50 Hutt Street SA 5000</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0067180B</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Adelaide City East Day Hospital, Level 1, 309 Wakefield Street, Adelaide SA 5000</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0658181F</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Adelaide Day Surge</w:t>
            </w:r>
            <w:r w:rsidR="003226B3" w:rsidRPr="002F4987">
              <w:rPr>
                <w:rFonts w:ascii="Times" w:eastAsia="Times" w:hAnsi="Times"/>
                <w:color w:val="000000"/>
                <w:sz w:val="17"/>
                <w:szCs w:val="17"/>
              </w:rPr>
              <w:t xml:space="preserve">ry, 18 North Terrace, Adelaide SA </w:t>
            </w:r>
            <w:r w:rsidRPr="00156B9F">
              <w:rPr>
                <w:rFonts w:ascii="Times" w:eastAsia="Times" w:hAnsi="Times"/>
                <w:color w:val="000000"/>
                <w:sz w:val="17"/>
                <w:szCs w:val="17"/>
              </w:rPr>
              <w:t>5000</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0067000A</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Adelaide Eye and Laser Centre, 215 Greenhill Road</w:t>
            </w:r>
            <w:r w:rsidR="003226B3" w:rsidRPr="002F4987">
              <w:rPr>
                <w:rFonts w:ascii="Times" w:eastAsia="Times" w:hAnsi="Times"/>
                <w:color w:val="000000"/>
                <w:sz w:val="17"/>
                <w:szCs w:val="17"/>
              </w:rPr>
              <w:t xml:space="preserve">, Eastwood SA </w:t>
            </w:r>
            <w:r w:rsidRPr="00156B9F">
              <w:rPr>
                <w:rFonts w:ascii="Times" w:eastAsia="Times" w:hAnsi="Times"/>
                <w:color w:val="000000"/>
                <w:sz w:val="17"/>
                <w:szCs w:val="17"/>
              </w:rPr>
              <w:t>5063</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0999771L</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Adelaide Surgicentre, 89 King William Street, Kent Town</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5067</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0067120T</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Bedford Day Surgery, 1284 South Road, Clovelly Park</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5042</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0931151B</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Brighton Day Surgery, 1 Jetty Road, Brighton</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5048</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0930971X</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Brighton Dialysis Clinic, 361-365 Brighton Road, Hove</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5048</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0067220K</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Central Day Surgery, 235 Greenhill Road, Dulwich SA 5065</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rPr>
                <w:rFonts w:ascii="Times New Roman" w:eastAsia="Times" w:hAnsi="Times New Roman"/>
                <w:color w:val="000000"/>
                <w:sz w:val="17"/>
                <w:szCs w:val="17"/>
                <w:lang w:eastAsia="en-AU"/>
              </w:rPr>
            </w:pPr>
            <w:r w:rsidRPr="00156B9F">
              <w:rPr>
                <w:rFonts w:ascii="Times New Roman" w:eastAsia="Times" w:hAnsi="Times New Roman"/>
                <w:color w:val="000000"/>
                <w:sz w:val="17"/>
                <w:szCs w:val="17"/>
              </w:rPr>
              <w:t>0067290X</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Cosmos Cosmetic Day Surgery Adelaide, 163 Archer Street, North Adelaide SA 5006</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0067100X</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Dextra Surgical Norwood, 83 Kensington Road, Norwood SA 5067</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0879791H</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 xml:space="preserve">Glen Osmond Surgicentre, 45 </w:t>
            </w:r>
            <w:r w:rsidR="003226B3" w:rsidRPr="002F4987">
              <w:rPr>
                <w:rFonts w:ascii="Times" w:eastAsia="Times" w:hAnsi="Times"/>
                <w:color w:val="000000"/>
                <w:sz w:val="17"/>
                <w:szCs w:val="17"/>
              </w:rPr>
              <w:t xml:space="preserve">Glen Osmond Road, Eastwood SA </w:t>
            </w:r>
            <w:r w:rsidRPr="00156B9F">
              <w:rPr>
                <w:rFonts w:ascii="Times" w:eastAsia="Times" w:hAnsi="Times"/>
                <w:color w:val="000000"/>
                <w:sz w:val="17"/>
                <w:szCs w:val="17"/>
              </w:rPr>
              <w:t>5063</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0657221Y</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Glenelg Day Surgery, 2</w:t>
            </w:r>
            <w:r w:rsidR="003226B3" w:rsidRPr="002F4987">
              <w:rPr>
                <w:rFonts w:ascii="Times" w:eastAsia="Times" w:hAnsi="Times"/>
                <w:color w:val="000000"/>
                <w:sz w:val="17"/>
                <w:szCs w:val="17"/>
              </w:rPr>
              <w:t xml:space="preserve">4 Gordon Street, Glenelg SA </w:t>
            </w:r>
            <w:r w:rsidRPr="00156B9F">
              <w:rPr>
                <w:rFonts w:ascii="Times" w:eastAsia="Times" w:hAnsi="Times"/>
                <w:color w:val="000000"/>
                <w:sz w:val="17"/>
                <w:szCs w:val="17"/>
              </w:rPr>
              <w:t>5045</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0067210L</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Greenhill Dental Day Surgery, 62 Greenhill Road, Wayville SA 5034</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0657401W</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 xml:space="preserve">Hamilton House Day Surgery, 470 </w:t>
            </w:r>
            <w:r w:rsidR="003226B3" w:rsidRPr="002F4987">
              <w:rPr>
                <w:rFonts w:ascii="Times" w:eastAsia="Times" w:hAnsi="Times"/>
                <w:color w:val="000000"/>
                <w:sz w:val="17"/>
                <w:szCs w:val="17"/>
              </w:rPr>
              <w:t xml:space="preserve">Goodwood Road, Cumberland Park SA </w:t>
            </w:r>
            <w:r w:rsidRPr="00156B9F">
              <w:rPr>
                <w:rFonts w:ascii="Times" w:eastAsia="Times" w:hAnsi="Times"/>
                <w:color w:val="000000"/>
                <w:sz w:val="17"/>
                <w:szCs w:val="17"/>
              </w:rPr>
              <w:t>5041</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0067090F</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Home Nurses Infusion Cent</w:t>
            </w:r>
            <w:r w:rsidR="003226B3" w:rsidRPr="002F4987">
              <w:rPr>
                <w:rFonts w:ascii="Times" w:eastAsia="Times" w:hAnsi="Times"/>
                <w:color w:val="000000"/>
                <w:sz w:val="17"/>
                <w:szCs w:val="17"/>
              </w:rPr>
              <w:t>re, 6 Watson Avenue, Rose Park SA</w:t>
            </w:r>
            <w:r w:rsidRPr="00156B9F">
              <w:rPr>
                <w:rFonts w:ascii="Times" w:eastAsia="Times" w:hAnsi="Times"/>
                <w:color w:val="000000"/>
                <w:sz w:val="17"/>
                <w:szCs w:val="17"/>
              </w:rPr>
              <w:t xml:space="preserve"> 5067</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0067150J</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Icon Cancer Care Adelaide, Suite 10, Level 1, Tennyson Centre, 520 South Road, Kurralta Park</w:t>
            </w:r>
            <w:r w:rsidR="003226B3" w:rsidRPr="002F4987">
              <w:rPr>
                <w:rFonts w:ascii="Times" w:eastAsia="Times" w:hAnsi="Times"/>
                <w:color w:val="000000"/>
                <w:sz w:val="17"/>
                <w:szCs w:val="17"/>
              </w:rPr>
              <w:t xml:space="preserve"> SA </w:t>
            </w:r>
            <w:r w:rsidRPr="00156B9F">
              <w:rPr>
                <w:rFonts w:ascii="Times" w:eastAsia="Times" w:hAnsi="Times"/>
                <w:color w:val="000000"/>
                <w:sz w:val="17"/>
                <w:szCs w:val="17"/>
              </w:rPr>
              <w:t>5037</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0067250F</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Icon Cancer Centre Windsor Gardens, Level 1, 480 North East Road, Windsor Gardens SA 5087</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rPr>
                <w:rFonts w:ascii="Times New Roman" w:eastAsia="Times" w:hAnsi="Times New Roman"/>
                <w:color w:val="000000"/>
                <w:sz w:val="17"/>
                <w:szCs w:val="17"/>
                <w:lang w:eastAsia="en-AU"/>
              </w:rPr>
            </w:pPr>
            <w:r w:rsidRPr="00156B9F">
              <w:rPr>
                <w:rFonts w:ascii="Times New Roman" w:eastAsia="Times" w:hAnsi="Times New Roman"/>
                <w:color w:val="000000"/>
                <w:sz w:val="17"/>
                <w:szCs w:val="17"/>
              </w:rPr>
              <w:t>0067300K</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Lakeside Dental Care Yorketown, 38 Warooka Road, Yorketown SA 5576</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0067230J</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Lift Cancer Care Services 7/506-520 South Road, Kurralta Park</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5037</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0873741Y</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North Adelaide Day Surgery Centre, 174 Ward Street, North Adelaide</w:t>
            </w:r>
            <w:r w:rsidR="003226B3" w:rsidRPr="002F4987">
              <w:rPr>
                <w:rFonts w:ascii="Times" w:eastAsia="Times" w:hAnsi="Times"/>
                <w:color w:val="000000"/>
                <w:sz w:val="17"/>
                <w:szCs w:val="17"/>
              </w:rPr>
              <w:t xml:space="preserve"> SA </w:t>
            </w:r>
            <w:r w:rsidRPr="00156B9F">
              <w:rPr>
                <w:rFonts w:ascii="Times" w:eastAsia="Times" w:hAnsi="Times"/>
                <w:color w:val="000000"/>
                <w:sz w:val="17"/>
                <w:szCs w:val="17"/>
              </w:rPr>
              <w:t>5006</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0067020X</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North Adelaide Gastroenterology Centre, 254 Melbourne Street, North Adelaide</w:t>
            </w:r>
            <w:r w:rsidR="003226B3" w:rsidRPr="002F4987">
              <w:rPr>
                <w:rFonts w:ascii="Times" w:eastAsia="Times" w:hAnsi="Times"/>
                <w:color w:val="000000"/>
                <w:sz w:val="17"/>
                <w:szCs w:val="17"/>
              </w:rPr>
              <w:t xml:space="preserve"> SA </w:t>
            </w:r>
            <w:r w:rsidRPr="00156B9F">
              <w:rPr>
                <w:rFonts w:ascii="Times" w:eastAsia="Times" w:hAnsi="Times"/>
                <w:color w:val="000000"/>
                <w:sz w:val="17"/>
                <w:szCs w:val="17"/>
              </w:rPr>
              <w:t>5006</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0834441A</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Northern Endoscopy Centre, 127 Frost Road, Salisbury South</w:t>
            </w:r>
            <w:r w:rsidR="003226B3" w:rsidRPr="002F4987">
              <w:rPr>
                <w:rFonts w:ascii="Times" w:eastAsia="Times" w:hAnsi="Times"/>
                <w:color w:val="000000"/>
                <w:sz w:val="17"/>
                <w:szCs w:val="17"/>
              </w:rPr>
              <w:t xml:space="preserve"> SA </w:t>
            </w:r>
            <w:r w:rsidRPr="00156B9F">
              <w:rPr>
                <w:rFonts w:ascii="Times" w:eastAsia="Times" w:hAnsi="Times"/>
                <w:color w:val="000000"/>
                <w:sz w:val="17"/>
                <w:szCs w:val="17"/>
              </w:rPr>
              <w:t>5106</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rPr>
                <w:rFonts w:ascii="Times New Roman" w:eastAsia="Times" w:hAnsi="Times New Roman"/>
                <w:color w:val="000000"/>
                <w:sz w:val="17"/>
                <w:szCs w:val="17"/>
                <w:lang w:eastAsia="en-AU"/>
              </w:rPr>
            </w:pPr>
            <w:r w:rsidRPr="00156B9F">
              <w:rPr>
                <w:rFonts w:ascii="Times New Roman" w:eastAsia="Times" w:hAnsi="Times New Roman"/>
                <w:color w:val="000000"/>
                <w:sz w:val="17"/>
                <w:szCs w:val="17"/>
              </w:rPr>
              <w:t>0067280Y</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Norwood Day Surgery, 42 Nelson Street, Stepney SA 5069</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0067140K</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Oromax Day Surgery Pty Ltd, Level 3, Hutt Street, Adelaide, SA 5000</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0899191Y</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Oxford Day Surgery Centre, 54 Oxford Terrace, Unley</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5061</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rPr>
                <w:rFonts w:ascii="Times New Roman" w:eastAsia="Times" w:hAnsi="Times New Roman"/>
                <w:color w:val="000000"/>
                <w:sz w:val="17"/>
                <w:szCs w:val="17"/>
                <w:lang w:eastAsia="en-AU"/>
              </w:rPr>
            </w:pPr>
            <w:r w:rsidRPr="00156B9F">
              <w:rPr>
                <w:rFonts w:ascii="Times New Roman" w:eastAsia="Times" w:hAnsi="Times New Roman"/>
                <w:color w:val="000000"/>
                <w:sz w:val="17"/>
                <w:szCs w:val="17"/>
              </w:rPr>
              <w:t>0067040T</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Payneham Dialysis Clinic, 2 Portrush Road, Payneham SA 5070</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0067080H</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Repromed Day Surgery, 180 Fullarton Road, Dulwich</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5065</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0067260B</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Seaford Day Surgery, 4 Vista Parade, Seaford Heights SA 5169</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0067200T</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Southern Endoscopy Centre, 271 Brighton Road, Somerton Park</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5144</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0067130L</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The Tennyson Centre Day Hospital, Tenancy 18, Level 1, 520 South Road, Kurralta Park</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5037</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0067160H</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Vista Day Surgery, 57 Greenhill Road, Wayville</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5034</w:t>
            </w:r>
          </w:p>
        </w:tc>
      </w:tr>
      <w:tr w:rsidR="00156B9F" w:rsidRPr="00156B9F" w:rsidTr="00005E98">
        <w:trPr>
          <w:trHeight w:val="20"/>
        </w:trPr>
        <w:tc>
          <w:tcPr>
            <w:tcW w:w="1417" w:type="dxa"/>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0882301T</w:t>
            </w:r>
          </w:p>
        </w:tc>
        <w:tc>
          <w:tcPr>
            <w:tcW w:w="8047" w:type="dxa"/>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Waverley House Plastic Surgery Centre, 360 South Terrace, Adelaide</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SA</w:t>
            </w:r>
            <w:r w:rsidR="003226B3" w:rsidRPr="002F4987">
              <w:rPr>
                <w:rFonts w:ascii="Times" w:eastAsia="Times" w:hAnsi="Times"/>
                <w:color w:val="000000"/>
                <w:sz w:val="17"/>
                <w:szCs w:val="17"/>
              </w:rPr>
              <w:t xml:space="preserve"> </w:t>
            </w:r>
            <w:r w:rsidRPr="00156B9F">
              <w:rPr>
                <w:rFonts w:ascii="Times" w:eastAsia="Times" w:hAnsi="Times"/>
                <w:color w:val="000000"/>
                <w:sz w:val="17"/>
                <w:szCs w:val="17"/>
              </w:rPr>
              <w:t>5000</w:t>
            </w:r>
          </w:p>
        </w:tc>
      </w:tr>
      <w:tr w:rsidR="00156B9F" w:rsidRPr="00156B9F" w:rsidTr="00005E98">
        <w:trPr>
          <w:trHeight w:val="20"/>
        </w:trPr>
        <w:tc>
          <w:tcPr>
            <w:tcW w:w="1417" w:type="dxa"/>
            <w:tcBorders>
              <w:bottom w:val="single" w:sz="4" w:space="0" w:color="auto"/>
            </w:tcBorders>
            <w:shd w:val="clear" w:color="auto" w:fill="auto"/>
            <w:noWrap/>
            <w:vAlign w:val="center"/>
          </w:tcPr>
          <w:p w:rsidR="00156B9F" w:rsidRPr="00156B9F" w:rsidRDefault="00156B9F" w:rsidP="00005E98">
            <w:pPr>
              <w:spacing w:before="40" w:after="40" w:line="240" w:lineRule="auto"/>
              <w:jc w:val="left"/>
              <w:outlineLvl w:val="0"/>
              <w:rPr>
                <w:rFonts w:ascii="Times New Roman" w:eastAsia="Times" w:hAnsi="Times New Roman"/>
                <w:color w:val="000000"/>
                <w:sz w:val="17"/>
                <w:szCs w:val="17"/>
              </w:rPr>
            </w:pPr>
            <w:r w:rsidRPr="00156B9F">
              <w:rPr>
                <w:rFonts w:ascii="Times New Roman" w:eastAsia="Times" w:hAnsi="Times New Roman"/>
                <w:color w:val="000000"/>
                <w:sz w:val="17"/>
                <w:szCs w:val="17"/>
              </w:rPr>
              <w:t>0067270A</w:t>
            </w:r>
          </w:p>
        </w:tc>
        <w:tc>
          <w:tcPr>
            <w:tcW w:w="8047" w:type="dxa"/>
            <w:tcBorders>
              <w:bottom w:val="single" w:sz="4" w:space="0" w:color="auto"/>
            </w:tcBorders>
            <w:shd w:val="clear" w:color="auto" w:fill="auto"/>
            <w:vAlign w:val="center"/>
          </w:tcPr>
          <w:p w:rsidR="00156B9F" w:rsidRPr="00156B9F" w:rsidRDefault="00156B9F" w:rsidP="00005E98">
            <w:pPr>
              <w:spacing w:before="40" w:after="40"/>
              <w:jc w:val="left"/>
              <w:outlineLvl w:val="0"/>
              <w:rPr>
                <w:rFonts w:ascii="Times" w:eastAsia="Times" w:hAnsi="Times"/>
                <w:color w:val="000000"/>
                <w:sz w:val="17"/>
                <w:szCs w:val="17"/>
              </w:rPr>
            </w:pPr>
            <w:r w:rsidRPr="00156B9F">
              <w:rPr>
                <w:rFonts w:ascii="Times" w:eastAsia="Times" w:hAnsi="Times"/>
                <w:color w:val="000000"/>
                <w:sz w:val="17"/>
                <w:szCs w:val="17"/>
              </w:rPr>
              <w:t>Windsor Gardens Day Surgery, Suite 1, Level 1, 480 North East Road, Windsor Gardens SA 5087</w:t>
            </w:r>
          </w:p>
        </w:tc>
      </w:tr>
    </w:tbl>
    <w:p w:rsidR="003226B3" w:rsidRPr="002F4987" w:rsidRDefault="000A7E1A" w:rsidP="00005E98">
      <w:pPr>
        <w:pStyle w:val="GG-SDated"/>
        <w:spacing w:before="80"/>
        <w:rPr>
          <w:rFonts w:eastAsia="Times"/>
        </w:rPr>
      </w:pPr>
      <w:r>
        <w:rPr>
          <w:rFonts w:eastAsia="Times"/>
        </w:rPr>
        <w:t xml:space="preserve">Dated: </w:t>
      </w:r>
      <w:r w:rsidR="00156B9F" w:rsidRPr="00156B9F">
        <w:rPr>
          <w:rFonts w:eastAsia="Times"/>
        </w:rPr>
        <w:t>4</w:t>
      </w:r>
      <w:r>
        <w:rPr>
          <w:rFonts w:eastAsia="Times"/>
          <w:vertAlign w:val="superscript"/>
        </w:rPr>
        <w:t xml:space="preserve"> </w:t>
      </w:r>
      <w:r w:rsidR="00156B9F" w:rsidRPr="00156B9F">
        <w:rPr>
          <w:rFonts w:eastAsia="Times"/>
        </w:rPr>
        <w:t>May 2020</w:t>
      </w:r>
    </w:p>
    <w:p w:rsidR="000A7E1A" w:rsidRDefault="00156B9F" w:rsidP="000A7E1A">
      <w:pPr>
        <w:pStyle w:val="GG-SName"/>
        <w:rPr>
          <w:rFonts w:eastAsia="Times"/>
        </w:rPr>
      </w:pPr>
      <w:r w:rsidRPr="00156B9F">
        <w:rPr>
          <w:rFonts w:eastAsia="Times"/>
        </w:rPr>
        <w:t>Michael Francis</w:t>
      </w:r>
    </w:p>
    <w:p w:rsidR="003226B3" w:rsidRDefault="00156B9F" w:rsidP="000A7E1A">
      <w:pPr>
        <w:pStyle w:val="GG-Signature"/>
        <w:rPr>
          <w:rFonts w:eastAsia="Times"/>
        </w:rPr>
      </w:pPr>
      <w:r w:rsidRPr="00156B9F">
        <w:rPr>
          <w:rFonts w:eastAsia="Times"/>
        </w:rPr>
        <w:t>Chief Executive Officer</w:t>
      </w:r>
    </w:p>
    <w:p w:rsidR="000A7E1A" w:rsidRDefault="000A7E1A" w:rsidP="000A7E1A">
      <w:pPr>
        <w:pStyle w:val="GG-Signature"/>
        <w:pBdr>
          <w:top w:val="single" w:sz="4" w:space="1" w:color="auto"/>
        </w:pBdr>
        <w:spacing w:before="100" w:line="14" w:lineRule="exact"/>
        <w:jc w:val="center"/>
        <w:rPr>
          <w:rFonts w:ascii="Arial" w:eastAsia="Times" w:hAnsi="Arial" w:cs="Arial"/>
        </w:rPr>
      </w:pPr>
    </w:p>
    <w:p w:rsidR="00A15695" w:rsidRDefault="00A15695">
      <w:pPr>
        <w:spacing w:after="0" w:line="240" w:lineRule="auto"/>
        <w:jc w:val="left"/>
        <w:rPr>
          <w:rFonts w:ascii="Arial" w:eastAsia="Times" w:hAnsi="Arial" w:cs="Arial"/>
          <w:sz w:val="17"/>
          <w:szCs w:val="17"/>
        </w:rPr>
      </w:pPr>
      <w:r>
        <w:rPr>
          <w:rFonts w:ascii="Arial" w:eastAsia="Times" w:hAnsi="Arial" w:cs="Arial"/>
        </w:rPr>
        <w:br w:type="page"/>
      </w:r>
    </w:p>
    <w:p w:rsidR="00852E58" w:rsidRPr="00852E58" w:rsidRDefault="00852E58" w:rsidP="00453CC9">
      <w:pPr>
        <w:pStyle w:val="GG-Title1"/>
      </w:pPr>
      <w:r w:rsidRPr="00852E58">
        <w:lastRenderedPageBreak/>
        <w:t>RETURN TO WORK ACT 2014</w:t>
      </w:r>
    </w:p>
    <w:p w:rsidR="00852E58" w:rsidRPr="00852E58" w:rsidRDefault="00453CC9" w:rsidP="00005E98">
      <w:pPr>
        <w:pStyle w:val="GG-Title3"/>
        <w:spacing w:after="0"/>
      </w:pPr>
      <w:r>
        <w:t>Scales o</w:t>
      </w:r>
      <w:r w:rsidR="00852E58" w:rsidRPr="00852E58">
        <w:t xml:space="preserve">f Charges for </w:t>
      </w:r>
      <w:r>
        <w:t xml:space="preserve">Medical Practitioners, </w:t>
      </w:r>
      <w:r w:rsidR="00852E58" w:rsidRPr="00852E58">
        <w:t>Medical and Other Charges</w:t>
      </w:r>
    </w:p>
    <w:p w:rsidR="00852E58" w:rsidRPr="00852E58" w:rsidRDefault="00852E58" w:rsidP="00005E98">
      <w:pPr>
        <w:pStyle w:val="GG-Sub2"/>
      </w:pPr>
      <w:r w:rsidRPr="00852E58">
        <w:t>Preamble</w:t>
      </w:r>
    </w:p>
    <w:p w:rsidR="00852E58" w:rsidRPr="00852E58" w:rsidRDefault="00852E58" w:rsidP="00207D75">
      <w:pPr>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Subsection 33(12)(a) of the</w:t>
      </w:r>
      <w:r w:rsidRPr="00852E58">
        <w:rPr>
          <w:rFonts w:ascii="Times New Roman" w:eastAsia="Times New Roman" w:hAnsi="Times New Roman"/>
          <w:i/>
          <w:sz w:val="17"/>
          <w:szCs w:val="17"/>
          <w:lang w:val="en-US"/>
        </w:rPr>
        <w:t xml:space="preserve"> Return to Work Act 2014 </w:t>
      </w:r>
      <w:r w:rsidRPr="00852E58">
        <w:rPr>
          <w:rFonts w:ascii="Times New Roman" w:eastAsia="Times New Roman" w:hAnsi="Times New Roman"/>
          <w:sz w:val="17"/>
          <w:szCs w:val="17"/>
          <w:lang w:val="en-US"/>
        </w:rPr>
        <w:t>(the Act), provides that the Minister for Industrial Relations may, by notice in the Gazette, on the recommendation of the Return to Work Corporation of South Australia, publish “scales of charges for the purposes of this section (ensuring as far as practicable that the scales comprehensively cover the various kinds of services to which this section appl</w:t>
      </w:r>
      <w:r w:rsidR="00453CC9">
        <w:rPr>
          <w:rFonts w:ascii="Times New Roman" w:eastAsia="Times New Roman" w:hAnsi="Times New Roman"/>
          <w:sz w:val="17"/>
          <w:szCs w:val="17"/>
          <w:lang w:val="en-US"/>
        </w:rPr>
        <w:t>ies)”.</w:t>
      </w:r>
    </w:p>
    <w:p w:rsidR="00852E58" w:rsidRPr="00852E58" w:rsidRDefault="00852E58" w:rsidP="00005E98">
      <w:pPr>
        <w:pStyle w:val="GG-Title2"/>
        <w:rPr>
          <w:lang w:val="en-US"/>
        </w:rPr>
      </w:pPr>
      <w:r w:rsidRPr="00852E58">
        <w:rPr>
          <w:lang w:val="en-US"/>
        </w:rPr>
        <w:t>Notice</w:t>
      </w:r>
    </w:p>
    <w:p w:rsidR="00852E58" w:rsidRPr="00852E58" w:rsidRDefault="00852E58" w:rsidP="00207D75">
      <w:pPr>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 xml:space="preserve">Pursuant to subsection 33(12)(a) of the Act, I publish the following scales of charges to have effect on and from 1 July 2020: </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Schedules 1A and 1B for the provision of medical and related or supplementary services by registered medical practitioners;</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 2 for the provision of services by chiropractors;</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 3 for the provision of services by an exercise physiologists (being a class of services which have been authorised by the Corporation under subsection 33(2)(i) of the Act);</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 4 for the provision of services by occupational therapists;</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 5 for the provision of services by osteopaths;</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 6 for the provision of services by physiotherapists;</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 7 for the provision of services by psychologists;</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 8 for the provision of services by speech pathologists;</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 9 for the provision of services by audiologists or audiometrist;</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set out in Schedule 10 for the provision of services in private hospitals and day surgery facilities.</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scales of charges for the provision of public hospital compensable patient services, in incorporated hospitals (within the meaning of the Health Care Act 2008), being the scale of charges made under the Health Care Act 2008 as currently in force.</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In cases of major trauma or a seriously injured worker, the scales of charges in Schedules 2 and 4 to 7 inclusive determined by an hourly rate multiplied by a nominated maximum number of hours, do not apply to the services described therein, with the exception of scale of charges for consultations contained in Schedule 7.</w:t>
      </w:r>
    </w:p>
    <w:p w:rsidR="00852E58" w:rsidRPr="00852E58" w:rsidRDefault="00852E58" w:rsidP="00005E98">
      <w:pPr>
        <w:pStyle w:val="GG-Title2"/>
        <w:spacing w:after="0"/>
        <w:rPr>
          <w:lang w:val="en-US"/>
        </w:rPr>
      </w:pPr>
      <w:r w:rsidRPr="00852E58">
        <w:rPr>
          <w:lang w:val="en-US"/>
        </w:rPr>
        <w:t>Interpretation</w:t>
      </w:r>
    </w:p>
    <w:p w:rsidR="00852E58" w:rsidRPr="00852E58" w:rsidRDefault="00852E58" w:rsidP="00207D75">
      <w:pPr>
        <w:numPr>
          <w:ilvl w:val="0"/>
          <w:numId w:val="7"/>
        </w:numPr>
        <w:tabs>
          <w:tab w:val="num" w:pos="851"/>
        </w:tabs>
        <w:ind w:left="567" w:hanging="567"/>
        <w:rPr>
          <w:rFonts w:ascii="Times New Roman" w:eastAsia="Times New Roman" w:hAnsi="Times New Roman"/>
          <w:sz w:val="17"/>
          <w:szCs w:val="17"/>
        </w:rPr>
      </w:pPr>
      <w:r w:rsidRPr="00852E58">
        <w:rPr>
          <w:rFonts w:ascii="Times New Roman" w:eastAsia="Times New Roman" w:hAnsi="Times New Roman"/>
          <w:sz w:val="17"/>
          <w:szCs w:val="17"/>
        </w:rPr>
        <w:t xml:space="preserve">In </w:t>
      </w:r>
      <w:r w:rsidRPr="00852E58">
        <w:rPr>
          <w:rFonts w:ascii="Times New Roman" w:eastAsia="Times New Roman" w:hAnsi="Times New Roman"/>
          <w:sz w:val="17"/>
          <w:szCs w:val="17"/>
          <w:lang w:val="en-US"/>
        </w:rPr>
        <w:t>this</w:t>
      </w:r>
      <w:r w:rsidRPr="00852E58">
        <w:rPr>
          <w:rFonts w:ascii="Times New Roman" w:eastAsia="Times New Roman" w:hAnsi="Times New Roman"/>
          <w:sz w:val="17"/>
          <w:szCs w:val="17"/>
        </w:rPr>
        <w:t xml:space="preserve"> notice and the Schedules hereto —</w:t>
      </w:r>
    </w:p>
    <w:p w:rsidR="00852E58" w:rsidRPr="00852E58" w:rsidRDefault="00852E58" w:rsidP="00207D75">
      <w:pPr>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Act</w:t>
      </w:r>
      <w:r w:rsidRPr="00852E58">
        <w:rPr>
          <w:rFonts w:ascii="Times New Roman" w:eastAsia="Times New Roman" w:hAnsi="Times New Roman"/>
          <w:sz w:val="17"/>
          <w:szCs w:val="17"/>
          <w:lang w:val="en-US"/>
        </w:rPr>
        <w:t xml:space="preserve"> means the</w:t>
      </w:r>
      <w:r w:rsidRPr="00852E58">
        <w:rPr>
          <w:rFonts w:ascii="Times New Roman" w:eastAsia="Times New Roman" w:hAnsi="Times New Roman"/>
          <w:i/>
          <w:sz w:val="17"/>
          <w:szCs w:val="17"/>
          <w:lang w:val="en-US"/>
        </w:rPr>
        <w:t xml:space="preserve"> Return to Work Act 2014</w:t>
      </w:r>
      <w:r w:rsidRPr="00852E58">
        <w:rPr>
          <w:rFonts w:ascii="Times New Roman" w:eastAsia="Times New Roman" w:hAnsi="Times New Roman"/>
          <w:sz w:val="17"/>
          <w:szCs w:val="17"/>
          <w:lang w:val="en-US"/>
        </w:rPr>
        <w:t xml:space="preserve"> (as amended);</w:t>
      </w:r>
    </w:p>
    <w:p w:rsidR="00852E58" w:rsidRPr="00852E58" w:rsidRDefault="00852E58" w:rsidP="00207D75">
      <w:pPr>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an approved return to work service provider</w:t>
      </w:r>
      <w:r w:rsidRPr="00852E58">
        <w:rPr>
          <w:rFonts w:ascii="Times New Roman" w:eastAsia="Times New Roman" w:hAnsi="Times New Roman"/>
          <w:sz w:val="17"/>
          <w:szCs w:val="17"/>
          <w:lang w:val="en-US"/>
        </w:rPr>
        <w:t xml:space="preserve"> means a provider approved by ReturnToWorkSA to deliver specific recovery/return to work services (e.g. pre-injury employer, fit for work, restoration to the community and return to work assessment) in accordance with conditions set out in the </w:t>
      </w:r>
      <w:r w:rsidRPr="00852E58">
        <w:rPr>
          <w:rFonts w:ascii="Times New Roman" w:eastAsia="Times New Roman" w:hAnsi="Times New Roman"/>
          <w:i/>
          <w:sz w:val="17"/>
          <w:szCs w:val="17"/>
          <w:lang w:val="en-US"/>
        </w:rPr>
        <w:t>Application for Approval as a South Australian Return to Work Service Provider</w:t>
      </w:r>
      <w:r w:rsidRPr="00852E58">
        <w:rPr>
          <w:rFonts w:ascii="Times New Roman" w:eastAsia="Times New Roman" w:hAnsi="Times New Roman"/>
          <w:sz w:val="17"/>
          <w:szCs w:val="17"/>
          <w:lang w:val="en-US"/>
        </w:rPr>
        <w:t>;</w:t>
      </w:r>
    </w:p>
    <w:p w:rsidR="00852E58" w:rsidRPr="00852E58" w:rsidRDefault="00852E58" w:rsidP="00207D75">
      <w:pPr>
        <w:tabs>
          <w:tab w:val="num" w:pos="851"/>
        </w:tabs>
        <w:ind w:left="567"/>
        <w:rPr>
          <w:rFonts w:ascii="Times New Roman" w:eastAsia="Times New Roman" w:hAnsi="Times New Roman"/>
          <w:b/>
          <w:i/>
          <w:sz w:val="17"/>
          <w:szCs w:val="17"/>
          <w:lang w:val="en-US"/>
        </w:rPr>
      </w:pPr>
      <w:r w:rsidRPr="00852E58">
        <w:rPr>
          <w:rFonts w:ascii="Times New Roman" w:eastAsia="Times New Roman" w:hAnsi="Times New Roman"/>
          <w:b/>
          <w:i/>
          <w:sz w:val="17"/>
          <w:szCs w:val="17"/>
          <w:lang w:val="en-US"/>
        </w:rPr>
        <w:t xml:space="preserve">claims manager </w:t>
      </w:r>
      <w:r w:rsidRPr="00852E58">
        <w:rPr>
          <w:rFonts w:ascii="Times New Roman" w:eastAsia="Times New Roman" w:hAnsi="Times New Roman"/>
          <w:sz w:val="17"/>
          <w:szCs w:val="17"/>
          <w:lang w:val="en-US"/>
        </w:rPr>
        <w:t>means the person with primary responsibility for management of the worker’s claim within ReturnToWorkSA or the claims agent;</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chiropractor</w:t>
      </w:r>
      <w:r w:rsidRPr="00852E58">
        <w:rPr>
          <w:rFonts w:ascii="Times New Roman" w:eastAsia="Times New Roman" w:hAnsi="Times New Roman"/>
          <w:sz w:val="17"/>
          <w:szCs w:val="17"/>
          <w:lang w:val="en-US"/>
        </w:rPr>
        <w:t xml:space="preserve"> means a person registered under the </w:t>
      </w:r>
      <w:r w:rsidRPr="00852E58">
        <w:rPr>
          <w:rFonts w:ascii="Times New Roman" w:eastAsia="Times New Roman" w:hAnsi="Times New Roman"/>
          <w:i/>
          <w:sz w:val="17"/>
          <w:szCs w:val="17"/>
          <w:lang w:val="en-US"/>
        </w:rPr>
        <w:t>Health Practitioner Regulation National Law (South Australia) Act 2010</w:t>
      </w:r>
      <w:r w:rsidRPr="00852E58">
        <w:rPr>
          <w:rFonts w:ascii="Times New Roman" w:eastAsia="Times New Roman" w:hAnsi="Times New Roman"/>
          <w:sz w:val="17"/>
          <w:szCs w:val="17"/>
          <w:lang w:val="en-US"/>
        </w:rPr>
        <w:t xml:space="preserve"> to practice in the chiropractic profession (other than as a student);</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claims agent</w:t>
      </w:r>
      <w:r w:rsidRPr="00852E58">
        <w:rPr>
          <w:rFonts w:ascii="Times New Roman" w:eastAsia="Times New Roman" w:hAnsi="Times New Roman"/>
          <w:sz w:val="17"/>
          <w:szCs w:val="17"/>
          <w:lang w:val="en-US"/>
        </w:rPr>
        <w:t xml:space="preserve"> means a private sector body that is a party to an authorised contract or arrangement under section 14 of the </w:t>
      </w:r>
      <w:r w:rsidRPr="00852E58">
        <w:rPr>
          <w:rFonts w:ascii="Times New Roman" w:eastAsia="Times New Roman" w:hAnsi="Times New Roman"/>
          <w:i/>
          <w:sz w:val="17"/>
          <w:szCs w:val="17"/>
          <w:lang w:val="en-US"/>
        </w:rPr>
        <w:t xml:space="preserve">Return to Work Corporation of South Australia Act 1994 </w:t>
      </w:r>
      <w:r w:rsidRPr="00852E58">
        <w:rPr>
          <w:rFonts w:ascii="Times New Roman" w:eastAsia="Times New Roman" w:hAnsi="Times New Roman"/>
          <w:sz w:val="17"/>
          <w:szCs w:val="17"/>
          <w:lang w:val="en-US"/>
        </w:rPr>
        <w:t>involving the conferral of powers to manage and determine claims;</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day surgery facility</w:t>
      </w:r>
      <w:r w:rsidRPr="00852E58">
        <w:rPr>
          <w:rFonts w:ascii="Times New Roman" w:eastAsia="Times New Roman" w:hAnsi="Times New Roman"/>
          <w:sz w:val="17"/>
          <w:szCs w:val="17"/>
          <w:lang w:val="en-US"/>
        </w:rPr>
        <w:t xml:space="preserve"> means a facility (other than a private hospital or facility of a private hospital) designed for the provision of medical, surgical or related treatment or care on a same day basis that is declared by the Corporation by notice in the Gazette to be a day surgery facility; </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DF or derived fee</w:t>
      </w:r>
      <w:r w:rsidRPr="00852E58">
        <w:rPr>
          <w:rFonts w:ascii="Times New Roman" w:eastAsia="Times New Roman" w:hAnsi="Times New Roman"/>
          <w:sz w:val="17"/>
          <w:szCs w:val="17"/>
          <w:lang w:val="en-US"/>
        </w:rPr>
        <w:t>, for an item in Schedules 1A or 1B, means the derived fee determined in accordance with that item;</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GST</w:t>
      </w:r>
      <w:r w:rsidRPr="00852E58">
        <w:rPr>
          <w:rFonts w:ascii="Times New Roman" w:eastAsia="Times New Roman" w:hAnsi="Times New Roman"/>
          <w:sz w:val="17"/>
          <w:szCs w:val="17"/>
          <w:lang w:val="en-US"/>
        </w:rPr>
        <w:t xml:space="preserve"> means the tax payable under the GST law;</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GST</w:t>
      </w:r>
      <w:r w:rsidRPr="00852E58">
        <w:rPr>
          <w:rFonts w:ascii="Times New Roman" w:eastAsia="Times New Roman" w:hAnsi="Times New Roman"/>
          <w:sz w:val="17"/>
          <w:szCs w:val="17"/>
          <w:lang w:val="en-US"/>
        </w:rPr>
        <w:t xml:space="preserve"> law means—</w:t>
      </w:r>
    </w:p>
    <w:p w:rsidR="00852E58" w:rsidRPr="00852E58" w:rsidRDefault="00852E58" w:rsidP="00207D75">
      <w:pPr>
        <w:numPr>
          <w:ilvl w:val="0"/>
          <w:numId w:val="8"/>
        </w:numPr>
        <w:tabs>
          <w:tab w:val="left" w:pos="1134"/>
        </w:tabs>
        <w:ind w:left="1134" w:hanging="567"/>
        <w:rPr>
          <w:rFonts w:ascii="Times New Roman" w:eastAsia="Times New Roman" w:hAnsi="Times New Roman"/>
          <w:i/>
          <w:sz w:val="17"/>
          <w:szCs w:val="17"/>
          <w:lang w:val="en-US"/>
        </w:rPr>
      </w:pPr>
      <w:r w:rsidRPr="00852E58">
        <w:rPr>
          <w:rFonts w:ascii="Times New Roman" w:eastAsia="Times New Roman" w:hAnsi="Times New Roman"/>
          <w:i/>
          <w:sz w:val="17"/>
          <w:szCs w:val="17"/>
          <w:lang w:val="en-US"/>
        </w:rPr>
        <w:t>A New Tax System (Goods and Services Tax) Act 1999</w:t>
      </w:r>
      <w:r w:rsidR="00BF1F59">
        <w:rPr>
          <w:rFonts w:ascii="Times New Roman" w:eastAsia="Times New Roman" w:hAnsi="Times New Roman"/>
          <w:i/>
          <w:sz w:val="17"/>
          <w:szCs w:val="17"/>
          <w:lang w:val="en-US"/>
        </w:rPr>
        <w:t xml:space="preserve"> (Commonwealth); and</w:t>
      </w:r>
    </w:p>
    <w:p w:rsidR="00852E58" w:rsidRPr="00852E58" w:rsidRDefault="00852E58" w:rsidP="00207D75">
      <w:pPr>
        <w:numPr>
          <w:ilvl w:val="0"/>
          <w:numId w:val="8"/>
        </w:numPr>
        <w:tabs>
          <w:tab w:val="left" w:pos="1134"/>
        </w:tabs>
        <w:ind w:left="1134" w:hanging="567"/>
        <w:rPr>
          <w:rFonts w:ascii="Times New Roman" w:eastAsia="Times New Roman" w:hAnsi="Times New Roman"/>
          <w:sz w:val="17"/>
          <w:szCs w:val="17"/>
          <w:lang w:val="en-US"/>
        </w:rPr>
      </w:pPr>
      <w:r w:rsidRPr="00852E58">
        <w:rPr>
          <w:rFonts w:ascii="Times New Roman" w:eastAsia="Times New Roman" w:hAnsi="Times New Roman"/>
          <w:sz w:val="17"/>
          <w:szCs w:val="17"/>
          <w:lang w:val="en-US"/>
        </w:rPr>
        <w:t>the related legislation of the Commonwealth dealing with the imposition of a tax on the supply of good, services and other things;</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impairment assessor</w:t>
      </w:r>
      <w:r w:rsidRPr="00852E58">
        <w:rPr>
          <w:rFonts w:ascii="Times New Roman" w:eastAsia="Times New Roman" w:hAnsi="Times New Roman"/>
          <w:sz w:val="17"/>
          <w:szCs w:val="17"/>
          <w:lang w:val="en-US"/>
        </w:rPr>
        <w:t xml:space="preserve"> means a person registered under the </w:t>
      </w:r>
      <w:r w:rsidRPr="00852E58">
        <w:rPr>
          <w:rFonts w:ascii="Times New Roman" w:eastAsia="Times New Roman" w:hAnsi="Times New Roman"/>
          <w:i/>
          <w:sz w:val="17"/>
          <w:szCs w:val="17"/>
          <w:lang w:val="en-US"/>
        </w:rPr>
        <w:t>Health Practitioner Regulation National Law (South Australia) Act 2010</w:t>
      </w:r>
      <w:r w:rsidRPr="00852E58">
        <w:rPr>
          <w:rFonts w:ascii="Times New Roman" w:eastAsia="Times New Roman" w:hAnsi="Times New Roman"/>
          <w:sz w:val="17"/>
          <w:szCs w:val="17"/>
          <w:lang w:val="en-US"/>
        </w:rPr>
        <w:t xml:space="preserve"> to practice in the medical profession (other than a student) and who holds a current accreditation issued by the Minister to undertake whole person impairment assessments purs</w:t>
      </w:r>
      <w:r w:rsidR="00453CC9">
        <w:rPr>
          <w:rFonts w:ascii="Times New Roman" w:eastAsia="Times New Roman" w:hAnsi="Times New Roman"/>
          <w:sz w:val="17"/>
          <w:szCs w:val="17"/>
          <w:lang w:val="en-US"/>
        </w:rPr>
        <w:t>uant to section 22 of the Act.</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major trauma</w:t>
      </w:r>
      <w:r w:rsidRPr="00852E58">
        <w:rPr>
          <w:rFonts w:ascii="Times New Roman" w:eastAsia="Times New Roman" w:hAnsi="Times New Roman"/>
          <w:sz w:val="17"/>
          <w:szCs w:val="17"/>
          <w:lang w:val="en-US"/>
        </w:rPr>
        <w:t xml:space="preserve"> includes the following:</w:t>
      </w:r>
    </w:p>
    <w:p w:rsidR="00852E58" w:rsidRPr="00090719" w:rsidRDefault="00852E58" w:rsidP="00090719">
      <w:pPr>
        <w:numPr>
          <w:ilvl w:val="0"/>
          <w:numId w:val="9"/>
        </w:numPr>
        <w:tabs>
          <w:tab w:val="left" w:pos="1134"/>
        </w:tabs>
        <w:spacing w:after="0"/>
        <w:ind w:left="1134" w:hanging="425"/>
        <w:rPr>
          <w:rFonts w:ascii="Times New Roman" w:eastAsia="Times New Roman" w:hAnsi="Times New Roman"/>
          <w:spacing w:val="-6"/>
          <w:sz w:val="17"/>
          <w:szCs w:val="17"/>
          <w:lang w:val="en-US"/>
        </w:rPr>
      </w:pPr>
      <w:r w:rsidRPr="00090719">
        <w:rPr>
          <w:rFonts w:ascii="Times New Roman" w:eastAsia="Times New Roman" w:hAnsi="Times New Roman"/>
          <w:i/>
          <w:spacing w:val="-6"/>
          <w:sz w:val="17"/>
          <w:szCs w:val="17"/>
          <w:lang w:val="en-US"/>
        </w:rPr>
        <w:t>serious orthopaedic injuries with an Abbreviated Injury</w:t>
      </w:r>
      <w:r w:rsidR="00090719" w:rsidRPr="00090719">
        <w:rPr>
          <w:rFonts w:ascii="Times New Roman" w:eastAsia="Times New Roman" w:hAnsi="Times New Roman"/>
          <w:i/>
          <w:spacing w:val="-6"/>
          <w:sz w:val="17"/>
          <w:szCs w:val="17"/>
          <w:lang w:val="en-US"/>
        </w:rPr>
        <w:t xml:space="preserve"> Severity Score of .3 or above </w:t>
      </w:r>
      <w:r w:rsidRPr="00090719">
        <w:rPr>
          <w:rFonts w:ascii="Times New Roman" w:eastAsia="Times New Roman" w:hAnsi="Times New Roman"/>
          <w:spacing w:val="-6"/>
          <w:sz w:val="17"/>
          <w:szCs w:val="17"/>
          <w:lang w:val="en-US"/>
        </w:rPr>
        <w:t>(+/-</w:t>
      </w:r>
      <w:r w:rsidR="00400F6B" w:rsidRPr="00090719">
        <w:rPr>
          <w:rFonts w:ascii="Times New Roman" w:eastAsia="Times New Roman" w:hAnsi="Times New Roman"/>
          <w:spacing w:val="-6"/>
          <w:sz w:val="17"/>
          <w:szCs w:val="17"/>
          <w:lang w:val="en-US"/>
        </w:rPr>
        <w:t xml:space="preserve"> </w:t>
      </w:r>
      <w:r w:rsidRPr="00090719">
        <w:rPr>
          <w:rFonts w:ascii="Times New Roman" w:eastAsia="Times New Roman" w:hAnsi="Times New Roman"/>
          <w:spacing w:val="-6"/>
          <w:sz w:val="17"/>
          <w:szCs w:val="17"/>
          <w:lang w:val="en-US"/>
        </w:rPr>
        <w:t>thoraco</w:t>
      </w:r>
      <w:r w:rsidR="00090719" w:rsidRPr="00090719">
        <w:rPr>
          <w:rFonts w:ascii="Times New Roman" w:eastAsia="Times New Roman" w:hAnsi="Times New Roman"/>
          <w:spacing w:val="-6"/>
          <w:sz w:val="17"/>
          <w:szCs w:val="17"/>
          <w:lang w:val="en-US"/>
        </w:rPr>
        <w:t>/abdominal/pelvic organ trauma .</w:t>
      </w:r>
      <w:r w:rsidRPr="00090719">
        <w:rPr>
          <w:rFonts w:ascii="Times New Roman" w:eastAsia="Times New Roman" w:hAnsi="Times New Roman"/>
          <w:spacing w:val="-6"/>
          <w:sz w:val="17"/>
          <w:szCs w:val="17"/>
          <w:lang w:val="en-US"/>
        </w:rPr>
        <w:t>3 or above)</w:t>
      </w:r>
    </w:p>
    <w:p w:rsidR="00852E58" w:rsidRPr="00852E58" w:rsidRDefault="00852E58" w:rsidP="00090719">
      <w:pPr>
        <w:numPr>
          <w:ilvl w:val="0"/>
          <w:numId w:val="9"/>
        </w:numPr>
        <w:tabs>
          <w:tab w:val="left" w:pos="1134"/>
        </w:tabs>
        <w:spacing w:after="0"/>
        <w:ind w:left="1134" w:hanging="425"/>
        <w:rPr>
          <w:rFonts w:ascii="Times New Roman" w:eastAsia="Times New Roman" w:hAnsi="Times New Roman"/>
          <w:sz w:val="17"/>
          <w:szCs w:val="17"/>
          <w:lang w:val="en-US"/>
        </w:rPr>
      </w:pPr>
      <w:r w:rsidRPr="00852E58">
        <w:rPr>
          <w:rFonts w:ascii="Times New Roman" w:eastAsia="Times New Roman" w:hAnsi="Times New Roman"/>
          <w:i/>
          <w:sz w:val="17"/>
          <w:szCs w:val="17"/>
          <w:lang w:val="en-US"/>
        </w:rPr>
        <w:t>serious</w:t>
      </w:r>
      <w:r w:rsidRPr="00852E58">
        <w:rPr>
          <w:rFonts w:ascii="Times New Roman" w:eastAsia="Times New Roman" w:hAnsi="Times New Roman"/>
          <w:sz w:val="17"/>
          <w:szCs w:val="17"/>
          <w:lang w:val="en-US"/>
        </w:rPr>
        <w:t xml:space="preserve"> soft tissue trauma requiring major plastic/reconstructive sur</w:t>
      </w:r>
      <w:r w:rsidR="00BF1F59">
        <w:rPr>
          <w:rFonts w:ascii="Times New Roman" w:eastAsia="Times New Roman" w:hAnsi="Times New Roman"/>
          <w:sz w:val="17"/>
          <w:szCs w:val="17"/>
          <w:lang w:val="en-US"/>
        </w:rPr>
        <w:t>gery</w:t>
      </w:r>
    </w:p>
    <w:p w:rsidR="00852E58" w:rsidRPr="00852E58" w:rsidRDefault="00852E58" w:rsidP="00090719">
      <w:pPr>
        <w:numPr>
          <w:ilvl w:val="0"/>
          <w:numId w:val="9"/>
        </w:numPr>
        <w:tabs>
          <w:tab w:val="left" w:pos="1134"/>
        </w:tabs>
        <w:ind w:left="1134" w:hanging="425"/>
        <w:rPr>
          <w:rFonts w:ascii="Times New Roman" w:eastAsia="Times New Roman" w:hAnsi="Times New Roman"/>
          <w:sz w:val="17"/>
          <w:szCs w:val="17"/>
          <w:lang w:val="en-US"/>
        </w:rPr>
      </w:pPr>
      <w:r w:rsidRPr="00852E58">
        <w:rPr>
          <w:rFonts w:ascii="Times New Roman" w:eastAsia="Times New Roman" w:hAnsi="Times New Roman"/>
          <w:i/>
          <w:sz w:val="17"/>
          <w:szCs w:val="17"/>
          <w:lang w:val="en-US"/>
        </w:rPr>
        <w:t>serious</w:t>
      </w:r>
      <w:r w:rsidRPr="00852E58">
        <w:rPr>
          <w:rFonts w:ascii="Times New Roman" w:eastAsia="Times New Roman" w:hAnsi="Times New Roman"/>
          <w:sz w:val="17"/>
          <w:szCs w:val="17"/>
          <w:lang w:val="en-US"/>
        </w:rPr>
        <w:t xml:space="preserve"> injuries that lead to an intensive care or high dependency unit hospital stay and/or an inpatient rehabilitation hospital stay</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occupational therapist</w:t>
      </w:r>
      <w:r w:rsidRPr="00852E58">
        <w:rPr>
          <w:rFonts w:ascii="Times New Roman" w:eastAsia="Times New Roman" w:hAnsi="Times New Roman"/>
          <w:sz w:val="17"/>
          <w:szCs w:val="17"/>
          <w:lang w:val="en-US"/>
        </w:rPr>
        <w:t xml:space="preserve"> means a person registered as an occupational therapist under the </w:t>
      </w:r>
      <w:r w:rsidRPr="00852E58">
        <w:rPr>
          <w:rFonts w:ascii="Times New Roman" w:eastAsia="Times New Roman" w:hAnsi="Times New Roman"/>
          <w:i/>
          <w:sz w:val="17"/>
          <w:szCs w:val="17"/>
          <w:lang w:val="en-US"/>
        </w:rPr>
        <w:t>Health Practitioner Regulation National Law (South Australia) Act 2010</w:t>
      </w:r>
      <w:r w:rsidRPr="00852E58">
        <w:rPr>
          <w:rFonts w:ascii="Times New Roman" w:eastAsia="Times New Roman" w:hAnsi="Times New Roman"/>
          <w:sz w:val="17"/>
          <w:szCs w:val="17"/>
          <w:lang w:val="en-US"/>
        </w:rPr>
        <w:t xml:space="preserve"> to participate in the occupational therapy profession (other than as a student);</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osteopath</w:t>
      </w:r>
      <w:r w:rsidRPr="00852E58">
        <w:rPr>
          <w:rFonts w:ascii="Times New Roman" w:eastAsia="Times New Roman" w:hAnsi="Times New Roman"/>
          <w:sz w:val="17"/>
          <w:szCs w:val="17"/>
          <w:lang w:val="en-US"/>
        </w:rPr>
        <w:t xml:space="preserve"> means a person registered under the </w:t>
      </w:r>
      <w:r w:rsidRPr="00852E58">
        <w:rPr>
          <w:rFonts w:ascii="Times New Roman" w:eastAsia="Times New Roman" w:hAnsi="Times New Roman"/>
          <w:i/>
          <w:sz w:val="17"/>
          <w:szCs w:val="17"/>
          <w:lang w:val="en-US"/>
        </w:rPr>
        <w:t>Health Practitioner Regulation National Law (South Australia) Act 2010</w:t>
      </w:r>
      <w:r w:rsidRPr="00852E58">
        <w:rPr>
          <w:rFonts w:ascii="Times New Roman" w:eastAsia="Times New Roman" w:hAnsi="Times New Roman"/>
          <w:sz w:val="17"/>
          <w:szCs w:val="17"/>
          <w:lang w:val="en-US"/>
        </w:rPr>
        <w:t xml:space="preserve"> to practice in the osteopathy profession (other than as a student);</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physiotherapist</w:t>
      </w:r>
      <w:r w:rsidRPr="00852E58">
        <w:rPr>
          <w:rFonts w:ascii="Times New Roman" w:eastAsia="Times New Roman" w:hAnsi="Times New Roman"/>
          <w:sz w:val="17"/>
          <w:szCs w:val="17"/>
          <w:lang w:val="en-US"/>
        </w:rPr>
        <w:t xml:space="preserve"> means a person registered under the </w:t>
      </w:r>
      <w:r w:rsidRPr="00852E58">
        <w:rPr>
          <w:rFonts w:ascii="Times New Roman" w:eastAsia="Times New Roman" w:hAnsi="Times New Roman"/>
          <w:i/>
          <w:sz w:val="17"/>
          <w:szCs w:val="17"/>
          <w:lang w:val="en-US"/>
        </w:rPr>
        <w:t xml:space="preserve">Health Practitioner Regulation National Law </w:t>
      </w:r>
      <w:r w:rsidRPr="00852E58">
        <w:rPr>
          <w:rFonts w:ascii="Times New Roman" w:eastAsia="Times New Roman" w:hAnsi="Times New Roman"/>
          <w:bCs/>
          <w:i/>
          <w:color w:val="000000"/>
          <w:sz w:val="17"/>
          <w:szCs w:val="17"/>
          <w:lang w:val="en-US"/>
        </w:rPr>
        <w:t>(South Australia) Act 2010</w:t>
      </w:r>
      <w:r w:rsidR="00400F6B">
        <w:rPr>
          <w:rFonts w:ascii="Times New Roman" w:eastAsia="Times New Roman" w:hAnsi="Times New Roman"/>
          <w:bCs/>
          <w:i/>
          <w:color w:val="000000"/>
          <w:sz w:val="17"/>
          <w:szCs w:val="17"/>
          <w:lang w:val="en-US"/>
        </w:rPr>
        <w:t xml:space="preserve"> </w:t>
      </w:r>
      <w:r w:rsidRPr="00852E58">
        <w:rPr>
          <w:rFonts w:ascii="Times New Roman" w:eastAsia="Times New Roman" w:hAnsi="Times New Roman"/>
          <w:sz w:val="17"/>
          <w:szCs w:val="17"/>
          <w:lang w:val="en-US"/>
        </w:rPr>
        <w:t>to practice in the physiotherapist profession (other than as a student);</w:t>
      </w:r>
    </w:p>
    <w:p w:rsidR="00852E58" w:rsidRPr="00852E58" w:rsidRDefault="00852E58" w:rsidP="00207D75">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psychologist</w:t>
      </w:r>
      <w:r w:rsidRPr="00852E58">
        <w:rPr>
          <w:rFonts w:ascii="Times New Roman" w:eastAsia="Times New Roman" w:hAnsi="Times New Roman"/>
          <w:sz w:val="17"/>
          <w:szCs w:val="17"/>
          <w:lang w:val="en-US"/>
        </w:rPr>
        <w:t xml:space="preserve"> means a person registered under the </w:t>
      </w:r>
      <w:r w:rsidRPr="00852E58">
        <w:rPr>
          <w:rFonts w:ascii="Times New Roman" w:eastAsia="Times New Roman" w:hAnsi="Times New Roman"/>
          <w:i/>
          <w:sz w:val="17"/>
          <w:szCs w:val="17"/>
          <w:lang w:val="en-US"/>
        </w:rPr>
        <w:t xml:space="preserve">Health Practitioner Regulation National Law </w:t>
      </w:r>
      <w:r w:rsidRPr="00852E58">
        <w:rPr>
          <w:rFonts w:ascii="Times New Roman" w:eastAsia="Times New Roman" w:hAnsi="Times New Roman"/>
          <w:bCs/>
          <w:i/>
          <w:color w:val="000000"/>
          <w:sz w:val="17"/>
          <w:szCs w:val="17"/>
          <w:lang w:val="en-US"/>
        </w:rPr>
        <w:t>(South Australia) Act 2010</w:t>
      </w:r>
      <w:r w:rsidRPr="00852E58">
        <w:rPr>
          <w:rFonts w:ascii="Times New Roman" w:eastAsia="Times New Roman" w:hAnsi="Times New Roman"/>
          <w:sz w:val="17"/>
          <w:szCs w:val="17"/>
          <w:lang w:val="en-US"/>
        </w:rPr>
        <w:t xml:space="preserve"> to practice in the psychology profession (other than as a student); </w:t>
      </w:r>
    </w:p>
    <w:p w:rsidR="00852E58" w:rsidRPr="00852E58" w:rsidRDefault="00852E58" w:rsidP="004B19B0">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t>same day</w:t>
      </w:r>
      <w:r w:rsidRPr="00852E58">
        <w:rPr>
          <w:rFonts w:ascii="Times New Roman" w:eastAsia="Times New Roman" w:hAnsi="Times New Roman"/>
          <w:sz w:val="17"/>
          <w:szCs w:val="17"/>
          <w:lang w:val="en-US"/>
        </w:rPr>
        <w:t>, in relation to a service, means a service that is provided on a single calendar day;</w:t>
      </w:r>
    </w:p>
    <w:p w:rsidR="00852E58" w:rsidRPr="00852E58" w:rsidRDefault="00852E58" w:rsidP="004B19B0">
      <w:pPr>
        <w:tabs>
          <w:tab w:val="num" w:pos="851"/>
        </w:tabs>
        <w:ind w:left="567"/>
        <w:rPr>
          <w:rFonts w:ascii="Times New Roman" w:eastAsia="Times New Roman" w:hAnsi="Times New Roman"/>
          <w:sz w:val="17"/>
          <w:szCs w:val="17"/>
          <w:lang w:val="en-US"/>
        </w:rPr>
      </w:pPr>
      <w:r w:rsidRPr="00852E58">
        <w:rPr>
          <w:rFonts w:ascii="Times New Roman" w:eastAsia="Times New Roman" w:hAnsi="Times New Roman"/>
          <w:b/>
          <w:i/>
          <w:sz w:val="17"/>
          <w:szCs w:val="17"/>
          <w:lang w:val="en-US"/>
        </w:rPr>
        <w:lastRenderedPageBreak/>
        <w:t>self-insured employer</w:t>
      </w:r>
      <w:r w:rsidRPr="00852E58">
        <w:rPr>
          <w:rFonts w:ascii="Times New Roman" w:eastAsia="Times New Roman" w:hAnsi="Times New Roman"/>
          <w:sz w:val="17"/>
          <w:szCs w:val="17"/>
          <w:lang w:val="en-US"/>
        </w:rPr>
        <w:t xml:space="preserve"> means an employer that is registered by ReturnToWorkSA as a self-insured employer according to Part 9 Division 1 of the Act; </w:t>
      </w:r>
    </w:p>
    <w:p w:rsidR="00852E58" w:rsidRPr="00852E58" w:rsidRDefault="00852E58" w:rsidP="004B19B0">
      <w:pPr>
        <w:tabs>
          <w:tab w:val="num" w:pos="851"/>
        </w:tabs>
        <w:ind w:left="567"/>
        <w:rPr>
          <w:rFonts w:ascii="Times New Roman" w:eastAsia="Times New Roman" w:hAnsi="Times New Roman"/>
          <w:i/>
          <w:sz w:val="17"/>
          <w:szCs w:val="17"/>
          <w:lang w:val="en-US"/>
        </w:rPr>
      </w:pPr>
      <w:r w:rsidRPr="00852E58">
        <w:rPr>
          <w:rFonts w:ascii="Times New Roman" w:eastAsia="Times New Roman" w:hAnsi="Times New Roman"/>
          <w:b/>
          <w:i/>
          <w:sz w:val="17"/>
          <w:szCs w:val="17"/>
          <w:lang w:val="en-US"/>
        </w:rPr>
        <w:t xml:space="preserve">seriously injured worker </w:t>
      </w:r>
      <w:r w:rsidRPr="00852E58">
        <w:rPr>
          <w:rFonts w:ascii="Times New Roman" w:eastAsia="Times New Roman" w:hAnsi="Times New Roman"/>
          <w:sz w:val="17"/>
          <w:szCs w:val="17"/>
          <w:lang w:val="en-US"/>
        </w:rPr>
        <w:t>means a worker who is seriously injured as defined in section 4 of the Act; and</w:t>
      </w:r>
    </w:p>
    <w:p w:rsidR="00852E58" w:rsidRPr="00852E58" w:rsidRDefault="00852E58" w:rsidP="004B19B0">
      <w:pPr>
        <w:tabs>
          <w:tab w:val="num" w:pos="851"/>
        </w:tabs>
        <w:ind w:left="567"/>
        <w:rPr>
          <w:rFonts w:ascii="Times New Roman" w:eastAsia="Times New Roman" w:hAnsi="Times New Roman"/>
          <w:b/>
          <w:i/>
          <w:sz w:val="17"/>
          <w:szCs w:val="17"/>
          <w:lang w:val="en-US"/>
        </w:rPr>
      </w:pPr>
      <w:r w:rsidRPr="00852E58">
        <w:rPr>
          <w:rFonts w:ascii="Times New Roman" w:eastAsia="Times New Roman" w:hAnsi="Times New Roman"/>
          <w:b/>
          <w:i/>
          <w:sz w:val="17"/>
          <w:szCs w:val="17"/>
          <w:lang w:val="en-US"/>
        </w:rPr>
        <w:t>ReturnToWorkSA</w:t>
      </w:r>
      <w:r w:rsidRPr="00852E58">
        <w:rPr>
          <w:rFonts w:ascii="Times New Roman" w:eastAsia="Times New Roman" w:hAnsi="Times New Roman"/>
          <w:b/>
          <w:sz w:val="17"/>
          <w:szCs w:val="17"/>
          <w:lang w:val="en-US"/>
        </w:rPr>
        <w:t xml:space="preserve"> </w:t>
      </w:r>
      <w:r w:rsidRPr="00852E58">
        <w:rPr>
          <w:rFonts w:ascii="Times New Roman" w:eastAsia="Times New Roman" w:hAnsi="Times New Roman"/>
          <w:sz w:val="17"/>
          <w:szCs w:val="17"/>
          <w:lang w:val="en-US"/>
        </w:rPr>
        <w:t xml:space="preserve">or </w:t>
      </w:r>
      <w:r w:rsidRPr="00852E58">
        <w:rPr>
          <w:rFonts w:ascii="Times New Roman" w:eastAsia="Times New Roman" w:hAnsi="Times New Roman"/>
          <w:b/>
          <w:i/>
          <w:sz w:val="17"/>
          <w:szCs w:val="17"/>
          <w:lang w:val="en-US"/>
        </w:rPr>
        <w:t>Corporation</w:t>
      </w:r>
      <w:r w:rsidRPr="00852E58">
        <w:rPr>
          <w:rFonts w:ascii="Times New Roman" w:eastAsia="Times New Roman" w:hAnsi="Times New Roman"/>
          <w:sz w:val="17"/>
          <w:szCs w:val="17"/>
          <w:lang w:val="en-US"/>
        </w:rPr>
        <w:t xml:space="preserve"> means the Return to Work Corporation of South Australia.</w:t>
      </w:r>
    </w:p>
    <w:p w:rsidR="00852E58" w:rsidRPr="00852E58" w:rsidRDefault="00852E58" w:rsidP="004B19B0">
      <w:pPr>
        <w:numPr>
          <w:ilvl w:val="0"/>
          <w:numId w:val="7"/>
        </w:numPr>
        <w:tabs>
          <w:tab w:val="num" w:pos="851"/>
        </w:tabs>
        <w:ind w:left="567" w:hanging="567"/>
        <w:rPr>
          <w:rFonts w:ascii="Times New Roman" w:eastAsia="Times New Roman" w:hAnsi="Times New Roman"/>
          <w:sz w:val="17"/>
          <w:szCs w:val="17"/>
        </w:rPr>
      </w:pPr>
      <w:r w:rsidRPr="00852E58">
        <w:rPr>
          <w:rFonts w:ascii="Times New Roman" w:eastAsia="Times New Roman" w:hAnsi="Times New Roman"/>
          <w:sz w:val="17"/>
          <w:szCs w:val="17"/>
        </w:rPr>
        <w:t>If a charge prescribed in a scale of charges is expressed as an amount per hour—</w:t>
      </w:r>
    </w:p>
    <w:p w:rsidR="00852E58" w:rsidRPr="00852E58" w:rsidRDefault="00852E58" w:rsidP="004B19B0">
      <w:pPr>
        <w:numPr>
          <w:ilvl w:val="0"/>
          <w:numId w:val="10"/>
        </w:numPr>
        <w:tabs>
          <w:tab w:val="left" w:pos="1134"/>
        </w:tabs>
        <w:ind w:left="1134" w:hanging="567"/>
        <w:rPr>
          <w:rFonts w:ascii="Times New Roman" w:eastAsia="Times New Roman" w:hAnsi="Times New Roman"/>
          <w:sz w:val="17"/>
          <w:szCs w:val="17"/>
        </w:rPr>
      </w:pPr>
      <w:r w:rsidRPr="00852E58">
        <w:rPr>
          <w:rFonts w:ascii="Times New Roman" w:eastAsia="Times New Roman" w:hAnsi="Times New Roman"/>
          <w:sz w:val="17"/>
          <w:szCs w:val="17"/>
        </w:rPr>
        <w:t xml:space="preserve">a </w:t>
      </w:r>
      <w:r w:rsidRPr="00427C3C">
        <w:rPr>
          <w:rFonts w:ascii="Times New Roman" w:eastAsia="Times New Roman" w:hAnsi="Times New Roman"/>
          <w:i/>
          <w:sz w:val="17"/>
          <w:szCs w:val="17"/>
          <w:lang w:val="en-US"/>
        </w:rPr>
        <w:t>charge</w:t>
      </w:r>
      <w:r w:rsidRPr="00852E58">
        <w:rPr>
          <w:rFonts w:ascii="Times New Roman" w:eastAsia="Times New Roman" w:hAnsi="Times New Roman"/>
          <w:sz w:val="17"/>
          <w:szCs w:val="17"/>
        </w:rPr>
        <w:t xml:space="preserve"> is payable for services provided for less than or more than an hour; and</w:t>
      </w:r>
    </w:p>
    <w:p w:rsidR="00852E58" w:rsidRPr="00852E58" w:rsidRDefault="00852E58" w:rsidP="004B19B0">
      <w:pPr>
        <w:numPr>
          <w:ilvl w:val="0"/>
          <w:numId w:val="10"/>
        </w:numPr>
        <w:tabs>
          <w:tab w:val="left" w:pos="1134"/>
        </w:tabs>
        <w:ind w:left="1134" w:hanging="567"/>
        <w:rPr>
          <w:rFonts w:ascii="Times New Roman" w:eastAsia="Times New Roman" w:hAnsi="Times New Roman"/>
          <w:sz w:val="17"/>
          <w:szCs w:val="17"/>
        </w:rPr>
      </w:pPr>
      <w:r w:rsidRPr="00427C3C">
        <w:rPr>
          <w:rFonts w:ascii="Times New Roman" w:eastAsia="Times New Roman" w:hAnsi="Times New Roman"/>
          <w:i/>
          <w:sz w:val="17"/>
          <w:szCs w:val="17"/>
          <w:lang w:val="en-US"/>
        </w:rPr>
        <w:t>the</w:t>
      </w:r>
      <w:r w:rsidRPr="00852E58">
        <w:rPr>
          <w:rFonts w:ascii="Times New Roman" w:eastAsia="Times New Roman" w:hAnsi="Times New Roman"/>
          <w:sz w:val="17"/>
          <w:szCs w:val="17"/>
        </w:rPr>
        <w:t xml:space="preserve"> amount payable in such circumstances is to be determined by dividing the number of minutes taken to provide the service (rounded to the nearest 6 minutes) by 60, then multiplying by the hourly rate. </w:t>
      </w:r>
    </w:p>
    <w:p w:rsidR="00852E58" w:rsidRPr="00852E58" w:rsidRDefault="00852E58" w:rsidP="004B19B0">
      <w:pPr>
        <w:numPr>
          <w:ilvl w:val="0"/>
          <w:numId w:val="7"/>
        </w:numPr>
        <w:tabs>
          <w:tab w:val="num" w:pos="851"/>
        </w:tabs>
        <w:ind w:left="567" w:hanging="567"/>
        <w:rPr>
          <w:rFonts w:ascii="Times New Roman" w:eastAsia="Times New Roman" w:hAnsi="Times New Roman"/>
          <w:sz w:val="17"/>
          <w:szCs w:val="17"/>
        </w:rPr>
      </w:pPr>
      <w:r w:rsidRPr="00852E58">
        <w:rPr>
          <w:rFonts w:ascii="Times New Roman" w:eastAsia="Times New Roman" w:hAnsi="Times New Roman"/>
          <w:sz w:val="17"/>
          <w:szCs w:val="17"/>
        </w:rPr>
        <w:t xml:space="preserve">The scales of charges set out in this notice also apply for the purposes of section 127A of the </w:t>
      </w:r>
      <w:r w:rsidRPr="00852E58">
        <w:rPr>
          <w:rFonts w:ascii="Times New Roman" w:eastAsia="Times New Roman" w:hAnsi="Times New Roman"/>
          <w:i/>
          <w:sz w:val="17"/>
          <w:szCs w:val="17"/>
        </w:rPr>
        <w:t>Motor Vehicles Act 1959</w:t>
      </w:r>
      <w:r w:rsidRPr="00852E58">
        <w:rPr>
          <w:rFonts w:ascii="Times New Roman" w:eastAsia="Times New Roman" w:hAnsi="Times New Roman"/>
          <w:sz w:val="17"/>
          <w:szCs w:val="17"/>
        </w:rPr>
        <w:t xml:space="preserve"> subject to modifications specified by that section and modifications specified by any notice in the </w:t>
      </w:r>
      <w:r w:rsidRPr="00852E58">
        <w:rPr>
          <w:rFonts w:ascii="Times New Roman" w:eastAsia="Times New Roman" w:hAnsi="Times New Roman"/>
          <w:i/>
          <w:sz w:val="17"/>
          <w:szCs w:val="17"/>
        </w:rPr>
        <w:t>Gazette</w:t>
      </w:r>
      <w:r w:rsidRPr="00852E58">
        <w:rPr>
          <w:rFonts w:ascii="Times New Roman" w:eastAsia="Times New Roman" w:hAnsi="Times New Roman"/>
          <w:sz w:val="17"/>
          <w:szCs w:val="17"/>
        </w:rPr>
        <w:t xml:space="preserve"> issued under that section.</w:t>
      </w:r>
    </w:p>
    <w:p w:rsidR="00852E58" w:rsidRPr="00852E58" w:rsidRDefault="00852E58" w:rsidP="00BE0EA8">
      <w:pPr>
        <w:pStyle w:val="GG-Title2"/>
      </w:pPr>
      <w:r w:rsidRPr="00852E58">
        <w:t>GST</w:t>
      </w:r>
    </w:p>
    <w:p w:rsidR="00852E58" w:rsidRPr="00852E58" w:rsidRDefault="00852E58" w:rsidP="004B19B0">
      <w:pPr>
        <w:numPr>
          <w:ilvl w:val="0"/>
          <w:numId w:val="7"/>
        </w:numPr>
        <w:tabs>
          <w:tab w:val="num" w:pos="851"/>
        </w:tabs>
        <w:ind w:left="567" w:hanging="567"/>
        <w:rPr>
          <w:rFonts w:ascii="Times New Roman" w:eastAsia="Times New Roman" w:hAnsi="Times New Roman"/>
          <w:sz w:val="17"/>
          <w:szCs w:val="17"/>
        </w:rPr>
      </w:pPr>
      <w:bookmarkStart w:id="2" w:name="_Ref228612483"/>
      <w:r w:rsidRPr="00852E58">
        <w:rPr>
          <w:rFonts w:ascii="Times New Roman" w:eastAsia="Times New Roman" w:hAnsi="Times New Roman"/>
          <w:sz w:val="17"/>
          <w:szCs w:val="17"/>
        </w:rPr>
        <w:t>Where the supply of a service set out in a scale of charges is subject to GST, the maximum fee set out in (or determined as a derived fee in accordance with) the scale of charges in respect of the service is to be increased so that after deduction of the GST in relation to the service the amount of the fee remaining is equal to or less than the maximum fee set out in the sc</w:t>
      </w:r>
      <w:bookmarkStart w:id="3" w:name="LASTCURSORPOSITION"/>
      <w:bookmarkEnd w:id="3"/>
      <w:r w:rsidRPr="00852E58">
        <w:rPr>
          <w:rFonts w:ascii="Times New Roman" w:eastAsia="Times New Roman" w:hAnsi="Times New Roman"/>
          <w:sz w:val="17"/>
          <w:szCs w:val="17"/>
        </w:rPr>
        <w:t>ale of charges.</w:t>
      </w:r>
      <w:bookmarkEnd w:id="2"/>
    </w:p>
    <w:p w:rsidR="00852E58" w:rsidRPr="00852E58" w:rsidRDefault="00852E58" w:rsidP="004B19B0">
      <w:pPr>
        <w:numPr>
          <w:ilvl w:val="0"/>
          <w:numId w:val="7"/>
        </w:numPr>
        <w:tabs>
          <w:tab w:val="num" w:pos="851"/>
        </w:tabs>
        <w:ind w:left="567" w:hanging="567"/>
        <w:rPr>
          <w:rFonts w:ascii="Times New Roman" w:eastAsia="Times New Roman" w:hAnsi="Times New Roman"/>
          <w:sz w:val="17"/>
          <w:szCs w:val="17"/>
        </w:rPr>
      </w:pPr>
      <w:r w:rsidRPr="00852E58">
        <w:rPr>
          <w:rFonts w:ascii="Times New Roman" w:eastAsia="Times New Roman" w:hAnsi="Times New Roman"/>
          <w:sz w:val="17"/>
          <w:szCs w:val="17"/>
        </w:rPr>
        <w:t>Where the maximum fee in respect of a service is determined as a derived fee in accordance with a scale of charges, the fee from which it is derived must not be increased under paragraph 14 to include GST when calculating the derived fee.</w:t>
      </w:r>
    </w:p>
    <w:p w:rsidR="00852E58" w:rsidRPr="00852E58" w:rsidRDefault="00852E58" w:rsidP="00BF1F59">
      <w:pPr>
        <w:pStyle w:val="GG-SDated"/>
      </w:pPr>
      <w:r w:rsidRPr="00DE5E59">
        <w:t>Dated</w:t>
      </w:r>
      <w:r w:rsidR="00DE5E59" w:rsidRPr="00DE5E59">
        <w:t>: 10</w:t>
      </w:r>
      <w:r w:rsidR="00BF1F59" w:rsidRPr="00DE5E59">
        <w:t xml:space="preserve"> May </w:t>
      </w:r>
      <w:r w:rsidRPr="00DE5E59">
        <w:t>2020</w:t>
      </w:r>
    </w:p>
    <w:p w:rsidR="00BF1F59" w:rsidRDefault="00BF1F59" w:rsidP="00BF1F59">
      <w:pPr>
        <w:pStyle w:val="GG-SName"/>
      </w:pPr>
      <w:r>
        <w:t>Hon Rob Lucas MLC</w:t>
      </w:r>
    </w:p>
    <w:p w:rsidR="000A7E1A" w:rsidRDefault="00852E58" w:rsidP="00BF1F59">
      <w:pPr>
        <w:pStyle w:val="GG-Signature"/>
      </w:pPr>
      <w:r w:rsidRPr="00453CC9">
        <w:rPr>
          <w:smallCaps/>
        </w:rPr>
        <w:t>T</w:t>
      </w:r>
      <w:r w:rsidRPr="00453CC9">
        <w:t>reasurer</w:t>
      </w:r>
    </w:p>
    <w:p w:rsidR="00BF1F59" w:rsidRDefault="00BF1F59" w:rsidP="00BF1F59">
      <w:pPr>
        <w:pStyle w:val="GG-Signature"/>
        <w:pBdr>
          <w:top w:val="single" w:sz="4" w:space="1" w:color="auto"/>
        </w:pBdr>
        <w:spacing w:before="100" w:after="80" w:line="14" w:lineRule="exact"/>
        <w:ind w:left="1080" w:right="1080"/>
        <w:jc w:val="center"/>
        <w:rPr>
          <w:rFonts w:eastAsia="Times"/>
        </w:rPr>
      </w:pPr>
    </w:p>
    <w:p w:rsidR="00400F6B" w:rsidRPr="00400F6B" w:rsidRDefault="002E7183" w:rsidP="002E7183">
      <w:pPr>
        <w:pStyle w:val="GG-Title2"/>
      </w:pPr>
      <w:r>
        <w:t xml:space="preserve">Schedule </w:t>
      </w:r>
      <w:r w:rsidR="00C67364">
        <w:t>1a─</w:t>
      </w:r>
      <w:r>
        <w:t xml:space="preserve">Scale </w:t>
      </w:r>
      <w:r w:rsidR="00C67364">
        <w:t>o</w:t>
      </w:r>
      <w:r w:rsidR="00C67364" w:rsidRPr="00400F6B">
        <w:t xml:space="preserve">f </w:t>
      </w:r>
      <w:r w:rsidRPr="00400F6B">
        <w:t>Charges</w:t>
      </w:r>
      <w:r w:rsidR="00C67364" w:rsidRPr="00400F6B">
        <w:t>─</w:t>
      </w:r>
      <w:r w:rsidRPr="00400F6B">
        <w:t>Clinical Medical Services</w:t>
      </w:r>
    </w:p>
    <w:p w:rsidR="00400F6B" w:rsidRPr="00400F6B" w:rsidRDefault="00400F6B" w:rsidP="00400F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ind w:left="14"/>
        <w:rPr>
          <w:rFonts w:ascii="Times New Roman" w:hAnsi="Times New Roman"/>
          <w:sz w:val="17"/>
        </w:rPr>
      </w:pPr>
      <w:r w:rsidRPr="00400F6B">
        <w:rPr>
          <w:rFonts w:ascii="Times New Roman" w:hAnsi="Times New Roman"/>
          <w:sz w:val="17"/>
        </w:rPr>
        <w:t>The item numbers and service descriptions in this Schedule are the subject of Commonwealth of Australia copyright an</w:t>
      </w:r>
      <w:r>
        <w:rPr>
          <w:rFonts w:ascii="Times New Roman" w:hAnsi="Times New Roman"/>
          <w:sz w:val="17"/>
        </w:rPr>
        <w:t>d are reproduced by permission.</w:t>
      </w:r>
    </w:p>
    <w:tbl>
      <w:tblPr>
        <w:tblW w:w="9407" w:type="dxa"/>
        <w:tblLayout w:type="fixed"/>
        <w:tblLook w:val="04A0" w:firstRow="1" w:lastRow="0" w:firstColumn="1" w:lastColumn="0" w:noHBand="0" w:noVBand="1"/>
      </w:tblPr>
      <w:tblGrid>
        <w:gridCol w:w="959"/>
        <w:gridCol w:w="7229"/>
        <w:gridCol w:w="1219"/>
      </w:tblGrid>
      <w:tr w:rsidR="00400F6B" w:rsidRPr="002E7183" w:rsidTr="002E7183">
        <w:trPr>
          <w:cantSplit/>
          <w:trHeight w:val="20"/>
          <w:tblHeader/>
        </w:trPr>
        <w:tc>
          <w:tcPr>
            <w:tcW w:w="959" w:type="dxa"/>
            <w:tcBorders>
              <w:top w:val="single" w:sz="4" w:space="0" w:color="auto"/>
              <w:bottom w:val="single" w:sz="4" w:space="0" w:color="auto"/>
            </w:tcBorders>
            <w:vAlign w:val="center"/>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E7183">
              <w:rPr>
                <w:rFonts w:ascii="Times New Roman" w:hAnsi="Times New Roman"/>
                <w:b/>
                <w:bCs/>
                <w:sz w:val="17"/>
                <w:szCs w:val="17"/>
                <w:lang w:eastAsia="en-AU"/>
              </w:rPr>
              <w:t>Item no.</w:t>
            </w:r>
          </w:p>
        </w:tc>
        <w:tc>
          <w:tcPr>
            <w:tcW w:w="7229" w:type="dxa"/>
            <w:tcBorders>
              <w:top w:val="single" w:sz="4" w:space="0" w:color="auto"/>
              <w:bottom w:val="single" w:sz="4" w:space="0" w:color="auto"/>
            </w:tcBorders>
            <w:vAlign w:val="center"/>
            <w:hideMark/>
          </w:tcPr>
          <w:p w:rsidR="00400F6B" w:rsidRPr="002E7183" w:rsidRDefault="00400F6B" w:rsidP="002E7183">
            <w:pPr>
              <w:tabs>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E7183">
              <w:rPr>
                <w:rFonts w:ascii="Times New Roman" w:hAnsi="Times New Roman"/>
                <w:b/>
                <w:bCs/>
                <w:sz w:val="17"/>
                <w:szCs w:val="17"/>
                <w:lang w:eastAsia="en-AU"/>
              </w:rPr>
              <w:t>Description</w:t>
            </w:r>
          </w:p>
        </w:tc>
        <w:tc>
          <w:tcPr>
            <w:tcW w:w="1219" w:type="dxa"/>
            <w:tcBorders>
              <w:top w:val="single" w:sz="4" w:space="0" w:color="auto"/>
              <w:bottom w:val="single" w:sz="4" w:space="0" w:color="auto"/>
            </w:tcBorders>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79" w:right="34"/>
              <w:jc w:val="center"/>
              <w:rPr>
                <w:rFonts w:ascii="Times New Roman" w:hAnsi="Times New Roman"/>
                <w:b/>
                <w:bCs/>
                <w:sz w:val="17"/>
                <w:szCs w:val="17"/>
                <w:lang w:eastAsia="en-AU"/>
              </w:rPr>
            </w:pPr>
            <w:r w:rsidRPr="002E7183">
              <w:rPr>
                <w:rFonts w:ascii="Times New Roman" w:hAnsi="Times New Roman"/>
                <w:b/>
                <w:bCs/>
                <w:sz w:val="17"/>
                <w:szCs w:val="17"/>
                <w:lang w:eastAsia="en-AU"/>
              </w:rPr>
              <w:t>Max fee</w:t>
            </w:r>
            <w:r w:rsidRPr="002E7183">
              <w:rPr>
                <w:rFonts w:ascii="Times New Roman" w:hAnsi="Times New Roman"/>
                <w:b/>
                <w:bCs/>
                <w:sz w:val="17"/>
                <w:szCs w:val="17"/>
                <w:lang w:eastAsia="en-AU"/>
              </w:rPr>
              <w:br/>
              <w:t>(excl GST)</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A1 - GENERAL PRACTITIONER ATTENDANCES TO WHICH NO OTHER ITEM APPLIES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Level A</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00004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general practitioner (not being an attendance at consulting rooms or a residential aged care facility and not being a service to which any other item in this table applies) that requires a short patient history and, if necessary, limited examination and management - an attendance on 1 or more patients at 1 place on 1 occasion -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$104.00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Level B</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00023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(other than a service to which another item in the table applies),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general practitioner (not being an attendance at consulting rooms or a residential aged care facility and not being a service to which any other item in this table applies),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documentation - an attendance on 1 or more patients at 1 place on 1 occasion -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Level C</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00037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(not being an attendance at consulting rooms or a residential aged care facility and not being a service to which any other item in this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1 or more health-related issues, with appropriate documentation - an attendance on 1 or more patients at 1 place on 1 occasion -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910489">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Level D</w:t>
            </w:r>
          </w:p>
        </w:tc>
      </w:tr>
      <w:tr w:rsidR="00400F6B" w:rsidRPr="002E7183" w:rsidTr="00910489">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00044</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general practitioner at consulting rooms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documentation-each attendance</w:t>
            </w:r>
          </w:p>
          <w:p w:rsidR="002E7183" w:rsidRPr="002E7183" w:rsidRDefault="002E7183"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E82CED">
        <w:trPr>
          <w:trHeight w:val="20"/>
        </w:trPr>
        <w:tc>
          <w:tcPr>
            <w:tcW w:w="959" w:type="dxa"/>
            <w:tcBorders>
              <w:bottom w:val="single" w:sz="4" w:space="0" w:color="auto"/>
            </w:tcBorders>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00047</w:t>
            </w:r>
          </w:p>
        </w:tc>
        <w:tc>
          <w:tcPr>
            <w:tcW w:w="7229" w:type="dxa"/>
            <w:tcBorders>
              <w:bottom w:val="single" w:sz="4" w:space="0" w:color="auto"/>
            </w:tcBorders>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(not being an attendance at consulting rooms or a residential aged care facility and not being a service to which any other item in this table applies), lasting at least 40 minutes and including any of the following that are clinically relevant:(a) taking an extensive patient history;(b) performing a clinical examination;(c) arranging any necessary investigation;(d) implementing a management plan;(e) providing appropriate preventive health care;for 1 or more health- related issues, with appropriate documentation an attendance on 1 or more patients at 1 place on 1 occasion - each patient </w:t>
            </w:r>
          </w:p>
        </w:tc>
        <w:tc>
          <w:tcPr>
            <w:tcW w:w="1219" w:type="dxa"/>
            <w:tcBorders>
              <w:bottom w:val="single" w:sz="4" w:space="0" w:color="auto"/>
            </w:tcBorders>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E82CED">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A3 - SPECIALIST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00099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specialist practising in his or her specialty if:(a) the attendance is by video conference; and(b) the attendance is for a service: (i) provided with item 104 lasting more than 10 minutes; or (ii) provided with item 105; and (c) the patient is not an admitted patient; and(d) the patient: (i) is located both: (a) within a telehealth eligible area; and (b) at the time of the attendance-at least 15 kms by road from the specialist; or (ii) is a care recipient in a residential care service; or (iii) is a patient of: (a) an aboriginal medical service; or (b) an aboriginal community controlled health service for which a direction made under subsection 19 (2) of the act applies. Derived Fee: 50% of the fee for the associated item.</w:t>
            </w:r>
          </w:p>
        </w:tc>
        <w:tc>
          <w:tcPr>
            <w:tcW w:w="1219" w:type="dxa"/>
            <w:hideMark/>
          </w:tcPr>
          <w:p w:rsidR="00400F6B" w:rsidRPr="002E7183" w:rsidRDefault="00400F6B" w:rsidP="00910489">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his or her specialty where the patient is referred to him or her. An attendance (other than a second or subsequent attendance in a single course of treatment) where that attendance is at consulting rooms or hospital, not being a service to which item 106 apply. Specialist, referred consultation of 25 minutes or LESS - surgery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the specialist's specialty following referral of the patient to the specialist-an attendance after the first in a single course of treatment, if that attendance is at consulting rooms or hospital, other than a service to which item 16404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the specialist's specialty of ophthalmology and following referral of the patient to the specialist-an attendance (other than a second or subsequent attendance in a single course of treatment) at which the only service provided is refraction testing for the issue of a prescription for spectacles or contact lenses, if that attendance is at consulting rooms or hospital (other than a service to which any of items 104, 109 and 10801 to 10816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the specialist's specialty following referral of the patient to the specialist-an attendance (other than a second or subsequent attendance in a single course of treatment), if that attendance is at a place other than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the specialist's specialty following referral of the patient to the specialist-each attendance after the first in a single course of treatment, if that attendance is at a place other than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the specialist's specialty of ophthalmology following referral of the patient to the specialist-an attendance (other than a second or subsequent attendance in a single course of treatment) at which a comprehensive eye examination, including pupil dilation, is performed on: (a) a patient aged 9 years or younger; or (b) a patient aged 14 years or younger with developmental delay; (other than a service to which any of items 104, 106 and 10801 to 10816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in hospital by a specialist in the practice of the specialist's specialty following referral of the patient to the specialist by a referring practitioner-an attendance after the first attendance in a single course of treatment, if: (a) during the attendance, the specialist determines the need to perform an operation on the patient that had not otherwise been scheduled; and (b) the specialist subsequently performs the operation on the patient, on the same day; and (c) the operation is a service to which an item in Group T8 applies; and (d) the amount specified in the item in Group T8 as the fee for a service to which that item applies is $304.80 or more For any particular patient, once only on the same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Initial professional attendance of 10 minutes or less in duration on a patient by a specialist in the practice of the specialist's speciality if: (a) the attendance is by video conference; and (b) the patient is not an admitted patient; and (c) the patient: (i) is located both: (A) within a telehealth eligible area; and (B) at the time of the attendance-at least 15 kms by road from the specialist;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in hospital by a specialist or consultant physician in the practice of the medical practitioner s specialty after referral of the patient to the specialist or consultant physician by a referring practitioner an attendance after the first attendance in a single course of treatment, if: (a) the specialist or consultant physician performs a scheduled operation on that patient on the same day; and (b) the operation is one to which an item in Group T8 applies; and (c) the amount specified in the item in Group T8 as the fee for a service to which the item applies is $304.80 or more; and (d) the attendance is unrelated to the scheduled operation; and (e) it is considered a clinical risk to defer the attendance to a later date. For any particular patient, once only on the same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0104A</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Professional attendance at consulting rooms or hospital by a specialist in the practice of his or her specialty where the patient is referred to him or her. - Initial attendance in a single course of treatment, not being a service to which item 106 applies Specialist, referred consultation of MORE THAN 25 minutes - surgery or hospital </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Note1: Item number 0104A is not to be charged for independent medical examinations. Refer to Schedule B for IME consultation. </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Note 2: These item numbers are for initial consultations only. Doctors should bill subsequent consultations in the usual manner. </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Note 3: The majority of consultations should fall into the 00104 category. The fact that a patient is a workers compensation claimant should not necessitate a longer consultation. Factor s that would extend </w:t>
            </w:r>
            <w:r w:rsidRPr="002E7183">
              <w:rPr>
                <w:rFonts w:ascii="Times New Roman" w:hAnsi="Times New Roman"/>
                <w:sz w:val="17"/>
                <w:szCs w:val="17"/>
                <w:lang w:eastAsia="en-AU"/>
              </w:rPr>
              <w:lastRenderedPageBreak/>
              <w:t>the length of the consultation include: - the need to obtain a more detailed history or perform a more extensive examination than usual - additional time is required to review previous investigations, results or reports - previous intervention or other related medical complaints necessitate increased time and effort in order to determine appropriate treatment - extensive advice/counselling regarding ongoing treatment is required - a course of rehabilitation treatment is recommended to the worker for their discussion with their rehabilitation provider.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$178.40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A4 - CONSULTANT PHYSICIAN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consultant physician practising in his or her specialty if:the attendance is by video conference; and the attendance is for a service: provided with item 110 lasting more than 10 minutes; or provided with item 116, 119, 132 or 133; and the patient is not an admitted patient; and the patient: is located both: within a telehealth eligible area; and at the time of the attendance-at least 15 kms by road from the physician; ores a care recipient in a residential care service; ores a patient of: an aboriginal medical service; Or an aboriginal community controlled health service for which a direction made under subsection 19 (2) of the act applies. Extended medicare safety net cap: 300% of the derived fee for this item, or $500, whichever is the lesser amount Derived Fee: 50% of the fee for the associated item.</w:t>
            </w:r>
          </w:p>
        </w:tc>
        <w:tc>
          <w:tcPr>
            <w:tcW w:w="1219" w:type="dxa"/>
            <w:hideMark/>
          </w:tcPr>
          <w:p w:rsidR="00400F6B" w:rsidRPr="002E7183" w:rsidRDefault="00400F6B" w:rsidP="008D5905">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Initial professional attendance of 10 minutes or less in duration on a patient by a consultant physician practising in the consultant physician's specialty if: (a) the attendance is by video conference; and (b) the patient is not an admitted patient; and (c) the patient: (i) is located both: (A) within a telehealth eligible area; and (B) at the time of the attendance-at least 15 kms by road from the physician;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hospital, by a consultant physician in the practice of the consultant physician's specialty (other than psychiatry) following referral of the patient to the consultant physician by a referring practitioner-each attendance (other than a service to which item 119 applies) after the first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in hospital, by a consultant physician in the practice of the consultant physician's specialty (other than psychiatry) following referral of the patient to the consultant physician by a referring practitioner-an attendance after the first attendance in a single course of treatment, if: (a) the attendance is not a minor attendance; and (b) during the attendance, the consultant physician determines the need to perform an operation on the patient that had not otherwise been scheduled; and (c) the consultant physician subsequently performs the operation on the patient, on the same day; and (d) the operation is a service to which an item in Group T8 applies; and (e) the amount specified in the item in Group T8 as the fee for a service to which that item applies is $304.80 or more For any particular patient, once only on the same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hospital, by a consultant physician in the practice of the consultant physician's specialty (other than psychiatry) following referral of the patient to the consultant physician by a referring practitioner-each minor attendance after the first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in hospital by a consultant physician in the practice of the consultant physician's specialty (other than psychiatry) following referral of the patient to the consultant physician by a referring practitioner-an attendance after the first attendance in a single course of treatment, if: (a) the attendance is a minor attendance; and (b) during the attendance, the consultant physician determines the need to perform an operation on the patient that had not otherwise been scheduled; and (c) the consultant physician subsequently performs the operation on the patient, on the same day; and (d) the operation is a service to which an item in Group T8 applies; and (e) the amount specified in the item in Group T8 as the fee for a service to which that item applies is $304.80 or more For any particular patient, once only on the same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hospital, by a consultant physician in the practice of the consultant physician's specialty (other than psychiatry) following referral of the patient to the consultant physician by a referring practitioner-initial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hospital, by a consultant physician in the practice of the consultant physician's specialty (other than psychiatry) following referral of the patient to the consultant physician by a referring practitioner-each attendance (other than a service to which item 131 applies) after the first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hospital, by a consultant physician in the practice of the consultant physician's specialty (other than psychiatry) following referral of the patient to the consultant physician by a referring practitioner-each minor attendance after the first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at least 45 minutes duration for an initial assessment of a patient with at least two morbidities where the patient is referred by a referring practitioner, and where</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a) assessment is undertaken that covers: </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a comprehensive history, including psychosocial history and medication review; </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comprehensive multi or detailed single organ system assessment; </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the formulation of differential diagnoses; and </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b) a treatment and management plan is developed and provided to the referring practitioner that involves:</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an opinion on diagnosis and risk assessment </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lastRenderedPageBreak/>
              <w:t xml:space="preserve">- treatment options and decisions including suggestions to facilitate a return to work </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medication recommendations. </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Not being an attendance on a patient in respect of whom, an attendance under items 110, 116 and 119 has been received on the same day by the same consultant physician.</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Note1: Item 132 is only available once in the preceding 12 months.</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Note 2: A written copy of the treatment and management plan must be provided to the patient, the referring practitioner and relevant allied health provider involved in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$378.40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Professional attendance of at least 20 minutes duration subsequent to the first attendance in a single course of treatment for a review of a patient with at least two morbidities where </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a) a review is undertaken that covers: </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review of initial presenting problem/s and results of diagnostic investigations </w:t>
            </w:r>
          </w:p>
          <w:p w:rsidR="00400F6B" w:rsidRPr="002E7183" w:rsidRDefault="00BA0058" w:rsidP="008D5905">
            <w:pPr>
              <w:tabs>
                <w:tab w:val="left" w:pos="20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351" w:hanging="191"/>
              <w:rPr>
                <w:rFonts w:ascii="Times New Roman" w:hAnsi="Times New Roman"/>
                <w:sz w:val="17"/>
                <w:szCs w:val="17"/>
                <w:lang w:eastAsia="en-AU"/>
              </w:rPr>
            </w:pPr>
            <w:r w:rsidRPr="002E7183">
              <w:rPr>
                <w:rFonts w:ascii="Times New Roman" w:hAnsi="Times New Roman"/>
                <w:sz w:val="17"/>
                <w:szCs w:val="17"/>
                <w:lang w:eastAsia="en-AU"/>
              </w:rPr>
              <w:t xml:space="preserve">- </w:t>
            </w:r>
            <w:r w:rsidR="00400F6B" w:rsidRPr="002E7183">
              <w:rPr>
                <w:rFonts w:ascii="Times New Roman" w:hAnsi="Times New Roman"/>
                <w:sz w:val="17"/>
                <w:szCs w:val="17"/>
                <w:lang w:eastAsia="en-AU"/>
              </w:rPr>
              <w:t xml:space="preserve">review of responses to treatment and medication plans initiated at time of initial consultation comprehensive multi or detailed single organ system assessment, </w:t>
            </w:r>
          </w:p>
          <w:p w:rsidR="00400F6B" w:rsidRPr="002E7183" w:rsidRDefault="00BA0058"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w:t>
            </w:r>
            <w:r w:rsidR="00400F6B" w:rsidRPr="002E7183">
              <w:rPr>
                <w:rFonts w:ascii="Times New Roman" w:hAnsi="Times New Roman"/>
                <w:sz w:val="17"/>
                <w:szCs w:val="17"/>
                <w:lang w:eastAsia="en-AU"/>
              </w:rPr>
              <w:t xml:space="preserve">review of original and differential diagnoses; and </w:t>
            </w:r>
          </w:p>
          <w:p w:rsidR="00400F6B" w:rsidRPr="002E7183" w:rsidRDefault="00400F6B" w:rsidP="008D5905">
            <w:pPr>
              <w:tabs>
                <w:tab w:val="left" w:pos="209"/>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209" w:hanging="209"/>
              <w:rPr>
                <w:rFonts w:ascii="Times New Roman" w:hAnsi="Times New Roman"/>
                <w:sz w:val="17"/>
                <w:szCs w:val="17"/>
                <w:lang w:eastAsia="en-AU"/>
              </w:rPr>
            </w:pPr>
            <w:r w:rsidRPr="002E7183">
              <w:rPr>
                <w:rFonts w:ascii="Times New Roman" w:hAnsi="Times New Roman"/>
                <w:sz w:val="17"/>
                <w:szCs w:val="17"/>
                <w:lang w:eastAsia="en-AU"/>
              </w:rPr>
              <w:t xml:space="preserve">b) a modified treatment and management plan is provided to the referring practitioner (see Note 3) that involves, where appropriate: </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a revised opinion on the diagnosis and risk assessment </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treatment options and decisions including suggestions to facilitate a return to work </w:t>
            </w:r>
          </w:p>
          <w:p w:rsidR="00400F6B" w:rsidRPr="002E7183" w:rsidRDefault="00400F6B" w:rsidP="008D590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160"/>
              <w:rPr>
                <w:rFonts w:ascii="Times New Roman" w:hAnsi="Times New Roman"/>
                <w:sz w:val="17"/>
                <w:szCs w:val="17"/>
                <w:lang w:eastAsia="en-AU"/>
              </w:rPr>
            </w:pPr>
            <w:r w:rsidRPr="002E7183">
              <w:rPr>
                <w:rFonts w:ascii="Times New Roman" w:hAnsi="Times New Roman"/>
                <w:sz w:val="17"/>
                <w:szCs w:val="17"/>
                <w:lang w:eastAsia="en-AU"/>
              </w:rPr>
              <w:t xml:space="preserve">- revised medication recommendations. </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Not being an attendance on a patient in respect of whom, an attendance under item 110, 116 and 119 has been received on the same day by the same consultant physician. </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Being an attendance on a patient in respect of whom, in the preceding 12 months, payment has been made under item 132 by the same consultant physician, payable no more than twice in any 12 month period. The subsequent attendance under item 133 is to be provided by either the same consultant physician or a locum tenens.</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Note1: Item 133 is only available twice in the preceding 12 months.</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Note 2: Should further reviews of the treatment and management plan be required, the appropriate item for such service/s is 116.</w:t>
            </w:r>
          </w:p>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Note 3: A written copy of the treatment and management plan must be provided to the patient, referring practitioner and relevant allied health provider involved in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A29 - EARLY INTERVENTION SERVICES FOR CHILDREN WITH AUTISM PERVASIVE DEVELOPMENTAL DISORDER OR DISABILITY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at least 45 minutes in duration at consulting rooms or hospital, by a consultant physician in the practice of the consultant physician's specialty of paediatrics, following referral of the patient to the consultant by a referring practitioner, for assessment, diagnosis and preparation of a treatment and management plan for a patient aged under 13 years with autism or another pervasive developmental disorder, if the consultant paediatrician does all of the following: (a) undertakes a comprehensive assessment and makes a diagnosis (if appropriate, using information provided by an eligible allied health provider); (b) develops a treatment and management plan, which must include the following: (i) an assessment and diagnosis of the patient's condition; (ii) a risk assessment; (iii) treatment options and decisions; (iv) if necessary-medical recommendations; (c) provides a copy of the treatment and management plan to: (i) the referring practitioner; and (ii) one or more allied health providers, if appropriate, for the treatment of the patient; (other than attendance on a patient for whom payment has previously been made under this item or item 137, 139 or 289)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at least 45 minutes duration, at consulting rooms or hospital, by a specialist or consultant physician, for assessment, diagnosis and the preparation of a treatment and management plan for a child aged under 13 years, with an eligible disability, who has been referred to the specialist or consultant physician by a referring practitioner, if the specialist or consultant physician does the following: (a)undertakes a comprehensive assessment of the child and forms a diagnosis (using the assistance of one or more allied health providers where appropriate) (b)develops a treatment and management plan which must include the following: (i)the outcomes of the assessment; (ii)the diagnosis or diagnoses; (iii)opinion on risk assessment; (iv)treatment options and decisions; (v)appropriate medication recommendations, where necessary. (c) provides a copy of the treatment and management plan to the: (i)referring practitioner; and (ii) relevant allied health providers (where appropriate). Not being an attendance on a child in respect of whom payment has previously been made under this item or items 135, 139 or 289.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at least 45 minutes in duration at consulting rooms only, by a general practitioner (not including a specialist or consultant physician) for assessment, diagnosis and preparation of a treatment and management plan for a patient under 13 years with an eligible disability if the general practitioner does all of the following: (a) undertakes a comprehensive assessment and makes a diagnosis (if appropriate, using information provided by an eligible allied health provider); (b) develops a treatment and management plan, which must include the following: (i) an assessment and diagnosis of the patient's condition; (ii) a risk assessment; (iii) treatment options and decisions; (iv) if necessary-medication recommendations; (c) provides a copy of the treatment and management plan to one or more allied health providers, if appropriate, for the treatment of the patient; (other than attendance on a patient for whom payment has previously been made under this item or item 135, 137 or 289)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A28 - CONSULTANT PHYSICIAN OR SPECIALIST IN GERIATRIC MEDICINE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Professional attendance of more than 60 minutes in duration at consulting rooms or hospital by a consultant physician or specialist in the practice of the consultant physician's or specialist's specialty of geriatric medicine, if: (a) the patient is at least 65 years old and referred by a medical practitioner practising in general practice (including a general practitioner, but not including a specialist or consultant physician) or a participating nurse practitioner; and (b) the attendance is initiated by the referring </w:t>
            </w:r>
            <w:r w:rsidRPr="002E7183">
              <w:rPr>
                <w:rFonts w:ascii="Times New Roman" w:hAnsi="Times New Roman"/>
                <w:sz w:val="17"/>
                <w:szCs w:val="17"/>
                <w:lang w:eastAsia="en-AU"/>
              </w:rPr>
              <w:lastRenderedPageBreak/>
              <w:t>practitioner for the provision of a comprehensive assessment and management plan; and (c) during the attendance: (i) the medical, physical, psychological and social aspects of the patient's health are evaluated in detail using appropriately validated assessment tools if indicated (the assessment); and (ii) the patient's various health problems and care needs are identified and prioritised (the formulation); and (iii) a detailed management plan is prepared (the management plan) setting out: (A) the prioritised list of health problems and care needs; and (B) short and longer term management goals; and (C) recommended actions or intervention strategies to be undertaken by the patient's general practitioner or another relevant health care provider that are likely to improve or maintain health status and are readily available and acceptable to the patient and the patient's family and carers; and (iv) the management plan is explained and discussed with the patient and, if appropriate, the patient's family and any carers; and (v) the management plan is communicated in writing to the referring practitioner; and (d) an attendance to which item 104, 105, 107, 108, 110, 116 or 119 applies has not been provided to the patient on the same day by the same practitioner; and (e) an attendance to which this item or item 145 applies has not been provided to the patient by the same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$595.40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more than 30 minutes in duration at consulting rooms or hospital by a consultant physician or specialist in the practice of the consultant physician's or specialist's specialty of geriatric medicine to review a management plan previously prepared by that consultant physician or specialist under item 141 or 145, if: (a) the review is initiated by the referring medical practitioner practising in general practice or a participating nurse practitioner; and (b) during the attendance: (i) the patient's health status is reassessed; and (ii) a management plan prepared under item 141 or 145 is reviewed and revised; and (iii) the revised management plan is explained to the patient and (if appropriate) the patient's family and any carers and communicated in writing to the referring practitioner; and (c) an attendance to which item 104, 105, 107, 108, 110, 116 or 119 applies was not provided to the patient on the same day by the same practitioner; and (d) an attendance to which item 141 or 145 applies has been provided to the patient by the same practitioner in the preceding 12 months; and (e) an attendance to which this item or item 147 applies has not been provided to the patient in the preceding 12 months, unless there has been a significant change in the patient's clinical condition or care circumstances that requires a further review</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more than 60 minutes in duration at a place other than consulting rooms or hospital by a consultant physician or specialist in the practice of the consultant physician's or specialist's specialty of geriatric medicine, if: (a) the patient is at least 65 years old and referred by a medical practitioner practising in general practice (including a general practitioner, but not including a specialist or consultant physician) or a participating nurse practitioner; and (b) the attendance is initiated by the referring practitioner for the provision of a comprehensive assessment and management plan; and (c) during the attendance: (i) the medical, physical, psychological and social aspects of the patient's health are evaluated in detail utilising appropriately validated assessment tools if indicated (the assessment); and (ii) the patient's various health problems and care needs are identified and prioritised (the formulation); and (iii) a detailed management plan is prepared (the management plan) setting out: (A) the prioritised list of health problems and care needs; and (B) short and longer term management goals; and (C) recommended actions or intervention strategies, to be undertaken by the patient's general practitioner or another relevant health care provider that are likely to improve or maintain health status and are readily available and acceptable to the patient, the patient's family and any carers; and (iv) the management plan is explained and discussed with the patient and, if appropriate, the patient's family and any carers; and (v) the management plan is communicated in writing to the referring practitioner; and (d) an attendance to which item 104, 105, 107, 108, 110, 116 or 119 applies has not been provided to the patient on the same day by the same practitioner; and (e) an attendance to which this item or item 141 applies has not been provided to the patient by the same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more than 30 minutes in duration at a place other than consulting rooms or hospital by a consultant physician or specialist in the practice of the consultant physician's or specialist's specialty of geriatric medicine to review a management plan previously prepared by that consultant physician or specialist under items 141 or 145, if: (a) the review is initiated by the referring medical practitioner practising in general practice or a participating nurse practitioner; and (b) during the attendance: (i) the patient's health status is reassessed; and (ii) a management plan that was prepared under item 141 or 145 is reviewed and revised; and (iii) the revised management plan is explained to the patient and (if appropriate) the patient's family and any carers and communicated in writing to the referring practitioner; and (c) an attendance to which item 104, 105, 107, 108, 110, 116 or 119 applies has not been provided to the patient on the same day by the same practitioner; and (d) an attendance to which item 141 or 145 applies has been provided to the patient by the same practitioner in the preceding 12 months; and (e) an attendance to which this item or 143 applies has not been provided by the same practitioner in the preceding 12 months, unless there has been a significant change in the patient's clinical condition or care circumstances that requires a further review</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consultant physician or specialist practising in his or her specialty of geriatric medicine if: (a) the attendance is by video conference; and (b) item 141 or 143 applies to the attendance; and (c) the patient is not an admitted patient; and (d) the patient: (i) is located both: (a) within a telehealth eligible area; and (b) at the time of the attendance-at least 15 kms by road from the physician or specialist; or (ii) is a care recipient in a residential care service; or (iii) is a patient of: (a) an Aboriginal Medical Service; or (b) an Aboriginal Community Controlled Health Service for which a direction made under subsection 19 (2) of the act applies. Derived Fee: 50% of the fee for the associated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A5 - PROLONGED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specialist or consultant physician for a period of not less than 1 hour but less than 2 hours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specialist or consultant physician for a period of not less than 2 hours but less than 3 hours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00162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specialist or consultant physician for a period of not less than 3 hours but less than 4 hours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specialist or consultant physician for a period of not less than 4 hours but less than 5 hours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specialist or consultant physician for a period of 5 hours or more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A6 - GROUP THERAPY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physician's specialty of psychiatry) involving members of a family and persons with close personal relationships with that family-each group of 2 patients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physician's specialty of psychiatry) involving members of a family and persons with close personal relationships with that family-each group of 3 patients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for the purpose of group therapy of not less than 1 hour in duration given under the direct continuous supervision of a general practitioner, specialist or consultant physician (other than a consultant physician in the practice of the consultant physician's specialty of psychiatry) involving members of a family and persons with close personal relationships with that family-each group of 4 or more patients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A7 - ACUPUNCTURE AND NON-SPECIALIST PRACTITIONER ITEMS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Acupuncture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which acupuncture is performed by a medical practitioner by application of stimuli on or through the surface of the skin by any means, including any consultation on the same occasion and another attendance on the same day related to the condition for which the acupuncture was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who is a qualified medical acupuncturist, at a place other than a hospital,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qualified medical acupuncturist by the application of stimuli on or through the skin by any means, including any consultation on the same occasion and another attendance on the same day related to the condition for which the acupuncture is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who is a qualified medical acupuncturist, on 1 or more patients at a hospital,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documentation, at which acupuncture is performed by the qualified medical acupuncturist by the application of stimuli on or through the skin by any means, including any consultation on the same occasion and any other attendance on the same day related to the condition for which the acupuncture is performed.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who is a qualified medical acupuncturist, at a place other than a hospital,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qualified medical acupuncturist by the application of stimuli on or through the skin by any means, including any consultation on the same occasion and another attendance on the same day related to the condition for which the acupuncture is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who is a qualified medical acupuncturist, at a place other than a hospital,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 at which acupuncture is performed by the qualified medical acupuncturist by the application of stimuli on or through the skin by any means, including any consultation on the same occasion and another attendance on the same day related to the condition for which the acupuncture is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Non-Specialist Practitioner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not more than 5 minutes in duration (other than a service to which any other item applies) each attendance, by a medical practitioner in an eligible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(other than an attendance at consulting rooms or a residential aged care facility or a service to which any other item in the table applies), not more than 5 minutes in duration an attendance on one or more patients at one place on one occasion each patient, by a medical practitioner in an eligible area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00185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5 minutes in duration but not more than 25 minutes (other than a service to which any other item applies) each attendance, by a medical practitioner in an eligible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(other than an attendance at consulting rooms or a residential aged care facility or a service to which any other item in the table applies) of more than 5 minutes in duration but not more than 25 minutes an attendance on one or more patients at one place on one occasion each patient, by a medical practitioner in an eligible area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25 minutes in duration but not more than 45 minutes (other than a service to which any other item applies) each attendance, by a medical practitioner in an eligible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(other than an attendance at consulting rooms or a residential aged care facility or a service to which any other item in the table applies) of more than 25 minutes in duration but not more than 45 minutes an attendance on one or more patients at one place on one occasion each patient, by a medical practitioner in an eligible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45 minutes in duration (other than a service to which any other item applies) each attendance, by a medical practitioner in an eligible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 Professional attendance (other than an attendance at consulting rooms or a residential aged care facility or a service to which any other item in the table applies) of more than 45 minutes in duration an attendance on one or more patients at one place on one occasion each patient, by a medical practitioner in an eligible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Non-Specialist Practitioner prolonged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for a period of not less than 1 hour but less than 2 hours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for a period of not less than 2 hours but less than 3 hours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for a period of not less than 3 hours but less than 4 hours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for a period of not less than 4 hours but less than 5 hours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for a period of 5 hours or more (other than a service to which another item applies) on a patient in imminent danger of death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 xml:space="preserve">Non-specialist Practitioner group therapy </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for the purpose of group therapy of not less than 1 hour in duration given under the direct continuous supervision of a medical practitioner involving members of a family and persons with close personal relationships with that family each Group of 2 patients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for the purpose of group therapy of not less than 1 hour in duration given under the direct continuous supervision of a medical practitioner involving members of a family and persons with close personal relationships with that family each Group of 3 patients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for the purpose of group therapy of not less than 1 hour in duration given under the direct continuous supervision of a medical practitioner involving members of a family and persons with close personal relationships with that family each Group of 4 or more patients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Non-Specialist Practitioner health assessments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00177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for a heart health assessment by a medical practitioner (other than a specialist or consultant physician)at consulting rooms lasting at least 20 minutes and must include:(a) collection of relevant information, including taking a patient history that is aimed at identifying cardiovascular disease risk factors, including diabetes status, alcohol intake, smoking status and blood glucose;(b) a physical examination, which must include recording of blood pressure and cholesterol status;(c) initiating interventions and referrals to address the identified risk factors;(d) implementing a management plan for appropriate treatment of identified risk factors;(e) providing the patient with preventative health care advice and information, including modifiable lifestyle factors; with appropriate documentation. Claimable once only in a 12 month period. The heart health assessment item cannot be claimed if a patient has had a health assessment service</w:t>
            </w:r>
            <w:r w:rsidR="00BA0058" w:rsidRPr="002E7183">
              <w:rPr>
                <w:rFonts w:ascii="Times New Roman" w:hAnsi="Times New Roman"/>
                <w:sz w:val="17"/>
                <w:szCs w:val="17"/>
                <w:lang w:eastAsia="en-AU"/>
              </w:rPr>
              <w:t xml:space="preserve"> </w:t>
            </w:r>
            <w:r w:rsidRPr="002E7183">
              <w:rPr>
                <w:rFonts w:ascii="Times New Roman" w:hAnsi="Times New Roman"/>
                <w:sz w:val="17"/>
                <w:szCs w:val="17"/>
                <w:lang w:eastAsia="en-AU"/>
              </w:rPr>
              <w:t>(items 224, 225, 226, 227, 228) in the previous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to perform a brief health assessment, lasting not more than 30 minutes and including: (a) collection of relevant information, including taking a patient history; and (b) a basic physical examination; and (c) initiating interventions and referrals as indicated; and (d) providing the patient with preventive health care advice and information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to perform a standard health assessment, lasting more than 30 minutes but less than 45 minutes, including: (a) detailed information collection, including taking a patient history; and (b) an extensive physical examination; and (c) initiating interventions and referrals as indicated; and (d) providing a preventive health care strategy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to perform a long health assessment, lasting at least 45 minutes but less than 60 minutes, including: (a) comprehensive information collection, including taking a patient history; and (b) an extensive examination of the patient s medical condition and physical function; and (c) initiating interventions and referrals as indicated; and (d) providing a basic preventive health care management plan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Professional attendance by a medical practitioner to perform a prolonged health assessment (lasting at least 60 minutes) including: (a) comprehensive information collection, including taking a patient history; </w:t>
            </w:r>
            <w:r w:rsidRPr="002E7183">
              <w:rPr>
                <w:rFonts w:ascii="Times New Roman" w:hAnsi="Times New Roman"/>
                <w:sz w:val="17"/>
                <w:szCs w:val="17"/>
                <w:lang w:eastAsia="en-AU"/>
              </w:rPr>
              <w:lastRenderedPageBreak/>
              <w:t>and (b) an extensive examination of the patient s medical condition, and physical, psychological and social function; and (c) initiating interventions or referrals as indicated; and (d) providing a comprehensive preventive health care management plan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$338.40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at consulting rooms or in another place other than a hospital or residential aged care facility, for a health assessment of a patient who is of Aboriginal or Torres Strait Islander descent this item or item 715 not more than once in a 9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F169B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pacing w:val="-2"/>
                <w:sz w:val="17"/>
                <w:szCs w:val="17"/>
                <w:lang w:eastAsia="en-AU"/>
              </w:rPr>
            </w:pPr>
            <w:r w:rsidRPr="00F169B3">
              <w:rPr>
                <w:rFonts w:ascii="Times New Roman" w:hAnsi="Times New Roman"/>
                <w:b/>
                <w:spacing w:val="-2"/>
                <w:sz w:val="17"/>
                <w:szCs w:val="17"/>
              </w:rPr>
              <w:t>Non-Specialist Practitioner management plans, team care arrangements and multidisciplinary care plans and case conferences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medical practitioner, for preparation of a GP management plan for a patient (other than a service associated with a service to which any of items735 to 758 and items 235 to 240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medical practitioner, to coordinate the development of team care arrangements for a patient (other than a service associated with a service to which any of items 735 to 758 and items 235 to 240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Contribution by a medical practitioner, to a multidisciplinary care plan prepared by another provider or a review of a multidisciplinary care plan prepared by another provider (other than a service associated with a service to which any of items 735 to 758 and items 235 to 240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Contribution by a medical practitioner, to: (a) a multidisciplinary care plan for a patient in a residential aged care facility, prepared by that facility, or to a review of such a plan prepared by such a facility; or (b) a multidisciplinary care plan prepared for a patient by another provider before the patient is discharged from a hospital, or to a review of such a plan prepared by another provider (other than a service associated with a service to which items735 to 758 and items 235 to 240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medical practitioner to review or coordinate a review of: (a) a GP management plan prepared by a medical practitioner (or an associated medical practitioner) to which item721 or item 229 applies; or (b) team care arrangements which have been coordinated by the medical practitioner (or an associated medical practitioner) to which item723 or item 230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Non-Specialist Practitioner domiciliary and residential medication management review</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Participation by a medical practitioner in a Domiciliary Medication Management Review (DMMR) for a patient living in a community setting, in which the medical practitioner, with the patient s consent: (a) assesses the patient as: (i) having a chronic medical condition or a complex medication regimen; and (ii) not having their therapeutic goals met; and (b) following that assessment: (i) refers the patient to a community pharmacy or an accredited pharmacist for the DMMR; and (ii) provides relevant clinical information required for the DMMR; and (c) discusses with the reviewing pharmacist the results of the DMMR including suggested medication management strategies; and (d) develops a written medication management plan following discussion with the patient; and (e) provides the written medication management plan to a community pharmacy chosen by the patient For any particular patient this item or item 900 is applicable not more than once in each 12 month period, except if there has been a significant change in the patient s condition or medication regimen requiring a new DMMR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Participation by a medical practitioner in a residential medication management review (RMMR) for a patient who is a permanent resident of a residential aged care facility other than an RMMR for a resident in relation to whom, in the preceding 12 months, this item or item 903 has applied, unless there has been a significant change in the resident s medical condition or medication management plan requiring a new RMMR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Non-Specialist Practitioner attendances associated with Practice Incentive Program payments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less than 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5 minutes, but not more than 25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of more than 5 minutes, but not more than 25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25 minutes, but not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of more than 25 minutes, but not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00257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of more than 45 minutes in duration by a medical practitioner in an eligible area,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5 minutes, but not more than 25 minutes in duration by a medical practitioner in an eligible area, that completes the minimum requirements for a cycle of care of a patient with established diabetes mellitus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at a place other than consulting rooms of more than 5 minutes, but not more than 25 minutes in duration by a medical practitioner in an eligible area, that completes the minimum requirements for a cycle of care of a patient with established diabetes mellitus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25 minutes, but not more than 45 minutes in duration by a medical practitioner in an eligible area, that completes the requirements for a cycle of care of a patient with established diabetes mellitus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of more than 25 minutes but not more than 45 minutes, in duration by a medical practitioner in an eligible area, that completes the minimum requirements for a cycle of care of a patient with established diabetes mellitus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45 minutes in duration by a medical practitioner in an eligible area, that completes the minimum requirements for a cycle of care of a patient with established diabetes mellitus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of more than 45 minutes in duration by a medical practitioner in an eligible area, that completes the minimum requirements for a cycle of care of a patient with established diabetes mellitus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5 minutes, but not more than 25 minutes in duration by a medical practitioner in an eligible area,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of more than 5 minutes, but not more than 25 minutes in duration by a medical practitioner in an eligible area,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25 minutes, but not more than 45 minutes in duration by a medical practitioner in an eligible area,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of more than 25 minutes, but not more than 45 minutes in duration by a medical practitioner in an eligible area,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45 minutes in duration by a medical practitioner in an eligible area,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00271</w:t>
            </w:r>
          </w:p>
        </w:tc>
        <w:tc>
          <w:tcPr>
            <w:tcW w:w="7229" w:type="dxa"/>
            <w:hideMark/>
          </w:tcPr>
          <w:p w:rsidR="00400F6B" w:rsidRPr="00F169B3" w:rsidRDefault="00400F6B" w:rsidP="00F169B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pacing w:val="-4"/>
                <w:sz w:val="17"/>
                <w:szCs w:val="17"/>
                <w:lang w:eastAsia="en-AU"/>
              </w:rPr>
            </w:pPr>
            <w:r w:rsidRPr="00F169B3">
              <w:rPr>
                <w:rFonts w:ascii="Times New Roman" w:hAnsi="Times New Roman"/>
                <w:spacing w:val="-4"/>
                <w:sz w:val="17"/>
                <w:szCs w:val="17"/>
                <w:lang w:eastAsia="en-AU"/>
              </w:rPr>
              <w:t>Professional attendance at a place other than consulting rooms of more than 45 minutes in duration by a medical practitioner in an eligible area,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Non-Specialist Practitioner mental health care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(who has not undertaken mental health skills training) of at least 20 minutes but less than 40 minutes in duration for the preparation of a GP mental health treatment plan for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(who has not undertaken mental health skills training) of at least 40 minutes in duration for the preparation of a GP mental health treatment plan for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to review a GP mental health treatment plan which he or she, or an associated medical practitioner has prepared, or to review a Psychiatrist Assessment and Management Plan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(who has undertaken mental health skills training) of at least 20 minutes but less than 40 minutes in duration for the preparation of a GP mental health treatment plan for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(who has undertaken mental health skills training) of at least 40 minutes in duration for the preparation of a GP mental health treatment plan for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00287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30 minutes, but less than 40 minutes if: (a) the attendance is by video conference; and (b) the patient is not an admitted patient; and (c) the patient is located within a telehealth area; and (d) the patient is, at the time of the attendance, at least 15 kilometres by road from the medical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by a medical practitioner, for providing focussed psychological strategies for assessed mental disorders by a medical practitioner registered with the Chief Executive Medicare as meeting the credentialing requirements for provision of this service, and lasting at least 40 minutes if: (a) the attendance is by video conference; and (b) the patient is not an admitted patient; and (c) the patient is located within a telehealth area; and (d) the patient is, at the time of the attendance, at least 15 kilometres by road from the medical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Non-Specialist Practitioner after-hours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not more than 5 minutes in duration (other than a service to which another item applies) by a medical practitioner 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5 minutes in duration but not more than 25 minutes in duration (other than a service to which another item applies) by a medical practitioner 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25 minutes in duration but not more than 45 minutes in duration (other than a service to which another item applies) by a medical practitioner 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more than 45 minutes in duration (other than a service to which another item applies) by a medical practitioner 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medical practitioner (other than attendance at consulting rooms, a hospital or a residential aged care facility or a service to which another item in the table applies), lasting not more than 5 minutes an attendance on one or more patients on one occasion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medical practitioner (other than attendance at consulting rooms, a hospital or a residential aged care facility or a service to which another item in the table applies), lasting more than 5 minutes, but not more than 25 minutes an attendance on one or more patients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medical practitioner (other than attendance at consulting rooms, a hospital or a residential aged care facility or a service to which another item in the table applies), lasting more than 25 minutes, but not more than 45 minutes an attendance on one or more patients on one occasion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medical practitioner (other than attendance at consulting rooms, a hospital or a residential aged care facility or a service to which another item in the table applies), lasting more than 45 minutes an attendance on one or more patients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not more than 5 minutes in duration by a medical practitioner an attendance on one or more patients at one residential aged care facility on one occasion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5 minutes in duration but not more than 25 minutes in duration by a medical practitioner an attendance on one or more patients at one residential aged care facility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25 minutes in duration but not more than 45 minutes by a medical practitioner an attendance on one or more patients at one residential aged care facility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the residential aged care facility (other than accommodation in a self contained unit) of more than 45 minutes in duration by a medical practitioner an attendance on one or more patients at one residential aged care facility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Non-Specialist Practitioner pregnancy support counselling</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00792</w:t>
            </w:r>
          </w:p>
        </w:tc>
        <w:tc>
          <w:tcPr>
            <w:tcW w:w="7229" w:type="dxa"/>
            <w:hideMark/>
          </w:tcPr>
          <w:p w:rsidR="00400F6B" w:rsidRPr="00F169B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F169B3">
              <w:rPr>
                <w:rFonts w:ascii="Times New Roman" w:hAnsi="Times New Roman"/>
                <w:spacing w:val="-4"/>
                <w:sz w:val="17"/>
                <w:szCs w:val="17"/>
                <w:lang w:eastAsia="en-AU"/>
              </w:rPr>
              <w:t>Professional attendance of at least 20 minutes in duration at consulting rooms by a medical practitioner who is registered with the Chief Executive Medicare as meeting the credentialing requirements for provision of this service for the purpose of providing non directive pregnancy support counselling to a person who: (a) is currently pregnant; or (b) has been pregnant in the 12 months preceding the provision of the first service to which this item or items 4001, 81000, 81005 or 81010 applies in relation to that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lastRenderedPageBreak/>
              <w:t>Non-Specialist Practitioner video conferencing consultation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at least 5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 at least 15 kms by road from the specialist or physician mentioned in paragraph(a); or (ii) is a patient of: (A) an Aboriginal Medical Service; or (B) an Aboriginal Community Controlled Health Service: for which a direction made under subsection19(2) of the Act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not in consulting rooms of at least 5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 at least 15 kms by road from the specialist or physician mentioned in paragraph(a); for an attendance on one or more patients at one place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of at least 5 minutes in duration (whether or not continuous) by a medical practitioner providing clinical support to a patient who: (a) is participating in a video conferencing consultation with a specialist or consultant physician; and (b) is a care recipient in a residential care service; and (c) is not a resident of a self-contained unit; for an attendance on one or more patients at one place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less than 20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 at least 15 kms by road from the specialist or physician mentioned in paragraph(a); or (ii) is a patient of: (A) an Aboriginal Medical Service; or (B) an Aboriginal Community Controlled Health Service; for which a direction made under subsection19(2) of the Act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not in consulting rooms of less than 20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 at least 15 kms by road from the specialist or physician mentioned in paragraph(a); for an attendance on one or more patients at one place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of less than 20 minutes in duration (whether or not continuous) by a medical practitioner providing clinical support to a patient who: (a) is participating in a video conferencing consultation with a specialist or consultant physician; and (b) is a care recipient in a residential care service; and (c) is not a resident of a self-contained unit; for an attendance on one or more patients at one place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at least 20 minutes in duration (whether or not continuous) by a medical practitioner who provides clinical support to a patient who: (a) is participating in a video conferencing consultation with a specialist or consultant physician; and (b) is not an admitted patient; and (c) either: (i) is located both: (A) within a telehealth eligible area; and (B) at the time of the attendance at least 15 kms by road from the specialist or physician mentioned in paragraph(a); or (ii) is a patient of: (A) an Aboriginal Medical Service; or (B) an Aboriginal Community Controlled Health Service: for which a direction made under subsection19(2) of the Act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not in consulting rooms of at least 20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 at least 15 kms by road from the specialist or physician mentioned in paragraph(a); for an attendance on one or more patients at one place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of at least 20 minutes in duration (whether or not continuous) by a medical practitioner providing clinical support to a patient who: (a) is participating in a video conferencing consultation with a specialist or consultant physician; and (b) is a care recipient in a residential care service; and (c) is not a resident of a self-contained unit; for an attendance on one or more patients at one place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at least 40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 at least 15 kms by road from the specialist or physician mentioned in paragraph(a); or (ii) is a patient of: (A) an Aboriginal Medical Service; or (B) an Aboriginal Community Controlled Health Service; for which a direction made under subsection19(2) of the Act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00891</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not in consulting rooms of at least 40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 at least 15 kms by road from the specialist or physician mentioned in paragraph(a); for an attendance on one or more patients at one place on one occasion each patient</w:t>
            </w:r>
          </w:p>
          <w:p w:rsidR="00F169B3" w:rsidRPr="002E7183" w:rsidRDefault="00F169B3"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00892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of at least 40 minutes in duration (whether or not continuous) by a medical practitioner providing clinical support to a patient who: (a) is participating in a video conferencing consultation with a specialist or consultant physician; and (b) is a care recipient in a residential care service; and (c) is not a resident of a self-contained unit; for an attendance on one or more patients at one place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medical practitioner, lasting more than 5 minutes but not more than 25 minutes, for providing mental health services to a patient with mental health issues, if: (a) the patient is affected by bushfire; or (b) the patient and the medical practitioner are located within a drought affected eligible area, and: (i) the patient is, at the time of the attendance, at least 15 kilometres by road from the medical practitioner; and (ii) the patient has an existing relationship with the medical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medical practitioner, lasting more than 25 minutes but not more than 45 minutes, for providing mental health services to a patient with mental health issues, if: (a) the patient is affected by bushfire; or (b) the patient and the medical practitioner are located within a drought affected eligible area, and: (i) the patient is, at the time of the attendance, at least 15 kilometres by road from the medical practitioner; and (ii) the patient has an existing relationship with the medical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00898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medical practitioner, lasting more than 45 minutes, for providing mental health services to a patient with mental health issues, if: (a) the patient is affected by bushfire; or (b) the patient and the medical practitioner are located within a drought affected eligible area, and: (i) the patient is, at the time of the attendance, at least 15 kilometres by road from the medical practitioner; and (ii) the patient has an existing relationship with the medical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A8 - CONSULTANT PSYCHIATRIST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consultant physician practising in his or her specialty of psychiatry if: the attendance is by video conference; and item 291, 293, 296, 300, 302, 304, 306, 308, 310, 312, 314, 316, 318, 319, 348, 350 or 352 applies to the attendance; and the patient is not an admitted patient; and the patient: is located both: within a telehealth eligible area; and at the time of the attendance - at least 15 kms by road from the physician; or (ii) is a care recipient in a residential care service; or (iii) is a patient of: an aboriginal medical service; or an aboriginal community controlled health service for which a direction made under subsection 19 (2) of the act applies. Derived Fee: 50% of the fee for item 291, 293,296, 300, 302, 304, 306, 308, 310, 312, 314, 316, 318, 319, 348, 350 or 352.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at least 45 minutes in duration at consulting rooms or hospital, by a consultant physician in the practice of the consultant physician's specialty of psychiatry, following referral of the patient to the consultant by a referring practitioner, for assessment, diagnosis and preparation of a treatment and management plan for a patient under 13 years with autism or another pervasive developmental disorder, if the consultant psychiatrist does all of the following: (a) undertakes a comprehensive assessment and makes a diagnosis (if appropriate, using information provided by an eligible allied health provider); (b) develops a treatment and management plan which must include the following: (i) an assessment and diagnosis of the patient's condition; (ii) a risk assessment; (iii) treatment options and decisions; (iv) if necessary-medication recommendations; (c) provides a copy of the treatment and management plan to the referring practitioner; (d) provides a copy of the treatment and management plan to one or more allied health providers, if appropriate, for the treatment of the patient; (other than attendance on a patient for whom payment has previously been made under this item or item 135, 137 or 139)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more than 45 minutes in duration at consulting rooms by a consultant physician in the practice of the consultant physician's specialty of psychiatry, if: (a) the attendance follows referral of the patient to the consultant for an assessment or management by a medical practitioner in general practice (including a general practitioner, but not a specialist or consultant physician) or a participating nurse practitioner; and (b) during the attendance, the consultant: (i) uses an outcome tool (if clinically appropriate); and (ii) carries out a mental state examination; and (iii) makes a psychiatric diagnosis; and (c) the consultant decides that it is clinically appropriate for the patient to be managed by the referring practitioner without ongoing treatment by the consultant; and (d) within 2 weeks after the attendance, the consultant: (i) prepares a written diagnosis of the patient; and (ii) prepares a written management plan for the patient that: (A) covers the next 12 months; and (B) is appropriate to the patient's diagnosis; and (C) comprehensively evaluates the patient's biological, psychological and social issues; and (D) addresses the patient's diagnostic psychiatric issues; and (E) makes management recommendations addressing the patient's biological, psychological and social issues; and (iii) gives the referring practitioner a copy of the diagnosis and the management plan; and (iv) if clinically appropriate, explains the diagnosis and management plan, and a gives a copy, to: (A) the patient; and (B) the patient's carer (if any), if the patient agrees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more than 30 minutes but not more than 45 minutes in duration at consulting rooms by a consultant physician in the practice of the consultant physician's specialty of psychiatry, if: (a) the patient is being managed by a medical practitioner or a participating nurse practitioner in accordance with a management plan prepared by the consultant in accordance with item 291; and (b) the attendance follows referral of the patient to the consultant for review of the management plan by the medical practitioner or a participating nurse practitioner managing the patient; and (c) during the attendance, the consultant: (i) uses an outcome tool (if clinically appropriate); and (ii) carries out a mental state examination; and (iii) makes a psychiatric diagnosis; and (iv) reviews the management plan; and (d) within 2 weeks after the attendance, the consultant: (i) prepares a written diagnosis of the patient; and (ii) revises the management plan; and (iii) gives the referring practitioner a copy of the diagnosis and the revised management plan; and (iv) if clinically appropriate, explains the diagnosis and the revised management plan, and gives a copy, to: (A) the patient; and (B) the patient's carer (if any), if the patient agrees; and (e) in the preceding 12 months, a service to which item 291 applies has been provided; and (f) in the preceding 12 months, a service to which this item or item 293 applies has not been provided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00296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more than 45 minutes in duration by a consultant physician in the practice of the consultant physician's speciality of psychiatry following referral of the patient to him or her by a referring practitioner-an attendance at consulting rooms if the patient: (a) is a new patient for this consultant psychiatrist; or (b) has not received a professional attendance from this consultant psychiatrist in the preceding 24 months; other than attendance on a patient in relation to whom this item, item 297 or 299, or any of items 300 to 346, 353 to 358 and 361 to 370, has applied in the preceding 24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more than 45 minutes by a consultant physician in the practice of the consultant physician's speciality of psychiatry following referral of the patient to him or her by a referring practitioner-an attendance at hospital if the patient: (a) is a new patient for this consultant psychiatrist; or (b) has not received a professional attendance from this consultant psychiatrist in the preceding 24 months; other than attendance on a patient in relation to whom this item, item 296 or 299, or any of items 300 to 346, 353 to 358 and 361 to 370, has applied in the preceding 24 months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00299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more than 45 minutes by a consultant physician in the practice of the consultant physician's speciality of psychiatry following referral of the patient to him or her by a referring practitioner-an attendance at a place other than consulting rooms or a hospital if the patient: (a) is a new patient for this consultant psychiatrist; or (b) has not received a professional attendance from this consultant psychiatrist in the preceding 24 months; other than attendance on a patient in relation to whom this item, item 296 or 297, or any of items 300 to 346, 353 to 358 and 361 to 370, has applied in the preceding 24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him or her by a referring practitioner-an attendance of not more than 15 minutes in duration at consulting rooms, if that attendance and another attendance to which any of items 296, 300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him or her by a referring practitioner-an attendance of more than 15 minutes, but not more than 30 minutes, in duration at consulting rooms, if that attendance and another attendance to which any of items 296, 300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him or her by a referring practitioner-an attendance of more than 30 minutes, but not more than 45 minutes, in duration at consulting rooms), if that attendance and another attendance to which any of items 296, 300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him or her by a referring practitioner-an attendance of more than 45 minutes, but not more than 75 minutes, in duration at consulting rooms, if that attendance and another attendance to which any of items 296, 300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him or her by a referring practitioner-an attendance of more than 75 minutes in duration at consulting rooms), if that attendance and another attendance to which any of items 296, 300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not more than 15 minutes in duration at consulting rooms, if that attendance and another attendance to which any of items 296, 300 to 308, 353 to 358 and 361 to 370 applies exceed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15 minutes, but not more than 30 minutes, in duration at consulting rooms, if that attendance and another attendance to which any of items 296, 300 to 308, 353 to 358 and 361 to 370 applies exceed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30 minutes, but not more than 45 minutes, in duration at consulting rooms, if that attendance and another attendance to which any of items 296, 300 to 308, 353 to 358 and 361 to 370 applies exceed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45 minutes, but not more than 75 minutes, in duration at consulting rooms, if that attendance and another attendance to which any of items 296, 300 to 308, 353 to 358 and 361 to 370 applies exceed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75 minutes in duration at consulting rooms, if that attendance and another attendance to which any of items 296, 300 to 308, 353 to 358 and 361 to 370 applies exceed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Professional attendance by a consultant physician in the practice of the consultant physician's specialty of psychiatry following referral of the patient to him or her by a referring practitioner-an attendance of more than 45 minutes in duration at consulting rooms, if the patient has: (a) been diagnosed as suffering severe personality disorder, anorexia nervosa, bulimia nervosa, dysthymic disorder, substance-related </w:t>
            </w:r>
            <w:r w:rsidRPr="002E7183">
              <w:rPr>
                <w:rFonts w:ascii="Times New Roman" w:hAnsi="Times New Roman"/>
                <w:sz w:val="17"/>
                <w:szCs w:val="17"/>
                <w:lang w:eastAsia="en-AU"/>
              </w:rPr>
              <w:lastRenderedPageBreak/>
              <w:t>disorder, somatoform disorder or a pervasive development disorder; and (b) for persons 18 years and over-been rated with a level of functional impairment within the range 1 to 50 according to the Global Assessment of Functioning Scale; if that attendance and another attendance to which any of items 296, 300 to 319, 353 to 358 and 361 to 370 applies have not exceeded 160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$321.50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not more than 15 minutes in duration at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15 minutes, but not more than 30 minutes, in duration at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30 minutes, but not more than 45 minutes, in duration at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45 minutes, but not more than 75 minutes, in duration at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75 minutes in duration at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not more than 15 minutes in duration if that attendance is at a place other than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15 minutes, but not more than 30 minutes, in duration if that attendance is at a place other than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30 minutes, but not more than 45 minutes, in duration if that attendance is at a place other than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45 minutes, but not more than 75 minutes, in duration if that attendance is at a place other than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practitioner-an attendance of more than 75 minutes in duration if that attendance is at a place other than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physician's specialty of psychiatry, involving a group of 2 to 9 unrelated patients or a family group of more than 3 patients, each of whom is referred to the consultant physician by a referring practitioner-each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physician's specialty of psychiatry, involving a family group of 3 patients, each of whom is referred to the consultant physician by a referring practitioner-each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Group psychotherapy (including any associated consultations with a patient taking place on the same occasion and relating to the condition for which group therapy is conducted) of not less than 1 hour in duration given under the continuous direct supervision of a consultant physician in the practice of the consultant physician's specialty of psychiatry, involving a family group of 2 patients, each of whom is referred to the consultant physician by a referring practitioner-each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 involving an interview of a person other than the patient of not less than 20 minutes, but less than 45 minutes, in duration, in the course of initial diagnostic evaluation of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 involving an interview of a person other than the patient of not less than 45 minutes in duration, in the course of initial diagnostic evaluation of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 involving an interview of a person other than the patient of not less than 20 minutes in duration, in the course of continuing management of a patient-if that attendance and another attendance to which this item applies have not exceeded 4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Professional attendance by a consultant physician in the practice of the consultant physician's specialty of psychiatry following referral of the patient to the consultant physician by a referring practitioner-a telepsychiatry consultation of not more than 15 minutes in duration, if: (a) that attendance and another </w:t>
            </w:r>
            <w:r w:rsidRPr="002E7183">
              <w:rPr>
                <w:rFonts w:ascii="Times New Roman" w:hAnsi="Times New Roman"/>
                <w:sz w:val="17"/>
                <w:szCs w:val="17"/>
                <w:lang w:eastAsia="en-AU"/>
              </w:rPr>
              <w:lastRenderedPageBreak/>
              <w:t>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$92.20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 telepsychiatry consultation of more than 15 minutes, but not more than 30 minutes, in duration, if: (a) that attendance and another 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 telepsychiatry consultation of more than 30 minutes, but not more than 45 minutes, in duration, if: (a) that attendance and another 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 telepsychiatry consultation of more than 45 minutes, but not more than 75 minutes, in duration, if: (a) that attendance and another 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 telepsychiatry consultation of more than 75 minutes in duration, if: (a) that attendance and another attendance to which any of items 353 to 358 and 361 applies have not exceeded 12 attendances in a calendar year for the patient;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psychiatry-a telepsychiatry consultation of more than 30 minutes but not more than 45 minutes in duration, if: (a) the patient is being managed by a medical practitioner or a participating nurse practitioner in accordance with a management plan prepared by the consultant physician in accordance with item 291; and (b) the attendance follows referral of the patient to the consultant physician for review of the management plan by the referring practitioner managing the patient; and (c) during the attendance, the consultant physician: (i) uses an outcome tool (if clinically appropriate); and (ii) carries out a mental state examination; and (iii) makes a psychiatric diagnosis; and (iv) reviews the management plan; and (d) within 2 weeks after the attendance, the consultant physician: (i) prepares a written diagnosis of the patient; and (ii) revises the management plan; and (iii) gives the referring practitioner a copy of the diagnosis and the revised management plan; and (iv) if clinically appropriate, explains the diagnosis and the revised management plan, and gives a copy, to: (A) the patient; and (B) the patient's carer (if any), if the patient agrees; and (e) the patient is located in a regional, rural or remote area; and (f) in the preceding 12 months, a service to which item 291 applies has been performed; and (g) in the preceding 12 months, a service to which this item or item 293 applies has not been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 telepsychiatry consultation of more than 45 minutes in duration, if the patient: (a) either: (i) is a new patient for this consultant physician; or (ii) has not received a professional attendance from this consultant physician in the preceding 24 months; and (b) is located in a regional, rural or remote area; other than attendance on a patient in relation to whom this item, item 296, 297 or 299, or any of items 300 to 346 and 353 to 370, has applied in the preceding 24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 face-to-face consultation of not more than 15 minutes in duration, if: (a) the 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 face-to-face consultation of more than 15 minutes, but not more than 30 minutes, in duration, if: (a) the 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 face-to-face consultation of more than 30 minutes, but not more than 45 minutes, in duration, if: (a) the 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Professional attendance by a consultant physician in the practice of the consultant physician's specialty of psychiatry following referral of the patient to the consultant physician by a referring practitioner-a face-to-face consultation of more than 45 minutes, but not more than 75 minutes, in duration, if: (a) the </w:t>
            </w:r>
            <w:r w:rsidRPr="002E7183">
              <w:rPr>
                <w:rFonts w:ascii="Times New Roman" w:hAnsi="Times New Roman"/>
                <w:sz w:val="17"/>
                <w:szCs w:val="17"/>
                <w:lang w:eastAsia="en-AU"/>
              </w:rPr>
              <w:lastRenderedPageBreak/>
              <w:t>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$355.90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00370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consultant physician in the practice of the consultant physician's specialty of psychiatry following referral of the patient to the consultant physician by a referring practitioner-a face-to-face consultation of more than 75 minutes in duration, if: (a) the patient has had a telepsychiatry consultation to which any of items 353 to 358 and 361 applies before that attendance; and (b) that attendance and another attendance to which any of items 296 to 308, 353 to 358 and 361 to 370 applies have not exceeded 50 attendances in a calendar year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A13 - PUBLIC HEALTH PHYSICIAN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00410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LEVEL A Professional attendance at consulting rooms by a public health physician in the practice of his or her specialty of public health medicine for an obvious problem characterised by the straightforward nature of the task that requires a short patient history and, if required, limited examination and management.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00411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LEVEL B Professional attendance by a public health physician in the practice of his or her specialty of public health medicine at consulting rooms lasting less than 20 minutes, including any of the following that are clinically relevant: a)</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taking a patient history; b)</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performing a clinical examination; c)</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arranging any necessary investigation; d)</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implementing a management plan; e)</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providing appropriate preventive health care; in relation to 1 or more health-related issues, with appropriate documentation.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00412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LEVEL C Professional attendance by a public health physician in the practice of his or her specialty of public health medicine at consulting rooms lasting at least 20 minutes, including any of the following that are clinically relevant: a)</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taking a detailed patient history; b)</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performing a clinical examination; c)</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arranging any necessary investigation; d)</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implementing a management plan; e)</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providing appropriate preventive health care; in relation to 1 or more health-related issues, with appropriate documentation.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00413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LEVEL D Professional attendance by a public health physician in the practice of his or her specialty of public health medicine at consulting rooms lasting at least 40 minutes, including any of the following that are clinically relevant: a)</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taking an extensive patient history; b)</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performing a clinical examination; c)</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arranging any necessary investigation; d)</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implementing a management plan; e)</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providing appropriate preventive health care; in relation to 1 or more health-related issues, with appropriate documentation.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00414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Attendance for an obvious problem characterised by the straightforward nature of the task that requires a short patient history and, if required, limited examination and management.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00415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public health physician in the practice of his or her specialty of public health medicine at other than consulting rooms, lasting less than 20 minutes and including any of the following that are clinically relevant:(a) taking a patient history;(b) performing a clinical examination;(c) arranging any necessary investigation;(d) implementing a management plan;(e) providing appropriate preventive health care; for 1 or more health-related issues, with appropriate documentation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00416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public health physician in the practice of his or her specialty of public health medicine at other than consulting rooms, lasting at least 20 minutes and including any of the following that are clinically relevant:(a) taking a detailed patient history;(b) performing a clinical examination;(c) arranging any necessary investigation;(d) implementing a management plan;(e) providing appropriate preventive health care; for 1 or more health-related issues, with appropriate documentation.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00417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public health physician in the practice of his or her specialty of public health medicine at other than consulting rooms, lasting at least 40 minutes and including any of the following that are clinically relevant:(a) taking an extensive patient history;(b) performing a clinical examination;(c) arranging any necessary investigation;(d) implementing a management plan;(e) providing appropriate preventive health care; for 1 or more health-related issues, </w:t>
            </w:r>
            <w:r w:rsidR="00BA0058" w:rsidRPr="002E7183">
              <w:rPr>
                <w:rFonts w:ascii="Times New Roman" w:hAnsi="Times New Roman"/>
                <w:sz w:val="17"/>
                <w:szCs w:val="17"/>
                <w:lang w:eastAsia="en-AU"/>
              </w:rPr>
              <w:t>with appropriate documentation.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F169B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pacing w:val="-8"/>
                <w:sz w:val="17"/>
                <w:szCs w:val="17"/>
              </w:rPr>
            </w:pPr>
            <w:r w:rsidRPr="00F169B3">
              <w:rPr>
                <w:rFonts w:ascii="Times New Roman" w:hAnsi="Times New Roman"/>
                <w:b/>
                <w:spacing w:val="-8"/>
                <w:sz w:val="17"/>
                <w:szCs w:val="17"/>
              </w:rPr>
              <w:t>GROUP A21 - PROFESSIONAL ATTENDANCES AT RECOGNISED EMERGENCY DEPARTMENTS OF PRIVATE HOSPITALS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Consultations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4 years or over but under 75 years old, at a recognised emergency department of a private hospital by a specialist in the practice of the specialist s specialty of emergency medicine involving medical decision making of ordinary complexity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75 years or over, at a recognised emergency department of a private hospital by a specialist in the practice of the specialist s specialty of emergency medicine involving medical decision-making of ordinary complexity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4 years or over but under 75 years old, at a recognised emergency department of a private hospital by a specialist in the practice of the specialist s specialty of emergency medicine involving medical decision-making of complexity that is more than ordinary but is not high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75 years or over, at a recognised emergency department of a private hospital by a specialist in the practice of the specialist s specialty of emergency medicine involving medical decision-making of complexity that is more than ordinary but is not high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4 years or over but under 75 years old, at a recognised emergency department of a private hospital by a specialist in the practice of the specialist s specialty of emergency medicine involving medical decision-making of high complexity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75 years or over, at a recognised emergency department of a private hospital by a specialist in the practice of the specialist s specialty of emergency medicine involving medical decision-making of high complexity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05021</w:t>
            </w:r>
          </w:p>
        </w:tc>
        <w:tc>
          <w:tcPr>
            <w:tcW w:w="7229" w:type="dxa"/>
            <w:hideMark/>
          </w:tcPr>
          <w:p w:rsidR="00400F6B" w:rsidRPr="0043080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43080E">
              <w:rPr>
                <w:rFonts w:ascii="Times New Roman" w:hAnsi="Times New Roman"/>
                <w:spacing w:val="-2"/>
                <w:sz w:val="17"/>
                <w:szCs w:val="17"/>
                <w:lang w:eastAsia="en-AU"/>
              </w:rPr>
              <w:t>Professional attendance, on a patient aged 4 years or over but under 75 years old, at a recognised emergency department of a private hospital by a medical practitioner (except a specialist in the practice of the specialist s specialty of emergency medicine) involving medical decision-making of ordinary complexity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75 years or over, at a recognised emergency department of a private hospital by a medical practitioner (except a specialist in the practice of the specialist s specialty of emergency medicine) involving medical decision-making of ordinary complexity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4 years or over but under 75 years old, at a recognised emergency department of a private hospital by a medical practitioner (except a specialist in the practice of the specialist s specialty of emergency medicine) involving medical decision-making of complexity that is more than ordinary but is not high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75 years or over, at a recognised emergency department of a private hospital by a medical practitioner (except a specialist in the practice of the specialist s specialty of emergency medicine) involving medical decision-making of complexity that is more than ordinary but is not high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4 years or over but under 75 years old, at a recognised emergency department of a private hospital by a medical practitioner (except a specialist in the practice of the specialist s specialty of emergency medicine) involving medical decision-making of high complexity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aged 75 years or over, at a recognised emergency department of a private hospital by a medical practitioner (except a specialist in the practice of the specialist s specialty of emergency medicine) involving medical decision-making of high complexity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Prolonged professional attendances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recognised emergency department of a private hospital by a specialist in the practice of the specialist s specialty of emergency medicine for preparation of goals of care by the specialist for a gravely ill patient lacking current goals of care if: (a) the specialist takes overall responsibility for the preparation of the goals of care for the patient; and (b) the attendance is the first attendance by the specialist for the preparation of the goals of care for the patient following the presentation of the patient to the emergency department; and (c) the attendance is in conjunction with, or after, an attendance on the patient by the specialist that is described in item 5001, 5004, 5011, 5012, 5013, 5014, 5016, 5017 or 5019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recognised emergency department of a private hospital by a specialist in the practice of the specialist s specialty of emergency medicine for preparation of goals of care by the specialist for a gravely ill patient lacking current goals of care if: (a) the specialist takes overall responsibility for the preparation of the goals of care for the patient; and (b) the attendance is the first attendance by the specialist for the preparation of the goals of care for the patient following the presentation of the patient to the emergency department; and (c) the attendance is not in conjunction with, or after, an attendance on the patient by the specialist that is described in item 5001, 5004, 5011, 5012, 5013, 5014, 5016, 5017 or 5019; and (d) the attendance is for at least 60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recognised emergency department of a private hospital by a medical practitioner (except a specialist in the practice of the specialist s specialty of emergency medicine) for preparation of goals of care by the practitioner for a gravely ill patient lacking current goals of care if: (a) the practitioner takes overall responsibility for the preparation of the goals of care for the patient; and (b) the attendance is the first attendance by the practitioner for the preparation of the goals of care for the patient following the presentation of the patient to the emergency department; and (c) the attendance is in conjunction with, or after, an attendance on the patient by the practitioner that is described in item 5021, 5022, 5027, 5030, 5031, 5032, 5033, 5035 or 5036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05044</w:t>
            </w:r>
          </w:p>
        </w:tc>
        <w:tc>
          <w:tcPr>
            <w:tcW w:w="7229" w:type="dxa"/>
            <w:hideMark/>
          </w:tcPr>
          <w:p w:rsidR="00400F6B" w:rsidRPr="0043080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43080E">
              <w:rPr>
                <w:rFonts w:ascii="Times New Roman" w:hAnsi="Times New Roman"/>
                <w:spacing w:val="-2"/>
                <w:sz w:val="17"/>
                <w:szCs w:val="17"/>
                <w:lang w:eastAsia="en-AU"/>
              </w:rPr>
              <w:t>Professional attendance at a recognised emergency department of a private hospital by a medical practitioner (except a specialist in the practice of the specialist s specialty of emergency medicine) for preparation of goals of care by the practitioner for a gravely ill patient lacking current goals of care if: (a) the practitioner takes overall responsibility for the preparation of the goals of care for the patient; and (b) the attendance is the first attendance by the practitioner for the preparation of the goals of care for the patient following the presentation of the patient to the emergency department; and (c) the attendance is not in conjunction with, or after, an attendance on the patient by the practitioner that is described in item 5021, 5022, 5027, 5030, 5031, 5032, 5033, 5035 or 5036; and (d) the attendance is for at least 60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A11 - URGENT ATTENDANCE AFTER HOURS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After hours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00585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on one patient on one occasion each attendance (other than an attendance in unsociable hours) in an after-hours period if: (a) the attendance is requested by the patient or a responsible person in the same unbroken after-hours period; and (b) the patient s medical condition requires urgent assessment; and (c) if the attendance is at consulting rooms it is necessary for the practitioner to return to, and specially open, the consulting rooms for the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00588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(other than a general practitioner) on one patient on one occasion each attendance (other than an attendance in unsociable hours) in an after-hours period if: (a) the attendance is requested by the patient or a responsible person in the same unbroken after-hours period; and (b) the patient s medical condition requires urgent assessment; and (c) the attendance is in an after-hours rural area; and (d) if the attendance is at consulting rooms it is necessary for the practitioner to return to, and specially open, the consulting rooms for the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00591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(other than a general practitioner) on one patient on one occasion each attendance (other than an attendance in unsociable hours) in an after-hours period if: (a) the attendance is requested by the patient or a responsible person in the same unbroken after-hours period; and (b) the patient s medical condition requires urgent assessment; and (c) the attendance is not in an after-hours rural area; and (d) if the attendance is at consulting rooms it is necessary for the practitioner to return to, and specially open, the consulting rooms for the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00594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each additional patient at an attendance that qualifies for item 585, 588 or 591 in relation to the first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00599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on not more than one patient on one occasion each attendance in unsociable hours if: (a) the attendance is requested by the patient or a responsible person in the same unbroken after-hours period; and (b) the patient s medical condition requires urgent assessment; and (c) if the attendance is at consulting rooms it is necessary for the practitioner to return to, and specially open, the consulting rooms for the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(other than a general practitioner) on not more than one patient on one occasion each attendance in unsociable hours if: (a) the attendance is requested by the patient or a responsible person in the same unbroken after-hours period; and (b) the patient s medical condition requires urgent assessment; and (c) if the attendance is at consulting rooms it is necessary for the practitioner to return to, and specially open, the consulting rooms for the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A14 - HEALTH ASSESSMENTS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00699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for a heart health assessment by a general practitioner at consulting rooms lasting at least 20 minutes and must include: (a) collection of relevant information, including taking a patient history that is aimed at identifying cardiovascular disease risk factors, including diabetes status, alcohol intake, smoking status and blood glucose;(b) a physical examination, which must include recording of blood pressure and cholesterol status;(c) initiating interventions and referrals to address the identified risk factors;(d) implementing a management plan for appropriate treatment of identified risk factors;(e) providing the patient with preventative health care advice and information, including modifiable lifestyle factors; with appropriate documentation. Claimable once only in a 12 month period. The heart health assessment item cannot be claimed if a patient has had a health assessment service (items 701, 703, 705, 707, 715) in the previous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to perform a brief health assessment, lasting not more than 30 minutes and including: (a) collection of relevant information, including taking a patient history; and (b) a basic physical examination; and (c) initiating interventions and referrals as indicated; and (d) providing the patient with preventive health care advice and information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to perform a standard health assessment, lasting more than 30 minutes but less than 45 minutes, including: (a) detailed information collection, including taking a patient history; and (b) an extensive physical examination; and (c) initiating interventions and referrals as indicated; and (d) providing a preventive health care strategy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to perform a long health assessment, lasting at least 45 minutes but less than 60 minutes, including: (a) comprehensive information collection, including taking a patient history; and (b) an extensive examination of the patient's medical condition and physical function; and (c) initiating interventions and referrals as indicated; and (d) providing a basic preventive health care management plan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to perform a prolonged health assessment (lasting at least 60 minutes) including: (a) comprehensive information collection, including taking a patient history; and (b) an extensive examination of the patient's medical condition, and physical, psychological and social function; and (c) initiating interventions or referrals as indicated; and (d) providing a comprehensive preventive health care management plan for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or in another place other than a hospital or residential aged care facility, for a health assessment of a patient who is of Aboriginal or Torres Strait Islander descent-not more than once in a 9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 xml:space="preserve">GROUP A15 - GP MANAGEMENT PLANS TEAM CARE ARRANGEMENTS MULTIDISCIPLINARY CARE PLANS AND CASE CONFERENCES </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medical practitioner (including a general practitioner, but not including a specialist or consultant physician) for the preparation of a gp management plan (gpmp) for a patient (not being a service associated with a service to which items 735 to 758 apply).this cdm service is for a patient who has at least one medical condition that:(a) has been (or is likely to be) present for at least six months; or (b) is terminal. A rebate will not be paid within twelve months of a previous claim for item 721, or within three months of a claim for items 729, 731 or 732 (for a review of a gpmp), except where there are exceptional circumstances that require the preparation of a new gpmp.</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medical practitioner (including a general practitioner, but not including a specialist or consultant physician) to coordinate the development of team care arrangements (tcas) for a patient (not being a service associated with a service to which items 735 to 758 apply).this cdm service is for a patient who:(a) has at least one medical condition that: (i). has been (or is likely to be) present for at least six months; or (ii.) is terminal; and (b) requires ongoing care from at least three collaborating health or care providers, each of whom provides a different kind of treatment or service to the patient, and at least one of whom is a medical practitioner. A rebate will not be paid within twelve months of a previous claim for item 723, or within three months of a claim for item 732 (for a review of tcas), except where there are exceptional circumstances that require the coordination of new tcas.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00732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Attendance by a medical practitioner (including a general practitioner, but not including a specialist or consultant physician) to: (a) review a GP management plan to which item 721 applies. Where these services were provided by that medical practitioner (or an associated medical practitioner). The CDM service is for a patient who has at least one medical condition that has been (or is likely to be) present for at least six months. If following a review of the GPMP variations or changes are agreed then those amendments must be in writing with a copy given to the patient. (b) Coordinate a review of team care arrangements to which item 723 applies. This CDM service is for a patient who has at least one medical condition that has been (or is likely to be) present for at least six months, and also requires ongoing care from at least three collaborating health or care providers, each of whom provides a different kind of treatment or service to the patient, and at least one of whom is a medical practitioner. If following a review of the TCA variations or changes are agreed then the medical practitioner shall provide a written </w:t>
            </w:r>
            <w:r w:rsidRPr="002E7183">
              <w:rPr>
                <w:rFonts w:ascii="Times New Roman" w:hAnsi="Times New Roman"/>
                <w:sz w:val="17"/>
                <w:szCs w:val="17"/>
                <w:lang w:eastAsia="en-AU"/>
              </w:rPr>
              <w:lastRenderedPageBreak/>
              <w:t>copy of the variations or changes to the collaborating health or care providers and to the patient. Each service to which item 732 applies may only be claimed once in a three-month period, except where there are exceptional circumstances that necessitate earlier performance of the service to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$93.20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A17 - DOMICILIARY MEDICATION MANAGEMENT REVIEW</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Participation by a general practitioner in a Domiciliary Medication Management Review (DMMR) for a patient living in a community setting, in which the general practitioner, with the patient s consent: (a) assesses the patient as: (i) having a chronic medical condition or a complex medication regimen; and (ii) not having their therapeutic goals met; and (b) following that assessment: (i) refers the patient to a community pharmacy or an accredited pharmacist for the DMMR; and (ii) provides relevant clinical information required for the DMMR; and (c) discusses with the reviewing pharmacist the results of the DMMR including suggested medication management strategies; and (d) develops a written medication management plan following discussion with the patient; and (e) provides the written medication management plan to a community pharmacy chosen by the patient For any particular patient applicable not more than once in each 12 month period, except if there has been a significant change in the patient s condition or medication regimen requiring a new DMMR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00903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Participation by a general practitioner in a residential medication management review (RMMR) for a patient who is a permanent resident of a residential aged care facility-other than an RMMR for a resident in relation to whom, in the preceding 12 months, this item has applied, unless there has been a significant change in the resident's medical condition or medication management plan requiring a new RMMR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A30 - MEDICAL PRACTITIONER (INCLUDING A GENERAL PRACTITIONER SPECIALIST OR CONSULTANT PHYSICIAN) TELEHEALTH ATTENDANCES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Telehealth attendance at consulting rooms, home visits or other institutions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at least 5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attendance-at least 15 kms by road from the specialist or physician mentioned in paragraph (a); or (ii) is a patient of: (A) an Aboriginal Medical Service; or (B) an Aboriginal Community Controlled Health Service: for which a direction made under subsection 19(2) of the Act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Level A - Telehealth attendance other than at consulting rooms professional attendance not in consulting rooms of at least 5 minutes in duration (whether or not continuous) by a medical practitioner providing clinical support to a patient who: is participating in a video conferencing consultation with a specialist or consultant physician; and is not an admitted patient; and is not a care recipient in a residential care service; and is located both: within a telehealth eligible area; and at the time of the attendance-at least 15 kms by road from the specialist or physician mentioned in paragraph (a); for an attendance on one or more patients at one place on one occasion-each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less than 20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attendance-at least 15 kms by road from the specialist or physician mentioned in paragraph (a); or (ii) is a patient of: (A) an Aboriginal Medical Service; or (B) an Aboriginal Community Controlled Health Service; for which a direction made under subsection 19(2) of the Act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Level B - Telehealth attendance other than at consulting rooms. Professional attendance not in consulting rooms of less than 20 minutes in duration (whether or not continuous) by a medical practitioner providing clinical support to a patient who: (a) is participating in a video conferencing consultation with a specialist or consultant physician; and (b) is not an admitted patient; and (c) is not a care recipient in a residential care service; and (d) is located both: (i) within a telehealth eligible area; and (ii) at the time of the attendance-at least 15 kms by road from the specialist or physician mentioned in paragraph (a); for an attendance on one or more patients at one place on one occasion-each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of at least 20 minutes in duration (whether or not continuous) by a medical practitioner who provides clinical support to a patient who: (a) is participating in a video conferencing consultation with a specialist or consultant physician; and (b) is not an admitted patient; and (c) either: (i) is located both: (A) within a telehealth eligible area; and (B) at the time of the attendance-at least 15 kms by road from the specialist or physician mentioned in paragraph (a); or (ii) is a patient of: (A) an Aboriginal Medical Service; or (B) an Aboriginal Community Controlled Health Service: for which a direction made under subsection 19(2) of the Act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Level C - Telehealth attendance other than at consulting rooms. Professional attendance not in consulting rooms of at least 20 minutes in duration (whether or not continuous) by a medical practitioner providing clinical support to a patient who: is participating in a video conferencing consultation with a specialist or consultant physician; and is not an admitted patient; and is not a care recipient in a residential care service; and is located both: within a telehealth eligible area; and at the time of the attendance-at least 15 kms by road from the specialist or physician mentioned in paragraph (a); for an attendance on one or more patients at one place on one occasion-each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02195</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consulting rooms of at least 40 minutes in duration (whether or not continuous) by a medical practitioner providing clinical support to a patient who: (a) is participating in a video conferencing consultation with a specialist or consultant physician; and (b) is not an admitted patient; and (c) either: (i) is located both: (A) within a telehealth eligible area; and (B) at the time of the attendance-at least 15 kms by road from the specialist or physician mentioned in paragraph (a); or (ii) is a patient of: (A) an Aboriginal Medical Service; or (B) an Aboriginal Community Controlled Health Service; for which a direction made under subsection 19(2) of the Act applies</w:t>
            </w:r>
          </w:p>
          <w:p w:rsidR="00824E7F" w:rsidRPr="002E7183" w:rsidRDefault="00824E7F"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02199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Level D - Telehealth attendance other than at consulting rooms. Professional attendance not in consulting rooms of at least 40 minutes in duration (whether or not continuous) by a medical practitioner providing clinical support to a patient who: is participating in a video conferencing consultation with a specialist or consultant physician; and is not an admitted patient; and is not a care recipient in a residential care service; and is located both: within a telehealth eligible area; and at the time of the attendance - at least 15 kms by road from the specialist or physician mentioned in paragraph (a); for an attendance on one or more patients at one place on one occasion -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Telehealth attendance at a residential aged care facility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of at least 5 minutes in duration (whether or not continuous) by a general practitioner, specialist or consultant physician providing clinical support to a patient who: (a) is participating in a video conferencing consultation with a specialist or consultant physician; and (b) is a care recipient in a residential care service; and (c) is not a resident of a self-contained unit; for an attendance on one or more patients at one place on one occasion-each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of less than 20 minutes in duration (whether or not continuous) by a general practitioner, specialist or consultant physician providing clinical support to a patient who: (a) is participating in a video conferencing consultation with a specialist or consultant physician; and (b) is a care recipient in a residential care service; and (c) is not a resident of a self-contained unit; for an attendance on one or more patients at one place on one occasion-each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of at least 20 minutes in duration (whether or not continuous) by a general practitioner, specialist or consultant physician providing clinical support to a patient who: (a) is participating in a video conferencing consultation with a specialist or consultant physician; and (b) is a care recipient in a residential care service; and (c) is not a resident of a self-contained unit; for an attendance on one or more patients at one place on one occasion-each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of at least 40 minutes in duration (whether or not continuous) by a general practitioner, specialist or consultant physician providing clinical support to a patient who: (a) is participating in a video conferencing consultation with a specialist or consultant physician; and (b) is a care recipient in a residential care service; and (c) is not a resident of a self-contained unit; for an attendance on one or more patients at one place on one occasion-each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Mental Health and Well-being Video Conferencing Consultation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general practitioner, lasting less than 20 minutes, for providing mental health services to a patient with mental health issues, if: (a) the patient is affected by bushfire; or (b) the patient and the general practitioner are located within a drought affected eligible area, and: (i)the patient is, at the time of the attendance, at least 15 kilometres by road from the general practitioner; and (ii) the patient has an existing relationship with the general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general practitioner, lasting at least 20 minutes, for providing mental health services to a patient with mental health issues, if: (a) the patient is affected by bushfire; or (b) the patient and the general practitioner are located within a drought affected eligible area, and: (i) the patient is, at the time of the attendance, at least 15 kilometres by road from the general practitioner; and (ii) the patient has an existing relationship with the general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02196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general practitioner, lasting at least 40 minutes, for providing mental health services to a patient with mental health issues, if: (a) the patient is affected by bushfire; or (b) the patient and the general practitioner are located within a drought affected eligible area, and: (i) the patient is, at the time of the attendance, at least 15 kilometres by road from the general practitioner; and (ii) the patient has an existing relationship with the general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A30 - MEDICAL PRACTITIONER (INCLUDING A GENERAL PRACTITIONER, SPECIALIST, OR CONSULTANT PHYSICIAN) TELEHEALTH ATTENDANCES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General Practitioner Video Conferencing Consultation Attendance for patients in rural and remote areas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02461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general practitioner for an obvious problem characterised by the straightforward nature of the task that requires a short patient history and, if required, limited examination and management, only if: the patient is not an admitted patient; and the patient is located within a Modified Monash 6 area or a Modified Monash 7 area; and at the time of the attendance, the patient and the medical practitioner are at least 15 km by road from each other; and the patient has received 3 face-to-face professional attendances from that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02463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general practitioner (other than a service to which another item applies), lasting less than 20 minutes and including any of the following that are clinically relevant: taking a patient history; performing a clinical examination; (arranging any necessary investigation; implementing a management plan; providing appropriate preventive health care; for one or more health-related issues, with appropriate documentation only if: - the patient is not an admitted patient; and - the patient is located within a Modified Monash 6 area or a Modified Monash 7 area; and - at the time of the attendance, the patient and the medical practitioner are at least 15 km by road from each other; and - the patient has received 3 face-to-face professional attendances from that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02464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general practitioner (other than a service to which another item applies), lasting at least 20 minutes but less than 40 minutes and including any of the following that are clinically relevant: taking a patient history; performing a clinical examination; arranging any necessary investigation; implementing a management plan; providing appropriate preventive health care; for one or more health-related issues, with appropriate documentation only if: - the patient is not an admitted patient; and - the patient is located within a Modified Monash 6 area or a Modified Monash 7 area; and - at the time of the attendance, the patient and the medical practitioner are at least 15 km by road from each other; and - the patient has received 3 face-to-face professional attendances from that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02465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by a general practitioner (other than a service to which another item applies), lasting at least 40 minutes and including any of the following that are clinically relevant: taking a patient history; performing a clinical examination; arranging any necessary investigation; implementing a management plan; providing appropriate preventive health care; for one or more health-related issues, with appropriate documentation only if: - the patient is not an admitted patient; and - the patient is located within a Modified Monash 6 area or a Modified Monash 7 area; and - at the time of the attendance, the patient and the medical practitioner are at least 15 km by road from each other; and - the patient has received 3 face-to-face professional attendances from that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Non Specialist Practitioner Video Conferencing Consultation for patients in rural and remote areas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02480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of not more than 5 minutes in duration by a medical practitioner, only if: (a) the patient is not an admitted patient; and (b) the patient is located within a Modified Monash 6 area or a Modified Monash 7 area; and (c) at the time of the attendance, the patient and the medical practitioner are at least 15 km by road from each other; and (d) the patient has received 3 face to face professional attendances from that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02481</w:t>
            </w:r>
          </w:p>
        </w:tc>
        <w:tc>
          <w:tcPr>
            <w:tcW w:w="7229" w:type="dxa"/>
            <w:hideMark/>
          </w:tcPr>
          <w:p w:rsidR="00400F6B" w:rsidRPr="00824E7F"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824E7F">
              <w:rPr>
                <w:rFonts w:ascii="Times New Roman" w:hAnsi="Times New Roman"/>
                <w:spacing w:val="-2"/>
                <w:sz w:val="17"/>
                <w:szCs w:val="17"/>
                <w:lang w:eastAsia="en-AU"/>
              </w:rPr>
              <w:t>Professional attendance by video conference of more than 5 minutes in duration but not more than 25 minutes by a medical practitioner, only if: (a) the patient is not an admitted patient; and (b) the patient is located within a Modified Monash 6 area or a Modified Monash 7 area; and (c) at the time of the attendance, the patient and the medical practitioner are at least 15 km by road from each other; and (d) the patient has received 3 face to face professional attendances from that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02482</w:t>
            </w:r>
          </w:p>
        </w:tc>
        <w:tc>
          <w:tcPr>
            <w:tcW w:w="7229" w:type="dxa"/>
            <w:hideMark/>
          </w:tcPr>
          <w:p w:rsidR="00400F6B" w:rsidRPr="00824E7F"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824E7F">
              <w:rPr>
                <w:rFonts w:ascii="Times New Roman" w:hAnsi="Times New Roman"/>
                <w:spacing w:val="-2"/>
                <w:sz w:val="17"/>
                <w:szCs w:val="17"/>
                <w:lang w:eastAsia="en-AU"/>
              </w:rPr>
              <w:t>Professional attendance by video conference of more than 25 minutes in duration but not more than 45 minutes by a medical practitioner, only if: (a) the patient is not an admitted patient; and (b) the patient is located within a Modified Monash 6 area or a Modified Monash 7 area; and (c) at the time of the attendance, the patient and the medical practitioner are at least 15 km by road from each other; and (d) the patient has received 3 face to face professional attendances from that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02483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video conference of more than 45 minutes in duration by a medical practitioner, only if:(a)</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the patient is not an admitted patient; and (b)</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the patient is located within a Modified Monash 6 area or a Modified Monash 7 area; and (c)</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at the time of the attendance, the patient and the medical practitioner are at least 15 km by road from each other; and (d)</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the patient has received 3 face to face professional attendances from that practitioner in the preceding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A18 - GENERAL PRACTITIONER ATTENDANCE ASSOCIATED WITH PIP INCENTIVE PAYMENTS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Taking of a cervical smear from an unscreened or significantly under screened woman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02497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by a general practitioner: (a) involving taking a short patient history and, if required, limited examination and management; and (b)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02503</w:t>
            </w:r>
          </w:p>
        </w:tc>
        <w:tc>
          <w:tcPr>
            <w:tcW w:w="7229" w:type="dxa"/>
            <w:hideMark/>
          </w:tcPr>
          <w:p w:rsidR="00400F6B" w:rsidRPr="00824E7F"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pacing w:val="-2"/>
                <w:sz w:val="17"/>
                <w:szCs w:val="17"/>
                <w:lang w:eastAsia="en-AU"/>
              </w:rPr>
            </w:pPr>
            <w:r w:rsidRPr="00824E7F">
              <w:rPr>
                <w:rFonts w:ascii="Times New Roman" w:hAnsi="Times New Roman"/>
                <w:spacing w:val="-2"/>
                <w:sz w:val="17"/>
                <w:szCs w:val="17"/>
                <w:lang w:eastAsia="en-AU"/>
              </w:rPr>
              <w:t xml:space="preserve">Professional attendance by a general practitioner at a place other than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02504</w:t>
            </w:r>
          </w:p>
        </w:tc>
        <w:tc>
          <w:tcPr>
            <w:tcW w:w="7229" w:type="dxa"/>
            <w:hideMark/>
          </w:tcPr>
          <w:p w:rsidR="00400F6B" w:rsidRPr="00824E7F"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824E7F">
              <w:rPr>
                <w:rFonts w:ascii="Times New Roman" w:hAnsi="Times New Roman"/>
                <w:spacing w:val="-2"/>
                <w:sz w:val="17"/>
                <w:szCs w:val="17"/>
                <w:lang w:eastAsia="en-AU"/>
              </w:rPr>
              <w:t>Professional attendance by a general practitioner at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 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general practitioner at a place other than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 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02507</w:t>
            </w:r>
          </w:p>
        </w:tc>
        <w:tc>
          <w:tcPr>
            <w:tcW w:w="7229" w:type="dxa"/>
            <w:hideMark/>
          </w:tcPr>
          <w:p w:rsidR="00400F6B" w:rsidRPr="00824E7F"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824E7F">
              <w:rPr>
                <w:rFonts w:ascii="Times New Roman" w:hAnsi="Times New Roman"/>
                <w:spacing w:val="-2"/>
                <w:sz w:val="17"/>
                <w:szCs w:val="17"/>
                <w:lang w:eastAsia="en-AU"/>
              </w:rPr>
              <w:t>Professional attendance by a general practitioner at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 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02509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general practitioner at a place other than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 and at which a specimen for a cervical screening service is collected from the patient, if the patient is at least 24 years and 9 months of age but is less than 75 years of age and has not been provided with a cervical screening service or a cervical smear service in the last 4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Completion of a cycle of care for patients with established diabetes mellitus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and completes the minimum requirements of a cycle of care for a patient with established diabetes mellitus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general practitioner at a place other than consulting rooms,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documentation, and completes the minimum requirements of a cycle of care for a patient with established diabetes mellitus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 and that completes the minimum requirements of a cycle of care for a patient with established diabetes mellitus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at a place other than consulting rooms, lasting at least 20 minutes and including any of the following that are clinically relevant:(a) taking a detailed patient history;(b) performing a clinical examination;(c) arranging any necessary investigation;(d) implementing a management plan;(e) providing appropriate preventive health care;for 1 or more health- related issues, with appropriate documentation, and that completes the minimum requirements of a cycle of care for a patient with established diabetes mellitus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 and that completes the minimum requirements of a cycle of care for a patient with established diabetes mellitus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at a place other than consulting rooms, lasting at least 40 minutes and including any of the following that are clinically relevant:(a) taking an extensive patient history;(b) performing a clinical examination;(c) arranging any necessary investigation;(d) implementing a management plan;(e) providing appropriate preventive health care;for 1 or more health- related issues, with appropriate documentation, and that completes the minimum requirements of a cycle of care for a patient with established diabetes mellitus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Completion of the asthma cycle of care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 and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02547</w:t>
            </w:r>
          </w:p>
        </w:tc>
        <w:tc>
          <w:tcPr>
            <w:tcW w:w="7229" w:type="dxa"/>
            <w:hideMark/>
          </w:tcPr>
          <w:p w:rsidR="00400F6B" w:rsidRPr="00824E7F"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pacing w:val="-2"/>
                <w:sz w:val="17"/>
                <w:szCs w:val="17"/>
                <w:lang w:eastAsia="en-AU"/>
              </w:rPr>
            </w:pPr>
            <w:r w:rsidRPr="00824E7F">
              <w:rPr>
                <w:rFonts w:ascii="Times New Roman" w:hAnsi="Times New Roman"/>
                <w:spacing w:val="-2"/>
                <w:sz w:val="17"/>
                <w:szCs w:val="17"/>
                <w:lang w:eastAsia="en-AU"/>
              </w:rPr>
              <w:t>Professional attendance by a general practitioner at a place other than consulting rooms,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documentation, and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 and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general practitioner at a place other than consulting rooms, lasting at least 20 minutes and including any of the following that are clinically relevant:(a) taking a detailed patient history;(b) performing a clinical examination;(c) arranging any necessary investigation;(d) implementing a management plan;(e) providing appropriate preventive health care;for 1 or more health- related issues, with appropriate documentation, and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02558</w:t>
            </w:r>
          </w:p>
        </w:tc>
        <w:tc>
          <w:tcPr>
            <w:tcW w:w="7229" w:type="dxa"/>
            <w:hideMark/>
          </w:tcPr>
          <w:p w:rsidR="00400F6B" w:rsidRPr="00824E7F"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824E7F">
              <w:rPr>
                <w:rFonts w:ascii="Times New Roman" w:hAnsi="Times New Roman"/>
                <w:spacing w:val="-4"/>
                <w:sz w:val="17"/>
                <w:szCs w:val="17"/>
                <w:lang w:eastAsia="en-AU"/>
              </w:rPr>
              <w:t>Professional attendance by a general practitioner at consulting rooms,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 and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02559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by a general practitioner at a place other than consulting rooms, lasting at least 40 minutes and including any of the following that are clinically relevant:(a) taking an extensive patient history;(b) performing a clinical examination;(c) arranging any necessary investigation;(d) implementing a management plan;(e) providing appropriate preventive health care;for 1 or more health- related issues, with appropriate documentation, and that completes the minimum requirements of the asthma cycle of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A20 - GP MENTAL HEALTH TREATMENT</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GP mental health care plans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(including a general practitioner who has not undertaken mental health skills training) of at least 20 minutes but less than 40 minutes in duration for the preparation of a GP mental health treatment plan for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(including a general practitioner who has not undertaken mental health skills training) of at least 40 minutes in duration for the preparation of a GP mental health treatment plan for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to review a GP mental health treatment plan which he or she, or an associated general practitioner has prepared, or to review a Psychiatrist Assessment and Management Plan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in relation to a mental disorder and of at least 20 minutes in duration, involving taking relevant history and identifying the presenting problem (to the extent not previously recorded), providing treatment and advice and, if appropriate, referral for other services or treatments, and documenting the outcomes of the consultation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(including a general practitioner who has undertaken mental health skills training of at least 20 minutes but less than 40 minutes in duration for the preparation of a GP mental health treatment plan for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(including a general practitioner who has undertaken mental health skills training) of at least 40 minutes in duration for the preparation of a GP mental health treatment plan for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Focussed psychological strategies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30 minutes, but less than 40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Professional attendance at a place other than consulting rooms by a general practitioner, for providing focussed psychological strategies for assessed mental disorders by a general practitioner registered with the Chief Executive Medicare as meeting the credentialling requirements for provision of this service, and lasting at least 40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02729</w:t>
            </w:r>
          </w:p>
        </w:tc>
        <w:tc>
          <w:tcPr>
            <w:tcW w:w="7229" w:type="dxa"/>
            <w:hideMark/>
          </w:tcPr>
          <w:p w:rsidR="00400F6B" w:rsidRPr="00824E7F"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824E7F">
              <w:rPr>
                <w:rFonts w:ascii="Times New Roman" w:hAnsi="Times New Roman"/>
                <w:spacing w:val="-2"/>
                <w:sz w:val="17"/>
                <w:szCs w:val="17"/>
                <w:lang w:eastAsia="en-AU"/>
              </w:rPr>
              <w:t>Professional attendance at consulting rooms by a general practitioner, for the purpose of providing focussed psychological strategies for assessed mental disorders by a general practitioner registered with the Chief Executive Medicare as meeting the credentialing requirements for provision of this service, and lasting at least 30 minutes, but less than 40 minutes if: (a) the attendance is by video conference; and (b) the patient is not an admitted patient; and (c) the patient is located within a telehealth eligible area; and (d) the patient is, at the time of the attendance, at least 15 kilometres by road from the general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by a general practitioner, for the purpose of providing focussed psychological strategies for assessed mental disorders by a general practitioner registered with the Chief Executive Medicare as meeting the credentialing requirements for provision of this service, and lasting at least 40 minutes if: (a) the attendance is by video conference; and (b) the patient is not an admitted patient; and (c) the patient is located within a telehealth eligible area; and (d) the patient is, at the time of the attendance, at least 15 kilometres by road from the general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A24 - PAIN AND PALLIATIVE MEDICINE</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Pain medicine attendances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02799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Initial professional attendance of 10 minutes or less in duration on a patient by a specialist or consultant physician practising in the specialist's or consultant physician's specialty of pain medicine if: (a) the attendance is by video conference; and (b) the patient is not an admitted patient; and (c) the patient: (i) is located both: (A) within a telehealth eligible area; and (B) at the time of the attendance-at least 15 kms by road from the specialist or physician;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practitioner-initial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02806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practitioner-each attendance (other than a service to which item 2814 applies) after the first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02814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hospital by a specialist, or consultant physician, in the practice of the specialist's or consultant physician's specialty of pain medicine following referral of the patient to the specialist or consultant physician by a referring practitioner-each minor attendance after the first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02820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specialist or consultant physician practising in his or her specialty of pain medicine if:(a) the attendance is by video conference; (b) and the attendance is for a service: (i) provided with item 2801 lasting more than 10 minutes; or (ii) provided with item 2806 or 2814; and (c) the patient is not an admitted patient; and(d) the patient: (i) is located both: (a) within a telehealth eligible area; and (b) at the time of the attendance-at least 15 kms by road from the specialist or physician; or (ii) is a care recipient in a residential care service; or (iii) is a patient of: (a) an aboriginal medical service; or (b) an aboriginal community controlled health service for which a direction made under subsection 19 (2) of the act applies. Derived Fee: 50% of the fee for the associated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02824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practitioner-initial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02832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practitioner-each attendance (other than a service to which item 2840 applies) after the first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02840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hospital by a specialist, or consultant physician, in the practice of the specialist's or consultant physician's specialty of pain medicine following referral of the patient to the specialist or consultant physician by a referring practitioner-each minor attendance after the first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Pain medicine case conferences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organise and coordinate a community case conference of at least 15 minutes but less than 30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organise and coordinate a community case conference of at least 30 minutes but less than 45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organise and coordinate a community case conference of at least 45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15 minutes but less than 30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30 minutes but less than 45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participate in a community case conference (other than to organise and coordinate the conference) of at least 45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organise and coordinate a discharge case conference of at least 15 minutes but less than 30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organise and coordinate a discharge case conference of at least 30 minutes but less than 45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organise and coordinate a discharge case conference of at least 45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15 minutes but less than 30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02996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03000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pain medicine, as a member of a multidisciplinary case conference team, to participate in a discharge case conference (other than to organise and coordinate the conference) of at least 45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Palliative medicine attendances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Initial professional attendance of 10 minutes or less in duration on a patient by a specialist or consultant physician practising in the specialist's or consultant physician's specialty of palliative medicine if: (a) the attendance is by video conference; and (b) the patient is not an admitted patient; and (c) the patient: (i) is located both: (A) within a telehealth eligible area; and (B) at the time of the attendance-at least 15 kms by road from the specialist or physician;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practitioner-initial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practitioner-each attendance (other than a service to which item 3014 applies) after the first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hospital by a specialist, or consultant physician, in the practice of the specialist's or consultant physician's specialty of palliative medicine following referral of the patient to the specialist or consultant physician by a referring practitioner-each minor attendance after the first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specialist or consultant physician practising in his or her specialty of palliative medicine if:(a) the attendance is by video conference; and(b) the attendance is for a service: (i) provided with item 3005 lasting more than 10 minutes; or (ii) provided with item 3010 or 3014; and (c) the patient is not an admitted patient; and(d) the patient: (i) is located both: (a) within a telehealth eligible area; and (b) at the time of the attendance-at least 15 kms by road from the specialist or physician; or (ii) is a care recipient in a residential care service; or (iii) is a patient of: (a) an aboriginal medical service; or (a) an aboriginal community controlled health service for which a direction made under subsection 19 (2) of the act applies. Derived Fee: 50% of the fee for the associated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practitioner-initial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practitioner-each attendance (other than a service to which item 3028 applies) after the first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hospital by a specialist, or consultant physician, in the practice of the specialist's or consultant physician's specialty of palliative medicine following referral of the patient to the specialist or consultant physician by a referring practitioner-each minor attendance after the first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Palliative medicine case conferences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multidisciplinary case conference team, to organise and coordinate a community case conference of at least 15 minutes but less than 30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multidisciplinary case conference team, to organise and coordinate a community case conference of at least 30 minutes but less than 45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multidisciplinary case conference team, to organise and coordinate a community case conference of at least 45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15 minutes but less than 30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30 minutes but less than 45 minutes, with a multidisciplinary team of at least 2 other formal care providers of different disciplines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multidisciplinary case conference team, to participate in a community case conference (other than to organise and coordinate the conference) of at least 45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Attendance by a specialist, or consultant physician, in the practice of the specialist's or consultant physician's specialty of palliative medicine, as a member of a multidisciplinary case conference team, </w:t>
            </w:r>
            <w:r w:rsidRPr="002E7183">
              <w:rPr>
                <w:rFonts w:ascii="Times New Roman" w:hAnsi="Times New Roman"/>
                <w:sz w:val="17"/>
                <w:szCs w:val="17"/>
                <w:lang w:eastAsia="en-AU"/>
              </w:rPr>
              <w:lastRenderedPageBreak/>
              <w:t>to organise and coordinate a discharge case conference of at least 15 minutes but less than 30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$274.70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case conference team, to organise and coordinate a discharge case conference of at least 30 minutes but less than 45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multidisciplinary case conference team, to organise and coordinate a discharge case conference of at least 45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case conference team, to participate in a discharge case conference (other than to organise and coordinate the conference) of at least 15 minutes but less than 30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30 minutes but less than 45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03093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by a specialist, or consultant physician, in the practice of the specialist's or consultant physician's specialty of palliative medicine, as a member of a multidisciplinary case conference team, to participate in a discharge case conference (other than to organise and coordinate the conference) of at least 45 minutes, before the patient is discharged from a hospital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A27 - PREGNANCY SUPPORT COUNSELLING</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04001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of at least 20 minutes in duration at consulting rooms by a general practitioner who is registered with the Chief Executive Medicare as meeting the credentialing requirements for provision of this service for the purpose of providing non-directive pregnancy support counselling to a person who: (a) is currently pregnant; or (b) has been pregnant in the 12 months preceding the provision of the first service to which this item or item 81000, 81005 or 81010 applies in relation to that pregnancy Note: For items 81000, 81005 and 81010, see the determination about allied health services under subsection 3C(1) of the Act.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A22 - GENERAL PRACTITIONER AFTER-HOURS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(other than a service to which another item applies) by a general practitioner for an obvious problem characterised by the straightforward nature of the task that requires a short patient history and, if required, limited examination and management-each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(not being an attendance at consulting rooms, a hospital or a residential aged care facility and not being a service to which any other item in this table applies) that requires a short patient history and, if necessary, limited examination and management - an attendance on 1 or more patients on 1 occasion -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Consultation at a residential aged care facility professional attendance on 1 or more patients in 1 residential aged care facility (but excluding a professional attendance at a self-contained unit) or attendance at consulting rooms situated within such a complex where the patient is accommodated in the residential aged care facility (excluding accommodation in a self- contained unit) on 1 occasion) each patient. The attendance must be initiated either on a public holiday, on a Sunday, before 8am or after 12noon on a Saturday, or before 8am or after pm on any other day.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(other than a service to which another item in the table applies),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health-related issues, with appropriate documentation-each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(not being an attendance at consulting rooms, a hospital or a residential aged care facility and not being a service to which any other item in this table applies),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documentation - an attendance on 1 or more patients on 1 occasion -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(not being a service to which any other item in this table applies), at a residential aged care facility to residents of the facility, lasting less than 20 minutes and including any of the following that are clinically relevant:(a) taking a patient history;(b) performing a clinical examination;(c) arranging any necessary investigation;(d) implementing a management plan;(e) providing appropriate preventive health care;for 1 or more health- related issues, with appropriate documentation - an attendance on 1 or more patients at 1 residential aged care facility on 1 occasion -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health-related issues, with appropriate documentation-each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(not being an attendance at consulting rooms, a hospital or a residential aged care facility and not being a service to which any other item in this table applies), lasting at least 20 minutes and including any of the following that are clinically relevant:(a) taking a </w:t>
            </w:r>
            <w:r w:rsidRPr="002E7183">
              <w:rPr>
                <w:rFonts w:ascii="Times New Roman" w:hAnsi="Times New Roman"/>
                <w:sz w:val="17"/>
                <w:szCs w:val="17"/>
                <w:lang w:eastAsia="en-AU"/>
              </w:rPr>
              <w:lastRenderedPageBreak/>
              <w:t xml:space="preserve">detailed patient history;(b) performing a clinical examination;(c) arranging any necessary investigation;(d) implementing a management plan;(e) providing appropriate preventive health care;for 1 or more health-related issues, with appropriate documentation - an attendance on 1 or more patients on 1 occasion -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$285.00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at a residential aged care facility to residents of the facility (not being a service to which any other item in this table applies), lasting at least 20 minutes and including any of the following that are clinically relevant:(a) taking a detailed patient history;(b) performing a clinical examination;(c) arranging any necessary investigation;(d) implementing a management plan;(e) providing appropriate preventive health care;for 1 or more health-related issues, with appropriate documentation - an attendance on 1 or more patients at 1 residential aged care facility on 1 occasion -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consulting rooms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health-related issues, with appropriate documentation-each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Professional attendance by a general practitioner (not being an attendance at consulting rooms, a hospital or a residential aged care facility and not being a service to which any other item in this table applies), lasting at least 40 minutes and including any of the following that are clinically relevant:(a) taking an extensive patient history;(b) performing a clinical examination;(c) arranging any necessary investigation;(d) implementing a management plan;(e) providing appropriate preventive health care;for 1 or more health-related issues, with appropriate documentation - an attendance on 1 or more patients on 1 occasion -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05067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Professional attendance by a general practitioner at a residential aged care facility to residents of the facility (not being a service to which any other item in this table applies), lasting at least 40 minutes and including any of the following that ar clinically relevant:(a) taking an extensive patient history;(b) performing a clinical examination;(c) arranging any necessary investigation;(d) implementing a management plan;(e) providing appropriate preventive health care;for 1 or more health- related issues, with appropriate documentation - an attendance on 1 or more patients at 1 residential aged care facility on 1 occasion - each patient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A26 - NEUROSURGERY ATTENDANCES TO WHICH NO OTHER ITEM APPLIES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Initial professional attendance of 10 minutes or less in duration on a patient by a specialist practising in his or her specialty of neurosurgery if: (a) the attendance is by video conference; and (b) the patient is not an admitted patient; and (c) the patient: (i) is located both: (A) within a telehealth eligible area; and (B) at the time of the attendance-at least 15 kms by road from the specialist;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neurosurgery following referral of the patient to the specialist-an attendance (other than a second or subsequent attendance in a single course of treatment) at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neurosurgery following referral of the patient to the specialist-a minor attendance after the first in a single course of treatment at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neurosurgery following referral of the patient to the specialist-an attendance after the first in a single course of treatment, involving an extensive and comprehensive examination, arranging any necessary investigations in relation to one or more complex problems and of more than 15 minutes in duration but not more than 30 minutes in duration at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neurosurgery following referral of the patient to the specialist-an attendance after the first in a single course of treatment, involving a detailed and comprehensive examination, arranging any necessary investigations in relation to one or more complex problems and of more than 30 minutes in duration but not more than 45 minutes in duration at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specialist in the practice of neurosurgery following referral of the patient to the specialist-an attendance after the first in a single course of treatment, involving an exhaustive and comprehensive examination, arranging any necessary investigations in relation to one or more complex problems and of more than 45 minutes in duration at consulting rooms or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specialist practising in his or her specialty of neurosurgery if: (a) the attendance is by video conference; and (b) item 6007, 6009, 6011, 6013 or 6015 applies to the attendance; and (c) the patient is not an admitted patient; and (d) the patient: (i) is located both: (a) outside an inner metropolitan area; and (b) at the time of the attendance-at least 15 kms by road from the specialist; or (ii) is a care recipient in a residential care service; or (iii) is a patient of: (a) an aboriginal medical service; (b) or an aboriginal community controlled health service for which a direction made under subsection 19 (2) of the act applies. Derived Fee: 50% of the fee for the associated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A31 - ADDICTION MEDICINE</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Addiction Medicine Attendances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an addiction medicine specialist in the practice of the addiction medicine specialist's specialty following referral of the patient to the addiction medicine specialist by a referring practitioner, if the attendance: (a) includes a comprehensive assessment; and (b) is the first or only time in a single course of treatment that a comprehensive assessment is provided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06019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an addiction medicine specialist in the practice of the addiction medicine specialist's specialty following referral of the patient to the addiction medicine specialist by a referring practitioner, if the attendance is a patient assessment: (a) before or after a comprehensive assessment under item 6018 in a single course of treatment; or (b) that follows an initial assessment under item 6023 in a single course of treatment; or (c) that follows a review under item 6024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an addiction medicine specialist in the practice of the addiction medicine specialist's specialty of at least 45 minutes for an initial assessment of a patient with at least 2 morbidities, following referral of the patient to the addiction medicine specialist by a referring practitioner, if: (a) an assessment is undertaken that covers: (i) a comprehensive history, including psychosocial history and medication review; and (ii) a comprehensive multi or detailed single organ system assessment; and (iii) the formulation of differential diagnoses; and (b) an addiction medicine specialist treatment and management plan of significant complexity that includes the following is prepared and provided to the referring practitioner: (i) an opinion on diagnosis and risk assessment; (ii) treatment options and decisions; (iii) medication recommendations; and (c) an attendance on the patient to which item 104, 105, 110, 116, 119, 132, 133, 6018 or 6019 applies did not take place on the same day by the same addiction medicine specialist; and (d) neither this item nor item 132 has applied to an attendance on the patient in the preceding 12 months by the same addiction medicine specialist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an addiction medicine specialist in the practice of the addiction medicine specialist's specialty of at least 20 minutes, after the first attendance in a single course of treatment for a review of a patient with at least 2 morbidities if: (a) a review is undertaken that covers: (i) review of initial presenting problems and results of diagnostic investigations; and (ii) review of responses to treatment and medication plans initiated at time of initial consultation; and (iii) comprehensive multi or detailed single organ system assessment; and (iv) review of original and differential diagnoses; and (b) the modified addiction medicine specialist treatment and management plan is provided to the referring practitioner, which involves, if appropriate: (i) a revised opinion on diagnosis and risk assessment; and (ii) treatment options and decisions; and (iii) revised medication recommendations; and (c) an attendance on the patient to which item 104, 105, 110, 116, 119, 132, 133, 6018 or 6019 applies did not take place on the same day by the same addiction medicine specialist; and (d) item 6023 applied to an attendance claimed in the preceding 12 months; and (e) the attendance under this item is claimed by the same addiction medicine specialist who claimed item 6023 or by a locum tenens; and (f) this item has not applied more than twice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Initial professional attendance of 10 minutes or less, on a patient by an addiction medicine specialist in the practice of the addiction medicine specialist's specialty, if: (a) the attendance is by video conference; and (b) the patient is not an admitted patient; and (c) the patient: (i) is located both: (A) within a telehealth eligible area; and (B) at the time of the attendance-at least 15 km by road from the addiction medicine specialist;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an addiction medicine specialist in the practice of his or her specialty, if:(a) the attendance is by video conference; and (b) the attendance is for a service: (i) provided with item 6018 or 6019 and lasting more than 10 minutes; or (ii) provided with item 6023 or 6024; and (c) the patient is not an admitted patient; and (d) the patient: (i) is located both: (a) within a telehealth eligible area; and (b) at the time of the attendance at least 15 km by road from the addiction medicine specialist; or (ii) is a care recipient in a residential care service; or (iii) is a patient of: (a) an aboriginal medical service; or (b) an aboriginal community controlled health service; for which a direction made under subsection 19 (2) of the act applies. Derived Fee: 50% of the fee for item 6018, 6019, 6023, or 6024 Benefit: 85% of the derived fee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Group Therapy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Group therapy (including any associated consultation with a patient taking place on the same occasion and relating to the condition for which group therapy is conducted) of not less than 1 hour, given under the continuous direct supervision of an addiction medicine specialist in the practice of the addiction medicine specialist's specialty for a group of 2 to 9 unrelated patients, or a family group of more than 2 patients, each of whom is referred to the addiction medicine specialist by a referring practitioner-for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A32 - SEXUAL HEALTH MEDICINE</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Sexual Health Medicine Attendances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sexual health medicine specialist in the practice of the sexual health medicine specialist's specialty following referral of the patient to the sexual health medicine specialist by a referring practitioner, if the attendance: (a) includes a comprehensive assessment; and (b) is the first or only time in a single course of treatment that a comprehensive assessment is provided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sexual health medicine specialist in the practice of the sexual health medicine specialist's specialty following referral of the patient to the sexual health medicine specialist by a referring practitioner, if the attendance is a patient assessment: (a) before or after a comprehensive assessment under item 6051 in a single course of treatment; or (b) that follows an initial assessment under item 6057 in a single course of treatment; or (c) that follows a review under item 6058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Professional attendance by a sexual health medicine specialist in the practice of the sexual health medicine specialist's specialty of at least 45 minutes for an initial assessment of a patient with at least 2 morbidities, following referral of the patient to the sexual health medicine specialist by a referring practitioner, if: (a) an assessment is undertaken that covers: (i) a comprehensive history, including psychosocial history and medication review; and (ii) a comprehensive multi or detailed single organ system assessment; and (iii) the formulation of differential diagnoses; and (b) a sexual health medicine </w:t>
            </w:r>
            <w:r w:rsidRPr="002E7183">
              <w:rPr>
                <w:rFonts w:ascii="Times New Roman" w:hAnsi="Times New Roman"/>
                <w:sz w:val="17"/>
                <w:szCs w:val="17"/>
                <w:lang w:eastAsia="en-AU"/>
              </w:rPr>
              <w:lastRenderedPageBreak/>
              <w:t>specialist treatment and management plan of significant complexity that includes the following is prepared and provided to the referring practitioner: (i) an opinion on diagnosis and risk assessment; (ii) treatment options and decisions; (iii) medication recommendations; and (c) an attendance on the patient to which item 104, 105, 110, 116, 119, 132, 133, 6051 or 6052 applies did not take place on the same day by the same sexual health medicine specialist; and (d) neither this item nor item 132 has applied to an attendance on the patient in the preceding 12 months by the same sexual health medicine specialist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$421.80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sexual health medicine specialist in the practice of the sexual health medicine specialist's specialty of at least 20 minutes, after the first attendance in a single course of treatment for a review of a patient with at least 2 morbidities if: (a) a review is undertaken that covers: (i) review of initial presenting problems and results of diagnostic investigations; and (ii) review of responses to treatment and medication plans initiated at time of initial consultation; and (iii) comprehensive multi or detailed single organ system assessment; and (iv) review of original and differential diagnoses; and (b) the modified sexual health medicine specialist treatment and management plan is provided to the referring practitioner, which involves, if appropriate: (i) a revised opinion on diagnosis and risk assessment; and (ii) treatment options and decisions; and (iii) revised medication recommendations; and (c) an attendance on the patient, being an attendance to which item 104, 105, 110, 116, 119, 132, 133, 6051 or 6052 applies did not take place on the same day by the same sexual health medicine specialist; and (d) item 6057 applied to an attendance claimed in the preceding 12 months; and (e) the attendance under this item is claimed by the same sexual health medicine specialist who claimed item 6057 or by a locum tenens; and (f) this item has not applied more than twice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Initial professional attendance of 10 minutes or less, on a patient by a sexual health medicine specialist in the practice of the sexual health medicine specialist's specialty, if: (a) the attendance is by video conference; and (b) the patient is not an admitted patient; and (c) the patient: (i) is located both: (A) within a telehealth eligible area; and (B) at the time of the attendance-at least 15 km by road from the sexual health medicine specialist; or (ii) is a care recipient in a residential care service; or (iii) is a patient of: (A) an Aboriginal Medical Service; or (B) an Aboriginal Community Controlled Health Service; for which a direction made under subsection 19(2) of the Act applies; and (d) no other initial consultation has taken place for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sexual health medicine specialist in the practice of his or her specialty if: (a) the attendance is by video conference; and (b) the attendance is for a service: (i) provided with item 6051 or 6052 and lasting more than 10 minutes; or (ii) provided with item 6057 or 6058; and (c) the patient is not an admitted patient; and (d) the patient: (i) is located both: (a) within a telehealth eligible area; and (b) at the time of the attendance at least 15 km by road from the sexual health medicine specialist; or (ii) is a care recipient in a residential care service; or (iii) is a patient of: (a) an aboriginal medical service; or (b) an aboriginal community controlled health service; for which a direction made under subsection 19 (2) of the act applies. Derived Fee: 50% of the fee for item 6051, 6052, 6057 or 6058 Benefit: 85% of the derived fee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Home Visits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practitioner-initial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06063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a place other than consulting rooms or a hospital by a sexual health medicine specialist in the practice of the sexual health medicine specialist's specialty following referral of the patient to the sexual health medicine specialist by a referring practitioner-each attendance after the attendance under item 6062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 xml:space="preserve">GROUP A9 - CONTACT LENSES - ATTENDANCES </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for the investigation and evaluation of a patient for the fitting of contact lenses, with keratometry and testing with trial lenses and the issue of a prescription-one service in any period of 36 months-patient with myopia of 5.0 dioptres or greater (spherical equivalent) in one eye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for the investigation and evaluation of a patient for the fitting of contact lenses, with keratometry and testing with trial lenses and the issue of a prescription-one service in any period of 36 months-patient with manifest hyperopia of 5.0 dioptres or greater (spherical equivalent) in one eye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for the investigation and evaluation of a patient for the fitting of contact lenses, with keratometry and testing with trial lenses and the issue of a prescription-one service in any period of 36 months-patient with astigmatism of 3.0 dioptres or greater in one eye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for the investigation and evaluation of a patient for the fitting of contact lenses, with keratometry and testing with trial lenses and the issue of a prescription-one service in any period of 36 months-patient with irregular astigmatism in either eye, being a condition the existence of which has been confirmed by keratometric observation, if the maximum visual acuity obtainable with spectacle correction is worse than 0.3 logMAR (6/12) and if that corrected acuity would be improved by an additional 0.1 logMAR by the use of a contact lens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for the investigation and evaluation of a patient for the fitting of contact lenses, with keratometry and testing with trial lenses and the issue of a prescription-one service in any period of 36 months-patient with anisometropia of 3.0 dioptres or greater (difference between spherical equivalents)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for the investigation and evaluation of a patient for the fitting of contact lenses, with keratometry and testing with trial lenses and the issue of a prescription-one service in any period of 36 months-patient with corrected visual acuity of 0.7 logMAR (6/30) or worse in both eyes and for whom a contact lens is prescribed as part of a telescopic system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Attendance for the investigation and evaluation of a patient for the fitting of contact lenses, with keratometry and testing with trial lenses and the issue of a prescription-one service in any period of 36 months-patient for whom a wholly or segmentally opaque contact lens is prescribed for the alleviation </w:t>
            </w:r>
            <w:r w:rsidRPr="002E7183">
              <w:rPr>
                <w:rFonts w:ascii="Times New Roman" w:hAnsi="Times New Roman"/>
                <w:sz w:val="17"/>
                <w:szCs w:val="17"/>
                <w:lang w:eastAsia="en-AU"/>
              </w:rPr>
              <w:lastRenderedPageBreak/>
              <w:t>of dazzle, distortion or diplopia caused by pathological mydriasis, aniridia, coloboma of the iris, pupillary malformation or distortion, significant ocular deformity or corneal opacity-whether congenital, traumatic or surgical in origin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$219.60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for the investigation and evaluation of a patient for the fitting of contact lenses, with keratometry and testing with trial lenses and the issue of a prescription-one service in any period of 36 months-patient who, because of physical deformity, are unable to wear spectacles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for the investigation and evaluation of a patient for the fitting of contact lenses, with keratometry and testing with trial lenses and the issue of a prescription-one service in any period of 36 months-patient with a medical or optical condition (other than myopia, hyperopia, astigmatism, anisometropia or a condition to which item 10806, 10807 or 10808 applies) requiring the use of a contact lens for correction, if the condition is specified on the patient's account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10816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Attendance for the refitting of contact lenses with keratometry and testing with trial lenses and the issue of a prescription, if the patient requires a change in contact lens material or basic lens parameters, other than simple power change, because of a structural or functional change in the eye or an allergic response within 36 months after the fitting of a contact lens to which items 10801 to 10809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D1 - MISCELLANEOUS DIAGNOSTIC PROCEDURES AND INVESTIGATIONS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Neurology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ELECTROENCEPHALOGRAPHY, not being a service: (a) associated with a service to which item 11003, 11006 or 11009 applies; or (b) involving quantitative topographic mapping using neurometrics or similar devices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ELECTROENCEPHALOGRAPHY, prolonged recording of at least 3 hours duration, not being a service: (a)associated with a service to which item 11000, 11004, 11005, 11006 or 11009 applies; and (b)involving quantitative topographic mapping using neurometrics or similar devices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ELECTROENCEPHALOGRAPHY, ambulatory or video, prolonged recording of at least 3 hours duration up to 24 hours duration, recording on the first day, not being a service: (a)associated with a service to which item 11000, 11003, 11005, 11006 or 11009 applies; and (b)involving quantitative topographic mapping using neurometrics or similar devices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ELECTROENCEPHALOGRAPHY, ambulatory or video, prolonged recording of at least 3 hours duration up to 24 hours duration, recording on each day subsequent to the first day, not being a service: (a)associated with a service to which item 11000, 11003, 11004, 11006 or 11009 applies; or (b)involving quantitative topographic mapping using neurometrics or similar devices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ELECTROENCEPHALOGRAPHY, temporosphenoidal, not being a service involving quantitative topographic mapping using neurometrics or similar devices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Electrocorticography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NEUROMUSCULAR ELECTRODIAGNOSIS conduction studies on 1 nerve OR ELECTROMYOGRAPHY of 1 or more muscles using concentric needle electrodes OR both these examinations (not being a service associated with a service to which item 11015 or 11018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NEUROMUSCULAR ELECTRODIAGNOSIS conduction studies on 2 or 3 nerves with or without electromyography (not being a service associated with a service to which item 11012 or 11018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NEUROMUSCULAR ELECTRODIAGNOSIS conduction studies on 4 or more nerves with or without electromyography OR recordings from single fibres of nerves and muscles OR both of these examinations (not being a service associated with a service to which item 11012 or 11015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NEUROMUSCULAR ELECTRODIAGNOSIS repetitive stimulation for study of neuromuscular conduction OR electromyography with quantitative computerised analysis OR both of these examinations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NERVOUS SYSTEM EVOKED RESPONSES, INVESTIGATION OF, by computerised averaging techniques, not being a service involving quantitative topographic mapping of event-related potentials or multifocal multichannel objective perimetry - 1 or 2 studies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NERVOUS SYSTEM EVOKED RESPONSES, INVESTIGATION OF, by computerised averaging techniques, not being a service involving quantitative topographic mapping of event-related potentials or multifocal multichannel objective perimetry - 3 or more studies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Opthalmology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Provocative test or tests for open angle glaucoma, including water drinking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Electroretinography of one or both eyes by computerised averaging techniques, including 3 or more studies performed according to current professional guidelines or standards, performed by or on behalf of a specialist or consultant physician in the practice of his or her speciality.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ELECTROOCULOGRAPHY of one or both eyes performed according to current professional guidelines or standards, performed by or on behalf of a specialist or consultant physician in the practice of his or her speciality.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PATTERN ELECTRORETINOGRAPHY of one or both eyes by computerised averaging techniques, including 3 or more studies performed according to current professional guidelines or standards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DARK ADAPTOMETRY of one or both eyes with a quantitative (log cd/m2) estimation of threshold in log lumens at 45 minutes of dark adaptations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Retinal angiography, multiple exposures of 1 eye with intravenous dye injection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Retinal angiography, multiple exposures of both eyes with intravenous dye injection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11219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Optical Coherence Tomography for diagnosis of ocular conditions for which a medication is listed on the Pharmaceutical Benefits Scheme for intraocular administration Maximum of one service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Optical coherence tomography for the assessment of the need for treatment following provision of pharmaceutical benefits scheme-subsidised ocriplasmin. Maximum of one service per eye per lifetime.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bilateral to a maximum of 3 examinations (including examinations to which item 11224 applies)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Full quantitative computerised perimetry (automated absolute static threshold), other than a service involving multifocal multichannel objective perimetry, performed by or on behalf of a specialist in the practice of his or her specialty, if indicated by the presence of relevant ocular disease or suspected pathology of the visual pathways or brain with assessment and report, unilateral to a maximum of 3 examinations (including examinations to which item 11221 applies)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THE EYE BY IMPRESSION CYTOLOGY OF CORNEA for the investigation of ocular surface dysplasia, including the collection of cells, processing and all cytological examinations and preparation of report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OCULAR CONTENTS, simultaneous ultrasonic echography by both unidimensional and bidimensional techniques, for the diagnosis, monitoring or measurement of choroidal and ciliary body melanomas, retinoblastoma or suspicious naevi or simulating lesions, one eye, not being a service associated with a service to which items in Group I1 of Category 5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CONTENTS, unidimensional ultrasonic echography or partial coherence interferometry of, for the measurement of one eye prior to lens surgery on that eye, not being a service associated with a service to which items in Group I1 of Category 5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CONTENTS, unidimensional ultrasonic echography or partial coherence interferometry of, for bilateral eye measurement prior to lens surgery on both eyes, not being a service associated with a service to which items in Group I1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CONTENTS, unidimensional ultrasonic echography or partial coherence interferometry of, for the measurement of an eye previously measured and on which lens surgery has been performed, and where further lens surgery is contemplated in that eye, not being a service associated with a service to which items in Group I1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CONTENTS, unidimensional ultrasonic echography or partial coherence interferometry of, for the measurement of a second eye where surgery for the first eye has resulted in more than 1 dioptre of error or where more than 3 years have elapsed since the surgery for the first eye, not being a service associated with a service to which items in Group I1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contents, diagnostic B-scan of, by a specialist practising in his or her speciality of ophthalmology, not being a service associated with a service to which an item in Group I1 of the diagnostic imaging services table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Otolaryngology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Brain stem evoked response audiometry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Electrocochleography, extratympanic method, 1 or both 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ELECTROCOCHLEOGRAPHY, transtympanic membrane insertion technique, 1 or both 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Nondeterminate AUDIOMETRY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Audiogram, air conduction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Audiogram, air and bone conduction or air conduction and speech discrimination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Audiogram, air and bone conduction and speech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Audiogram, air and bone conduction and speech, with other cochlear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IMPEDANCE AUDIOGRAM involving tympanometry and measurement of static compliance and acoustic reflex performed by, or on behalf of, a specialist in the practice of his or her specialty, where the patient is referred by a medical practitioner - not being a service associated with a service to which item 11309, 11312, 11315 or 11318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IMPEDANCE AUDIOGRAM involving tympanometry and measurement of static compliance and acoustic reflex performed by, or on behalf of, a specialist in the practice of his or her specialty, where the patient is referred by a medical practitioner - being a service associated with a service to which item 11309, 11312, 11315 or 11318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IMPEDANCE AUDIOGRAM where the patient is not referred by a medical practitioner - 1 examination in any 4 week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OTO-ACOUSTIC EMISSION AUDIOMETRY for the detection of permanent congenital hearing impairment, performed by or on behalf of a specialist or consultant physician, on an infant or child who is at risk due to one or more of the following factors:- (i)admission to a neonatal intensive care unit; or (ii)family history of hearing impairment; or (iii)intra-uterine or perinatal infection (either suspected or confirmed); or (iv)birthweight less than 1.5kg; or (v)craniofacial deformity: or (vi)birth asphyxia; or (vii)chromosomal abnormality, including Down's Syndrome; or (viii)exchange transfusion; and where:- -the patient is referred by another medical practitioner; and -middle ear pathology has been excluded by specialist opinion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Caloric test of labyrinth or labyrinths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11336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Simultaneous bithermal caloric test of labyrinths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Electronystagmography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$83.00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Respiratory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Complex measurement of properties of the respiratory system, including the lungs and respiratory muscles, that is performed: (a) in a respiratory laboratory; and (b) under the supervision of a consultant respiratory physician who is responsible for staff training, supervision, quality assurance and the issuing of written reports on tests performed; and (c) using any of the following tests: (i) measurement of absolute lung volumes by any method; (ii) measurement of carbon monoxide diffusing capacity by any method; (iii) measurement of airway or pulmonary resistance by any method; (iv) inhalation provocation testing, including pre provocation spirometry and the construction of a dose response curve, using a recognised direct or indirect bronchoprovocation agent and post bronchodilator spirometry; (v) provocation testing involving sequential measurement of lung function at baseline and after exposure to specific sensitising agents, including drugs, or occupational asthma triggers; (vi) spirometry performed before and after simple exercise testing undertaken as a provocation test for the investigation of asthma, in premises equipped with resuscitation equipment and personnel trained in Advanced Life Support; (vii) measurement of the strength of inspiratory and expiratory muscles at multiple lung volumes; (viii) simulated altitude test involving exposure to hypoxic gas mixtures and oxygen saturation at rest and/or during exercise with or without an observation of the effect of supplemental oxygen; (ix) calculation of pulmonary or cardiac shunt by measurement of arterial oxygen partial pressure and haemoglobin concentration following the breathing of an inspired oxygen concentration of 100% for a duration of 15 minutes or greater; (x) if the measurement is for the purpose of determining eligibility for pulmonary arterial hypertension medications subsidised under the Pharmaceutical Benefits Scheme or eligibility for the provision of portable oxygen functional exercise test by any method (including 6 minute walk test and shuttle walk test); each occasion at which one or more tests are performed Not applicable to a service performed in association with a spirometry or sleep study service to which item11505, 11506, 11507, 11508, 11512, 12203, 12204, 12205, 12207, 12208, 12210, 12213, 12215, 12217 or 12250 applies Not applicable to a service to which item11507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11505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Measurement of spirometry, that: (a) involves a permanently recorded tracing, performed before and after inhalation of a bronchodilator; and (b) is performed to confirm diagnosis of: (i) asthma; or (ii) chronic obstructive pulmonary disease (COPD); or (iii) another cause of airflow limitation; each occasion at which 3 or more recordings are made Applicable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Measurement of spirometry, that: (a) involves a permanently recorded tracing, performed before and after inhalation of a bronchodilator; and (b) is performed to: (i) confirm diagnosis of chronic obstructive pulmonary disease (COPD); or (ii) assess acute exacerbations of asthma; or (iii) monitor asthma and COPD; or (iv) assess other causes of obstructive lung disease or the presence of restrictive lung disease; each occasion at which recordings are made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11507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Measurement of spirometry: (a) that includes continuous measurement of the relationship between flow and volume during expiration or during expiration and inspiration, performed before and after inhalation of a bronchodilator; and (b) fractional exhaled nitric oxide (FeNO) concentration in exhaled breath; if: (c) the measurement is performed: (i) under the supervision of a specialist or consultant physician; and (ii) with continuous attendance by a respiratory scientist; and (iii) in a respiratory laboratory equipped to perform complex lung function tests; and (d) a permanently recorded tracing and written report is provided; and (e) 3 or more spirometry recordings are performed unless difficult to achieve for clinical reasons; each occasion at which one or more such tests are performed Not applicable to a service associated with a service to which item11503 or 11512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11508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Maximal symptom limited incremental exercise test using a calibrated cycle ergometer or treadmill, if: (a) the test is performed for the evaluation of: (i) breathlessness of uncertain cause from tests performed at rest; or (ii) breathlessness out of proportion with impairment due to known conditions; or (iii) functional status and prognosis in a patient with significant cardiac or pulmonary disease for whom complex procedures such as organ transplantation are considered; or (iv) anaesthetic and perioperative risks in a patient undergoing major surgery who is assessed as substantially above average risk after standard evaluation; and (b) the test has been requested by a specialist or consultant physician following professional attendance on the patient by the specialist or consultant physician; and (c) a respiratory scientist and a medical practitioner are in constant attendance during the test; and (d) the test is performed in a respiratory laboratory equipped with airway management and defibrillator equipment; and (e) there is continuous measurement of at least the following: (i) work rate; (ii) pulse oximetry; (iii) respired oxygen and carbon dioxide partial pressures and respired volumes; (iv) ECG; (v) heart rate and blood pressure; and (f) interpretation and preparation of a permanent report is provided by a consultant respiratory physician who is also responsible for the supervision of technical staff and quality assurance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Measurement of spirometry: (a) that includes continuous measurement of the relationship between flow and volume during expiration or during expiration and inspiration, performed before and after inhalation of a bronchodilator; and (b) that is performed with a respiratory scientist in continuous attendance; and (c) that is performed in a respiratory laboratory equipped to perform complex lung function tests; and (d) that is performed under the supervision of a consultant physician practising respiratory medicine who is responsible for staff training, supervision, quality assurance and the issuing of written reports; and (e) for which a permanently recorded tracing and written report is provided; and (f) for which 3 or more spirometry recordings are performed; each occasion at which one or more such tests are performed Not applicable for a service associated with a service to which item11503 or 11507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Vascular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PRESSURE MONITORING (central venous, pulmonary arterial, systemic arterial or cardiac intracavity), by indwelling catheter - once only for each type of pressure on any calendar day up to a maximum of 4 pressures (not being a service to which item 13876 applies and where not performed in association with the administration of general anaesthesia)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11602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Investigation of venous reflux or obstruction in one or more limbs at rest by CW Doppler or pulsed Doppler involving examination at multiple sites along each limb using intermittent limb compression or Valsalva manoeuvres, or both, to detect prograde and retrograde flow, other than a service associated with a service to which item 32500 applies hard copy trace and written report, the report component of which must be performed by a medical practitioner, maximum of 2 examinations in a 12 month period, not to be used in conjunction with sclerotherapy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Investigation of chronic venous disease in the upper and lower extremities, one or more limbs, by plethysmography (excluding photoplethysmography) examination, hard copy trace and written report, not being a service associated with a service to which item 32500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Investigation of complex chronic lower limb reflux or obstruction, in one or more limbs, by infrared photoplethysmography, during and following exercise to determine surgical intervention or the conservative management of deep venous thrombotic disease hard copy trace, calculation of 90% recovery time and written report, not being a service associated with a service to which item 32500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MEASUREMENT OF ANKLE: BRACHIAL INDICES AND ARTERIAL WAVEFORM ANALYSIS, measurement of posterior tibial and dorsalis pedis (or toe) and brachial arterial pressures bilaterally using Doppler or plethysmographic techniques, the calculation of ankle (or toe) brachial systolic pressure indices and assessment of arterial waveforms for the evaluation of lower extremity arterial disease, examination, hard copy trace and report.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MEASUREMENT OF WRIST: BRACHIAL INDICES AND ARTERIAL WAVEFORM ANALYSIS, measurement of radial and ulnar (or finger) and brachial arterial pressures bilaterally using Doppler or plethysmographic techniques, the calculation of the wrist (or finger ) brachial systolic pressure indices and assessment of arterial waveforms for the evaluation of upper extremity arterial disease, examination, hard copy trace and report.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EXERCISE STUDY FOR THE EVALUATION OF LOWER EXTREMITY ARTERIAL DISEASE, measurement of posterior tibial and dorsalis pedis (or toe) and brachial arterial pressures bilaterally using Doppler or plethysmographic techniques, the calculation of ankle (or toe) brachial systolic pressure indices for the evaluation of lower extremity arterial disease at rest and following exercise using a treadmill or bicycle ergometer or other such equipment where the exercise workload is quantifiably documented, examination and report.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TRANSCRANIAL DOPPLER, examination of the intracranial arterial circulation using CW Doppler or pulsed Doppler with hard copy recording of waveforms, examination and report, not associated with a service to which items 55229 or 55280 in Group I1 of Category 5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MEASUREMENT OF DIGITAL TEMPERATURE, 1 or more digits, (unilateral or bilateral) and report, with hard copy recording of temperature before and for 10 minutes or more after cold stress testing.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PULMONARY ARTERY pressure monitoring during open heart surgery, in a person under 12 years of age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$413.30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Cardiovascular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Twelve-lead electrocardiography, tracing and report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TWELVE-LEAD ELECTROCARDIOGRAPHY, report only where the tracing has been forwarded to another medical practitioner, not in association with a consultation on the same occasion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Twelve-lead electrocardiography, tracing only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Continuous ECG recording of ambulatory patient for 12 or more hours (including resting ECG and the recording of parameters), not in association with ambulatory blood pressure monitoring, involving microprocessor based analysis equipment, interpretation and report of recordings by a specialist physician or consultant physician. Not being a service to which item 11709 applies. The changing of a tape or batteries does not constitute a separate service. Where a recording is analysed and reported on and a decision is made to undertake a further period of monitoring, the second episode is regarded as a separate service.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Continuous ECG recording (Holter) of ambulatory patient for 12 or more hours (including resting ECG and the recording of parameters), not in association with ambulatory blood pressure monitoring, utilising a system capable of superimposition and full disclosure printout of at least 12 hours of recorded ECG data, microprocessor based scanning analysis, with interpretation and report by a specialist physician or consultant physician. The changing of a tape or batteries does not constitute a separate service. Where a recording is analysed and reported on and a decision is made to undertake a further period of monitoring, the second episode is regarded as a separate service.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AMBULATORY ECG MONITORING, patient activated, single or multiple event recording, utilising a looping memory recording device which is connected continuously to the patient for 12 hours or more and is capable of recording for at least 20 seconds prior to each activation and for 15 seconds after each activation, including transmission, analysis, interpretation and report - payable once in any 4 week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AMBULATORY ECG MONITORING for 12 hours or more, patient activated, single or multiple event recording, utilising a memory recording device which is capable of recording for at least 30 seconds after each activation, including transmission, analysis, interpretation and report - payable once in any 4 week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MULTI CHANNEL ECG MONITORING AND RECORDING during exercise (motorised treadmill or cycle ergometer capable of quantifying external workload in watts) or pharmacological stress, involving the continuous attendance of a medical practitioner for not less than 20 minutes, with resting ECG, and with or without continuous blood pressure monitoring and the recording of other parameters, on premises equipped with mechanical respirator and defibrillator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11713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SIGNAL AVERAGED ECG RECORDING involving not more than 300 beats, using at least 3 leads with data acquisition at not less than 1000Hz of at least 100 QRS complexes, including analysis, interpretation and report of recording by a specialist physician or consultant physician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DYEDILUTION INDICATOR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PACEMAKER TESTING involving electrocardiography, measurement of rate, width and amplitude of stimulus, including reprogramming when required, not being a service associated with a service to which item 11700, 11719, 11720, 11721, 11725 or 11726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pacemaker (including cardiac resynchronisation pacemaker) remote monitoring involving reviews (without patient attendance) or arrhythmias, lead and device parameters, if at least one remote review is provided in a 12 month period. Payable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pacemaker testing, with patient attendance, following detection of abnormality by remote monitoring involving electrocardiography, measurement of rate, width and amplitude of stimulus including reprogramming when required, not being a service associated with a service to which item 11718 or 11721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pacemaker testing of atrioventricular (AV) sequential, rate responsive, or antitachycardia pacemakers, including reprogramming when required, not being a service associated with a service to which item 11700, 11718 11719, 11720, 11725 or 11726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ECG LOOP RECORDING, for the investigation of recurrent unexplained syncope if: (a) a diagnosis has not been achieved through all other available cardiac investigations; and (b) a neurogenic cause is not suspected; and (c) the patient to whom the service is provided does not have a structural heart defect associated with a high risk of sudden cardiac death; including reprogramming when required, retrieval of stored data, analysis, interpretation and report, not being a service to which item 38285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UP-RIGHT TILT TABLE TESTING for the investigation of syncope of suspected cardiothoracic origin, including blood pressure monitoring, continuous ECG monitoring and the recording of the parameters, and involving an established intravenous line and the continuous attendance of a specialist or consultant physician - on premises equipped with a mechanical respirator and defibrillator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DEFIBRILLATOR (including cardiac resynchronisation defibrillator) REMOTE MONITORING involving reviews (without patient attendance) of arrhythmias, lead and device parameters, if at least 2 remote reviews are provided in a 12 month period. Payable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defibrillator testing with patient attendance following detection of abnormality by remote monitoring involving electrocardiography, measurement of rate, width and amplitude of stimulus, not being a service associated with a service to which item 11727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DEFIBRILLATOR TESTING involving electrocardiography, assessment of pacing and sensing thresholds for pacing and defibrillation electrodes, download and interpretation of stored events and electrograms, including programming when required, not being a service associated with a service to which item 11700, 11718,11719, 11720, 11721, 11725 or 11726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11728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loop recording for the investigation of atrial fibrillation if the patient to whom the service is provided has been diagnosed as having had an embolic stroke of undetermined source, including reprogramming when required, retrieval of stored data, analysis, interpretation and report, other than a service to which item38288 applies For any particular patient applicable not more than 4 times in any 12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Gastroenterology and colorectal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motility test, manometric</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CLINICAL ASSESSMENT OF GASTRO-OESOPHAGEAL REFLUX DISEASE that involves 48 hour catheter-free wireless ambulatory oesophageal pH monitoring including administration of the device and associated endoscopy procedure for placement, analysis and interpretation of the data and all attendances for providing the service, if (a)a cathetter-based ambulatory oesophageal pH-monitoring: (i)has been attempted on the patient but failed due to clinical complications, or (ii)is not clinically appropriate for the patient due to anatomical reasons (nasopharyngeal anatomy) preventing the use of catheter-based pH monitoring; and (b)the services is performed by a specialist or consultant physician with endoscopic training that is recognised by The Conjoint Committee for the Recognition of Training in Gastrointestinal Endoscopy. Not in association with another item in Category 2, sub-group 7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CLINICAL ASSESSMENT of GASTRO-OESOPHAGEAL REFLUX DISEASE involving 24 hour pH monitoring, including analysis, interpretation and report and including any associated consultation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11820</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Capsule endoscopy to investigate an episode of obscure gastrointestinal bleeding, using a capsule endoscopy device (including administration of the capsule, associated endoscopy procedure if required for placement, imaging, image reading and interpretation, and all attendances for providing the service on the day the capsule is administered) if: (a) the service is provided to a patient who: (i) has overt gastrointestinal bleeding; or (ii) has gastrointestinal bleeding that is recurrent or persistent, and iron deficiency anaemia that is not due to coeliac disease, and, if the patient also has menorrhagia, has had the menorrhagia considered and managed; and (b)an upper gastrointestinal endoscopy and a colonoscopy have been performed on the patient and have not identified the cause of the bleeding; and (c)the service has not been provided to the same patient on more than 2 occasions in the preceding 12 months; and (d)the service is performed by a specialist or consultant physician with endoscopic training that is recognised by the Conjoint Committee for the Recognition of Training in Gastrointestinal Endoscopy; and (e)the service is not associated with a service to which item30680, 30682, 30684 or 30686 applies</w:t>
            </w:r>
          </w:p>
          <w:p w:rsidR="00240938" w:rsidRPr="002E7183" w:rsidRDefault="00240938"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$2618.90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11823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Capsule endoscopy to conduct small bowel surveillance of a patient diagnosed with Peutz-Jeghers Syndrome, using a capsule endoscopy device approved by the Therapeutic Goods Administration (including administration of the capsule, imaging, image reading and interpretation, and all attendances for providing the service on the day the capsule is administered) if: (a) the service is performed by a specialist or consultant physician with endoscopic training that is recognised by the Conjoint Committee for the Recognition of Training in Gastrointestinal Endoscopy; and (b) the item is performed only once in any 2 year period; and (c) the service is not associated with balloon enteroscopy.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$3610.10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DIAGNOSIS of ABNORMALITIES of the PELVIC FLOOR involving anal manometry or measurement of anorectal sensation or measurement of the rectosphincteric reflex</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11833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Diagnosis of abnormalities of the pelvic floor and sphincter muscles involving electromyography or measurement of pudendal and spinal nerve motor latency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Gentio/urinary physiological investigations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URINE FLOW STUDY including peak urine flow measurement, not being a service associated with a service to which item 11919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11903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CYSTOMETROGRAPHY, not being a service associated with a service to which any of items 11012-11027, 11912, 11915, 11919, 11921 and 36800 or any item in Group I3 of Category 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11906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PRESSURE PROFILOMETRY, not being a service associated with a service to which any of items 11012-11027, 11909, 11919, 11921 and 36800 or any item in Group I3 of Category 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11909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PRESSURE PROFILOMETRY WITH simultaneous measurement of urethral sphincter electromyography, not being a service associated with a service to which item 11906, 11915, 11919, 36800 or any item in Group I3 of Category 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11912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CYSTOMETROGRAPHY with simultaneous measurement of rectal pressure, not being a service associated with a service to which any of items 11012-11027, 11903, 11915, 11919, 11921 and 36800 or any item in Group I3 of Category 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11915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CYSTOMETROGRAPHY with simultaneous measurement of urethral sphincter electromyography, not being a service associated with a service to which any of items 11012-11027, 11903, 11909, 11912, 11919, 11921 and 36800 or any item in Group I3 of Category 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11917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CYSTOMETROGRAPHY IN CONJUNCTION WITH ULTRASOUND OF 1 OR MORE COMPONENTS OF THE URINARY TRACT, with measurement of any 1 or more of urine flow rate, urethral pressure profile, rectal pressure, urethral sphincter electromyography; including all imaging associated with cystometrography, not being a service associated with a service to which items 11012-11027, 11900-11915, 11919, 11921 and 36800 apply.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11919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CYSTOMETROGRAPHY IN CONJUNCTION WITH CONTRAST MICTURATING CYSTOURETHROGRAPHY, with measurement of any 1 or more of urine flow rate, urethral pressure profile, rectal pressure, urethral sphincter electromyography; including all imaging associated with cystometrography, not being a service associated with a service to which items 11012-11027, 11900-11917, 11921 and 36800 apply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11921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WASHOUT TEST for localisation of urinary infection not including bacterial counts for organisms in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$144.50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Allergy testing</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prick testing for aeroallergens by a specialist or consultant physician in the practice of the specialist or consultant physician s specialty, including all allergens tested on the same day, not being a service associated with a service to which item 12001, 12002, 12005, 12012, 12017, 12021, 12022 or 12024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prick testing for aeroallergens, including all allergens tested on the same day, not being a service associated with a service to which item12000, 12002, 12005, 12012, 12017, 12021, 12022 or 12024 applies. Applicable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Repeat skin prick testing of a patient for aeroallergens, including all allergens tested on the same day, if: (a) further testing for aeroallergens is indicated in the same 12 month period to which item12001 applies to a service for the patient; and (b) the service is not associated with a service to which item12000, 12001, 12005, 12012, 12017, 12021, 12022 or 12024 applies Applicable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prick testing for food and latex allergens, including all allergens tested on the same day, not being a service associated with a service to which item 12012, 12017, 12021, 12022 or 12024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testing for medication allergens (antibiotics or non general anaesthetics agents) and venoms (including prick testing and intradermal testing with a number of dilutions), including all allergens tested on the same day, not being a service associated with a service to which item 12012, 12017, 12021, 12022 or 12024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testing: (a) performed by or on behalf of a specialist or consultant physician in the practice of the specialist or consultant physician s specialty; and (b) for agents used in the perioperative period (including prick testing and intradermal testing with a number of dilutions), to investigate anaphylaxis in a patient with a history of prior anaphylactic reaction or cardiovascular collapse associated with the administration of an anaesthetic; and (c) including all allergens tested on the same day; and (d) not being a service associated with a service to which item12000, 12001, 12002, 12003, 12012, 12017, 12021, 12022 or 12024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Epicutaneous patch testing in the investigation of allergic dermatitis using not more than 25 allergens</w:t>
            </w:r>
          </w:p>
        </w:tc>
        <w:tc>
          <w:tcPr>
            <w:tcW w:w="1219" w:type="dxa"/>
            <w:hideMark/>
          </w:tcPr>
          <w:p w:rsidR="00400F6B" w:rsidRPr="002E7183" w:rsidRDefault="00400F6B" w:rsidP="00240938">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12017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Epicutaneous patch testing in the investigation of allergic dermatitis using more than 25 allergens but not more than 50 allergens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Epicutaneous patch testing in the investigation of allergic dermatitis, performed by or on behalf of a specialist, or consultant physician, in the practice of his or her specialty, using more than 50 allergens but not more than 75 allergens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Epicutaneous patch testing in the investigation of allergic dermatitis, performed by or on behalf of a specialist, or consultant physician, in the practice of his or her specialty, using more than 75 allergens but not more than 100 allergens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Epicutaneous patch testing in the investigation of allergic dermatitis, performed by or on behalf of a specialist, or consultant physician, in the practice of his or her specialty, using more than 100 allergens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Other diagnostic procedures and investigations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Collection of specimen of sweat by iontophoresis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Administration, by a specialist or consultant physician in the practice of the specialist s or consultant physician s specialty, of thyrotropin alfa-rch (recombinant human thyroid-stimulating hormone), and arranging services to which both items 61426 and 66650 apply, for the detection of recurrent well-differentiated thyroid cancer in a patient if: (a) the patient has had a total thyroidectomy and 1 ablative dose of radioactive iodine; and (b) the patient is maintained on thyroid hormone therapy; and (c) the patient is at risk of recurrence; and (d) on at least 1 previous whole body scan or serum thyroglobulin test when withdrawn from thyroid hormone therapy, the patient did not have evidence of well-differentiated thyroid cancer; and (e) either: (i) withdrawal from thyroid hormone therapy resulted in severe psychiatric disturbances when hypothyroid; or (ii) withdrawal is medically contra-indicated because the patient has: (a) unstable coronary artery disease; or (b) hypopituitarism; or (c) a high risk of relapse or exacerbation of a previous severe psychiatric illness applicable once only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$3146.70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Overnight diagnostic assessment of sleep, for a period of at least 8 hours duration, for a patient aged 18 years or more, to confirm diagnosis of a sleep disorder, if: (a) either: (i) the patient has been referred by a medical practitioner to a qualified sleep medicine practitioner or a consultant respiratory physician who has determined that the patient has a high probability for symptomatic, moderate to severe obstructive sleep apnoea based on a STOP Bang score of 4 or more, an OSA50 score of 5 or more or a high risk score on the Berlin Questionnaire, and an Epworth Sleepiness Scale score of 8 or more; or (ii) following professional attendance on the patient (either face to face or by video conference) by a qualified sleep medicine practitioner or a consultant respiratory physician, the qualified sleep medicine practitioner or consultant respiratory physician determines that assessment is necessary to confirm the diagnosis of a sleep disorder; and (b) the overnight diagnostic assessment is performed to investigate: (i) suspected obstructive sleep apnoea syndrome where the patient is assessed as not suitable for an unattended sleep study; or (ii) suspected central sleep apnoea syndrome; or (iii) suspected sleep hypoventilation syndrome; or (iv) suspected sleep related breathing disorders in association with non respiratory co morbid conditions including heart failure, significant cardiac arrhythmias, neurological disease, acromegaly or hypothyroidism; or (v) unexplained hypersomnolence which is not attributed to inadequate sleep hygiene or environmental factors; or (vi) suspected parasomnia or seizure disorder where clinical diagnosis cannot be established on clinical features alone (including associated atypical features, vigilance behaviours or failure to respond to conventional therapy); or (vii) suspected sleep related movement disorder, where the diagnosis of restless legs syndrome is not evident on clinical assessment; and (c) a sleep technician is in continuous attendance under the supervision of a qualified sleep medicine practitioner; and (d) there is continuous monitoring and recording, performed in accordance with current professional guidelines, of the following measures: (i) airflow; (ii) continuous EMG; (iii) anterior tibial EMG; (iv) continuous ECG; (v) continuous EEG; (vi) EOG; (vii) oxygen saturation; (viii) respiratory movement (chest and abdomen); (ix) position; and (e)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report; and (f) interpretation and preparation of a permanent report is provided by a qualified sleep medicine practitioner with personal direct review of raw data from the original recording of polygraphic data from the patient; and (g) the overnight diagnostic assessment is not provided to the patient on the same occasion that a service mentioned in any of items11000 to 11005, 11503, 11700 to 11709, 11713 or 12250 is provided to the patient Applicable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Overnight assessment of positive airway pressure, for a period of at least 8 hours duration, for a patient aged 18 years or more, if: (a) the necessity for an intervention sleep study is determined by a qualified sleep medicine practitioner or consultant respiratory physician where a diagnosis of a sleep related breathing disorder has been made; and (b) the patient has not undergone positive airway pressure therapy in the previous 6 months; and (c) following professional attendance on the patient by a qualified sleep medicine practitioner or a consultant respiratory physician (either face to face or by video conference), the qualified sleep medicine practitioner or consultant respiratory physician establishes that the sleep related breathing disorder is responsible for the patient s symptoms; and (d) a sleep technician is in continuous attendance under the supervision of a qualified sleep medicine practitioner; and (e) there is continuous monitoring and recording, performed in accordance with current professional guidelines, of the following measures: (i) airflow; (ii) continuous EMG; (iii) anterior tibial EMG; (iv) continuous ECG; (v) continuous EEG; (vi) EOG; (vii) oxygen saturation; (viii) respiratory movement; (ix) position; and (f)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a report; and (g) interpretation and preparation of a permanent report is provided by a qualified sleep medicine practitioner with personal direct review of raw data from the original recording of polygraphic data from the patient; and (h) the overnight assessment is not provided to the patient on the same occasion that a service mentioned in any of items11000 to 11005, 11503, 11700 to 11709, 11713 or 12250 is provided to the patient Applicable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12205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Follow up study for a patient aged 18 years or more with a sleep related breathing disorder, following professional attendance on the patient by a qualified sleep medicine practitioner or consultant respiratory physician (either face-to-face or by video conference), if: (a) any of the following subparagraphs applies: (i) there has been a recurrence of symptoms not explained by known or identifiable factors such as inadequate usage of treatment, sleep duration or significant recent illness; (ii) there has been a significant change in weight or changes in co morbid conditions that could affect sleep related breathing disorders, and other means of assessing treatment efficacy (including review of data stored by a therapy device used by the patient) are unavailable or have been equivocal; (iii) the patient has undergone a therapeutic intervention (including, but not limited to, positive airway pressure, upper airway surgery, positional therapy, appropriate oral appliance, weight loss of more than 10% in the previous 6 months or oxygen therapy), and there is either clinical evidence of sub optimal response or uncertainty about control of sleep disordered breathing; and (b) a sleep technician is in continuous attendance under the supervision of a qualified sleep medicine practitioner; and (c) there is continuous monitoring and recording, performed in accordance with current professional guidelines, of the following measures: (i) airflow; (ii) continuous EMG; (iii) anterior tibial EMG; (iv) continuous ECG; (v) continuous EEG; (vi) EOG; (vii) oxygen saturation; (viii) respiratory movement (chest and abdomen); (ix) position; and (d)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report; and (e) interpretation and preparation of a permanent report is provided by a qualified sleep medicine practitioner with personal direct review of raw data from the original recording of polygraphic data from the patient; and (f) the follow up study is not provided to the patient on the same occasion that a service mentioned in any of items11000 to 11005, 11503, 11700 to 11709, 11713 or 12250 is provided to the patient Applicable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Overnight investigation, for a patient aged 18 years or more, for a sleep related breathing disorder, following professional attendance by a qualified sleep medicine practitioner or a consultant respiratory physician (either face to face or by video conference), if: (a) the patient is referred by a medical practitioner; and (b) the necessity for the investigation is determined by a qualified sleep medicine practitioner before the investigation; and (c) there is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(d) a sleep technician is in continuous attendance under the supervision of a qualified sleep medicine practitioner; and (e) polygraphic records are: (i) analysed (for assessment of sleep stage, arousals, respiratory events and assessment of clinically significant alterations in heart rate and limb movement) with manual scoring, or manual correction of computerised scoring in epochs of not more than 1 minute; and (ii) stored for interpretation and preparation of report; and (f) interpretation and preparation of a permanent report is provided by a qualified sleep medicine practitioner with personal direct review of raw data from the original recording of polygraphic data from the patient; and (g) the investigation is not provided to the patient on the same occasion that a service mentioned in any of items11000 to 11005, 11503, 11700 to 11709, 11713 or 12250 is provided to the patient; and (h) previous studies have demonstrated failure of continuous positive airway pressure or oxygen; and (i) if the patient has severe respiratory failure a further investigation is indicated in the same 12 month period to which items12204 and 12205 apply to a service for the patient, for the adjustment or testing, or both, of the effectiveness of a positive pressure ventilatory support device (other than continuous positive airway pressure) in sleep Applicable only once in the same 12 month period to which item12204 or 12205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Overnight investigation for sleep apnoea for a period of at least 8 hours duration, for a patient aged 18 years or more, if: (a) a qualified sleep medicine practitioner or consultant respiratory physician has determined that the investigation is necessary to confirm the diagnosis of a sleep disorder; and (b) a sleep technician is in continuous attendance under the supervision of a qualified sleep medicine practitioner; and (c) there is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(d)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report; and (e) interpretation and preparation of a permanent report is provided by a qualified sleep medicine practitioner with personal direct review of raw data from the original recording of polygraphic data from the patient; and (f) a further investigation is indicated in the same 12 month period to which item12203 applies to a service for the patient because insufficient sleep was acquired, as evidenced by a sleep efficiency of 25% or less, during the previous investigation to which that item applied; and (g) the investigation is not provided to the patient on the same occasion that a service mentioned in any of items11000 to 11005, 11503, 11700 to 11709, 11713 or 12250 is provided to the patient Applicable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Overnight paediatric investigation, for a period of at least 8 hours in duration, for a patient less than 12 years of age, if: (a) the patient is referred by a medical practitioner; and (b) the necessity for the investigation is determined by a qualified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w:t>
            </w:r>
            <w:r w:rsidRPr="002E7183">
              <w:rPr>
                <w:rFonts w:ascii="Times New Roman" w:hAnsi="Times New Roman"/>
                <w:sz w:val="17"/>
                <w:szCs w:val="17"/>
                <w:lang w:eastAsia="en-AU"/>
              </w:rPr>
              <w:lastRenderedPageBreak/>
              <w:t>and preparation of report; and (f) interpretation and report are provided by a qualified sleep medicine practitioner based on reviewing the direct original recording of polygraphic data from the patient For each particular patient applicable only in relation to each of the first 3 occasions the investigation is performed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$1268.10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Overnight paediatric investigation, for a period of at least 8 hours in duration, for a patient aged at least 12 years but less than 18 years, if: (a) the patient is referred by a medical practitioner; and (b) the necessity for the investigation is determined by a qualified sleep medicine practitioner before the investigation; and (c) there is continuous monitoring of oxygen saturation and breathing using a multi 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report; and (f) interpretation and report are provided by a qualified sleep medicine practitioner based on reviewing the direct original recording of polygraphic data from the patient For each particular patient applicable only in relation to each of the first 3 occasions the investigation is performed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Overnight paediatric investigation, for a period of at least 8 hours in duration, for a patient less than 12 years of age, if: (a) the patient is referred by a medical practitioner; and (b) the necessity for the investigation is determined by a qualified sleep medicine practitioner before the investigation; and (c) there is continuous monitoring of oxygen saturation and breathing using a multi-channel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report; and (f) interpretation and report are provided by a qualified sleep medicine practitioner based on reviewing the direct original recording of polygraphic data from the patient; and (g) a further investigation is indicated in the same 12 month period to which item12210 applies to a service for the patient, for a patient using Continuous Positive Airway Pressure (CPAP) or non-invasive or invasive ventilation, or supplemental oxygen, in either or both of the following circumstances: (i) there is ongoing hypoxia or hypoventilation on the third study to which item12210 applied for the patient, and further titration of respiratory support is needed to optimise therapy; (ii) there is clear and significant change in clinical status (for example lung function or functional status) or an intervening treatment that may affect ventilation in the period since the third study to which item12210 applied for the patient, and repeat study is therefore required to determine the need for or the adequacy of respiratory support Applicable only once in the same 12 month period to which item12210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Overnight paediatric investigation for a period of at least 8 hours in duration for a patient aged at least 12 years but less than 18 years, if: (a) the patient is referred by a medical practitioner; and (b) the necessity for the investigation is determined by a qualified sleep medicine practitioner before the investigation; and (c) there is continuous monitoring of oxygen saturation and breathing using a multi-channel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(d) a sleep technician, or registered nurse with sleep technology training,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report; and (f) interpretation and report are provided by a qualified sleep medicine practitioner based on reviewing the direct original recording of polygraphic data from the patient; and (g) a further investigation is indicated in the same 12 month period to which item12213 applies to a service for the patient, for a patient using Continuous Positive Airway Pressure (CPAP) or non-invasive or invasive ventilation, or supplemental oxygen, in either or both of the following circumstances: (i) there is ongoing hypoxia or hypoventilation on the third study to which item12213 applied for the patient, and further titration is needed to optimise therapy; (ii) there is clear and significant change in clinical status (for example lung function or functional status) or an intervening treatment that may affect ventilation in the period since the third study to which item12213 applied for the patient, and repeat study is therefore required to determine the need for or the adequacy of respiratory support Applicable only once in the same 12 month period to which item12213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Overnight investigation of sleep for a period of at least 8 hours of a patient aged 18 years or more to confirm diagnosis of obstructive sleep apnoea, if: (a) either: (i) the patient has been referred by a medical practitioner to a qualified sleep medicine practitioner or a consultant respiratory physician who has determined that the patient has a high probability for symptomatic, moderate to severe obstructive sleep apnoea based on a STOP Bang score of 4 or more, an OSA50 score of 5 or more or a high risk score on the Berlin Questionnaire, and an Epworth Sleepiness Scale score of 8 or more; or (ii) following </w:t>
            </w:r>
            <w:r w:rsidRPr="002E7183">
              <w:rPr>
                <w:rFonts w:ascii="Times New Roman" w:hAnsi="Times New Roman"/>
                <w:sz w:val="17"/>
                <w:szCs w:val="17"/>
                <w:lang w:eastAsia="en-AU"/>
              </w:rPr>
              <w:lastRenderedPageBreak/>
              <w:t>professional attendance on the patient (either face to face or by video conference) by a qualified sleep medicine practitioner or a consultant respiratory physician, the qualified sleep medicine practitioner or consultant respiratory physician determines that investigation is necessary to confirm the diagnosis of obstructive sleep apnoea; and (b) during a period of sleep, there is continuous monitoring and recording, performed in accordance with current professional guidelines, of the following measures: (i) airflow; (ii) continuous EMG; (iii) continuous ECG; (iv) continuous EEG; (v) EOG; (vi) oxygen saturation; (vii) respiratory effort; and (c) the investigation is performed under the supervision of a qualified sleep medicine practitioner; and (d) either: (i) the equipment is applied to the patient by a sleep technician; or (ii) if this is not possible the reason it is not possible for the sleep technician to apply the equipment to the patient is documented and the patient is given instructions on how to apply the equipment by a sleep technician supported by written instructions; and (e) polygraphic records are: (i) analysed (for assessment of sleep stage, arousals, respiratory events and cardiac abnormalities) with manual scoring, or manual correction of computerised scoring in epochs of not more than 1 minute; and (ii) stored for interpretation and preparation of report; and (f) interpretation and preparation of a permanent report is provided by a qualified sleep medicine practitioner with personal direct review of raw data from the original recording of polygraphic data from the patient; and (g) the investigation is not provided to the patient on the same occasion that a service mentioned in any of items11000 to 11005, 11503, 11700 to 11709, 11713 and 12203 is provided to the patient Applicable only once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$608.90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12254</w:t>
            </w:r>
          </w:p>
        </w:tc>
        <w:tc>
          <w:tcPr>
            <w:tcW w:w="7229" w:type="dxa"/>
            <w:hideMark/>
          </w:tcPr>
          <w:p w:rsidR="00400F6B" w:rsidRPr="00240938"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1"/>
                <w:sz w:val="17"/>
                <w:szCs w:val="17"/>
                <w:lang w:eastAsia="en-AU"/>
              </w:rPr>
            </w:pPr>
            <w:r w:rsidRPr="00240938">
              <w:rPr>
                <w:rFonts w:ascii="Times New Roman" w:hAnsi="Times New Roman"/>
                <w:spacing w:val="-1"/>
                <w:sz w:val="17"/>
                <w:szCs w:val="17"/>
                <w:lang w:eastAsia="en-AU"/>
              </w:rPr>
              <w:t>Multiple sleep latency test for the assessment of unexplained hypersomnolence in a patient aged 18 years or more, if: (a) a qualified sleep medicine practitioner or neurologist determines that testing is necessary to confirm the diagnosis of a central disorder of hypersomnolence or to determine whether the eligibility criteria for drugs relevant to treat that condition under the Pharmaceutical Benefits Scheme are fulfilled; and (b) an overnight diagnostic assessment of sleep, for a period of at least 8 hours duration is performed, with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(c) immediately following the overnight investigation a daytime investigation is performed where at least 4 nap periods are conducted, during which there is continuous recording of EEG, EMG, EOG and ECG; and (d) a sleep technician is in continuous attendance under the supervision of a qualified sleep medicine practitioner; and (e)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report; and (f) interpretation and preparation of a permanent report is provided by a qualified sleep medicine practitioner with personal direct review of raw data from the original recording of polygraphic data from the patient; and (g) the diagnostic assessment is not provided to the patient on the same occasion that a service mentioned in any of items 11003, 12203, 12204, 12205, 12208, 12250 or 12258 is provided to the patient Applicable only once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$1406.00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12258</w:t>
            </w:r>
          </w:p>
        </w:tc>
        <w:tc>
          <w:tcPr>
            <w:tcW w:w="7229" w:type="dxa"/>
            <w:hideMark/>
          </w:tcPr>
          <w:p w:rsidR="00400F6B" w:rsidRPr="00240938"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1"/>
                <w:sz w:val="17"/>
                <w:szCs w:val="17"/>
                <w:lang w:eastAsia="en-AU"/>
              </w:rPr>
            </w:pPr>
            <w:r w:rsidRPr="00240938">
              <w:rPr>
                <w:rFonts w:ascii="Times New Roman" w:hAnsi="Times New Roman"/>
                <w:spacing w:val="-1"/>
                <w:sz w:val="17"/>
                <w:szCs w:val="17"/>
                <w:lang w:eastAsia="en-AU"/>
              </w:rPr>
              <w:t>Maintenance of wakefulness test for the assessment of the ability to maintain wakefulness in a patient aged 18 years or more, if: (a) a qualified sleep medicine practitioner or neurologist determines that testing is necessary to objectively confirm the ability to maintain wakefulness; and (b) an overnight diagnostic assessment of sleep, for a period of at least 8 hours duration is performed, with continuous monitoring and recording, in accordance with current professional guidelines, of the following measures: (i) airflow; (ii) continuous EMG; (iii) anterior tibial EMG; (iv) continuous ECG; (v) continuous EEG; (vi) EOG; (vii) oxygen saturation; (viii) respiratory movement (chest and abdomen); (ix) position; and (c) immediately following the overnight investigation, a daytime investigation is performed where at least 4 wakefulness trials are conducted, during which there is continuous recording of EEG, EMG, EOG and ECG; and (d) a sleep technician is in continuous attendance under the supervision of a qualified sleep medicine practitioner; and (e) polygraphic records are: (i) analysed (for assessment of sleep stage, arousals, respiratory events, cardiac abnormalities and limb movements) with manual scoring, or manual correction of computerised scoring in epochs of not more than 1 minute; and (ii) stored for interpretation and preparation of report; and (f)interpretation and preparation of a permanent report is provided by a qualified sleep medicine practitioner with personal direct review of raw data from the original recording of polygraphic data from the patient; and (g) the diagnostic assessment is not provided to the patient on the same occasion that a service mentioned in any of items 11003, 12203, 12204, 12205, 12208, 12250 or 12254 is provided to the patient Applicable only once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$1406.00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Multiple sleep latency test for the assessment of unexplained hypersomnolence in a patient aged at least 12 years but less than 18 years, if: (a)a qualified sleep medicine practitioner determines that testing is necessary to confirm the diagnosis of a central disorder of hypersomnolence or to determine whether the eligibility criteria for drugs relevant to treat that condition under the Pharmaceutical Benefits Scheme are fulfilled; and (b)an overnight diagnostic assessment of sleep, for a period of at least 8 hours duration where continuous monitoring of oxygen saturation and breathing using a multi-channel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 immediately following the overnight investigation, a daytime investigation is performed where at least 4 nap periods are conducted, during which there is continuous recording of EEG, EMG, EOG and ECG; and (d) a sleep technician is in continuous attendance under the supervision of a qualified sleep medicine practitioner; and (e) polygraphic records are: (i) analysed (for assessment of sleep stage, and maturation of sleep indices, arousals, respiratory events and assessment of clinically significant alterations in heart rate and body movement) with manual scoring, or manual correction of computerised scoring in epochs of not more than 1 minute; and (ii) stored for interpretation and preparation of report; and (f) interpretation and preparation of a permanent report is provided by a qualified sleep medicine practitioner with personal direct review of raw data from the original recording of polygraphic data from the patient; and (g) the diagnostic assessment is not provided to the patient on the same occasion that a service mentioned in any of items 11003, 12213, 12217 or 12265 is provided to the patient Applicable only once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$1474.10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12265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Maintenance of wakefulness test for the assessment of the ability to maintain wakefulness in a patient aged at least 12 years but less than 18 years, if: (a)a qualified sleep medicine practitioner determines that testing to objectively confirm the ability to maintain wakefulness is necessary; and (b)an overnight diagnostic assessment of sleep, for a period of at least 8 hours duration where continuous monitoring of oxygen saturation and breathing using a multi-channel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(c)immediately following the overnight investigation, a daytime investigation is performed where at least 4 wakefulness trials are conducted, during which there is continuous recording of EEG, EMG, EOG and ECG; and (d)a sleep technician is in continuous attendance under the supervision of a qualified sleep medicine practitioner; and (e)polygraphic records are: (i)analysed (for assessment of sleep stage, arousals, respiratory events, cardiac abnormalities and limb movements) with manual scoring, or manual correction of computerised scoring in epochs of not more than 1 minute; and (ii) stored for interpretation and preparation of report; and (f)interpretation and preparation of a permanent report is provided by a qualified sleep medicine practitioner with personal direct review of raw data from the original recording of polygraphic data from the patient; and (g)the diagnostic assessment is not provided to the patient on the same occasion that a service mentioned in any of items 11003, 12213, 12217 or 12261 or is provided to the patient Applicable only once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$1474.10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Multiple sleep latency test for the assessment of unexplained hypersomnolence for a patient less than 12 years of age, if: (a)a qualified sleep medicine practitioner determines that testing is necessary to confirm the diagnosis of a central disorder of hypersomnolence or to determine whether the eligibility criteria for drugs relevant to treat that condition under the Pharmaceutical Benefits Scheme are fulfilled; and (b)an overnight diagnostic assessment of sleep, for a period of at least 8 hours duration where there is continuous monitoring of oxygen saturation and breathing using a multi-channel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(c)immediately following the overnight investigation, a daytime investigation is performed where at least 4 nap periods are conducted, during which there is continuous recording of EEG, EMG, EOG and ECG; and (d) a sleep technician is in continuous attendance under the supervision of a qualified sleep medicine practitioner; and (e)polygraphic records are: (i)analysed (for assessment of sleep stage, arousals, respiratory events, cardiac abnormalities and limb movements) with manual scoring, or manual correction of computerised scoring in epochs of not more than 1 minute; and (ii)stored for interpretation and preparation of report; and (f)interpretation and preparation of a permanent report is provided by a qualified sleep medicine practitioner with personal direct review of raw data from the original recording of polygraphic data from the patient; and (g)the diagnostic assessment is not provided to the patient on the same occasion that a service mentioned in any of items 11003, 12210, 12215 or 12272 is provided to the patient Applicable only once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Maintenance of wakefulness test for the assessment of the ability to maintain wakefulness for a patient less than 12 years of age, if: (a)a qualified sleep medicine practitioner determines that testing to objectively confirm the ability to maintain wakefulness is necessary; and (b)an overnight diagnostic assessment of sleep, for a period of at least 8 hours duration where there is continuous monitoring of oxygen saturation and breathing using a multi-channel polygraph, and recordings of the following are made, in accordance with current professional guidelines: (i) airflow; (ii) continuous EMG; (iii) ECG; (iv) EEG (with a minimum of 4 EEG leads or, in selected investigations, a minimum of 6 EEG leads); (v) EOG; (vi) oxygen saturation; (vii) respiratory movement of rib and abdomen (whether movement of rib is recorded separately from, or together with, movement of abdomen); (viii) measurement of carbon dioxide (either end tidal or transcutaneous); and (c)immediately following the overnight investigation, a daytime investigation is performed where at least 4 wakefulness trials are conducted, during which there is continuous recording of EEG, EMG, EOG and ECG; and (d)a sleep technician is in continuous attendance under the supervision of a qualified sleep medicine practitioner; and (e) polygraphic records are: (i)analysed (for assessment of sleep stage, arousals, respiratory events, cardiac abnormalities and limb movements) with manual scoring, or manual correction of computerised scoring in epochs of not more than 1 minute; and (ii)stored for interpretation and preparation of report; and (f)interpretation and preparation of a permanent report is provided by a qualified sleep medicine practitioner with personal direct review of raw data from the original recording of polygraphic data from the patient; and (g)the diagnostic assessment is not provided to the patient on the same occasion that a service mentioned in any of items 11003, 12210, 12215 or 12268 is provided to the patient Applicable only once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densitometry, using dual energy X ray absorptiometry, involving the measurement of 2 or more sites (including interpretation and reporting), for: (a) confirmation of a presumptive diagnosis of low bone mineral density made on the basis of one or more fractures occurring after minimal trauma; or (b) monitoring of low bone mineral density proven by bone densitometry at least 12 months previously; other than a service associated with a service to which item12312, 12315 or 12321 applies For any particular patient, once only in a 24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densitometry, using dual energy X ray absorptiometry, involving the measurement of 2 or more sites (including interpretation and reporting) for diagnosis and monitoring of bone loss associated with one or more of the following: (a) prolonged glucocorticoid therapy; (b) any condition associated with excess glucocorticoid secretion; (c) male hypogonadism; (d) female hypogonadism lasting more than 6 months before the age of 45; other than a service associated with a service to which item12306, 12315 or 12321 applies For any particular patient, once only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12315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densitometry, using dual energy X ray absorptiometry, involving the measurement of 2 or more sites (including interpretation and reporting) for diagnosis and monitoring of bone loss associated with one or more of the following conditions: (a) primary hyperparathyroidism; (b) chronic liver disease; (c) chronic renal disease; (d) any proven malabsorptive disorder; (e) rheumatoid arthritis; (f) any condition associated with thyroxine excess; other than a service associated with a service to which item12306, 12312 or 12321 applies For any particular patient, once only in a 24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12320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densitometry, using dual energy X ray absorptiometry or quantitative computed tomography, involving the measurement of 2 or more sites (including interpretation and reporting) for measurement of bone mineral density, if:(a) the patient is 70 years of age or over, and (b) either:</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(i) the patient has not previously had bone densitometry; or</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(ii) the t-score for the patient's bone mineral density is -1.5 or more; other than a service associated with a service to which item 12306, 12312, 12315, 12321 or 12322 applies For any particular patient, once only in a 5 year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densitometry, using dual energy X ray absorptiometry, involving the measurement of 2 or more sites at least 12 months after a significant change in therapy (including interpretation and reporting), for: (a) established low bone mineral density; or (b) confirming a presumptive diagnosis of low bone mineral density made on the basis of one or more fractures occurring after minimal trauma; other than a service associated with a service to which item12306, 12312 or 12315 applies For any particular patient, once only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12322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densitometry, using dual energy X ray absorptiometry or quantitative computed tomography, involving the measurement of 2 or more sites (including interpretation and reporting) for measurement of bone mineral density, if:(a) the patient is 70 years of age or over; and (b) the t score for the patient's bone mineral density is less than 1.5 but more than 2.5; other than a service associated with a service to which item 12306, 12312, 12315, 12320 or 12321 applies For any particular patient, once only in a 2 year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12325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Assessment of visual acuity and bilateral retinal photography with a non mydriatic retinal camera, including analysis and reporting of the images for initial or repeat assessment for presence or absence of diabetic retinopathy, in a patient with medically diagnosed diabetes, if: (a)the patient is of Aboriginal and Torres Strait Islander descent; and (b)the assessment is performed by the medical practitioner (other than an optometrist or ophthalmologist) providing the primary glycaemic management of the patient's diabetes; and (c)this item and item 12326 have not applied to the patient in the preceding 12 months; and (d)the patient does not have: (i)an existing diagnosis of diabetic retinopathy; or (ii)visual acuity of less than 6/12 in either eye; or (iii) a difference of more than 2 lines of vision between the 2 eyes at the time of presentation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12326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Assessment of visual acuity and bilateral retinal photography with a non-mydriatic retinal camera, including analysis and reporting of the images for initial or repeat assessment for presence or absence of diabetic retinopathy, in a patient with medically diagnosed diabetes, if: (a)the assessment is performed by the medical practitioner (other than an optometrist or ophthalmologist) providing the primary glycaemic management of the patient's diabetes; and (b)this item and item 12325 have not applied to the patient in the preceding 24 months; and (c)the patient does not have: (i)an existing diagnosis of diabetic retinopathy; or (ii)visual acuity of less than 6/12 in either eye; or (iii)a difference of more than 2 lines of vision between the 2 eyes at the time of presentation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D2 - NUCLEAR MEDICINE (NON-IMAGING)</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volume estimation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function test (without imaging procedure)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function test (with imaging and at least 2 blood samples)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CARBON-LABELLED UREA BREATH TEST using oral C-13 or C-14 urea, performed by a specialist or consultant physician, including the measurement of exhaled 13CO2 or 14CO2, for either:- (a)the confirmation of Helicobacter pylori colonisation, OR (b)the monitoring of the success of eradication of Helicobacter pylori in patients with peptic ulcer disease. not being a service to which 66900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T1 - MISCELLANEOUS THERAPEUTIC PROCEDURES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Hyperbaric oxygen therapy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HYPERBARIC, OXYGEN THERAPY, for treatment of localised non-neurological soft tissue radiation injuries excluding radiation-induced soft tissue lymphoedema of the arm after treatment for breast cancer,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13020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HYPERBARIC OXYGEN THERAPY, for treatment of decompression illness, gas gangrene, air or gas embolism; diabetic wounds including diabetic gangrene and diabetic foot ulcers; necrotising soft tissue infections including necrotising fasciitis or Fournier's gangrene; or for the prevention and treatment of osteoradionecrosis, performed in a comprehensive hyperbaric medicine facility, under the supervision of a medical practitioner qualified in hyperbaric medicine, for a period in the hyperbaric chamber of between 1 hour 30 minutes and 3 hours, including any associated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13025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HYPERBARIC OXYGEN THERAPY for treatment of decompression illness, air or gas embolism, performed in a comprehensive hyperbaric medicine facility, under the supervision of a medical practitioner qualified in hyperbaric medicine, for a period in the hyperbaric chamber greater than 3 hours, including any associated attendance - per hour (or part of an hour)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13030</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HYPERBARIC OXYGEN THERAPY performed in a comprehensive hyperbaric medicine facility where the medical practitioner is pressurised in the hyperbaric chamber for the purpose of providing continuous life saving emergency treatment, including any associated attendance - per hour (or part of an hour)</w:t>
            </w:r>
          </w:p>
          <w:p w:rsidR="00240938" w:rsidRPr="002E7183" w:rsidRDefault="00240938"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lastRenderedPageBreak/>
              <w:t>Dialysis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SUPERVISION IN HOSPITAL by a medical specialist ofhaemodialysis, haemofiltration, haemoperfusion or peritoneal dialysis, including all professional attendances, where the total attendance time on the patient by the supervising medical specialist exceeds 45 minutes in 1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SUPERVISION IN HOSPITAL by a medical specialist ofhaemodialysis, haemofiltration, haemoperfusion or peritoneal dialysis, including all professional attendances, where the total attendance time on the patient by the supervising medical specialist does not exceed 45 minutes in 1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13104</w:t>
            </w:r>
          </w:p>
        </w:tc>
        <w:tc>
          <w:tcPr>
            <w:tcW w:w="7229" w:type="dxa"/>
            <w:hideMark/>
          </w:tcPr>
          <w:p w:rsidR="00400F6B" w:rsidRPr="00240938"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1"/>
                <w:sz w:val="17"/>
                <w:szCs w:val="17"/>
                <w:lang w:eastAsia="en-AU"/>
              </w:rPr>
            </w:pPr>
            <w:r w:rsidRPr="00240938">
              <w:rPr>
                <w:rFonts w:ascii="Times New Roman" w:hAnsi="Times New Roman"/>
                <w:spacing w:val="-1"/>
                <w:sz w:val="17"/>
                <w:szCs w:val="17"/>
                <w:lang w:eastAsia="en-AU"/>
              </w:rPr>
              <w:t>Planning and management of home dialysis (either haemodialysis or peritoneal dialysis), by a consultant physician in the practice of his or her specialty of renal medicine, for a patient with end-stage renal disease, and supervision of that patient on self-administered dialysis, to a maximum of 12 claims per year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13105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Haemodialysis for a patient with end stage renal disease if: (a) the service is provided by a registered nurse, an Aboriginal health worker or an Aboriginal and Torres Strait Islander health practitioner on behalf of a medical practitioner; and (b) the service is supervised by the medical practitioner (either in person or remotely); and (c) the patient s care is managed by a nephrologist; and (d) the patient is treated or reviewed by the nephrologist every 3 to 6 months (either in person or remotely); and (e) the patient is not an admitted patient of a hospital; and (f) the service is provided in a Modified Monash 7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Declotting of an arteriovenous shunt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INDWELLING PERITONEAL CATHETER (Tenckhoff or similar) FOR DIALYSISINSERTION AND FIXATION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13110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INDWELLING PERITONEAL CATHETER (Tenckhoff or similar) FOR DIALYSIS , removal of (including catheter cuffs)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$412.90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Assisted reproductive services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ASSISTED REPRODUCTIVE TECHNOLOGIES SUPEROVULATED TREATMENT CYCLE PROCEEDING TO OOCYTE RETRIEVAL, involving the use of drugs to induce superovulation, and including quantitative estimation of hormones, semen preparation, ultrasound examinations, all treatment counselling and embryology laboratory services but excluding artificial insemination or transfer of frozen embryos or donated embryos or ova or a service to which item13201, 13202, 13203, 13206, 13218 applies - being services rendered during 1 treatment cycle - INITIAL cycle in a single calendar year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$5400.20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ASSISTED REPRODUCTIVE TECHNOLOGIES SUPEROVULATED TREATMENT CYCLE PROCEEDING TO OOCYTE RETRIEVAL, involving the use of drugs to induce superovulation, and including quantitative estimation of hormones, semen preparation, ultrasound examinations, all treatment counselling and embryology laboratory services but excluding artificial insemination or transfer of frozen embryos or donated embryos or ova or a service to which item13200, 13202, 13203, 13206, 13218 applies - being services rendered during 1 treatment cycle - each cycle SUBSEQUENT to the first in a single calendar year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$5048.10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ASSISTED REPRODUCTIVE TECHNOLOGIES SUPEROVULATED TREATMENT CYCLE THAT IS CANCELLED BEFORE OOCYTE RETRIEVAL, involving the use of drugs to induce superovulation and including quantitative estimation of hormones, semen preparation, ultrasound examinations, but excluding artificial insemination or transfer of frozen embryos or donated embryos or ova or a service to which Item 13200, 13201, 13203, 13206, 13218, applies being services rendered during 1 treatment cycle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OVULATION MONITORING SERVICES, for artificial insemination - including quantitative estimation of hormones and ultrasound examinations, being services rendered during 1 treatment cycle but excluding a service to which Item 13200, 13201, 13202, 13206, 13212, 13215, 13218,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ASSISTED REPRODUCTIVE TECHNOLOGIES TREATMENT CYCLE using either the natural cycle or oral medication only to induce oocyte growth and development, and including quantitative estimation of hormones, semen preparation, ultrasound examinations, all treatment counselling and embryology laboratory services but excluding artificial insemination, frozen embryo transfer or donated embryos or ova or treatment involving the use of injectable drugs to induce superovulation being services rendered during 1 treatment cycle but only if rendered in conjunction with a service to which item 13212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13209</w:t>
            </w:r>
          </w:p>
        </w:tc>
        <w:tc>
          <w:tcPr>
            <w:tcW w:w="7229" w:type="dxa"/>
            <w:hideMark/>
          </w:tcPr>
          <w:p w:rsidR="00400F6B" w:rsidRPr="00240938"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40938">
              <w:rPr>
                <w:rFonts w:ascii="Times New Roman" w:hAnsi="Times New Roman"/>
                <w:spacing w:val="-2"/>
                <w:sz w:val="17"/>
                <w:szCs w:val="17"/>
                <w:lang w:eastAsia="en-AU"/>
              </w:rPr>
              <w:t>PLANNING and MANAGEMENT of a referred patient by a specialist for the purpose of treatment by assisted reproductive technologies or for artificial insemination payable once only during 1 treatment cycle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specialist practising in his or her specialty if: (a) the attendance is by video conference; and (b) item 13209 applies to the attendance; and (c) the patient is not an admitted patient; and (d) the patient: (i) is located both: (a) within a telehealth eligible area; and (b) at the time of the attendance-at least 15 kms by road from the specialist; or (ii) is a care recipient in a residential care service; or (iii) is a patient of: (a) an Aboriginal Medical Service; (b) or an Aboriginal Community Controlled Health service for which a direction made under subsection 19 (2) of the act applies Derived Fee: 50% of the fee for the associated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Oocyte retrieval for the purpose of assisted reproductive technologies-only if rendered in connection with a service to which item 13200, 13201 or 13206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Transfer of embryos or both ova and sperm to the uterus or fallopian tubes, excluding artificial insemination-only if rendered in connection with a service to which item 13200, 13201, 13206 or 13218 applies, being services rendered in one treatment cycle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Preparation of frozen or donated embryos or donated oocytes for transfer to the uterus or fallopian tubes, by any means and including quantitative estimation of hormones and all treatment counselling but excluding artificial insemination services rendered in 1 treatment cycle and excluding a service to which item 13200, 13201, 13202, 13203, 13206, 13212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13221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Preparation of semen for the purpose of artificial insemination-only if rendered in connection with a service to which item 13203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INTRACYTOPLASMIC SPERM INJECTION for the purposes of assisted reproductive technologies, for male factor infertility, excluding a service to which Item 13203 or 13218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Processing and cryopreservation of semen for fertility preservation treatment before or after completion of gonadotoxic treatment for malignant or non-malignant conditions, in a post-pubertal male in Tanner stages II-V, up to 60 years old, if the patient is referred by a specialist or consultant physician, initial cryopreservation of semen (not including storage) - one of a maximum of two semen collection cycles per patient in a lifetime.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SEMEN, collection of, from a patient with spinal injuries or medically induced impotence, for the purposes of analysis, storage or assisted reproduction, by a medical practitioner using a vibrator or electro-ejaculation device including catheterisation and drainage of bladder where required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SEMEN, collection of, from a patient with spinal injuries or medically induced impotence, for the purposes of analysis, storage or assisted reproduction, by a medical practitioner using a vibrator or electro-ejaculation device including catheterisation and drainage of bladder where required, under general anaesthetic, in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Paediatric and neonatal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UMBILICAL OR SCALP VEIN CATHETERISATION in a NEONATE with or without infusion; or cannulation of a vein in a neonate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Umbilical artery catheterisation with or without infusion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TRANSFUSION with venesection and complete replacement of blood, including collection from donor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TRANSFUSION with venesection and complete replacement of blood, using blood already collected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for pathology test, collection of, BY FEMORAL OR EXTERNAL JUGULAR VEIN PUNCTURE IN INFANTS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VEIN CATHETERISATION - by open exposure in a person under 12 years of 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13319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vein catheterisation in a neonate via peripheral vein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$410.90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Cardiovascular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Restoration of cardiac rhythm by electrical stimulation (cardioversion), other than in the course of cardiac surgery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$172.50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Gastroenterology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Gastro-oesophageal balloon intubation, for control of bleeding from gastric oesophageal varices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$333.80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Haematology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HARVESTING OF HOMOLOGOUS (including allogeneic) or AUTOLOGOUS bone marrow for the purpose of transplantation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Transfusion of blood, including collection from donor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Transfusion of blood or bone marrow already collected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13709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COLLECTION OF BLOOD for autologous transfusion or when homologous blood is required for immediate transfusion in emergency situation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13750</w:t>
            </w:r>
          </w:p>
        </w:tc>
        <w:tc>
          <w:tcPr>
            <w:tcW w:w="7229" w:type="dxa"/>
            <w:hideMark/>
          </w:tcPr>
          <w:p w:rsidR="00400F6B" w:rsidRPr="00240938"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1"/>
                <w:sz w:val="17"/>
                <w:szCs w:val="17"/>
                <w:lang w:eastAsia="en-AU"/>
              </w:rPr>
            </w:pPr>
            <w:r w:rsidRPr="00240938">
              <w:rPr>
                <w:rFonts w:ascii="Times New Roman" w:hAnsi="Times New Roman"/>
                <w:spacing w:val="-1"/>
                <w:sz w:val="17"/>
                <w:szCs w:val="17"/>
                <w:lang w:eastAsia="en-AU"/>
              </w:rPr>
              <w:t>THERAPEUTIC HAEMAPHERESIS for the removal of plasma or cellular (or both) elements of blood, utilising continuous or intermittent flow techniques; including morphological tests for cell counts and viability studies, if performed; continuous monitoring of vital signs, fluid balance, blood volume and other parameters with continuous registered nurse attendance under the supervision of a consultant physician, not being a service associated with a service to which item 13755 applies -payable once per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13755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DONOR HAEMAPHERESIS for the collection of blood products for transfusion, utilising continuous or intermittent flow techniques; including morphological tests for cell counts and viability studies; continuous monitoring of vital signs, fluid balance, blood volume and other parameters; with continuous registered nurse attendance under the supervision of a consultant physician; not being a service associated with a service to which item 13750 applies - payable once per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13757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THERAPEUTIC VENESECTION for the management of haemochromatosis, polycythemia vera or porphyria cutanea tarda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13760</w:t>
            </w:r>
          </w:p>
        </w:tc>
        <w:tc>
          <w:tcPr>
            <w:tcW w:w="7229" w:type="dxa"/>
            <w:hideMark/>
          </w:tcPr>
          <w:p w:rsidR="00400F6B" w:rsidRPr="007F69DD"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7F69DD">
              <w:rPr>
                <w:rFonts w:ascii="Times New Roman" w:hAnsi="Times New Roman"/>
                <w:sz w:val="17"/>
                <w:szCs w:val="17"/>
                <w:lang w:eastAsia="en-AU"/>
              </w:rPr>
              <w:t xml:space="preserve">IN VITRO PROCESSING (and cryopreservation) of bone marrow or peripheral blood for autologous stem cell transplantation as an adjunct </w:t>
            </w:r>
            <w:r w:rsidR="007F69DD" w:rsidRPr="007F69DD">
              <w:rPr>
                <w:rFonts w:ascii="Times New Roman" w:hAnsi="Times New Roman"/>
                <w:sz w:val="17"/>
                <w:szCs w:val="17"/>
                <w:lang w:eastAsia="en-AU"/>
              </w:rPr>
              <w:t>to high dose chemotherapy for:</w:t>
            </w:r>
            <w:r w:rsidRPr="007F69DD">
              <w:rPr>
                <w:rFonts w:ascii="Times New Roman" w:hAnsi="Times New Roman"/>
                <w:sz w:val="17"/>
                <w:szCs w:val="17"/>
                <w:lang w:eastAsia="en-AU"/>
              </w:rPr>
              <w:t xml:space="preserve"> chemosensitive intermediate or high grade non-Hodgkin's lymphoma at high risk of relapse followin</w:t>
            </w:r>
            <w:r w:rsidR="007F69DD">
              <w:rPr>
                <w:rFonts w:ascii="Times New Roman" w:hAnsi="Times New Roman"/>
                <w:sz w:val="17"/>
                <w:szCs w:val="17"/>
                <w:lang w:eastAsia="en-AU"/>
              </w:rPr>
              <w:t xml:space="preserve">g first line chemotherapy; or </w:t>
            </w:r>
            <w:r w:rsidRPr="007F69DD">
              <w:rPr>
                <w:rFonts w:ascii="Times New Roman" w:hAnsi="Times New Roman"/>
                <w:sz w:val="17"/>
                <w:szCs w:val="17"/>
                <w:lang w:eastAsia="en-AU"/>
              </w:rPr>
              <w:t>Hodgkin's disease which has relapsed following, or is r</w:t>
            </w:r>
            <w:r w:rsidR="007F69DD" w:rsidRPr="007F69DD">
              <w:rPr>
                <w:rFonts w:ascii="Times New Roman" w:hAnsi="Times New Roman"/>
                <w:sz w:val="17"/>
                <w:szCs w:val="17"/>
                <w:lang w:eastAsia="en-AU"/>
              </w:rPr>
              <w:t>efractory to, chemotherapy; or</w:t>
            </w:r>
            <w:r w:rsidRPr="007F69DD">
              <w:rPr>
                <w:rFonts w:ascii="Times New Roman" w:hAnsi="Times New Roman"/>
                <w:sz w:val="17"/>
                <w:szCs w:val="17"/>
                <w:lang w:eastAsia="en-AU"/>
              </w:rPr>
              <w:t xml:space="preserve"> acute myelogenous leukaemia in first remission, where suitable genotypically matched sibling donor is not available for allogen</w:t>
            </w:r>
            <w:r w:rsidR="007F69DD" w:rsidRPr="007F69DD">
              <w:rPr>
                <w:rFonts w:ascii="Times New Roman" w:hAnsi="Times New Roman"/>
                <w:sz w:val="17"/>
                <w:szCs w:val="17"/>
                <w:lang w:eastAsia="en-AU"/>
              </w:rPr>
              <w:t>eic bone marrow transplant; or</w:t>
            </w:r>
            <w:r w:rsidRPr="007F69DD">
              <w:rPr>
                <w:rFonts w:ascii="Times New Roman" w:hAnsi="Times New Roman"/>
                <w:sz w:val="17"/>
                <w:szCs w:val="17"/>
                <w:lang w:eastAsia="en-AU"/>
              </w:rPr>
              <w:t xml:space="preserve"> multiple myeloma in remission (complete or partial) following standard dose chemotherapy;</w:t>
            </w:r>
            <w:r w:rsidR="007F69DD" w:rsidRPr="007F69DD">
              <w:rPr>
                <w:rFonts w:ascii="Times New Roman" w:hAnsi="Times New Roman"/>
                <w:sz w:val="17"/>
                <w:szCs w:val="17"/>
                <w:lang w:eastAsia="en-AU"/>
              </w:rPr>
              <w:t xml:space="preserve"> or small round cell sarcomas; or</w:t>
            </w:r>
            <w:r w:rsidRPr="007F69DD">
              <w:rPr>
                <w:rFonts w:ascii="Times New Roman" w:hAnsi="Times New Roman"/>
                <w:sz w:val="17"/>
                <w:szCs w:val="17"/>
                <w:lang w:eastAsia="en-AU"/>
              </w:rPr>
              <w:t xml:space="preserve"> primit</w:t>
            </w:r>
            <w:r w:rsidR="007F69DD" w:rsidRPr="007F69DD">
              <w:rPr>
                <w:rFonts w:ascii="Times New Roman" w:hAnsi="Times New Roman"/>
                <w:sz w:val="17"/>
                <w:szCs w:val="17"/>
                <w:lang w:eastAsia="en-AU"/>
              </w:rPr>
              <w:t>ive neuroectodermal tumour; or</w:t>
            </w:r>
            <w:r w:rsidRPr="007F69DD">
              <w:rPr>
                <w:rFonts w:ascii="Times New Roman" w:hAnsi="Times New Roman"/>
                <w:sz w:val="17"/>
                <w:szCs w:val="17"/>
                <w:lang w:eastAsia="en-AU"/>
              </w:rPr>
              <w:t xml:space="preserve"> germ cell tumours which have relapsed following, or are</w:t>
            </w:r>
            <w:r w:rsidR="007F69DD" w:rsidRPr="007F69DD">
              <w:rPr>
                <w:rFonts w:ascii="Times New Roman" w:hAnsi="Times New Roman"/>
                <w:sz w:val="17"/>
                <w:szCs w:val="17"/>
                <w:lang w:eastAsia="en-AU"/>
              </w:rPr>
              <w:t xml:space="preserve"> refractory to, chemotherapy; </w:t>
            </w:r>
            <w:r w:rsidRPr="007F69DD">
              <w:rPr>
                <w:rFonts w:ascii="Times New Roman" w:hAnsi="Times New Roman"/>
                <w:sz w:val="17"/>
                <w:szCs w:val="17"/>
                <w:lang w:eastAsia="en-AU"/>
              </w:rPr>
              <w:t>germ cell tumours which have had an incomplete response to first line therapy. - performed under the supervision of a consultant physician - each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Procedures associated with intensive care and cardiopulmonary support</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vein catheterisation, including under ultrasound guidance where clinically appropriate, by percutaneous or open exposure other than a service to which item 13318 applies (Anaes.) No separate ultrasound item is payable with this item.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13818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Right heart balloon catheter, insertion of, including pulmonary wedge pressure and cardiac output measurement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PRESSURE, monitoring of, by intraventricular or subdural catheter, subarachnoid bolt or similar, by a specialist or consultant physician - each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cannulation, including under ultrasound guidance where clinically appropriate, for veno-arterial cardiopulmonary extracorporeal life support No separate ultrasound item is payable with this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Veno arterial cardiopulmonary extracorporeal life support, management of the first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Veno arterial cardiopulmonary extracorporeal life support, management of each day after the first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Veno-venous pulmonary extracorporeal life support, management of the first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Veno-venous pulmonary extracorporeal life support, management of each day after the first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Arterial puncture and collection of blood for diagnostic purposes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cannulation, including under ultrasound guidance where clinically appropriate, for veno-venous pulmonary extracorporeal life support No separate ultrasound item is payable with this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Intra-arterial cannulation, including under ultrasound guidance where clinically appropriate, for the purpose of intra-arterial pressure monitoring or arterial blood sampling (or both) No separate ultrasound item is payable with this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Counterpulsation by intra-aortic balloon-management including associated consultations and monitoring of parameters by means of full haemodynamic assessment and management on several occasions on a day</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each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assist device, management of,for a patient admitted to an intensive care unit for implantation of the device or for complications arising from implantation or management of the device - first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assist device, management of, for a patient admitted to an intensive care unit, including management of complications arising from implantation or management of the device - each day after the first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AIRWAY ACCESS, ESTABLISHMENT OF AND INITIATION OF MECHANICAL VENTILATION (other than in the context of an anaesthetic for surgery), outside an Intensive Care Unit, for the purpose of subsequent ventilatory support in an Intensive Care Unit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Management and procedures undertaken in an intensive care unit</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See para T1.8 of Explanatory Notes to this Category for definition of an Intensive Care Unit) MANAGEMENT of a patient in an Intensive Care Unit by a specialist or consultant physician who is immediately available and exclusively rostered for intensive care - including initial and subsequent attendances, electrocardiographic monitoring, arterial sampling and bladder catheterisation - management on the first day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of a patient in an Intensive Care Unit by a specialist or consultant physician who is immediately available and exclusively rostered for intensive care - including all attendances, electrocardiographic monitoring, arterial sampling and bladder catheterisation - management on each day subsequent to the first day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venous pressure, pulmonary arterial pressure, systemic arterial pressure or cardiac intracavity pressure, continuous monitoring by indwelling catheter in an intensive care unit and managed by a specialist or consultant physician who is immediately available and exclusively rostered for intensive care - once only for each type of pressure on any calendar day (up to a maximum of 4 pressures)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Airway access, establishment of and initiation of mechanical ventilation, in an Intensive Care Unit, not in association with any anaesthetic service, by a specialist or consultant physician for the purpose of subsequent ventilatory support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VENTILATORY SUPPORT in an Intensive Care Unit, management of, by invasive means, or by non-invasive means where the only alternative to non-invasive ventilatory support would be invasive ventilatory support, by a specialist or consultant physician who is immediately available and exclusively rostered for intensive care, each day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Continuous arterio venous or veno venous haemofiltration, in an intensive care unit, management by a specialist or consultant physician who is immediately available and exclusively rostered for intensive care - on the first day (H)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CONTINUOUS ARTERIO VENOUS OR VENO VENOUS HAEMOFILTRATION, in an intensive care unit, management by a specialist or consultant physician who is immediately available and exclusively rostered for intensive care - on each day subsequent to the first day(H)</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13899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Preparation of Goals of Care is provided outside of an intensive care unit. Refer to explanatory note TN.1.11 for further information about Goals of Care attendance Professional attendance, outside an intensive care unit, for at least 60 minutes spent in preparation of goals of care for a gravely ill patient lacking current goals of care, by a specialist in the specialty of intensive care who takes overall responsibility for the preparation of the goals of care for the patient Item 13899 cannot be co-claimed with item 13870 or item 13873 on the same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Chemotherapeutic procedures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CYTOTOXIC CHEMOTHERAPY, administration of, either by intravenous push technique (directly into a vein, or a butterfly needle, or the side-arm of an infusion) or by intravenous infusion of not more than 1 hours duration - payable once only on the same day, not being a service associated with photodynamic therapy with verteporfin or for the administration of drugs used immediately prior to, or with microwave (UHF radiowave) cancer therapy alone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13918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CYTOTOXIC CHEMOTHERAPY, administration of, by intravenous infusion of more than 1 hours duration but not more than 6 hours duration - payable once only on the same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CYTOTOXIC CHEMOTHERAPY, administration of, by intravenous infusion of more than 6 hours duration - for the first day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CYTOTOXIC CHEMOTHERAPY, administration of, by intravenous infusion of more than 6 hours duration - on each day subsequent to the first in the same continuous treatment episode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CYTOTOXIC CHEMOTHERAPY, administration of, either by intra-arterial push technique (directly into an artery, a butterfly needle or the side-arm of an infusion) or by intra-arterial infusion of not more than 1 hours duration - payable once only on the same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CYTOTOXIC CHEMOTHERAPY, administration of, by intra-arterial infusion of more than 1 hours duration but not more than 6 hours duration - payable once only on the same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CYTOTOXIC CHEMOTHERAPY, administration of, by intra-arterial infusion of more than 6 hours duration - for the first day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CYTOTOXIC CHEMOTHERAPY, administration of, by intra-arterial infusion of more than 6 hours duration - on each day subsequent to the first in the same continuous treatment episode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PUMP OR RESERVOIR, loading of, with a cytotoxic agent or agents, not being a service associated with a service to which item 13915, 13918, 13921, 13924, 13927, 13930, 13933, 13936 or 13945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AMBULATORY DRUG DELIVERY DEVICE, loading of, with a cytotoxic agent or agents for the infusion of the agent or agents via the intravenous, intra-arterial or spinal routes, not being a service associated with a service to which item 13915, 13918, 13921, 13924, 13927, 13930, 13933, 13936 or 13945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Long-term implanted drug delivery device for cytotoxic chemotherapy, accessing of</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13948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Cytotoxic agent, instillation of, into a body cavity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Dermatology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14050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UVA or UVB phototherapy administered in a whole body cabinet or hand and foot cabinet including associated consultations other than the initial consultation, if treatment is initiated and supervised by a specialist in the specialty of dermatology Applicable not more than 150 times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photocoagulation using laser radiation in the treatment of vascular abnormalities of the head or neck, including any associated consultation, if: (a) the abnormality is visible from 3 metres; and (b) photographic evidence demonstrating the need for this service is documented in the patient notes; to a maximum of 4 sessions (including any sessions to which this item or any of items14106 to 14118 apply) in any 12 month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photocoagulation using laser radiation in the treatment of vascular malformations, infantile haemangiomas, caf au lait macules and naevi of Ota, other than melanocytic naevi (common moles), if the abnormality is visible from 3 metres, including any associated consultation, up to a maximum of 6 sessions (including any sessions to which this item or any of items 14100 to 14118 apply) in any 12 month period area of treatment less than 150 cm2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photocoagulation using laser radiation in the treatment of vascular malformations, infantile haemangiomas, caf au lait macules and naevi of Ota, other than melanocytic naevi (common moles), including any associated consultation, up to a maximum of 6 sessions (including any sessions to which this item or any of items 14100 to 14118 apply) in any 12 month period area of treatment 150 cm2 to 300 cm2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photocoagulation using laser radiation in the treatment of vascular malformations, infantile haemangiomas, caf au lait macules and naevi of Ota, other than melanocytic naevi (common moles), including any associated consultation, up to a maximum of 6 sessions (including any sessions to which this item or any of items 14100 to 14115 apply) in any 12 month period area of treatment more than 300 cm2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14124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photocoagulation using laser radiation in the treatment of vascular malformations, infantile haemangiomas, caf au lait macules and naevi of Ota, other than melanocytic naevi (common moles), including any associated consultation, if: (a) a seventh or subsequent session (including any sessions to which this item or any of items14100 to 14118 apply) is indicated in a 12 month period commencing on the day of the first session; and (b) photographic evidence demonstrating the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Other therapeutic procedures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Poly-l-lactic acid, one or more injections of, for the initial session only, for the treatment of severe facial lipoatrophy caused by antiretroviral therapy, when prescribed in accordance with the national health act 1953 - once per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Poly-l-lactic acid, one or more injections of (subsequent sessions), for the continuation of treatment of severe facial lipoatrophy caused by antiretroviral therapy, when prescribed in accordance with the national health act 1953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HORMONE OR LIVING TISSUE IMPLANTATION, by direct implantation involving incision and suture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HORMONE OR LIVING TISSUE IMPLANTATION by cannula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INTRAARTERIAL INFUSION or retrograde intravenous perfusion of a sympatholytic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Intussusception, management of fluid or gas reduction for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14218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INFUSION PUMP REFILLING OF reservoir, with a therapeutic agent or agents, for infusion to the subarachnoid or epidural space, with or without re-programming of a programmable pump, for the management of chronic intractable pain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LONG-TERM IMPLANTED DEVICE FOR DELIVERY OF THERAPEUTIC AGENTS, accessing of, not being a service associated with a service to which item 13945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ELECTROCONVULSIVE THERAPY, with or without the use of stimulus dosing techniques, including any electroencephalographic monitoring and associated consultation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IMPLANTED INFUSION PUMP, REFILLING of reservoir, with baclofen, for infusion to the subarachnoid or epidural space, with or without re-programming of a programmable pump, for the management of severe chronic spasticity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Intrathecal or epidural SPINAL CATHETER insertion or replacement of, for connection to a subcutaneous implanted infusion pump, for the management of severe chronic spasticity with baclofen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INFUSION PUMP, subcutaneous implantation or replacement of, and connection to intrathecal or epidural catheter, and loading of reservoir with baclofen, with or without programming of the pump, for the management of severe chronic spasticity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INFUSION PUMP, subcutaneous implantation of, AND intrathecal or epidural SPINAL CATHETER insertion, and connection of pump to catheter and loading of reservoir with baclofen, with or without programming of the pump, for the management of severe chronic spasticity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$1192.40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of subcutaneously IMPLANTED INFUSION PUMP, OR removal or repositioning of intrathecal or epidural SPINAL CATHETER, for the management of severe chronic spasticity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SUBCUTANEOUS RESERVOIR AND SPINAL CATHETER, insertion of, for the management of severe chronic spasticity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IMMUNOMODULATING AGENT, administration of, by intravenous infusion for at least 2 hours duration - payable once only on the same day and where the agent is provided under section 100 of the Pharmaceutical Benefits Scheme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Management and procedures undertaken in an emergency department</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Resuscitation of a patient provided for at least 30 minutes but less than 1 hour,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Resuscitation of a patient provided for at least 1 hour but less than 2 hours,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Resuscitation of a patient provided for at least 2 hours,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Resuscitation of a patient provided for at least 30 minutes but less than 1 hour,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Resuscitation of a patient provided for at least 1 hour but less than 2 hours,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Resuscitation of a patient provided for at least 2 hours,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Minor procedure on a patient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Procedure (except a minor procedure) on a patient by a specialist in the practice of the specialist s specialty of emergency medicine at a recognised emergency department of a private hospital, in conjunction with an attendance on the patient by the specialist described in item 5001, 5004, 5011, 5012, 5013, 5014, 5016, 5017 or 5019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Minor procedure on a patient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14266</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Procedure (except a minor procedure) on a patient by a medical practitioner (except a specialist in the practice of the specialist s specialty of emergency medicine) at a recognised emergency department of a private hospital, in conjunction with an attendance on the patient by the practitioner described in item 5021, 5022, 5027, 5030, 5031, 5032, 5033, 5035 or 5036 (Anaes.)</w:t>
            </w:r>
          </w:p>
          <w:p w:rsidR="00240938" w:rsidRPr="002E7183" w:rsidRDefault="00240938"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14270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without aftercare, of all fractures and dislocations suffered by a patient that: (a) is provided by a specialist in the practice of the specialist's specialty of emergency medicine in conjunction with an attendance on the patient by the specialist described in item 5001, 5004, 5011, 5012, 5013, 5014, 5016, 5017 or 5019; and (b) occurs at a recognised emergency department of a private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without aftercare, of all fractures and dislocations suffered by a patient that: (a) is provided by a medical practitioner (except a specialist in the practice of the specialist's specialty of emergency medicine) in conjunction with an attendance on the patient by the practitioner described in item 5021, 5022, 5027, 5030, 5031, 5032, 5033, 5035 or 5036; and (b) occurs at a recognised emergency department of a private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Application of chemical or physical restraint of a patient by a specialist in the practice of the specialist s specialty of emergency medicine at a recognised emergency department of a private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Application of chemical or physical restraint of a patient by a medical practitioner (except a specialist in the practice of the specialist s specialty of emergency medicine) at a recognised emergency department of a private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Anaesthesia (whether general anaesthesia or not) of a patient that: (a) is managed by a specialist in the practice of the specialist 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Anaesthesia (whether general anaesthesia or not) of a patient that: (a) is managed by a medical practitioner (except a specialist in the practice of the specialist 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Emergent intubation, airway management or both of a patient that: (a) is managed by a specialist in the practice of the specialist 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Emergent intubation, airway management or both of a patient that: (a) is managed by a medical practitioner (except a specialist in the practice of the specialist s specialty of emergency medicine) at a recognised emergency department of a private hospital; and (b) occurs in conjunction with an attendance on the patient that is described in item 5001, 5004, 5011, 5012, 5013, 5014, 5016, 5017, 5019, 5021, 5022, 5027, 5030, 5031, 5032, 5033, 5035 or 5036; and (c) is not anaesthesia provided by a specialist anaesthetist to which an item in Group T7 or T10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T2 - RADIATION ONCOLOGY</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Superficial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(Benefits for administration of general anaesthetic for radiotherapy are payable under Group T10) RADIOTHERAPY, SUPERFICIAL (including treatment with x-rays, radium rays or other radioactive substances), not being a service to which another item in this Group applies each attendance at which fractionated treatment is given - 1 field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Radiotherapy, superficial (including treatment with x-rays, radium rays or other radioactive substances), not being a service to which another item in this Group applies - each attendance at which fractionated treatment is given - 2 or more fields up to a maximum of 5 additional fields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RADIOTHERAPY, SUPERFICIAL, attendance at which single dose technique is applied - 1 field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Radiotherapy, superficial attendance at which a single dose technique is applied - 2 or more fields up to a maximum of 5 additional fields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RADIOTHERAPY, SUPERFICIAL</w:t>
            </w:r>
            <w:r w:rsidR="006F79C8" w:rsidRPr="002E7183">
              <w:rPr>
                <w:rFonts w:ascii="Times New Roman" w:hAnsi="Times New Roman"/>
                <w:sz w:val="17"/>
                <w:szCs w:val="17"/>
                <w:lang w:eastAsia="en-AU"/>
              </w:rPr>
              <w:t xml:space="preserve"> </w:t>
            </w:r>
            <w:r w:rsidRPr="002E7183">
              <w:rPr>
                <w:rFonts w:ascii="Times New Roman" w:hAnsi="Times New Roman"/>
                <w:sz w:val="17"/>
                <w:szCs w:val="17"/>
                <w:lang w:eastAsia="en-AU"/>
              </w:rPr>
              <w:t>each attendance at which treatment is given to an eye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$102.60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Orthovoltage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RADIOTHERAPY, DEEP OR ORTHOVOLTAGE each attendance at which fractionated treatment is given at 3 or more treatments per week - 1 field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Radiotherapy, deep or orthovoltage each attendance at which fractionated treatment is given at 3 or more treatments per week - 2 or more fields up to a maximum of 5 additional fields (rotational therapy being 3 fields)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RADIOTHERAPY, DEEP OR ORTHOVOLTAGE</w:t>
            </w:r>
            <w:r w:rsidR="006F79C8" w:rsidRPr="002E7183">
              <w:rPr>
                <w:rFonts w:ascii="Times New Roman" w:hAnsi="Times New Roman"/>
                <w:sz w:val="17"/>
                <w:szCs w:val="17"/>
                <w:lang w:eastAsia="en-AU"/>
              </w:rPr>
              <w:t xml:space="preserve"> </w:t>
            </w:r>
            <w:r w:rsidRPr="002E7183">
              <w:rPr>
                <w:rFonts w:ascii="Times New Roman" w:hAnsi="Times New Roman"/>
                <w:sz w:val="17"/>
                <w:szCs w:val="17"/>
                <w:lang w:eastAsia="en-AU"/>
              </w:rPr>
              <w:t>each attendance at which fractionated treatment is given at 2 treatments per week or less frequently - 1 field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Radiotherapy, deep or orthovoltage each attendance at which fractionated treatment is given at 2 treatments per week or less frequently - 2 or more fields up to a maximum of 5 additional fields (rotational therapy being 3 fields)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RADIOTHERAPY, DEEP OR ORTHOVOLTAGE</w:t>
            </w:r>
            <w:r w:rsidR="006F79C8" w:rsidRPr="002E7183">
              <w:rPr>
                <w:rFonts w:ascii="Times New Roman" w:hAnsi="Times New Roman"/>
                <w:sz w:val="17"/>
                <w:szCs w:val="17"/>
                <w:lang w:eastAsia="en-AU"/>
              </w:rPr>
              <w:t xml:space="preserve"> </w:t>
            </w:r>
            <w:r w:rsidRPr="002E7183">
              <w:rPr>
                <w:rFonts w:ascii="Times New Roman" w:hAnsi="Times New Roman"/>
                <w:sz w:val="17"/>
                <w:szCs w:val="17"/>
                <w:lang w:eastAsia="en-AU"/>
              </w:rPr>
              <w:t>attendance at which single dose technique is applied 1 field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15115</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Radiotherapy, deep or orthovoltage attendance at which a single dose technique is applied - 2 or more fields up to a maximum of 5 additional fields (rotational therapy being 3 fields) </w:t>
            </w:r>
          </w:p>
          <w:p w:rsidR="00240938" w:rsidRDefault="00240938"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p w:rsidR="00240938" w:rsidRPr="002E7183" w:rsidRDefault="00240938"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lastRenderedPageBreak/>
              <w:t>Megavoltage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cobalt unit or caesium teletherapy uniteach attendance at which treatment is given - 1 field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Radiation oncology treatment, using cobalt unit or caesium teletherapy unit - each attendance at which treatment is given 2 or more fields up to a maximum of 5 additional fields (rotational therapy being 3 fields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single photon energy linear accelerator with or without electron facilities - each attendance at which treatment is given - 1 field - treatment delivered to primary site (lung)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single photon energy linear accelerator with or without electron facilities - each attendance at which treatment is given - 1 field - treatment delivered to primary site (prostate)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single photon energy linear accelerator with or without electron facilities - each attendance at which treatment is given - 1 field - treatment delivered to primary site (breast)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single photon energy linear accelerator with or without electron facilities - each attendance at which treatment is given - 1 field - treatment delivered to primary site for diseases and conditions not covered by items 15215, 15218 and 15221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single photon energy linear accelerator with or without electron facilities - each attendance at which treatment is given - 1 field - treatment delivered to secondary site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(lung)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(prostate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(breast)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Radiation oncology treatment, using a single photon energy linear accelerator with or without electron facilities - each attendance at which treatment is given - 2 or more fields up to a maximum of 5 additional fields (rotational therapy being 3 fields) - treatment delivered to primary site for diseases and conditions not covered by items 15230, 15233 or 15236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Radiation oncology treatment, using a single photon energy linear accelerator with or without electron facilities - each attendance at which treatment is given - 2 or more fields up to a maximum of 5 additional fields (rotational therapy being 3 fields) - treatment delivered to secondary site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- 1 field - treatment delivered to primary site (lung)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- 1 field - treatment delivered to primary site (prostate)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- 1 field - treatment delivered to primary site (breast)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- 1 field - treatment delivered to primary site for diseases and conditions not covered by items 15245, 15248 or 15251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- 1 field - treatment delivered to secondary site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(lung)ncology treatment, using a dual photon energy linear accelerator with a minimum higher energy of 10mv photons or greater, with electron facilities - each attendance at which treatment is given - 2 or more fields up to a maximum of 5 additional fields (rotational therapy being 3 fields) - treatment delivered to primary site (lung)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(prostate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(breast)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15269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primary site for diseases and conditions not covered by items 15260, 15263 or 15266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Radiation oncology treatment, using a dual photon energy linear accelerator with a minimum higher energy of at least 10mv photons, with electron facilities - each attendance at which treatment is given - 2 or more fields up to a maximum of 5 additional fields (rotational therapy being 3 fields) - treatment delivered to secondary site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with IGRT imaging facilities undertaken: (a) to implement an IMRT dosimetry plan prepared in accordance with item 15565; and (b) utilising an intensity modulated treatment delivery mode (delivered by a fixed or dynamic gantry linear accelerator or by a helical non C-arm based linear accelerator), once only at each attendance at which treatment is given.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Brachytherapy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INTRAUTERINE TREATMENT ALONE using radioactive sealed sources having a half-life greater than 115 days using manual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INTRAUTERINE TREATMENT ALONE using radioactive sealed sources having a half-life greater than 115 days using automatic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INTRAUTERINE TREATMENT ALONE using radioactive sealed sources having a half-life of less than 115 days including iodine, gold, iridium or tantalum using manual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INTRAUTERINE TREATMENT ALONE using radioactive sealed sources having a half-life of less than 115 days including iodine, gold, iridium or tantalum using automatic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INTRAVAGINAL TREATMENT ALONE using radioactive sealed sources having a half-life greater than 115 days using manual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INTRAVAGINAL TREATMENT ALONE using radioactive sealed sources having a half-life greater than 115 days using automatic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INTRAVAGINAL TREATMENT ALONE using radioactive sealed sources having a half-life of less than 115 days including iodine, gold, iridium or tantalum using manual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INTRAVAGINAL TREATMENT ALONE using radioactive sealed sources having a half-life of less than 115 days including iodine, gold, iridium or tantalum using automatic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COMBINED INTRAUTERINE AND INTRAVAGINAL TREATMENT using radioactive sealed sources having a half-life greater than 115 days using manual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COMBINED INTRAUTERINE AND INTRAVAGINAL TREATMENT using radioactive sealed sources having a half-life greater than 115 days using automatic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COMBINED INTRAUTERINE AND INTRAVAGINAL TREATMENT using radioactive sealed sources having a half-life of less than 115 days including iodine, gold, iridium or tantalum using manual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COMBINED INTRAUTERINE AND INTRAVAGINAL TREATMENT using radioactive sealed sources having a half-life of less than 115 days including iodine, gold, iridium or tantalum using automatic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15327</w:t>
            </w:r>
          </w:p>
        </w:tc>
        <w:tc>
          <w:tcPr>
            <w:tcW w:w="7229" w:type="dxa"/>
            <w:hideMark/>
          </w:tcPr>
          <w:p w:rsidR="00400F6B" w:rsidRPr="00240938"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40938">
              <w:rPr>
                <w:rFonts w:ascii="Times New Roman" w:hAnsi="Times New Roman"/>
                <w:spacing w:val="-2"/>
                <w:sz w:val="17"/>
                <w:szCs w:val="17"/>
                <w:lang w:eastAsia="en-AU"/>
              </w:rPr>
              <w:t>IMPLANTATION OF A SEALED RADIOACTIVE SOURCE (having a half-life of less than 115 days including iodine, gold, iridium or tantalum) to a region, under general anaesthesia, or epidural or spinal (intrathecal) nerve block, requiring surgical exposure and using manual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15328</w:t>
            </w:r>
          </w:p>
        </w:tc>
        <w:tc>
          <w:tcPr>
            <w:tcW w:w="7229" w:type="dxa"/>
            <w:hideMark/>
          </w:tcPr>
          <w:p w:rsidR="00400F6B" w:rsidRPr="00240938"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40938">
              <w:rPr>
                <w:rFonts w:ascii="Times New Roman" w:hAnsi="Times New Roman"/>
                <w:spacing w:val="-2"/>
                <w:sz w:val="17"/>
                <w:szCs w:val="17"/>
                <w:lang w:eastAsia="en-AU"/>
              </w:rPr>
              <w:t>IMPLANTATION OF A SEALED RADIOACTIVE SOURCE (having a half-life of less than 115 days including iodine, gold, iridium or tantalum) to a region, under general anaesthesia, or epidural or spinal (intrathecal) nerve block, requiring surgical exposure and using automatic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manual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IMPLANTATION OF A SEALED RADIOACTIVE SOURCE (having a half-life of less than 115 days including iodine, gold, iridium or tantalum) to a site (including the tongue, mouth, salivary gland, axilla, subcutaneous sites), where the volume treated involves multiple planes but does not require surgical exposure and using automatic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IMPLANTATION OF A SEALED RADIOACTIVE SOURCE (having a half-life of less than 115 days including iodine, gold, iridium or tantalum) to a site where the volume treated involves only a single plane but does not require surgical exposure and using manual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IMPLANTATION OF A SEALED RADIOACTIVE SOURCE (having a half-life of less than 115 days including iodine, gold, iridium or tantalum) to a site where the volume treated involves only a single plane but does not require surgical exposure and using automatic after loading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15338</w:t>
            </w:r>
          </w:p>
        </w:tc>
        <w:tc>
          <w:tcPr>
            <w:tcW w:w="7229" w:type="dxa"/>
            <w:hideMark/>
          </w:tcPr>
          <w:p w:rsidR="00400F6B" w:rsidRPr="00240938"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40938">
              <w:rPr>
                <w:rFonts w:ascii="Times New Roman" w:hAnsi="Times New Roman"/>
                <w:spacing w:val="-2"/>
                <w:sz w:val="17"/>
                <w:szCs w:val="17"/>
                <w:lang w:eastAsia="en-AU"/>
              </w:rPr>
              <w:t>PROSTATE, radioactive seed implantation of, radiation oncology component, using transrectal ultrasound guidance, for localised prostatic malignancy at clinical stages T1 (clinically inapparent tumour not palpable or visible by imaging) or T2 (tumour confined within prostate), with a Gleason score of less than or equal to 7 and a prostate specific antigen (PSA) of less than or equal to 10ng/ml at the time of diagnosis. The procedure must be performed at an approved site in association with a urologist.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15339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OF A SEALED RADIOACTIVE SOURCE under general anaesthesia, or under epidural or spinal nerve block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CONSTRUCTION AND APPLICATION OF A RADIOACTIVE MOULD using a sealed source having a half-life of greater than 115 days, to treat intracavity, intraoral or intranasal site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CONSTRUCTION AND APPLICATION OF A RADIOACTIVE MOULD using a sealed source having a half-life of less than 115 days including iodine, gold, iridium or tantalum to treat intracavity, intraoral or intranasal sites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SUBSEQUENT APPLICATIONS OF RADIOACTIVE MOULD referred to in item 15342 or 15345each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CONSTRUCTION WITH OR WITHOUT INITIAL APPLICATION OF RADIOACTIVE MOULD not exceeding 5 cm. diameter to an external surface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CONSTRUCTION AND INITIAL APPLICATION OF RADIOACTIVE MOULD 5 cm. or more in diameter to an external surface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"SUBSEQUENT APPLICATIONS OF RADIOACTIVE MOULD, attendance upon a patient to apply a radioactive mould constructed for application to an external surface of the patient other than an attendance which is the first attendance to apply the mould 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Computerised planning</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RADIOTHERAPY PLANNINGRADIATION FIELD SETTING using a simulator or isocentric xray or megavoltage machine or CT of a single area for treatment by a single field or parallel opposed fields (not being a service associated with a service to which item 15509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FIELD SETTING using a simulator or isocentric xray or megavoltage machine or CT of a single area, where views in more than 1 plane are required for treatment by multiple fields, or of 2 areas (not being a service associated with a service to which item 15512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FIELD SETTING using a simulator or isocentric xray or megavoltage machine or CT of 3 or more areas, or of total body or half body irradiation, or of mantle therapy or inverted Y fields, or of irregularly shaped fields using multiple blocks, or of offaxis fields or several joined fields (not being a service associated with a service to which item 15515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FIELD SETTING using a diagnostic xray unit of a single area for treatment by a single field or parallel opposed fields (not being a service associated with a service to which item 15500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FIELD SETTING using a diagnostic xray unit of a single area, where views in more than 1 plane are required for treatment by multiple fields, or of 2 areas (not being a service associated with a service to which item 15503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SOURCE LOCALISATION using a simulator or x-ray machine or CT of a single area, where views in more than 1 plane are required, for brachytherapy treatment planning for I125 seed implantation of localised prostate cancer, in association with item 15338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FIELD SETTING using a diagnostic xray unit of 3 or more areas, or of total body or half body irradiation, or of mantle therapy or inverted Y fields, or of irregularly shaped fields using multiple blocks, or of offaxis fields or several joined fields (not being a service associated with a service to which item 15506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DOSIMETRY by a CT interfacing planning computer for megavoltage or teletherapy radiotherapy by a single field or parallel opposed fields to 1 area with up to 2 shielding blocks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DOSIMETRY by a CT interfacing planning computer for megavoltage or teletherapy radiotherapy to a single area by 3 or more fields, or by a single field or parallel opposed fields to 2 areas, or where wedges are used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DOSIMETRY by a CT interfacing planning computer for megavoltage or teletherapy radiotherapy to 3 or more areas, or by mantle fields or inverted Y fields or tangential fields or irregularly shaped fields using multiple blocks, or offaxis fields, or several joined fields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DOSIMETRY by a non CT interfacing planning computer for megavoltage or teletherapy radiotherapy by a single field or parallel opposed fields to 1 area with up to 2 shielding blocks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DOSIMETRY by a non CT interfacing planning computer for megavoltage or teletherapy radiotherapy to a single area by 3 or more fields, or by a single field or parallel opposed fields to 2 areas, or where wedges are used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DOSIMETRY by a non CT interfacing planning computer for megavoltage or teletherapy radiotherapy to 3 or more areas, or by mantle fields or inverted Y fields, or tangential fields or irregularly shaped fields using multiple blocks, or offaxis fields, or several joined fields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Brachytherapy planning, computerised radiation dosimetry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BRACHYTHERAPY PLANNING, computerised radiation dosimetry for I125 seed implantation of localised prostate cancer, in association with item 15338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SIMULATION FOR THREE DIMENSIONAL CONFORMAL RADIOTHERAPY without intravenous contrast medium, where: (a)treatment set up and technique specifications are in preparations for three dimensional conformal radiotherapy dose planning; and (b)patient set up and immobilisation techniques are suitable for reliable CT image volume data acquisition and three dimensional conformal radiotherapy treatment; and (c)a high-quality CT-image volume dataset must be acquired for the relevant region of interest to be planned and treated; and (d)the image set must be suitable for the generation of quality digitally reconstructed radiographic images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15553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SIMULATION FOR THREE DIMENSIONAL CONFORMAL RADIOTHERAPY pre and post intravenous contrast medium, where: (a)treatment set up and technique specifications are in preparations for three dimensional conformal radiotherapy dose planning; and (b)patient set up and immobilisation techniques are suitable for reliable CT image volume data acquisition and three dimensional conformal radiotherapy treatment; and (c)a high-quality CT-image volume dataset must be acquired for the relevant region of interest to be planned and treated; and (d)the image set must be suitable for the generation of quality digitally reconstructed radiographic images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SIMULATION FOR INTENSITY-MODULATED RADIATION THERAPY (IMRT), with or without intravenous contrast medium, if: 1.treatment set-up and technique specifications are in preparations for three-dimensional conformal radiotherapy dose planning; and 2.patient set-up and immobilisation techniques are suitable for reliable CT-image volume data acquisition and three-dimensional conformal radiotherapy; and 3.a high-quality CT-image volume dataset is acquired for the relevant region of interest to be planned and treated; and 4.the image set is suitable for the generation of quality digitally-reconstructed radiographic images.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DOSIMETRY FOR THREE DIMENSIONAL CONFORMAL RADIOTHERAPY OF LEVEL 1 COMPLEXITY where: (a)dosimetry for a single phase three dimensional conformal treatment plan using CT image volume dataset and having a single treatment target volume and organ at risk; and (b)one gross tumour volume or clinical target volume, plus one planning target volume plus at least one relevant organ at risk as defined in the prescription must be rendered as volumes; and (c)the organ at risk must be nominated as a planning dose goal or constraint and the prescription must specify the organ at risk dose goal or constraint; and (d)dose volume histograms must be generated, approved and recorded with the plan; and (e)a CT image volume dataset must be used for the relevant region to be planned and treated; and (f)the CT images must be suitable for the generation of quality digitally reconstructed radiographic images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DOSIMETRY FOR THREE DIMENSIONAL CONFORMAL RADIOTHERAPY OF LEVEL 2 COMPLEXITY where: (a)dosimetry for a two phase three dimensional conformal treatment plan using CT image volume dataset(s) with at least one gross tumour volume, two planning target volumes and one organ at risk defined in the prescription; or (b)dosimetry for a one phase three dimensional conformal treatment plan using CT image volume datasets with at least one gross tumour volume, one planning target volume and two organ at risk dose goals or constraints defined in the prescription; or (c)image fusion with a secondary image (CT, MRI or PET) volume dataset used to define target and organ at risk volumes in conjunction with and as specified in dosimetry for three dimensional conformal radiotherapy of level 1 complexity. 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$1199.70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DOSIMETRY FOR THREE DIMENSIONAL CONFORMAL RADIOTHERAPY OF LEVEL 3 COMPLEXITY - where: (a)dosimetry for a three or more phase three dimensional conformal treatment plan using CT image volume dataset(s) with at least one gross tumour volume, three planning target volumes and one organ at risk defined in the prescription; or (b)dosimetry for a two phase three dimensional conformal treatment plan using CT image volume datasets with at least one gross tumour volume, and (i) two planning target volumes; or (ii) two organ at risk dose goals or constraints defined in the prescription. or (c)dosimetry for a one phase three dimensional conformal treatment plan using CT image volume datasets with at least one gross tumour volume, one planning target volume and three organ at risk dose goals or constraints defined in the prescription; or (d)image fusion with a secondary image (CT, MRI or PET) volume dataset used to define target and organ at risk volumes in conjunction with and as specified in dosimetry for three dimensional conformal radiotherapy of level 2 complexity. All gross tumour targets, clinical targets, planning targets and organs at risk as defined in the prescription must be rendered as volumes. The organ at risk must be nominated as planning dose goals or constraints and the prescription must specify the organs at risk as dose goals or constraints. Dose volume histograms must be generated, approved and recorded with the plan. A CT image volume dataset must be used for the relevant region to be planned and treated. The CT images must be suitable for the generation of quality digitally reconstructed radiographic images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Preparation of an IMRT Dosimetry Plan, which uses one or more CT image volume datasets, if: (a)in preparing the IMRT dosimetry plan: (i)the differential between target dose and normal tissue dose is maximised, based on a review and assessment by a radiation oncologist; and (ii)all gross tumour targets, clinical targets, planning targets and organs at risk are rendered as volumes as defined in the prescription; and (iii)organs at risk are nominated as planning dose goals or constraints and the prescription specifies the organs at risk as dose goals or constraints; and (iv)dose calculations and dose volume histograms are generated in an inverse planned process, using a specialised calculation algorithm, with prescription and plan details approved and recorded in the plan; and (v)a CT image volume dataset is used for the relevant region to be planned and treated; and (vi)the CT images are suitable for the generation of quality digitally reconstructed radiographic images; and (b) the final IMRT dosimetry plan is validated by the radiation therapist and the medical physicist, using robust quality assurance processes that include: (i)determination of the accuracy of the dose fluence delivered by the multi-leaf collimator and gantryposition (static or dynamic); and (ii)ensuring that the plan is deliverable, data transfer is acceptable and validation checks are completed on a linear accelerator; and (iii)validating the accuracy of the derived IMRT dosimetry plan; and (c)the final IMRT dosimetry plan is approved by the radiation oncologist prior to delivery.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$5408.40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Stereotactic radiosurgery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15600</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STEREOTACTIC RADIOSURGERY, including all radiation oncology consultations, planning, simulation, dosimetry and treatment</w:t>
            </w:r>
          </w:p>
          <w:p w:rsidR="00240938" w:rsidRPr="002E7183" w:rsidRDefault="00240938"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$3655.00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lastRenderedPageBreak/>
              <w:t>Radiation oncology treatment verification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VERIFICATION - single projection (with single or double exposures) - when prescribed and reviewed by a radiation oncologist and not associated with item 15705 or 15710 - each attendance at which treatment is verified (ie maximum one per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15705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VERIFICATION - multiple projection acquisition when prescribed and reviewed by a radiation oncologist and not associated with item 15700 or 15710 - each attendance at which treatment involving three or more fields is verified (ie maximum one per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VERIFICATION - volumetric acquisition, when prescribed and reviewed by a radiation oncologist and not associated with item 15700 or 15705 - each attendance at which treatment involving three fields or more is verified (ie maximum one per attendance). (see para T2.5 of explanatory notes to this Category)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ONCOLOGY TREATMENT VERIFICATION of planar or volumetric IGRT for IMRT, involving the use of at least 2 planar image views or projections or 1 volumetric image set to facilitate a 3-dimensional adjustment to radiation treatment field positioning, if: (a) the treatment technique is classified as IMRT; and (b) the margins applied to volumes (clinical target volume or planning target volume) are tailored or reduced to minimise treatment related exposure of healthy or normal tissues; and (c) the decisions made using acquired images are based on action algorithms and are given effect immediately prior to or during treatment delivery by qualified and trained staff considering complex competing factors and using software driven modelling programs; and (d) the radiation treatment field positioning requires accuracy levels of less than 5mm (curative cases) or up to 10mm (palliative cases) to ensure accurate dose delivery to the target; and (e) the image decisions and actions are documented in the patient's record; and (f) the radiation oncologist is responsible for supervising the process, including specifying the type and frequency of imaging, tolerance and action levels to be incorporated in the process, reviewing the trend analysis and any reports and relevant images during the treatment course and specifying action protocols as required; and (g) when treatment adjustments are inadequate to satisfy treatment protocol requirements, replanning is required; and (h) the imaging infrastructure (hardware and software) is linked to the treatment unit and networked to an image database, enabling both on line and off line reviews.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Brachytherapy planning and verification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Brachytherapy treatment verification - maximum of one only for 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15850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RADIATION SOURCE LOCALISATION using a simulator, x-ray machine, CT or ultrasound of a single area, where views in more than one plane are required, for brachytherapy treatment planning, not being a service to which Item 15513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T3 - THERAPEUTIC NUCLEAR MEDICINE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INTRACAVITY ADMINISTRATION OF A THERAPEUTIC DOSE OF YTTRIUM 90 not including preliminary paracentesis, not being a service associated with selective internal radiation therapy or to which item 35404, 35406 or 35408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ADMINISTRATION OF A THERAPEUTIC DOSE OF IODINE 131 for thyroid cancer by single dose technique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ADMINISTRATION OF A THERAPEUTIC DOSE OF IODINE 131 for thyrotoxicosis by single dose technique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Intravenous administration of a therapeutic dose of Phosphorous 32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ADMINISTRATION OF STRONTIUM 89 for painful bony metastases from carcinoma of the prostate where hormone therapy has failed and either: (i)the disease is poorly controlled by conventional radiotherapy; or (ii)conventional radiotherapy is inappropriate, due to the wide distribution of sites of bone pain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$6536.60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ADMINISTRATION OF 153 SM-LEXIDRONAM for the relief of bone pain due to skeletal metastases (as indicated by a positive bone scan) where hormonal therapy and/or chemotherapy have failed and either the disease is poorly controlled by conventional radiotherapy or conventional radiotherapy is inappropriate, due to the wide distribution of sites of bone pain.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$3484.30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T2 - TARGETED INTRAOPERATIVE RADIOTHERAPY</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Intraoperative radiotherapy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MALIGNANT TUMOUR, targeted intraoperative radiotherapy, using an Intrabeam&amp;#174; device, delivered at the time of breast-conserving surgery (partial mastectomy or lumpectomy) for a patient who: a) is 45 years of age or more; and b) has a T1 or small T2 (less than or equal to 3cm in diameter) primary tumour; and c) has an histologic Grade 1 or 2 tumour; and d) has an oestrogen-receptor positive tumour; and e) has a node negative malignancy; and f) is suitable for wide local excision of a primary invasive ductal carcinoma that was diagnosed as unifocal on conventional examination and imaging; and g) has no contra-indications to breast irradiation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T4 - OBSTETRICS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16399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specialist practising in his or her specialty of obstetrics if: (a) the attendance is by video conference; and (b) item 16401, 16404, 16406, 16500, 16590 or 16591 applies to the attendance; and (c) the patient is not an admitted patient; and (d) the patient: (i) is located both: (a) within a telehealth eligible area; and (b) at the time of the attendance-at least 15 kms by road from the specialist; or (ii) is a care recipient in a residential care service; or (iii) is a patient of: (a) an Aboriginal Medical Service; (b) or an Aboriginal Community Controlled Health Service for which a direction made under subsection 19 (2) of the act applies Derived Fee: 50% of the fee for the associated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16400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ANTENATAL CARE Antenatal service provided by a midwife, nurse or an Aboriginal and Torres Strait Islander health practitioner if: (a) the service is provided on behalf of, and under the supervision of, a medical practitioner; (b) the service is provided at, or from, a practice location in a regional, rural or remote area; (c) the service is not performed in conjunction with another antenatal attendance item (same patient, same practitioner on the same day); (d) the service is not provided for an admitted patient of a hospital; and to a maximum of 10 service per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16401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a hospital by a specialist in the practice of his or her specialty of obstetrics, after referral of the patient to him or her - each attendance, other than a second or subsequent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16404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at consulting rooms or a hospital by a specialist in the practice of his or her specialty of obstetrics after referral of the patient to him or her - each attendance SUBSEQUENT to the first attendance in a single course of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16406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Antenatal professional attendance, by an obstetrician or general practitioner, as part of a single course of treatment when the patient is referred by a participating midwife. Payable only once for a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16407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Postnatal professional attendance (other than a service to which any other item applies) if the attendance: (a) is by an obstetrician or general practitioner; and (b) is in hospital or at consulting rooms; and (c) is between 4 and 8 weeks after the birth; and (d) lasts at least 20 minutes; and (e) includes a mental health assessment (including screening for drug and alcohol use and domestic violence) of the patient; and (f) is for a pregnancy in relation to which a service to which item 82140 applies is not provided Payable once only for a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16408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Postnatal attendance (other than attendance at consulting rooms, a hospital or a residential aged care facility or a service to which any other item applies) if the attendance: (a) is by: (i) a midwife (on behalf of and under the supervision of the medical practitioner who attended the birth); or (ii) an obstetrician; or (iii) a general practitioner; and (b) is between 1 week and 4 weeks after the birth; and (c) lasts at least 20 minutes; and (d) is for a patient who was privately admitted for the birth; and (e) is for a pregnancy in relation to which a service to which item 82130, 82135 or 82140 applies is not provided Payable once only for a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Antenatal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CEPHALIC VERSION for breech presentation, after 36 weeks where no contraindication exists, in a Unit with facilities for Caesarean Section, including pre- and post version CTG, with or without tocolysis, not being a service to which items 55718 to 55728 and 55768 to 55774 apply - chargeable whether or not the version is successful and limited to a maximum of 2 ECV's per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POLYHYDRAMNIOS, UNSTABLE LIE, MULTIPLE PREGNANCY, PREGNANCY COMPLICATED BY DIABETES OR ANAEMIA, THREATENED PREMATURE LABOUR treated by bed rest only or oral medication, requiring admission to hospital each attendance that is not a routine antenatal attendance, to a maximum of 1 visit per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THREATENED ABORTION, THREATENED MISCARRIAGE OR HYPEREMESIS GRAVIDARUM, requiring admission to hospital, treatment of each attendance that is not a routine antenatal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Pregnancy complicated by acute intercurrent infection, fetal growth restriction, threatened premature labour with ruptured membranes or threatened premature labour treated by intravenous therapy, requiring admission to hospital - each professional attendance (other than a service to which item 16533 applies) that is not a routine antenatal attendance, to a maximum of one visit per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Pre-eclampsia,eclampsia or antepartum haemorrhage, treatment of- each professional attendance (other than a service to which item 16534 applies) that is not a routine antenatal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purse string ligation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removal of purse string ligature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ANTENATAL CARDIOTOCOGRAPHY in the management of high risk pregnancy (not during the course of the confinement)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of vaginal birth as an independent procedure, if the patient's care has been transferred by another medical practitioner for management of the birth and the attending medical practitioner has not provided antenatal care to the patient, including all attendances related to the birth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of labour, incomplete, if the patient's care has been transferred to another medical practitioner for completion of the birth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of labour and birth by any means (including Caesarean section) including post-partum care for 5 days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Caesarean section and post operative care for 7 days, if the patient s care has been transferred by another medical practitioner for management of the confinement and the attending medical practitioner has not provided any of the antenatal 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$1933.50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Management of labour and birth, or birth alone, (including caesarean section), on or after 23 weeks gestation, if in the course of antenatal supervision or intrapartum management one or more of the following conditions is present, including postnatal care for 7 days: (a) fetal loss; (b) multiple pregnancy; (c) antepartum haemorrhage that is: (i) of greater than 200 ml; or (ii) associated with disseminated intravascular coagulation; (d) placenta praevia on ultrasound in the third trimester with the placenta within 2 cm of the internal cervical os; (e) baby with a birth weight less than or equal to 2,500 g; (f) trial of vaginal birth in a patient with uterine scar where there has been a planned vaginal birth after caesarean section; (g) trial of vaginal breech birth where there has been a planned vaginal breech birth; (h) prolonged labour greater than 12 hours with partogram evidence of abnormal cervimetric progress as evidenced by cervical dilatation at less than 1 cm/hr in the active phase of labour (after 3 cm cervical </w:t>
            </w:r>
            <w:r w:rsidRPr="002E7183">
              <w:rPr>
                <w:rFonts w:ascii="Times New Roman" w:hAnsi="Times New Roman"/>
                <w:sz w:val="17"/>
                <w:szCs w:val="17"/>
                <w:lang w:eastAsia="en-AU"/>
              </w:rPr>
              <w:lastRenderedPageBreak/>
              <w:t>dilatation and effacement until full dilatation of the cervix); (i) acute fetal compromise evidenced by: (i) scalp pH less than 7.15; or (ii) scalp lactate greater than 4.0; (j) acute fetal compromise evidenced by at least one of the following significant cardiotocograph abnormalities: (i) prolonged bradycardia (less than 100 bpm for more than 2 minutes); (ii) absent baseline variability (less than 3 bpm); (iii) sinusoidal pattern; (iv) complicated variable decelerations with reduced (3 to 5 bpm) or absent baseline variability; (v) late decelerations; (k) pregnancy induced hypertension of at least 140/90 mm Hg associated with: (i) at least 2+ proteinuria on urinalysis; or (ii) protein-creatinine ratio greater than 30 mg/mmol; or (iii) platelet count less than 150 x 109/L; or (iv) uric acid greater than 0.36 mmol/L; (l) gestational diabetes mellitus requiring at least daily blood glucose monitoring; (m) mental health disorder (whether arising prior to pregnancy, during pregnancy or postpartum) that is demonstrated by: (i) the patient requiring hospitalisation; or (ii) the patient receiving ongoing care by a psychologist or psychiatrist to treat the symptoms of a mental health disorder; or (iii) the patient having a GP mental health treatment plan; or (iv) the patient having a management plan prepared in accordance with item 291; (n) disclosure or evidence of domestic violence; (o) any of the following conditions either diagnosed pre-pregnancy or evident at the first antenatal visit before 20 weeks gestation: (i) pre-existing hypertension requiring antihypertensive medication prior to pregnancy; (ii) cardiac disease (co-managed with a specialist physician and with echocardiographic evidence of myocardial dysfunction); (iii) previous renal or liver transplant; (iv) renal dialysis; (v) chronic liver disease with documented oesophageal varices; (vi) renal insufficiency in early pregnancy (serum creatinine greater than 110 mmol/L); (vii) neurological disorder that confines the patient to a wheelchair throughout pregnancy; (viii) maternal height of less than 148 cm; (ix) a body mass index greater than or equal to 40; (x) pre-existing diabetes mellitus on medication prior to pregnancy; (xi) thyrotoxicosis requiring medication; (xii) previous thrombosis or thromboembolism requiring anticoagulant therapy through pregnancy and the early puerperium; (xiii) thrombocytopenia with platelet count of less than 100,000 prior to 20 weeks gestation; (xiv) HIV, hepatitis B or hepatitis C carrier status positive; (xv) red cell or platelet iso-immunisation; (xvi) cancer with metastatic disease; (xvii) illicit drug misuse during pregnancy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$2832.60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of vaginal birth, if the patient's care has been transferred by a participating midwife for management of the birth, including all attendances related to the birth. Payable once only for a pregnancy.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Caesarean section and post-operative care for 7 days, if the patient's care has been transferred by a participating midwife for management of the birth. Payable once only for a pregnancy.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of pregnancy loss, from 14 weeks to 15 weeks and 6 days gestation, other than a service to which item 16531, 35640 or 35643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of pregnancy loss, from 16 weeks to 22 weeks and 6 days gestation, other than a service to which item 16530, 35640 or 35643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Pregnancy complicated by acute intercurrent infection, fetal growth restriction, threatened premature labour with ruptured membranes or threatened premature labour treated by intravenous therapy, requiring admission to hospital each professional attendance lasting at least 40 minutes that is not a routine antenatal attendance, to a maximum of 3 services per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Pre-eclampsia, eclampsia or antepartum haemorrhage, treatment of each professional attendance lasting at least 40 minutes that is not a routine antenatal attendance, to a maximum of 3 services per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POST-PARTUM CARE EVACUATION OF RETAINED PRODUCTS OF CONCEPTION (placenta, membranes or mole) as a complication of confinement, with or without curettage of the uterus,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MANAGEMENT OF POSTPARTUM HAEMORRHAGE by special measures such as packing of uterus,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ACUTE INVERSION OF THE UTERUS, vaginal correction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repair of extensive laceration or lacerations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THIRD DEGREE TEAR, involving anal sphincter muscles and rectal mucosa, repair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Planning and management, by a practitioner, of a pregnancy if: (a) the practitioner intends to take primary responsibility for management of the pregnancy and any complications, and to be available for the birth; and (b) the patient intends to be privately admitted for the birth; and (c) the pregnancy has progressed beyond 28 weeks gestation; and (d) the practitioner has maternity privileges at a hospital or birth centre; and (e) the service includes a mental health assessment (including screening for drug and alcohol use and domestic violence) of the patient; and (f) a service to which item 16591 applies is not provided in relation to the same pregnancy Payable once only for a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Planning and management, by a practitioner, of a pregnancy if: (a) the pregnancy has progressed beyond 28 weeks gestation; and (b) the service includes a mental health assessment (including screening for drug and alcohol use and domestic violence) of the patient; and (c) a service to which item 16590 applies is not provided in relation to the same pregnancy Payable once only for a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INTERVENTIONAL TECHNIQUES AMNIOCENTESIS, diagnostic</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16603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Chorionic villus sampling, by any route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16606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Fetal blood sampling, using interventional techniques from umbilical cord or fetus, including fetal neuromuscular blockade and amniocentesis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16609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FOETAL INTRAVASCULAR BLOOD TRANSFUSION, using blood already collected, including neuromuscular blockade, amniocentesis and foetal blood sampling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16612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FOETAL INTRAPERITONEAL BLOOD TRANSFUSION, using blood already collected, including neuromuscular blockade, amniocentesis and foetal blood sampling - not performed in conjunction with a service described in item 16609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FOETAL INTRAPERITONEAL BLOOD TRANSFUSION, using blood already collected, including neuromuscular blockade, amniocentesis and foetal blood sampling - performed in conjunction with a service described in item 16609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16618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AMNIOCENTESIS, THERAPEUTIC, when indicated because of polyhydramnios with at least 500ml being aspirated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16621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AMNIOINFUSION, for diagnostic or therapeutic purposes in the presence of severe oligohydramnios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16624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FOETAL FLUID FILLED CAVITY, drainage of</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FETO-AMNIOTIC SHUNT, insertion of, into fetal fluid filled cavity, including neuromuscular blockade and amniocentesis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T6 - ANAESTHETICS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Anaesthesia consultations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on a patient by a specialist practising in his or her specialty of anaesthesia if: (a) the attendance is by video conference; and (b) item 17610, 17615, 17620, 17625, 17640, 17645, 17650, or 17655 applies to the attendance; and (c) the patient is not an admitted patient; and (d) the patient: (i) is located both: (a) within a telehealth eligible area; and (b) at the time of the attendance-at least 15 kms by road from the specialist; or (ii) is a care recipient in a residential care service; or (iii) is a patient of: (a) an aboriginal medical service; or (b) an aboriginal community controlled health service for which a direction made under subsection 19 (2) of the act applies . Derived Fee: 50% of the fee for the associated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ANAESTHETIST, PRE-ANAESTHESIA CONSULTATION (Professional attendance by a medical practitioner in the practice of ANAESTHESIA) -a BRIEF consultation involving a targeted history and limited examination (including the cardio-respiratory system) -AND of not more than 15 minutes s duration, not being a service associated with a service to which items 2801 - 3000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in the practice of anaesthesia for a consultation on a patient undergoing advanced surgery or who has complex medical problems, involving a selective history and an extensive examination of multiple systems and the formulation of a written patient management plan documented in the patient notes - and of more than 15 minutes but not more than 30 minutes duration, not being a service associated with a service to which items 2801 - 3000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in the practice of anaesthesia for a consultation on a patient undergoing advanced surgery or who has complex medical problems involving a detailed history and comprehensive examination of multiple systems and the formulation of a written patient management plan documented in the patient notes - and of more than 30 minutes but not more than 45 minutes duration, not being a service associated with a service to which items 2801 - 3000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medical practitioner in the practice of anaesthesia for a consultation on a patient undergoing advanced surgery or who has complex medical problems involving an exhaustive history and comprehensive examination of multiple systems , the formulation of a written patient management plan following discussion with relevant health care professionals and/or the patient, involving medical planning of high complexity documented in the patient notes - and of more than 45 minutes duration, not being a service associated with a service to which items 2801 - 3000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ANAESTHETIST, REFERRED CONSULTATION (other than prior to anaesthesia) (Professional attendance by a specialist anaesthetist in the practice of ANAESTHESIA where the patient is referred to him or her) -a BRIEF consultation involving a short history and limited examination -AND of not more than 15 minutes duration, not being a service associated with a service to which items 2801 - 3000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consultation involving a selective history and examination of multiple systems and the formulation of a written patient management plan -AND of more than 15 minutes but not more than 30 minutes duration, not being a service associated with a service to which items 2801 - 3000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consultation involving a detailed history and comprehensive examination of multiple systems and the formulation of a written patient management plan -AND of more than 30 minutes but not more than 45 minutes duration, not being a service associated with a service to which items 2801 - 3000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consultation involving an exhaustive history and comprehensive examination of multiple systems and the formulation of a written patient management plan following discussion with relevant health care professionals and/or the patient, involving medical planning of high complexity, -AND of more than 45 minutes duration, not being a service associated with a service to which items 2801 - 3000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ANAESTHETIST, CONSULTATION, OTHER (Professional attendance by an anaesthetist in the practice of ANAESTHESIA) -a consultation immediately prior to the institution of a major regional blockade in a patient in labour, where no previous anaesthesia consultation has occurred, not being a service associated with a service to which items 2801 - 3000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17690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-Where a pre-anaesthesia consultation covered by an item in the range 17615-17625 is performed in-rooms if: (a) the service is provided to a patient prior to an admitted patient episode of care involving anaesthesia; and (b) the service is not provided to an admitted patient of a hospital; and (c) the service is not provided on the day of admission to hospital for the subsequent episode of care involving anaesthesia services; and (d) the service is of more than 15 minutes duration not being a service associated with a service to</w:t>
            </w:r>
            <w:r w:rsidR="000C3B81" w:rsidRPr="002E7183">
              <w:rPr>
                <w:rFonts w:ascii="Times New Roman" w:hAnsi="Times New Roman"/>
                <w:sz w:val="17"/>
                <w:szCs w:val="17"/>
                <w:lang w:eastAsia="en-AU"/>
              </w:rPr>
              <w:t xml:space="preserve"> which items 2801 - 3000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T7 - REGIONAL OR FIELD NERVE BLOCKS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Intravenous regional anaesthesia of limb by retrograde perfusion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18216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Intrathecal, combined spinal-epidural or epidural infusion of a therapeutic substance, initial injection or commencement of, including up to 1 hour of continuous attendance by the medical practitioner Applicable once per presentation, per medical practitioner, per complete new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Intrathecal or epidural infusion of a therapeutic substance, initial injection or commencement of, where continuous attendance by the medical practitioner extends beyond the first hour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INFUSION OF A THERAPEUTIC SUBSTANCE to maintain regional anaesthesia or analgesia, subsequent injection or revision of, where the period of continuous medical practitioner attendance is 15 minutes or less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INFUSION OF A THERAPEUTIC SUBSTANCE to maintain regional anaesthesia or analgesia, subsequent injection or revision of, where the period of continuous medical practitioner attendance is more than 15 minutes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Intrathecal, combined spinal-epidural or epidural infusion of a therapeutic substance, initial injection or commencement of, including up to 1 hour of continuous attendance by the medical practitioner, for a patient in labour, where the service is provided in the after hours period, being the period from 8pm to 8am on any weekday, or any time on a Saturday, a Sunday or a public holiday. Applicable once per presentation, per medical practitioner, per complete new procedure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Intrathecal or epidural infusion of a therapeutic substance, initial injection or commencement of, where continuous attendance by a medical practitioner extends beyond the first hour, for a patient in labour, where the service is provided in the after hours period, being the period from 8pm to 8am on any weekday, or any time on a saturday, a sunday or a public holiday.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INTERPLEURAL BLOCK, initial injection or commencement of infusion of a therapeutic substance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Intrathecal or epidural injection of neurolytic substance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INTRATHECAL or EPIDURAL INJECTION of substance other than anaesthetic, contrast or neurolytic solutions, not being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Epidural injection of blood for blood patch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TRIGEMINAL NERVE, primary division of, injection of an anaesthetic agent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TRIGEMINAL NERVE, peripheral branch of, injection of an anaesthetic agent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FACIAL NERVE, injection of an anaesthetic agent, not being a service associated with a service to which item 18240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Retrobulbar or peribulbar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Greater occipital nerve, injection of an anaesthetic agent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Vagus nerve,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Phrenic nerve,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accessory nerve,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Cervical plexus,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Brachial plexus,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Suprascapular nerve,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Intercostal nerve (single),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Intercostal nerves (multiple),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ILIO-INGUINAL, ILIOHYPOGASTRIC OR GENITOFEMORAL NERVES, 1 or more of, injection of an anaesthetic agent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PUDENDAL NERVE and or dorsal nerve, injection ofanaesthetic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ULNAR, RADIAL OR MEDIAN NERVE, MAIN TRUNK OF, 1 or more of, injection of an anaesthetic agent, not being associated with a brachial plexus block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Obturator nerve,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nerve,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SAPHENOUS, SURAL, POPLITEAL OR POSTERIOR TIBIAL NERVE, MAIN TRUNK OF, 1 or more of,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PARAVERTEBRAL, CERVICAL, THORACIC, LUMBAR, SACRAL OR COCCYGEAL NERVES, injection of an anaesthetic agent, (single vertebral level)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Paravertebral nerves, injection of an anaesthetic agent, (multiple levels)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Sciatic nerve,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Sphenopalatine ganglion, injection of an anaesthetic agent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CAROTID SINUS, injection of an anaesthetic agent, as an independent percutaneous procedure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STELLATE GANGLION, injection of an anaesthetic agent, (cervical sympathetic block)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LUMBAR OR THORACIC NERVES, injection of an anaesthetic agent, (paravertebral sympathetic block)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Coeliac plexus or splanchnic nerves, injection of an anaesthetic agent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CRANIAL NERVE OTHER THAN TRIGEMINAL, destruction by a neurolytic agent, not being a service associated with the injection of botulinum toxin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18292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BRANCH, destruction by a neurolytic agent, not being a service to which any other item in this Group applies or a service associated with the injection of botulinum toxin except those services to which item 18354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Coeliac plexus or splanchnic nerves, destruction by a neurolytic agent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Lumbar sympathetic chain, destruction by a neurolytic agent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at the administration of an epidural blood patch (a service to which item 18233 applies) by another medical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CERVICAL OR THORACIC SYMPATHETIC CHAIN, destruction by a neurolytic agent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$319.50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T11 - BOTULINUM TOXIN INJECTIONS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injection of, for the treatment of hemifacial spasm in a patient who is at least 12 years of age, including all such injections on any one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Clostridium Botulinum Type A Toxin-Haemagglutinin Complex (Dysport), injection of, for the treatment of hemifacial spasm in a patient who is at least 18 years of age, including all such injections on any one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or Clostridium Botulinum Type A Toxin-Haemagglutinin Complex (Dysport) or IncobotulinumtoxinA (Xeomin), injection of, for the treatment of cervical dystonia (spasmodic torticollis), including all such injections on any one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Neurotixin Complex (Botox) or Clostridium Botulinum Type A Toxin-Haemagglutinin Complex (Dysport), injection of, for the treatment of dynamic equinus foot deformity (including equinovarus and equinovalgus) due to spasticity in an ambulant cerebral palsy patient, if:(a)</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the patient is at least 2 years of age; and (b)</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the treatment is for all or any of the muscles subserving one functional activity and supplied by one motor nerve,</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with a maximum of 4 sets of injections for the patient on any one day (with a maximum of 2 sets of injections for</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each lower limb), including all injections per set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or Clostridium Botulinum Type A Toxin Haemagglutinin Complex (Dysport),injection of, for the treatment of moderate to severe focal spasticity, if: (a)the patient is at least 18 years of age; and (b)the spasticity is associated with a previously diagnosed neurological disorder; and (c)treatment is provided as: (i)second line therapy when standard treatment for the conditions has failed; or (ii)an adjunct to physical therapy; and (d)the treatment is for all or any of the muscles subserving one functional activity and supplied by one motor nerve, with a maximum of 4 sets of injections for the patient on any one day (with a maximum of 2 sets of injections for each limb), including all injections per set; and (e)the treatment is not provided on the same occasion as a service mentioned in item 18365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injection of, for the treatment of moderate to severe upper limb spasticity due to cerebral palsy if: (a)the patient is at least 2 years of age, and (b)for a patient who is at least 18 years of age - before the patient turned 18, the patient had commenced treatment for the spasticity with botulinum toxin supplied under the pharmaceutical benefits scheme; and (c)the treatment is for all or any of the muscles subserving one functional activity and supplied by one motor nerve, with a maximum of 4 sets of injections for the patient on any one day (with a maximum of 2 sets of injections for each upper limb), including all injections per set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injection of, for the treatment of severe primary axillary hyperhidrosis, including all injections on any one day, if: (a)the patient is at least 12 years of age; and (b)the patient has been intolerant of, or has not responded to, topical aluminium chloride hexahydrate; and (c)the patient has not had treatment with botulinum toxin within the immediately preceding 4 months; and (d)if the patient has had treatment with botulinum toxin within the previous 12 months - the patient had treatment on no more than 2 separate occasions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or Clostridium Botulinum Type A Toxin-Haemagglutinin Complex (Dysport) or IncobotulinumtoxinA (Xeomin), injection of, for the treatment of moderate to severe spasticity of the upper limb following a stroke, if:</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 the patient is at least 18 years of age; and</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(b) treatment is provided as:</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(i) second line therapy when standard treatment for the condition has failed; or</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(ii) an adjunct to physical therapy; and</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 xml:space="preserve"> (c) the patient does not have established severe contracture in the limb that is to be treated; and (d) the treatment is for all or any of the muscles subserving one functional activity and supplied by one motor nerve, with a maximum of 4 sets of injections for the patient on any one day (with a maximum of 2 sets of injections for each upper limb), including all injections per set; and (e) for a patient who has received treatment on 2 previous separate occasions - the patient has responded to the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injection of, for the treatment of strabismus, including all such injections on any one day and associated electromyography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injection of, for the treatment of spasmodic dysphonia, including all such injections on any one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Clostridium Botulinum Type A Toxin-Haemagglutinin Complex (Dysport) or IncobotulinumtoxinA (Xeomin), injection of, for the treatment of unilateral blepharospasm in a patient who is at least 18 years of age, including all such injections on any one day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injection of, for the treatment of unilateral blepharospasm in a patient who is at least 12 years of age, including all such injections on any one day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injection of, for the treatment of bilateral blepharospasm, in a patient who is at least 12 years of age; including all such injections on any one day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18374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Clostridium Botulinum Type A Toxin-Haemagglutinin Complex (Dysport) or IncobotulinumtoxinA (Xeomin), injection of, for the treatment of bilateral blepharospasm in a patient who is at least 18 years of age, including all such injections on any one day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intravesical injection of, with cystoscopy, for the treatment of urinary incontinence, including all such injections on any one day, if: (a) the urinary incontinence is due to neurogenic detrusor overactivity as demonstrated by urodynamic study of a patient with: (i) multiple sclerosis; or (ii) spinal cord injury; or (iii) spina bifida and who is at least 18 years of age; and (b) the patient has urinary incontinence that is inadequately controlled by anti-cholinergic therapy, as manifested by having experienced at least 14 episodes of urinary incontinence per week before commencement of treatment with botulinum toxin type A; and (c) the patient is willing and able to self-catheterise; and (d) the requirements relating to botulinum toxin type A under the Pharmaceutical Benefits Scheme are complied with; and (e) treatment is not provided on the same occasion as a service described in item 104, 105, 110, 116, 119, 11900 or 11919 For each patient - applicable not more than once except if the patient achieves at least a 50% reduction in urinary incontinence episodes from baseline at any time during the period of 6 to 12 weeks after first treatment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injection of, for the treatment of chronic migraine, including all injections in 1 day, if: (a)the patient is at least 18 years of age; and (b) the patient has experienced an inadequate response, intolerance or contraindication to at least 3 prophylactic migraine medications before commencement of treatment with botulinum toxin, as manifested by an average of 15 or more headache days per month, with at least 8 days of migraine, over a period of at least 6 months, before commencement of treatment with botulinum toxin; and (c)the requirements relating to botulinum toxin type A under the Pharmaceutical Benefits Scheme are complied with For each patient-applicable not more than twice except if the patient achieves and maintains at least a 50% reduction in the number of headache days per month from baseline after 2 treatment cycles (each of 12 weeks duration)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Botulinum Toxin Type A Purified Neurotoxin Complex (Botox), intravesical injection of, with cystoscopy, for the treatment of urinary incontinence, including all such injections on any one day, if: (a)the urinary incontinence is due to idiopathic overactive bladder in a patient: and (b)the patient is at least 18 years of age; and (c)the patient has urinary incontinence that is inadequately controlled by at least 2 alternative anti- cholinergic agents, as manifested by having experienced at least 14 episodes of urinary incontinence per week before commencement of treatment with botulinum toxin; and (d)the patient is willing and able to self-catheterise; and (e)treatment is not provided on the same occasion as a service mentioned in item 104, 105, 110, 116, 119, 11900 or 11919 For each patient-applicable not more than once except if the patient achieves at least a 50% reduction in urinary incontinence episodes from baseline at any time during the period of 6 to 12 weeks after first treatment (H)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T10 - RELATIVE VALUE GUIDE FOR ANAESTHESIA - WORKCOVER BENEFITS ARE ONLY PAYABLE FOR ANAESTHESIA PERFORMED IN ASSOCIATION WITH AN ELIGIBLE SERVICE</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Head</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subcutaneous tissue, muscles, salivary glands or superficial vessels of the head including biopsy,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plastic repair of cleft lip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electroconvulsive therapy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external, middle or inner ear, including biopsy,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otoscopy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eye, not being a service to which another item in this 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lens surgery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retinal surgery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corneal transplant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vitrectomy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biopsy of conjunctiva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squint repair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ophthalmoscopy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intranasal or accessory sinuses, not being a service to which another item in this Subgroup applies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intranasal surgery for malignancy or for intranasal ablation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biopsy of soft tissue of the nose and accessory sinuses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intraoral procedures, including biopsy, not being a service to which another item in this Subgroup applies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repair of cleft palate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of retropharyngeal tumour (9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20176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intraoral surgery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facial bones,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extensive surgery on facial bones (including prognathism and extensive facial bone reconstruction)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intracranial procedures, not being a service to which another item in this Subgroup applies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subdural taps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20214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burr holes of the cranium (9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20216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intracranial vascular procedures including those for aneurysms or arterio-venous abnormalities (20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spinal fluid shunt procedures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20222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ablation of an intracranial nerve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all cranial bone procedures (12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head or face (12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$634.80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Neck</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neck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20305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incision and drainage of large haematoma, large abscess, cellulitis or similar lesion or epiglottitis causing life threatening airway obstruction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20320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oesophagus, thyroid, larynx, trachea, lymphatic system, muscles, nerves or other deep tissues of the neck, not being a service to which another item in this Subgroup applies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laryngectomy, hemi laryngectomy, laryngopharyngectomy or pharyngectomy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laser surgery to the airway (excluding nose and mouth)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20350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major vessels of neck, not being a service to which another item in this Subgroup applies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20352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simple ligation of major vessels of neck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20355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neck (12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Thorax</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anterior part of the chest, not being a service to which another item in this Subgroup applies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breast,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reconstructive procedures on breast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removal of breast lump or for breast segmentectomy where axillary node dissection is performed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mastectomy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reconstructive procedures on the breast using myocutaneous flaps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or modified radical procedures on breast with internal mammary node dissection (13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electrical conversion of arrhythmias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posterior part of the chest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percutaneous bone marrow biopsy of the sternum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clavicle, scapula or sternum,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20452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surgery on clavicle, scapula or sternum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partial rib resection, not being a service to which another item in this Subgroup applies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thoracoplasty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procedures on chest wall (13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anterior or posterior thorax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Intrathoracic</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on the oesophagus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all closed chest procedures (including rigid oesophagoscopy or bronchoscopy), not being a service to which another item in this Subgroup applies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needle biopsy of pleura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pneumocentesis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thoracoscopy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mediastinoscopy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thoracotomy procedures involving lungs, pleura, diaphragm, or mediastinum, not being a service to which another item in this Subgroup applies (13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pulmonary decortication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pulmonary resection with thoracoplasty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intrathoracic repair of trauma to trachea and bronchi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(a) open procedures on the heart, pericardium or great vessels of the chest; or (b) percutaneous insertion of a valvular prosthesis (20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Spine and spinal cord</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cervical spine and/or cord, not being a service to which another item in this Subgroup applies (for myelography and discography see Items 21908 and 21914)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posterior cervical laminectomy with the patient in the sitting position (13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thoracic spine and/or cord, not being a service to which another item in this Subgroup applies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thoracolumbar sympathectomy (13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in lumbar region, not being a service to which another item in this Subgroup applies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lumbar sympathectomy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chemonucleolysis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extensive spine and/or spinal cord procedures (13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manipulation of spine when performed in the operating theatre of a hospital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20690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percutaneous spinal procedures,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Upper abdomen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upper anterior abdominal wall, not being a service to which another item in this Subgroup applies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percutaneous liver biopsy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all procedures on the nerves, muscles, tendons and fascia of the upper abdominal wall,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anterior or posterior upper abdomen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laparoscopic procedures in the upper abdomen, including laparoscopic cholecystectomy, not being a service to which another item in this Subgroup applies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20730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upper posterior abdominal wall,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upper gastrointestinal endoscopic procedures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either or both of the following:(a) upper gastrointestinal endoscopic procedures in association with acute gastrointestinal haemorrhage;(b) endoscopic retrograde cholangiopancreatography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hernia repairs to the upper abdominal wall, other than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repair of incisional hernia and/or wound dehiscence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an omphalocele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transabdominal repair of diaphragmatic hernia (9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major upper abdominal blood vessels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procedures within the peritoneal cavity in upper abdomen, including any of the following:(a) open cholecystectomy;(b) gastrectomy;(c) laparoscopically assisted nephrectomy;(d) bowel shunts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bariatric surgery in a patient with clinically severe obesity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partial hepatectomy (excluding liver biopsy) (13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extended or trisegmental hepatectomy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pancreatectomy, partial or total (12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neuro endocrine tumour removal in the upper abdomen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20799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percutaneous procedures on an intra-abdominal organ in the upper abdomen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Lower abdomen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lower anterior abdominal walls, not being a service to which another item in this Subgroup applies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lipectomy of the lower abdomen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all procedures on the nerves, muscles, tendons and fascia of the lower abdominal wall,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anterior or posterior lower abdomen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laparoscopic procedures in the lower abdomen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lowerintestinal endoscopic procedures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extracorporeal shock wave lithotripsy to urinary tract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its derivatives or subcutaneous tissue of the lower posterior abdominal wall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hernia repairs in lower abdomen,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repair of incisional herniae and/or wound dehiscence of the lower abdomen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all open procedures within the lower abdominal peritoneal cavity, including appendicectomy, not being a service to which another item in this Subgroup applies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bowel resection, including laparoscopic bowel resection not being a service to which another item in this Subgroup applies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amniocentesis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abdominoperineal resection, including pull through procedures, ultra low anterior resection and formation of bowel reservoir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20845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prostatectomy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hysterectomy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ovarian malignancy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pelvic exenteration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Caesarean section (12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Caesarean hysterectomy or hysterectomy within 24 hours of birth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extraperitoneal procedures in lower abdomen, including those on the urinary tract, not being a service to which another item in this Subgroup applies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renal procedures, including upper 1/3 of ureter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nephrectomy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total cystectomy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adrenalectomy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neuro endocrine tumour removal in the lower abdomen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renal transplantation (donor or recipient)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major lower abdominal vessels, not being a service to which another item in this subgroup applies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inferior vena cava ligation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percutaneous umbrella insertion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20886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percutaneous procedures on an intra-abdominal organ in the lower abdomen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Perineum</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perineum not being a service to which another item in this Subgroup applies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anorectal procedures (including surgical haemorrhoidectomy, but not banding of haemorrhoids)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perineal procedures including radical perineal prostatectomy or radical vulvectomy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perineum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vulvectomy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transurethral procedures (including urethrocystoscopy),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endoscopic ureteroscopic surgery including laser procedures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transurethral resection of bladder tumour(s)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transurethral resection of prostate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bleeding post-transurethral resection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external genitalia,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undescended testis, unilateral or bilateral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orchidectomy, inguinal approach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orchidectomy, abdominal approach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orchiopexy, unilateral or bilateral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complete amputation of penis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complete amputation of penis with bilateral inguinal lymphadenectomy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complete amputation of penis with bilateral inguinal and iliac lymphadenectomy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20938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insertion of penile prosthesis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 vagina and vaginal procedures (including biopsy of vagina, cervix or endometrium),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vaginal procedures including repair operations and urinary incontinence procedures (perineal)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transvaginal assisted reproductive services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vaginal hysterectomy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vaginal birth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purse string ligation of cervix, or removal of purse string ligature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culdoscopy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hysteroscopy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correction of inverted uterus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evacuation of retained products of conception, as a complication of confinement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manual removal of retained placenta or for repair of vaginal or perineal tear following birth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20960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vaginal procedures in the management of post partum haemorrhage (blood loss &amp;gt; 500mls)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Pelvis (except hip)</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anterior pelvic region (anterior to iliac crest), except external genitalia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its derivatives or subcutaneous tissue of the pelvic region (posterior to iliac crest), except perineum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percutaneous bone marrow biopsy of the anterior iliac crest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percutaneous bone marrow biopsy of the posterior iliac crest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percutaneous bone marrow harvesting from the pelvis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bony pelvis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body cast application or revision when performed in the operating theatre of a hospital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interpelviabdominal (hind-quarter) amputation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procedures for tumour of the pelvis, except hind-quarter amputation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anterior or posterior pelvis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involving symphysis pubis or sacroiliac joint when performed in the operating theatre of a hospital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involving symphysis pubis or sacroiliac joint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Upper leg (except knee)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upper leg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nerves, muscles, tendons, fascia or bursae of the upper leg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involving hip joint when performed in the operating theatre of a hospital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arthroscopic procedures of the hip joint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involving hip joint, not being a service to which another item in this Subgroup applies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hip disarticulation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21214</w:t>
            </w:r>
          </w:p>
        </w:tc>
        <w:tc>
          <w:tcPr>
            <w:tcW w:w="7229" w:type="dxa"/>
            <w:hideMark/>
          </w:tcPr>
          <w:p w:rsidR="00400F6B" w:rsidRPr="00827B6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827B67">
              <w:rPr>
                <w:rFonts w:ascii="Times New Roman" w:hAnsi="Times New Roman"/>
                <w:spacing w:val="-4"/>
                <w:sz w:val="17"/>
                <w:szCs w:val="17"/>
                <w:lang w:eastAsia="en-AU"/>
              </w:rPr>
              <w:t>INITIATION OF MANAGEMENT OF ANAESTHESIA for total hip replacement or revision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21216</w:t>
            </w:r>
          </w:p>
        </w:tc>
        <w:tc>
          <w:tcPr>
            <w:tcW w:w="7229" w:type="dxa"/>
            <w:hideMark/>
          </w:tcPr>
          <w:p w:rsidR="00400F6B" w:rsidRPr="00827B6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827B67">
              <w:rPr>
                <w:rFonts w:ascii="Times New Roman" w:hAnsi="Times New Roman"/>
                <w:spacing w:val="-4"/>
                <w:sz w:val="17"/>
                <w:szCs w:val="17"/>
                <w:lang w:eastAsia="en-AU"/>
              </w:rPr>
              <w:t>INITIATION OF MANAGEMENT OF ANAESTHESIA for bilateral total hip replacement (14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21220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involving upper 2/3 of femur when performed in the operating theatre of a hospital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involving upper 2/3 of femur, not being a service to which another item in this Subgroup applies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above knee amputation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resection of the upper 2/3 of femur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involving veins of upper leg, including exploration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involving arteries of upper leg, including bypass graft, not being a service to which another item in this Subgroup applies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femoral artery ligation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femoral artery embolectomy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upper leg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microsurgical reimplantation of upper leg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Knee and popliteal area</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knee and/or popliteal area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nerves, muscles, tendons, fascia or bursae of knee and/or popliteal area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21340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on lower 1/3 of femur when performed in the operating theatre of a hospital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on lower 1/3 of femur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21380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on knee joint when performed in the operating theatre of a hospital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21382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arthroscopic procedures of knee joint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on upper ends of tibia, fibula, and/or patella when performed in the operating theatre of a hospital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21392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on upper ends of tibia, fibula, and/or patella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on knee joint,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knee replacement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bilateral knee replacement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disarticulation of knee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cast application, removal, or repair involving knee joint, undertaken in a hospital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veins of knee or popliteal area,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repair of arteriovenous fistula of knee or popliteal area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arteries of knee or popliteal area, not being a service to which another item in this Subgroup applies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knee and/or popliteal area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Lower leg (below knee)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lower leg, ankle, or foot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nerves, muscles, tendons, or fascia of lower leg, ankle, or foot,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on lower leg, ankle, or foot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arthroscopic procedure of ankle joint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repair of Achilles tendon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gastrocnemius recession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21480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on bones of lower leg, ankle, or foot, including amputation,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resection of bone involving lower leg, ankle or foot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osteotomy or osteoplasty of tibia or fibula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total ankle replacement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lower leg cast application, removal or repair, undertaken in a hospital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arteries of lower leg, including bypass graft, not being a service to which another item in this Subgroup applies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21502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embolectomy of the lower leg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21520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veins of lower leg,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venous thrombectomy of the lower leg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microsurgical reimplantation of lower leg, ankle or foot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21532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microsurgical reimplantation of toe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21535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lower leg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Shoulder and axilla</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shoulder or axilla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nerves, muscles, tendons, fascia or bursae of shoulder or axilla including axillary dissection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on humeral head and neck, sternoclavicular joint, acromioclavicular joint, or shoulder joint when performed in the operating theatre of a hospital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arthroscopic procedures of shoulder joint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on humeral head and neck, sternoclavicular joint, acromioclavicular joint orshoulder joint,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resection involving humeral head and neck, sternoclavicular joint, acromioclavicular joint or shoulder joint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shoulder disarticulation (9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interthoracoscapular (forequarter) amputation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total shoulder replacement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arteries of shoulder or axilla, not being a service to which another item in this Subgroup applies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for axillary-brachial aneurysm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bypass graft of arteries of shoulder or axilla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axillary-femoral bypass graft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veins of shoulder or axilla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shoulder cast application, removal or repair, not being a service to which another item in this Subgroup applies, when undertaken in a hospital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shoulder spica application when undertaken in a hospital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21685</w:t>
            </w:r>
          </w:p>
        </w:tc>
        <w:tc>
          <w:tcPr>
            <w:tcW w:w="7229" w:type="dxa"/>
            <w:hideMark/>
          </w:tcPr>
          <w:p w:rsidR="00F80D18" w:rsidRPr="00827B6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shoulder</w:t>
            </w:r>
            <w:r w:rsidR="00827B67">
              <w:rPr>
                <w:rFonts w:ascii="Times New Roman" w:hAnsi="Times New Roman"/>
                <w:sz w:val="17"/>
                <w:szCs w:val="17"/>
                <w:lang w:eastAsia="en-AU"/>
              </w:rPr>
              <w:t xml:space="preserve"> or the axilla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Upper arm and elbow</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upper arm or elbow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21710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nerves, muscles, tendons, fascia or bursae of upper arm or elbow,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tenotomy of the upper arm or elbow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tenoplasty of the upper arm or elbow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tenodesis for rupture of long tendon of biceps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on the upper arm or elbow when performed in the operating theatre of a hospital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arthroscopic procedures of elbow joint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on the upper arm or elbow, not being a service to which another item in this Subgroup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radical procedures on the upper arm or elbow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total elbow replacement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arteries of upper arm, not being a service to which another item in this Subgroup applies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embolectomy of arteries of the upper arm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veins of upper arm,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upper arm or elbow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21790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microsurgical reimplantation of upper arm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Forearm wrist and hand</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skin or subcutaneous tissue of the forearm, wrist or hand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nerves, muscles, tendons, fascia, or bursae of the forearm, wrist or hand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closed procedures on the radius, ulna, wrist, or hand bones when performed in the operating theatre of a hospital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open procedures on the radius, ulna, wrist, or hand bones,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total wrist replacement (7 basic units)</w:t>
            </w:r>
          </w:p>
        </w:tc>
        <w:tc>
          <w:tcPr>
            <w:tcW w:w="1219" w:type="dxa"/>
            <w:hideMark/>
          </w:tcPr>
          <w:p w:rsidR="00400F6B" w:rsidRPr="002E7183" w:rsidRDefault="00400F6B" w:rsidP="00827B6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arthroscopic procedures of the wrist joint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arteries of forearm, wrist or hand, not being a service to which another item in this Subgroup applies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embolectomy of artery of forearm, wrist or hand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procedures on the veins of forearm, wrist or hand, not being a service to which another item in this Subgroup applies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forearm, wrist, or hand cast application, removal, or repair when rendered to a patient as part of an episode of hospital treatment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microvascular free tissue flap surgery involving the forearm, wrist or hand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microsurgical reimplantation of forearm, wrist or hand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microsurgical reimplantation of a finger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Anaesthesia for burns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not more than 3% of total body surface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21879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more than 3% but less than 10% of total body surface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10% or more but less than 20% of total body surface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20% or more but less than 30% of total body surface (9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30% or more but less than 40% of total body surface (11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40% or more but less than 50% of total body surface (13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50% or more but less than 60% of total body surface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60% or more but less than 70% of total body surface (17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70% or more but less than 80% of total body surface (19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21887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excision or debridement of burns, with or without skin grafting, where the area of burn involves 80% or more of total body surface (21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Anaesthesia for radiological or other diagnostic or therapeutic procedures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injection procedure for hysterosalpingography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injection procedure for myelography: lumbar or thoracic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injection procedure for myelography: cervical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injection procedure for myelography: posterior fossa (9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injection procedure for discography: lumbar or thoracic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injection procedure for discography: cervical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peripheral arteriogram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arteriograms: cerebral, carotid or vertebral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retrograde arteriogram: brachial or femoral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computerised axial tomography scanning, magnetic resonance scanning, digital subtraction angiography scanning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retrograde cystography, retrograde urethrography or retrograde cystourethrography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fluoroscopy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bronchography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phlebography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heart, 2 dimensional real time transoesophageal examination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peripheral venous cannulation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cardiac catheterisation including coronary arteriography, ventriculography, cardiac mapping, insertion of automatic defibrillator or transvenous pacemaker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cardiac electrophysiological procedures including radio frequency ablation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central vein catheterisation or insertion of right heart balloon catheter (via jugular, subclavian or femoral vein) by percutaneous or open exposure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lumbar puncture, cisternal puncture, or epidural injection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21949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harvesting of bone marrow for the purpose of transplantation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the management of anaesthesia for diagnostic muscle biopsy to assess for malignant hyperpyrexia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electroencephalography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brain stem evoked response audiometry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electrocochleography by extratympanic method or transtympanic membrane insertion method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as a therapeutic procedure if there is a clinical need for anaesthesia, not for headache of any etiology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during hyperbaric therapy where the medical practitioner is not confined in the chamber (including the administration of oxygen)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during hyperbaric therapy where the medical practitioner is confined in the chamber (including the administration of oxygen)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brachytherapy using radioactive sealed sources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therapeutic nuclear medicine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radiotherapy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Miscellaneous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when no procedure ensues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performed on a person under the age of 10 years in connection with a procedure covered by an item which has not been identified as attracting an anaesthetic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21997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in connection with a procedure covered by an item that does not include the word "(Anaes.)", other than a service to which item 21965 or 21992 applies, if there is a clinical need for anaesthesia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Therapeutic and diagnostic services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Administration of homologous blood or bone marrow already collected, when performed in association with the management of anaesthesia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ENDOTRACHEAL INTUBATION with flexible fibreoptic scope associated with difficult airway when performed in association with the administration of anaesthesia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DOUBLE LUMEN ENDOBRONCHIAL TUBE OR BRONCHIAL BLOCKER, insertion of when performed in association with the administration of anaesthesia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venous, pulmonary arterial, systemic arterial or cardiac intracavity blood pressure monitoring by indwelling catheter once per day for each type of pressure for a patient:(a) when performed in association with the management of anaesthesia for the patient; and(b) other than a service to which item 13876 applies(c) is categorised as having a high risk of complications or during the procedure develops either complications or a high risk of complications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venous, pulmonary arterial, systemic arterial or cardiac intracavity blood pressure monitoring by indwelling catheter once per day for each type of pressure for a patient:(a) when performed in association with the management of anaesthesia for the patient; and(b) relating to another discrete operation on the same day for the patient; and(c) other than a service to which item 13876 applies(d) who is categorised as having a high risk of complications or develops during the current procedure either complications or a high risk of complications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RIGHT HEART BALLOON CATHETER, insertion of, including pulmonary wedge pressure and cardiac output measurement, when performed in association with the administration of anaesthesia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VEIN CATHETERISATION by percutaneous or open exposure, not being a service to which item 13318 applies, when performed in association with the administration of anaesthesia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Intra-arterial cannulation when performed in association with the management of anaesthesia in a patient who:(a) is categorised as having a high risk of complications; or(b) develops a high risk of complications during the procedure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Intrathecal or epidural injection (initial) of a therapeutic substance or substances, with or without insertion of a catheter, in association with anaesthesia and surgery, for post-operative pain management, not being a service to which 22036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INTRATHECAL or EPIDURAL INJECTION (subsequent) of a therapeutic substance or substances, using an in-situ catheter, in association with anaesthesia and surgery, for postoperative pain management, not being a service associated with a service to which 22031 applies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Perioperative introduction of a plexus or nerve block proximal to the lower leg or forearm for post operative pain management (2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Introduction of a nerve block performed via a retrobulbar, peribulbar, or sub Tenon s approach, or other complex eye block, when administered by an anaesthetist perioperatively (1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22051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INTRA-OPERATIVE TRANSOESOPHAGEAL ECHOCARDIOGRAPHY - Monitoring in real time of the structure and function of the heart chambers, valves and surrounding structures, including assessment of blood flow, with appropriate permanent recording during procedures on the heart, pericardium or great vessels of the chest (not in association with items 55130, 55135 or 21936) (9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PERFUSION OF LIMB OR ORGAN using heart-lung machine or equivalent, not being a service associated with anaesthesia to which an item in Subgroup 21 applies (12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PERFUSION, CARDIAC BYPASS, where the heart-lung machine or equivalent is continuously operated by a medical perfusionist, other than a service associated with anaesthesia to which an item in Subgroup 21 applies.(20 basic units) (20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INDUCED CONTROLLED HYPOTHERMIA total body, being a service to which item 22060 applies, not being a service associated with anaesthesia to which an item in Subgroup 21 applies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DEEP HYPOTHERMIC CIRCULATORY ARREST, with core temperature less than 22&amp;#176;c, including management of retrograde cerebral perfusion if performed, not being a service associated with anaesthesia to which an item in Subgroup 21 applies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Administration of anaesthesia in connection with a dental service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BY A MEDICAL PRACTITIONER OF ANAESTHESIA for extraction of tooth or teeth with or without incision of soft tissue or removal of bone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22905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MANAGEMENT OF ANAESTHESIA for restorative dental work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Anaesthesia/perfusion time units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ANAESTHESIA, PERFUSION OR ASSISTANCE AT ANAESTHESIA (a) administration of anaesthesia performed in association with an item in the range 20100 to 21997 or 22900 to 22905; or (b) perfusion performed in association with item 22060; or (c) for assistance at anaesthesia performed in association with items 25200 to 25205 For a period of: (FIFTEEN MINUTES OR LESS) (1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 MINUTES TO 30 MINUTES (2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 MINUTES to 45 MINUTES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 MINUTES to 1:00 HOUR (4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1:01 HOURS to 1:15 HOURS (5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1:16 HOURS to 1:30 HOURS (6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1:31 HOURS to 1:45 HOURS (7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1:46 HOURS to 2:00 HOURS (8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 HOURS TO 2:10 HOURS (9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 HOURS TO 2:20 HOURS (10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2:21 HOURS TO 2:30 HOURS (11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 HOURS TO 2:40 HOURS (12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 HOURS TO 2:50 HOURS (13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2:51 HOURS TO 3:00 HOURS (14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 HOURS TO 3:10 HOURS (15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3:11 HOURS TO 3:20 HOURS (16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 HOURS TO 3:30 HOURS (17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 HOURS TO 3:40 HOURS (18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 HOURS TO 3:50 HOURS (19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3:51 HOURS TO 4:00 HOURS (20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4:01 HOURS TO 4:10 HOURS (21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4:11 HOURS TO 4:20 HOURS (22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4:21 HOURS TO 4:30 HOURS (23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4:31 HOURS TO 4:40 HOURS (24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 HOURS TO 4:50 HOURS (25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4:51 HOURS TO 5:00 HOURS (26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 HOURS TO 5:10 HOURS (27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 HOURS TO 5:20 HOURS (28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 HOURS TO 5:30 HOURS (29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5:31 HOURS TO 5:40 HOURS (30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5:41 HOURS TO 5:50 HOURS (31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(5:51 HOURS TO 6:00 HOURS (32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6:01 HOURS TO 6:10 HOURS (33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6:11 HOURS TO 6:20 HOURS (34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23310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6:21 HOURS TO 6:30 HOURS (35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 HOURS TO 6:40 HOURS (36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6:41 HOURS TO 6:50 HOURS (37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 HOURS TO 7:00 HOURS (38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$2010.20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7:01 HOURS TO 7:10 HOURS (39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$2063.10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 HOURS TO 7:20 HOURS (40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7:21 HOURS TO 7:30 HOURS (41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$2168.90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7:31 HOURS TO 7:40 HOURS (42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7:41 HOURS TO 7:50 HOURS (43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7:51 HOURS TO 8:00 HOURS (44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$2327.60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8:01 HOURS TO 8:10 HOURS (45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8:11 HOURS TO 8:20 HOURS (46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$2433.40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8:21 HOURS TO 8:30 HOURS (47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$2486.30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8:31 HOURS TO 8:40 HOURS (48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$2539.20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8:41 HOURS TO 8:50 HOURS (49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$2592.10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8:51 HOURS TO 9:00 HOURS (50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9:01 HOURS TO 9:10 HOURS (51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$2697.90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9:11 HOURS TO 9:20 HOURS (52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9:21 HOURS TO 9:30 HOURS (53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$2803.70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9:31 HOURS TO 9:40 HOURS (54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$2856.60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9:41 HOURS TO 9:50 HOURS (55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9:51 HOURS TO 10:00 HOURS (56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$2962.40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10:01 HOURS TO 10:10 HOURS (57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$3015.30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10:11 HOURS TO 10:20 HOURS (58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10:21 HOURS TO 10:30 HOURS (59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$3121.10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10:31 HOURS TO 10:40 HOURS (60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10:41 HOURS TO 10:50 HOURS (61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$3226.90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10:51 HOURS TO 11:00 HOURS (62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$3279.80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23590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11:01 HOURS TO 11:10 HOURS (63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11:11 HOURS TO 11:20 HOURS (64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$3385.60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11:21 HOURS TO 11:30 HOURS (65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$3438.50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11:31 HOURS TO 11:40 HOURS (66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$3491.40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11:41 HOURS TO 11:50 HOURS (67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$3544.30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11:51 HOURS TO 12:00 HOURS (68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$3597.20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12:01 HOURS TO 12:10 HOURS (69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$3650.10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12:11 HOURS TO 12:20 HOURS (70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12:21 HOURS TO 12:30 HOURS (71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$3755.90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12:31 HOURS TO 12:40 HOURS (72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23690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12:41 HOURS TO 12:50 HOURS (73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$3861.70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12:51 HOURS TO 13:00 HOURS (74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$3914.60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13:01 HOURS TO 13:10 HOURS (75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$3967.50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13:11 HOURS TO 13:20 HOURS (76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$4020.40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13:21 HOURS TO 13:30 HOURS (77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$4073.30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13:31 HOURS TO 13:40 HOURS (78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$4126.20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13:41 HOURS TO 13:50 HOURS (79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13:51 HOURS TO 14:00 HOURS (80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$4232.00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14:01 HOURS TO 14:10 HOURS (81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$4284.90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14:11 HOURS TO 14:20 HOURS (82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$4337.80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23790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14:21 HOURS TO 14:30 HOURS (83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$4390.70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14:31 HOURS TO 14:40 HOURS (84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$4443.60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14:41 HOURS TO 14:50 HOURS (85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$4496.50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23820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14:51 HOURS TO 15:00 HOURS (86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$4549.40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15:01 HOURS TO 15:10 HOURS (87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23840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15:11 HOURS TO 15:20 HOURS (88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$4655.20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23850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15:21 HOURS TO 15:30 HOURS (89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$4708.10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23860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15:31 HOURS TO 15:40 HOURS (90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23870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15:41 HOURS TO 15:50 HOURS (91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$4813.90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23880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15:51 HOURS TO 16:00 HOURS (92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$4866.80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23890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16:01 HOURS TO 16:10 HOURS (93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$4919.70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16:11 HOURS TO 16:20 HOURS (94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$4972.60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16:21 HOURS TO 16:30 HOURS (95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$5025.50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16:31 HOURS TO 16:40 HOURS (96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$5078.40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16:41 HOURS TO 16:50 HOURS (97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$5131.30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16:51 HOURS TO 17:00 HOURS (98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$5184.20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17:01 HOURS TO 17:10 HOURS (99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$5237.10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17:11 HOURS TO 17:20 HOURS (100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17:21 HOURS TO 17:30 HOURS (101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$5342.90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17:31 HOURS TO 17:40 HOURS (102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$5395.80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23990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17:41 HOURS TO 17:50 HOURS (103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$5448.70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17:51 HOURS TO 18:00 HOURS (104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$5501.60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18:01 HOURS TO 18:10 HOURS (105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$5554.50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18:11 HOURS TO 18:20 HOURS (106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$5607.40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18:21 HOURS TO 18:30 HOURS (107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$5660.30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18:31 HOURS TO 18:40 HOURS (108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$5713.20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18:41 HOURS TO 18:50 HOURS (109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$5766.10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18:51 HOURS TO 19:00 HOURS (110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19:01 HOURS TO 19:10 HOURS (111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$5871.90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19:11 HOURS TO 19:20 HOURS (112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$5924.80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19:21 HOURS TO 19:30 HOURS (113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$5977.70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19:31 HOURS TO 19:40 HOURS (114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$6030.60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19:41 HOURS TO 19:50 HOURS (115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$6083.50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19:51 HOURS TO 20:00 HOURS (116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$6136.40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20:01 HOURS TO 20:10 HOURS (117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$6189.30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20:11 HOURS TO 20:20 HOURS (118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$6242.20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20:21 HOURS TO 20:30 HOURS (119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$6295.10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20:31 HOURS TO 20:40 HOURS (120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$6348.00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20:41 HOURS TO 20:50 HOURS (121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$6400.90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20:51 HOURS TO 21:00 HOURS (122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$6453.80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21:01 HOURS TO 21:10 HOURS (123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$6506.70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21:11 HOURS TO 21:20 HOURS (124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$6559.60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21:21 HOURS TO 21:30 HOURS (125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$6612.50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21:31 HOURS TO 21:40 HOURS (126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$6665.40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21:41 HOURS TO 21:50 HOURS (127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$6718.30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21:51 HOURS TO 22:00 HOURS (128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$6771.20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22:01 HOURS TO 22:10 HOURS (129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$6824.10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22:11 HOURS TO 22:20 HOURS (130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22:21 HOURS TO 22:30 HOURS (131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$6929.90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22:31 HOURS TO 22:40 HOURS (132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$6982.80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22:41 HOURS TO 22:50 HOURS (133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$7035.70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22:51 HOURS TO 23:00 HOURS (134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$7088.60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23:01 HOURS TO 23:10 HOURS (135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$7141.50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23:11 HOURS TO 23:20 HOURS (136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$7194.40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23:21 HOURS TO 23:30 HOURS (137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$7247.30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23:31 HOURS TO 23:40 HOURS (138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$7300.20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23:41 HOURS TO 23:50 HOURS (139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$7353.10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24136</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23:51 HOURS TO 24:00 HOURS (140 basic units)</w:t>
            </w:r>
          </w:p>
          <w:p w:rsidR="00827B67" w:rsidRDefault="00827B67"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p w:rsidR="00827B67" w:rsidRPr="002E7183" w:rsidRDefault="00827B67"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$7406.00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lastRenderedPageBreak/>
              <w:t>Anaesthesia/perfusion modifying units - physical status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ANAESTHESIA, PERFUSION or ASSISTANCE AT ANAESTHESIA (a) for anaesthesia performed in association with an item in the range 20100 to 21997 or 22900 to 22905; or (b) for perfusion performed in association with item 22060; or (c) for assistance at anaesthesia performed in association with items 25200 to 25205 Where the patient has severe systemic disease equivalent to ASA physical status indicator 3 (1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25005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Where the patient has severe systemic disease which is a constant threat to life equivalent to ASA physical status indicator 4 (2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25010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 a patient who is not expected to survive for 24 hours with or without the operation, equivalent to ASA physical status indicator 5 (3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Anaesthesia/perfusion modifying units - other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25014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Anaesthesia, perfusion or assistance in the management of anaesthesia, if the patient is aged 75 years or more (Anaes.) (1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25020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ANAESTHESIA, PERFUSION OR ASSISTANCE AT ANAESTHESIA - where the patient requires immediate treatment without which there would be significant threat to life or body part - not being a service associated with a service to which item 25025 or 25030 or 25050 applies (2 basic units)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Anaesthesia after hours emergency modifier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25025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Emergency anaesthesia performed in the after hours period where the e patient requires immediate treatment without which there would be significant threat to life or body part and where more than 50% of the time for the emergency anaesthesia service is provided in the after hours period, being the period from 8pm to 8am on any weekday, or at any time on a Saturday, a Sunday or a public holiday - not being a service associated with a service to which item 2502 0, 25030 or 25050 applies (000) (basic units) Derived fee: An additional amount of 50% of the fee for the anaesthetic service. That is: (a) an anaesthesia item/s in the range 20100 - 21997 or 22900 plus, (b) an item in the range 23010 - 24136, plus (c) where applicable, an item in the range 25000 - 25015, (d) where performed, any associated therapeutic or diagnostic service/s in the range 22 001 - 22050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25030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at after hours emergency anaesthesia where the patient requires immediate treatment without which there would be significant threat to life or body part and where more than 50% of the time for which the assistant is in professional attendance on the patient is provided in the after hours period, being the period from 8pm to 8am on any weekday, or at any time on a Satur day, a Sunday or a public holiday - not being a service associated with a service to which item 25020, 25025 or 25050 applies (000) (basic units) Derived fee: An additional amount of 50% of the fee for the anaesthetic service. That is: (a) an anaesthesia item in the range 25200 - 25205 plus, (b) an item in the range 23010 - 24136, plus (c) where applicable, an item in the range 25000 - 25015 plus, (d) where performed, any associated therapeutic or diagnostic service/s in the range 22001 - 22050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Perfusion after hours emergency modifier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25050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After hours emergency perfusion where the patient requires immediate treatment without which there would be significant threat to life or body part and where more than 50% of the perfusion service is provided in the after hours period, being the period from 8pm to 8am on any weekday, or at any time on a saturday, a Sunday or a public holiday - not being a service associated with a service to which item 25020, 25025 or 25030 applies (000) (basic units) Derived fee: An additional amount of 50% of the fee for the perfusion service. That is: (a) item 22060, plus (b) an item in the range 23010 - 24136, plus (c) where applicable, an item in the range 25000 - 25015 plus, (d) where performed, any associated therapeutic or diagnostic service/s in the range 22001 - 22050 and 22065 - 22075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Assistance at anaesthesia</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in the administration of anaesthesia requiring continuous anaesthesia on a patient in imminent danger of death requiring continuous life saving emergency treatment, to the exclusion of all other patients (005) (basic units) Derived fee: An amount of $264.50 (5 basic units) plus an item in the range 23010 - 24136 plus, where applicable, an item in the range 25000 - 25020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25205</w:t>
            </w:r>
          </w:p>
        </w:tc>
        <w:tc>
          <w:tcPr>
            <w:tcW w:w="7229" w:type="dxa"/>
            <w:hideMark/>
          </w:tcPr>
          <w:p w:rsidR="00F80D18" w:rsidRPr="00827B6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Assistance in the administration of elective anaesthesia, where: (i) the patient has complex airway problems; or (ii) the patient is a neonate or a complex paediatric case; or (iii) there is anticipated to be massive blood loss (greater than 50% of blood volume) during the procedure; or (iv) the patient is critically ill, with multiple organ failure; or (v)where the anaesthesia time exceeds 6 hours and the assistance is provided to the exclusion of all other patients (005) (basic units) Derived fee: An amount of $264.50 (5 basic units), plus an item in the range 23010 - 24136, plus, where applicable, an i</w:t>
            </w:r>
            <w:r w:rsidR="00827B67">
              <w:rPr>
                <w:rFonts w:ascii="Times New Roman" w:hAnsi="Times New Roman"/>
                <w:sz w:val="17"/>
                <w:szCs w:val="17"/>
                <w:lang w:eastAsia="en-AU"/>
              </w:rPr>
              <w:t>tem in the range 25000 - 25020.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T8 - SURGICAL OPERATIONS</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General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Operative procedure, not being a service to which any other item i n this Group applies, being a service to which an item in this Group would have applied had the procedure not been discontinued on medical grounds Derived fee : 50% of the fee which would have applied had the procedure not been discontinued.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LOCALISED BURNS, dressing of, (not involving grafting)each attendance at which the procedure is performed, including any associated consultation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EXTENSIVE BURNS, dressing of, without anaesthesia (not involving grafting)each attendance at which the procedure is performed, including any associated consultation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LOCALISED BURNS, dressing of, under general anaesthesia (not involving grafting)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EXTENSIVE BURNS, dressing of, under general anaesthesia (not involving grafting)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30017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BURNS, excision of, under general anaesthesia, involving not more than 10 per cent of body surface, where grafting is not carried out during the same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BURNS, excision of, under general anaesthesia, involving more than 10 per cent of body surface, where grafting is not carried out during the same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WOUND OF SOFT TISSUE, traumatic, deep or extensively contaminated, debridement of, under general anaesthesia or regional or field nerve block, including suturing of that wound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WOUND OF SOFT TISSUE, debridement of extensively infected post-surgical incision or Fournier's Gangrene, under general anaesthesia or regional or field nerve block, including suturing of that wound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OFWOUND OF, other than wound closure at time of surgery, not on face or neck, small (NOT MORE THAN 7 CM LONG), superficial, not being a service to which another item in Group T4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OFWOUND OF, other than wound closure at time of surgery, not on face or neck, small (NOT MORE THAN 7 CM LONG), involving deeper tissue, not being a service to which another item in Group T4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OFWOUND OF, other than wound closure at time of surgery, on face or neck, small (NOT MORE THAN 7 CM LONG), superficial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OFWOUND OF, other than wound closure at time of surgery, on face or neck, small (NOT MORE THAN 7 CM LONG), involving deeper tissue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 WOUND OF, other than wound closure at time of surgery, not on face or neck, large (MORE THAN 7 CM LONG), superficial, not being a service to which another item in Group T4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OFWOUND OF, other than wound closure at time of surgery, other than on face or neck, large (MORE THAN 7 CM LONG), involving deeper tissue, other than a service to which another item in Group T4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OFWOUND OF, other than wound closure at time of surgery, on face or neck, large (MORE THAN 7 CM LONG), superficial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OFWOUND OF, other than wound closure at time of surgery, on face or neck, large (MORE THAN 7 CM LONG), involving deeper tissue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FULL THICKNESS LACERATION OF EAR, EYELID, NOSE OR LIP, repair of, with accurate apposition of each layer of tissue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WOUNDS, DRESSING OF, under general anaesthesia, with or without removal of sutures,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POSTOPERATIVE HAEMORRHAGE, control of, under general anaesthesia,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SUPERFICIAL FOREIGN BODY, REMOVAL OF, (including from cornea or sclera),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Etonogestrel subcutaneous implant, removal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SUBCUTANEOUS FOREIGN BODY, removal of, requiring incision and exploration, including closure of wound if performed,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FOREIGN BODY IN MUSCLE, TENDON OR OTHER DEEP TISSUE, removal of,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biopsy of skin, as an independent procedure, if the biopsy specimen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biopsy of mucous membrane, as an independent procedure, if the biopsy specimen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BIOPSY OF LYMPH NODE, MUSCLE OR OTHER DEEP TISSUE OR ORGAN, as an independent procedure, if the biopsy specimen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DRILL BIOPSY OF LYMPH NODE, DEEP TISSUE OR ORGAN, as an independent procedure, where the biopsy specimen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BIOPSY OF BONE MARROW by trephine using open approach, where the biopsy specimen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biopsy of bone marrow by trephine using percutaneous approach where the biopsy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BIOPSY OF BONE MARROW by aspiration or PUNCH BIOPSY OF SYNOVIAL MEMBRANE, where the biopsy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BIOPSY OF PLEURA, PERCUTANEOUS 1 or more biopsies on any 1 occasion, where the biopsy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NEEDLE BIOPSY OF VERTEBRA, where the biopsy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30094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PERCUTANEOUS ASPIRATION BIOPSY of deep organ using interventional imaging techniques - but not including imaging, where the biopsy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DIAGNOSTIC SCALENE NODE BIOPSY, by open procedure, where the specimen excised is sent for pathological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Personal performance of a Synacthen Stimulation Test, including associated consultation; by a medical practitioner with resuscitation training and access to facilities where life support procedures can be implemented, if: serum cortisol at 0830-0930 hours on any day in the preceding month has been measured at greater than 100 nmol/L but less than 400 nmol/L; or in a patient who is acutely unwell and adrenal insufficiency is suspected.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30099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Sinus, excision of, involving superficial tissue only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Sinus, excision of, involving muscle and deep tissue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PRE-AURICULAR SINUS, on a person 10 years of age or over.Excision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PRE-AURICULAR SINUS, on a person under 10 years of age.Excision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GANGLION OR SMALL BURSA, excision of, other than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BURSA (LARGE), INCLUDING OLECRANON, CALCANEUM OR PATELLA,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BURSA, SEMIMEMBRANOSUS (Baker's cyst),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Lipectomy, wedge excision of abdominal apron that is a direct consequence of significant weight loss, not being a service associated with a service to which item 30168, 30171, 30172, 30176, 30177, 30179, 45530, 45564 or 45565 applies, if: (a) there is intertrigo or another skin condition that risks loss of skin integrity and has failed 3 months of conventional (or non surgical) treatment; and (b) the abdominal apron interferes with the activities of daily living; and (c) the weight has been stable for at least 6 months following significant weight loss prior to the lipectomy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Lipectomy, wedge excision of redundant non abdominal skin and fat that is a direct consequence of significant weight loss, not being a service associated with a service to which item 30165, 30171, 30172, 30176, 30177, 30179, 45530, 45564 or 45565 applies, if: (a) there is intertrigo or another skin condition that risks loss of skin integrity and has failed 3 months of conventional (or non surgical) treatment; and (b) the redundant skin and fat interferes with the activities of daily living; and (c) the weight has been stable for at least 6 months following significant weight loss prior to the lipectomy; and (d) the procedure involves 1 excision only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Lipectomy, wedge excision of redundant non abdominal skin and fat that is a direct consequence of significant weight loss, not being a service associated with a service to which item 30165, 30168, 30172, 30176, 30177, 30179, 45530, 45564 or 45565 applies, if: (a) there is intertrigo or another skin condition that risks loss of skin integrity and has failed 3 months of conventional (or non surgical) treatment; and (b) the redundant skin and fat interferes with the activities of daily living; and (c) the weight has been stable for at least 6 months following significant weight loss prior to the lipectomy; and (d) the procedure involves 2 excisions only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Lipectomy, wedge excision of redundant non abdominal skin and fat that is a direct consequence of significant weight loss, not being a service associated with a service to which item 30165, 30168, 30171, 30176, 30177, 30179, 45530, 45564 or 45565 applies, if: (a) there is intertrigo or another skin condition that risks loss of skin integrity and has failed 3 months of conventional (or non surgical) treatment; and (b) the redundant skin and fat interferes with the activities of daily living; and (c) the weight has been stable for at least 6 months following significant weight loss prior to the lipectomy; and (d) the procedure involves 3 or more excisions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Lipectomy, radical abdominoplasty (Pitanguy type or similar), with excision of skin and subcutaneous tissue, repair of musculoaponeurotic layer and transposition of umbilicus, not being a service associated with a service to which item 30165, 30168, 30171, 30172, 30177, 30179, 45530, 45564 or 45565 applies, if the patient has previously had a massive intra-abdominal or pelvic tumour surgically removed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Lipectomy, excision of skin and subcutaneous tissue associated with redundant abdominal skin and fat that is a direct consequence of significant weight loss, in conjunction with a radical abdominoplasty (pitanguy type or similar), with or without repair of musculoaponeurotic layer and transposition of umbilicus, not being a service associated with a service to which item 30165, 30168, 30171, 30172, 30176, 30179, 45530, 45564 or 45565 applies, if: (a) there is intertrigo or another skin condition that risks loss of skin integrity and has failed 3 months of conventional (or non surgical) treatment; and (b) the redundant skin and fat interferes with the activities of daily living; and (c) the weight has been stable for at least 6 months following significant weight loss prior to the lipectomy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Circumferential lipectomy, as an independent procedure, to correct circumferential excess of redundant skin and fat that is a direct consequence of significant weight loss, with or without a radical abdominoplasty (Pitanguy type or similar),not being a service associated with a service to which item 30165, 30168, 30171, 30172, 30176, 30177, 45530, 45564 or 45565 applies, if: (a) the circumferential excess of redundant skin and fat is complicated by intertrigo or another skin condition that risks loss of skin integrity and has failed 3 months of conventional (or non surgical) treatment; and (b) the circumferential excess of redundant skin and fat interferes with the activities of daily living; and (c) the weight has been stable for at least 6 months following significant weight loss prior to the lipectomy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Axillary hyperhidrosis, partial excision for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Axillary hyperhidrosis, total excision of sweat gland bearing area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30187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PALMAR OR PLANTAR WARTS, removal of, by carbon dioxide laser or erbium laser, requiring admission to a hospital, or when performed by a specialist in the practice of his/her specialty, (5 or more warts)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Warts or molluscum contagiosum (one or more), removal of, by any method (other than by chemical means), where undertaken in the operating theatre of a hospital, not being a service associated with a service to which another item in this group applies (H)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Angiofibromas, trichoepitheliomas or other severely disfiguring tumours of the face or neck (excluding melanocytic naevi, sebaceous hyperplasia, dermatosis papulosa nigra, Campbell De Morgan angiomas and seborrheic or viral warts), suitable for laser ablation as confirmed by the opinion of a specialist in the specialty of dermatology removal of, by carbon dioxide laser or erbium laser ablation, including associated resurfacing (10 or more tumours)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Angiofibromas, trichoepithelioma, epidermal naevi, xanthelasma, pyogenic granuloma, genital angiokeratomas, hereditary haemorrhagic telangiectasia and other severely disfiguring or recurrently bleeding tumours (excluding melanocytic naevi, sebaceous hyperplasia, dermatosis papulosa nigra, Campbell De Morgan angiomas and seborrheic or viral warts), treatment of, with carbon dioxide/erbium or other appropriate laser (or curettage and fine point diathermy for pyogenic granuloma only), if confirmed by the opinion of a specialist in the specialty of dermatology, one or more lesions.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PREMALIGNANT SKIN LESIONS (including solar keratoses), treatment of, by ablative technique (10 or more lesions)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30196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neoplasm of skin or mucous membrane that has been:(a) proven by histopathology; or (b) confirmed by the opinion of a specialist in the specialty of dermatology where a specimen has been submitted for histologic confirmation; removal of, by serial curettage, or carbon dioxide laser or erbium laser excision ablation, including any associated cryotherapy or diathermy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neoplasm of skin or mucous membrane proven by histopathology or confirmed by the opinion of a specialist in the specialty of dermatology removal of, by liquid nitrogen cryotherapy using repeat freeze thaw cycles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lesions, multiple injections with glucocorticoid preparations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Keloid and other skin lesions, extensive, multiple injections of glucocorticoid preparations, if undertaken in the operating theatre of a hospital on a patient less than 16 years of 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Haematoma, aspiration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HAEMATOMA, FURUNCLE, SMALL ABSCESS OR SIMILAR LESION not requiring admission to a hospital - INCISION WITH DRAINAGE OF (excluding aftercare)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LARGE HAEMATOMA, LARGE ABSCESS, CARBUNCLE, CELLULITIS or similar lesion, requiring admission to a hospital, INCISION WITH DRAINAGE OF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DRAINAGE OF DEEP ABSCESS using interventional imaging techniques - but not including imaging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ABSCESS DRAINAGE TUBE, exchange of using interventional imaging techniques - but not including imaging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excision of (LIMITED), or fasciotomy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excision of (EXTENSIVE)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RUPTURED, repair of (limited), not associated with external wound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RUPTURED, repair of (extensive), not associated with external wound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Fascia, deep, repair of, for herniated muscle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TUMOUR, INNOCENT, excision of,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STYLOID PROCESS OF TEMPORAL BONE,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PAROTID DUCT,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PAROTID GLAND, total extirpation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PAROTID GLAND, total extirpation of, with preservation of facial nerve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$2562.20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RECURRENT PAROTID TUMOUR, excision of, with preservation of facial nerve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$3690.30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PAROTID GLAND, SUPERFICIAL LOBECTOMY OF, with exposure of facial nerve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SUBMANDIBULAR DUCTS, relocation of, for surgical control of drooling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$2495.00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SUBMANDIBULAR GLAND, extirpation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Sublingual gland, extirpation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Salivary gland, dilatation or diathermy of duct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Salivary gland, removal of calculus from duct or meatotomy or marsupialisation, 1 or more such procedures.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Salivary gland, repair of cutaneous fistula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TONGUE, partial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RADICAL EXCISION OF INTRAORAL TUMOUR INVOLVING RESECTION OF MANDIBLE AND LYMPH NODES OF NECK (commandotype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$3417.20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Tongue tie, repair of, not being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30281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TONGUE TIE, MANDIBULAR FRENULUM or MAXILLARY FRENULUM, repair of, in a person aged 2 years and over, under general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Ranula or mucous cyst of mouth, removal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BRANCHIAL CYST, on a person 10 years of age or over.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BRANCHIAL CYST, on a person under 10 years of age.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BRANCHIAL FISTULA, on a person 10 years of age or over.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CERVICAL OESOPHAGOSTOMY or CLOSURE OF CERVICAL OESOPHAGOSTOMY with or without plastic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CERVICAL OESOPHAGECTOMY with tracheostomy and oesophagostomy, with or without plastic reconstruction; or LARYNGOPHARYNGECTOMY with tracheostomy and plastic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$3184.90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THYROIDECTOMY, total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$2101.60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THYROIDECTOMY following previous thyroid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$1984.10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30299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SENTINEL LYMPH NODE BIOPSY OR BIOPSIES for breast cancer, involving dissection in a level I axilla, using preoperative lymphoscintigraphy and lymphotropic dye injection, not being a service associated with a service to which item 30300, 30302 or 30303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SENTINEL LYMPH NODE BIOPSY OR BIOPSIES for breast cancer, involving dissection in a level II/III axilla, using preoperative lymphoscintigraphy and lymphotropic dye injection, not being a service associated with a service to which item 30299, 30302 or 30303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SENTINEL LYMPH NODE BIOPSY OR BIOPSIES for breast cancer, involving dissection in a level I axilla, using lymphotropic dye injection, not being a service associated with a service to which item 30299, 30300 or 30303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SENTINEL LYMPH NODE BIOPSY OR BIOPSIES for breast cancer, involving dissection in a level II/III axilla, using lymphotropic dye injection, not being a service associated with a service to which item 30299, 30300 or 30302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HEMITHYROIDECTOMY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Partial or subtotal thyroidectomy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THYROGLOSSAL CYST or FISTULA or both, on a person 10 years of age or over. Radical removal of, including thyroglossal duct and portion of hyoid bone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Minimally invasive parathyroidectomy. Removal of 1 or more parathyroid adenoma through a small cervical incision for an image localised adenoma, including thymectomy. For any particular patient - applicable only once per occasion on which the service is provided. Not in association with a service to which item30318, 30317 or 30320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Redo parathyroidectomy. Cervical re-exploration for persistent or recurrent hyperparathyroidism, including thymectomy and cervical exploration of the mediastinum. For any particular patient - applicable only once per occasion on which the service is provided. Not in association with a service to which item 30315, 30318 or 30320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$2618.80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Open parathyroidectomy, exploration and removal of 1 or more adenoma or hyperplastic glands via a cervical incision including thymectomy and cervical exploration of the mediastinum when performed. For any particular patient - applicable only once per occasion on which the service is provided. Not in association with a service to which item 30315, 30317 or 30320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of a mediastinal parathyroid adenoma via sternotomy or mediastinal thorascopic approach. For any particular patient - applicable only once per occasion on which the service is provided. Not in association with a service to which item 30315, 30317 or 30318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$2618.80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Excision of phaeochromocytoma or extraadrenal paraganglioma via endoscopic or open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$2618.80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Excision of an adrenocortical tumour or hyperplasia via endoscopic or open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$2624.80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THYROGLOSSAL CYST or FISTULA or both, radical removal of, including thyroglossal duct and portion of hyoid bone,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GROIN, limited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GROIN, radical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AXILLA, limited excision of (sampling)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AXILLA, complete excision of, to level I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AXILLA, complete excision of, to level II or level III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$2019.70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(exploratory), including associated biopsies, where no other intra-abdominal procedure is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Caecostomy, enterostomy, colostomy, enterotomy, colotomy, cholecystostomy, gastrostomy, gastrotomy, on a person 10 years of age or over. reduction of intussusception, removal of meckel's diverticulum, suture of perforated peptic ulcer, simple repair of ruptured viscus, reduction of volvulus, pyloroplasty (adult) or drainage of pancreas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involving division of peritoneal adhesions (where no other intraabdominal procedure is performed)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30378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involving division of adhesions in conjunction with another intraabdominal procedure where the time taken to divide the adhesions is between 45 minutes and 2 hours,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WITH DIVISION OF EXTENSIVE ADHESIONS (duration greater than 2 hours) with or without insertion of long intestinal tube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ENTEROCUTANEOUS FISTULA, radical repair of, involving extensive dissection and resection of bowel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FOR GRADING OF LYMPHOMA, including splenectomy, liver biopsies, lymph node biopsies and oophoropexy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$2104.80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FOR CONTROL OF POSTOPERATIVE HAEMORRHAGE, where no other procedure is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INVOLVING OPERATION ON ABDOMINAL VISCERA (including pelvic viscera),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for trauma involving 3 or more organs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Laparoscopy, diagnostic, not being a service associated with any other laparoscopic procedure, on a person 10 years of age or over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LAPAROSCOPY with biopsy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RADICAL OR DEBULKING OPERATION for advanced intra-abdominal malignancy, with or without omentectomy,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DIVISION OF ADHESIONS in association with another intra-abdominal procedure where the time taken to divide the adhesions exceeds 45 minutes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for drainage of subphrenic abscess, pelvic abscess, appendiceal abscess, ruptured appendix or for peritonitis from any cause, with or without appendicectomy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for gross intra peritoneal sepsis requiring debridement of fibrin, with or without removal of foreign material or enteric contents, with lavage of the entire peritoneal cavity via a major abdominal incision, with or without closure of abdomen and with or without mesh or zipper insertion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LAPAROSTOMY, via wound previously made and left open or closed with zipper, involving change of dressings or packs, and with or without drainage of loculated collections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30399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LAPAROSTOMY, final closure of wound made at previous operation, after removal of dressings or packs and removal of mesh or zipper if previously inserted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WITH INSERTION OF PORTACATH for administration of cytotoxic therapy including placement of reservoir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RETROPERITONEAL ABSCESS, drainage of, not involving laparotomy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VENTRAL, INCISIONAL, OR RECURRENT HERNIA OR BURST ABDOMEN, repair of with or without mesh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VENTRAL OR INCISIONAL HERNIA, (excluding recurrent inguinal or femoral hernia), repair of, requiring muscle transposition, mesh hernioplasty or resection of strangulated bowel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Paracentesis abdominis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PERITONEOVENOUS shunt,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biopsy, percutaneous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BIOPSY by wedge excision when performed in conjunction with another intraabdominal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BIOPSY by core needle, when performed in conjunction with another intra-abdominal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subsegmental resection of, (local excision), other than for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segmental resection of, other than for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CYST, laparoscopic marsupialisation of, where the size of the cyst is greater than 5cm in diameter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CYSTS, laparoscopic marsupialisation of 5 or more, including any cyst greater than 5cm in diameter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lobectomy of, other than for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TUMOURS, destruction of, by hepatic cryotherapy, not being a service associated with a service to which item 50950 or 50952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$1598.00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TRI-SEGMENTAL RESECTION (extended lobectomy) of, other than for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$3826.30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repair of superficial laceration of, for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repair of deep multiple lacerations of, or debridement of, for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segmental resection of, for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$2834.80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lobectomy of, for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$3032.90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extended lobectomy (tri-segmental resection) of, for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$4453.60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30431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ABSCESS, open abdominal drainage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ABSCESS (multiple), open abdominal drainage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HYDATID CYST OF LIVER, peritoneum or viscus, complete removal of contents of, with or without suture of biliary radicles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HYDATID CYST OF LIVER, peritoneum or viscus, complete removal of contents of, with or without suture of biliary radicles, with omentoplasty or myeloplasty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HYDATID CYST OF LIVER, total excision of, by cysto-pericystectomy (membrane plus fibrous wall)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$1567.60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HYDATID CYST OF LIVER, excision of, with drainage and excision of liver tissue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OPERATIVE CHOLANGIOGRAPHY OR OPERATIVE PANCREATOGRAPHY OR INTRA OPERATIVE ULTRASOUND of the biliary tract (including 1 or more examinations performed during the 1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CHOLANGIOGRAM, percutaneous transhepatic, and insertion of biliary drainage tube, using interventional imaging techniques - but not including imaging, not being a service associated with a service to which item 30451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 OPERATIVE ULTRASOUND for staging of intra abdominal tumours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Choledochoscopy in conjunction with another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CHOLECYSTECTOMY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CHOLECYSTECTOMY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CHOLECYSTECTOMY when procedure is completed by laparotomy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CHOLECYSTECTOMY, involving removal of common duct calculi via the cystic duct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CHOLECYSTECTOMY with removal of common duct calculi via laparoscopic choledochotomy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$2077.50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CALCULUS OF BILIARY OR RENAL TRACT, extraction of, using interventional imaging techniques - not being a service associated with a service to which items 36627, 36630, 36645 or 36648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BILIARY DRAINAGE TUBE, exchange of, using interventional imaging techniques - but not including imaging, not being a service associated with a service to which item 30440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CHOLEDOCHOSCOPY with balloon dilation of a stricture or passage of stent or extraction of calculi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CHOLEDOCHOTOMY (with or without cholecystectomy), with or without removal of calculi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CHOLEDOCHOTOMY (with or without cholecystectomy), with removal of calculi including biliary intestinal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CHOLEDOCHOTOMY, intrahepatic, involving removal of intrahepatic bile duct calculi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TRANSDUODENAL OPERATION ON SPHINCTER OF ODDI, involving 1 or more of, removal of calculi, sphincterotomy, sphincteroplasty, biopsy, local excision of peri-ampullary or duodenal tumour, sphincteroplasty of the pancreatic duct, pancreatic duct septoplasty, with or without choledochotomy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CHOLECYSTODUODENOSTOMY, CHOLECYSTOENTEROSTOMY, CHOLEDOCHOJEJUNOSTOMY or Roux-en-Y as a bypass procedure when no prior biliary surgery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$1654.00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RADICAL RESECTION of porta hepatis with biliary-enteric anastomoses, not being a service associated with a service to which item 30443, 30454, 30455, 30458 or 30460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$2866.00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RADICAL RESECTION of common hepatic duct and right and left hepatic ducts, with 2 duct anastomoses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RADICAL RESECTION of common hepatic duct and right and left hepatic ducts, involving more than 2 anastomoses or resection of segment or major portion of segment of liver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INTRAHEPATIC biliary bypass of left hepatic ductal system by Roux-en-Y loop to peripheral ductal system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$2406.30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INTRAHEPATIC BYPASS of right hepatic ductal system by Roux-en-Y loop to peripheral ductal system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$3036.60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BILIARY STRICTURE, repair of, after 1 or more operations on the biliary tree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$3300.20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HEPATIC OR COMMON BILE DUCT, repair of, as the primary procedure subsequent to partial or total transection of bile duct or ducts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Oesophagoscopy (not being a service to which item 41816 or 41822 applies), gastroscopy,duodenoscopy or panendoscopy (1 or more such procedures), with or without biopsy, not being a service associated with a service to which item 30478 or 30479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30475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dilatation of stricture of upper gastrointestinal tract (including the use of imaging intensification where clinically indicated)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Oesophagoscopy (other than a service to which item41816, 41822 or 41825 applies), gastroscopy, duodenoscopy, panendoscopy or push enteroscopy, one or more such procedures, if: (a) the procedures are performed using one or more of the following endoscopic procedures: (i) polypectomy; (ii) sclerosing or adrenalin injections; (iii) banding; (iv) endoscopic clips; (v) haemostatic powders; (vi) diathermy; (vii) argon plasma coagulation; and (b) the procedures are for the treatment of one or more of the following: (i) upper gastrointestinal tract bleeding; (ii) polyps; (iii) removal of foreign body; (iv) oesophageal or gastric varices; (v) peptic ulcers; (vi) neoplasia; (vii) benign vascular lesions; (viii) strictures of the gastrointestinal tract; (ix) tumorous overgrowth through or over oesophageal stents; other than a service associated with a service to which item30473 or 30479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Endoscopy with laser therapy, for the treatment of one or more of the following: (a) neoplasia; (b) benign vascular lesions; (c) strictures of the gastrointestinal tract; (d) tumorous overgrowth through or over oesophageal stents; (e) peptic ulcers; (f) angiodysplasia; (g) gastric antral vascular ectasia; (h) post-polypectomy bleeding; other than a service associated with a service to which item 30473 or 30478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Gastrostomy (initial procedure): (a) including any associated imaging services; and (b) excluding the insertion of a device for the purpose of facilitating weight loss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Gastrostomy (repeat procedure): (a) including any associated imaging services; and (b) excluding the insertion of a device for the purpose of facilitating weight loss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Gastrostomy Button, Caecostomy Antegrade enema device (chait etc.) or stomal indwelling device: (a) non-endoscopic insertion of; or (b)non-endoscopic replacement of; on a person 10 years of age or over, excluding the insertion of a device for the purpose of facilitating weight loss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retrograde cholangiopancreatography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SPHINCTEROTOMY with or without extraction of stones from common bile duct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SMALL BOWEL INTUBATIONas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PROSTHESIS, insertion of, including endoscopy and dilatation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Bile duct, endoscopic stenting of (including endoscopy and dilatation)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BILE DUCT, PERCUTANEOUS STENTING OF (including dilatation when performed), using interventional imaging techniques - but not including imaging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biliary dilatation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BILIARY DILATATION for biliary stricture, using interventional imaging techniques - but not including imaging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VAGOTOMY, truncal or selective, with or without pyloroplasty or gastroenterostomy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VAGOTOMY and ANTRECTOMY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30499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VAGOTOMY, highly selective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VAGOTOMY, highly selective with duodenoplasty for peptic stricture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VAGOTOMY, highly selective, with dilatation of pylorus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VAGOTOMY or ANTRECTOMY, or both, for peptic ulcer following previous operation for peptic ulcer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BLEEDING PEPTIC ULCER, control of, involving suture of bleeding point or wedge excision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BLEEDING PEPTIC ULCER, control of, involving suture of bleeding point or wedge excision, and vagotomy and pyloroplasty or gastroenterostomy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BLEEDING PEPTIC ULCER, control of, involving suture of bleeding point or wedge excision, and highly selective vagotomy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BLEEDING PEPTIC ULCER, control of, involving gastric resection (other than wedge resection)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Gastroenterostomy (including gastroduodenostomy) or enterocolostomy or enteroenterostomy, not being a service to which any of items 31569 to 31581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GASTROENTEROSTOMY, PYLOROPLASTY or GASTRODUODENOSTOMY, reconstruction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Partial gastrectomy, not being a service associated with a service to which any of items 31569 to 31581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$2240.00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GASTRIC TUMOUR, removal of, by local excision, not being a service to which item 30518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GASTRECTOMY, TOTAL, for benign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$2615.00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GASTRECTOMY, SUBTOTAL RADICAL, for carcinoma, (including splenectomy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$2852.70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GASTRECTOMY, TOTAL RADICAL, for carcinoma (including extended node dissection and distal pancreatectomy and splenectomy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$3218.90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GASTRECTOMY, TOTAL, and including lower oesophagus, performed by left thoraco-abdominal incision or opening of diaphragmatic hiatus, (including splenectomy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$4131.00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ANTIREFLUX OPERATION by fundoplasty, via abdominal or thoracic approach, with or without closure of the diaphragmatic hiatusnot being a service to which item 30601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ANTIREFLUX operation by fundoplasty, with OESOPHAGOPLASTY for stricture or short oesophagus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ANTIREFLUX operation by cardiopexy, with or without fundoplasty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OESOPHAGOGASTRIC MYOTOMY (Heller's operation) via abdominal or thoracic approach, with or without closure of the diaphragmatic hiatus, by laparoscopy or open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OESOPHAGOGASTRIC MYOTOMY (Heller's operation) via abdominal or thoracic approach, WITH FUNDOPLASTY, with or without closure of the diaphragmatic hiatus, by laparoscopy or open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gastric reconstruction by abdominal mobilisation and thoracotomy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$3260.90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involving gastric reconstruction by abdominal mobilisation, thoracotomy and anastomosis in the neck or chest - 1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$3300.20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involving gastric reconstruction by abdominal mobilisation, thoracotomy and anastomosis in the neck or chest- conjoint surgery, principal surgeon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involving gastric reconstruction by abdominal mobilisation, thoracotomy and anastomosis in the neck or chest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by trans-hiatal oesophagectomy (cervical and abdominal mobilisation, anastomosis) with posterior or anterior mediastinal placement - 1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by trans-hiatal oesophagectomy (cervical and abdominal mobilisation, anastomosis) with posterior or anterior mediastinal placement - conjoint surgery, principal surgeon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by trans-hiatal oesophagectomy (cervical and abdominal mobilisation, anastomosis) with posterior or anterior mediastinal placement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colon or jejunal anastomosis, (abdominal and thoracic mobilisation with thoracic anastomosis) - 1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$3520.40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colon or jejunal anastomosis, (abdominal and thoracic mobilisation with thoracic anastomosis) - conjoint surgery, principal surgeon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colon or jejunal anastomosis, (abdominal and thoracic mobilisation with thoracic anastomosis)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colon or jejunal replacement (abdominal and thoracic mobilisation with anastomosis of pedicle in the neck) - 1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$3951.60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colon or jejunal replacement (abdominal and thoracic mobilisation with anastomosis of pedicle in the neck) - conjoint surgery, principal surgeon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$2728.90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colon or jejunal replacement (abdominal and thoracic mobilisation with anastomosis of pedicle in the neck)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reconstruction by free jejunal graft - 1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$4166.80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reconstruction by free jejunal graft - conjoint surgery, principal surgeon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$2937.20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OESOPHAGECTOMY with reconstruction by free jejunal graft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$2122.80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OESOPHAGUS, local excision for tumour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PERFORATION, repair of, by thoracotomy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Enterostomy or colostomy, closure of (not involving resection of bowel),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Colostomy or ileostomy, refashioning of,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SMALL BOWEL STRICTUREPLASTY for chronic inflammatory bowel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SMALL INTESTINE, resection of, without anastomosis (including formation of stoma)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Small intestine, resection of, with anastomosis,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INTRAOPERATIVE ENTEROTOMY for visualisation of the small intestine by endoscopy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SMALL BOWEL with flexible endoscope passed at laparotomy, with or without biopsies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Appendicectomy, not being a service to which item 30574 applies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appendicectomy,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Multiple Operation and Multiple Anaesthetic rules apply to this item APPENDICECTOMY, when performed in conjunction with any other intraabdominal procedure through the same incision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30575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PANCREATIC ABSCESS, laparotomy and external drainage of, not requiring retro-pancreatic dissection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PANCREATIC NECROSECTOMY for PANCREATIC NECROSIS or ABSCESS FORMATION requiring major pancreatic or retro-pancreatic dissection,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$2084.90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ENDOCRINE TUMOUR, exploration of pancreas or duodenum, followed by local excision of pancreatic tumour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ENDOCRINE TUMOUR, exploration of pancreas or duodenum, followed by local excision of duodenal tumour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ENDOCRINE TUMOUR, exploration of pancreas or duodenum for, but no tumour found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DISTAL PANCREATECTOMY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PANCREATICO-DUODENECTOMY, WHIPPLE'S OPERATION, with or without preservation of pylorus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$3386.20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PANCREATIC CYSTANASTOMOSIS TO STOMACH OR DUODENUM - by open or endoscopic means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PANCREATIC CYST, anastomosis to Roux loop of jejunum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PANCREATICO-JEJUNOSTOMY for pancreatitis or trauma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$2398.60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PANCREATICO-JEJUNOSTOMY following previous pancreatic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PANCREATECTOMY, near total or total (including duodenum), with or without splenectomy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$3621.30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PANCREATECTOMY for pancreatitis following previously attempted drainage procedure or partial resection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SPLENORRHAPHY OR PARTIAL SPLENECTOMY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SPLENECTOMY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30599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SPLENECTOMY, for massive spleen (weighing more than 1500 grams) or involving thoraco-abdominal incision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DIAPHRAGMATIC HERNIA, TRAUMATIC,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Diaphragmatic hernia, congential repair of, by thoracic or abdominal approach, not being a service to which any of items 31569 to 31581 apply,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PORTAL HYPERTENSION, porto-caval shunt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$2974.90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PORTAL HYPERTENSION, meso-caval shunt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$2980.20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PORTAL HYPERTENSION, selective spleno-renal shunt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$3574.80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PORTAL HYPERTENSION, oesophageal transection via stapler or oversew of gastric varices with or without devascularisation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$2131.70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Small intestine, resection of, with anastomosis,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or inguinal hernia, laparoscopic repair of, not being a service associated with a service to which item 30614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Benign tumour of soft tissue, excluding tumours of skin, cartilage, and bone, simple lipomas covered by item 31345 and lipomata - removal of by surgical excision, where the specimen excised is sent for histological confirmation of diagnosis, on a person under 10 years of age ,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or inguinal hernia or infantile hydrocele, repair of, not being a service to which item 30403 or 30615 applies,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Strangulated, incarcerated or obstructed hernia, repair of, without bowel resection,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NECK, selective dissection of 1 or 2 lymph node levels involving removal of soft tissue and lymph nodes from one side of the neck,on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splenectomy,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Repair of symptomatic umbilical, epigastric or linea alba hernia requiring mesh or other formal repair of, in a person 10 years of age or over, other than a service to which item 30403 or 30405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Caecostomy, Enterostomy, Colostomy, Enterotomy, Colotomy, Cholecystostomy, Gastrostomy, Gastrotomy, Reduction of intussusception, Removal of Meckel's diverticulum, Suture of perforated peptic ulcer, Simple repair of ruptured viscus, Reduction of volvulus, Pyloroplasty or Drainage of pancreas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INVOLVING DIVISION OF PERITONEAL ADHESIONS (where no other intraabdominal procedure is performed)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involving division of adhesions in conjunction with another intraabdominal procedure where the time taken to divide the adhesions is between 45 minutes and 2 hours,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LAPAROSCOPY, diagnostic, not being a service associated with any other laparoscopic procedure, on a person under 10 years of 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30628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Hydrocele, tapping of</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Hydrocele, removal of, other than a service associated with a service to which item 30641, 30642 or 30644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Varicocele, surgical correction of, other than a service associated with a service to which item 30641, 30642 or 30644 applies one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GASTROSTOMY BUTTON, caecostomy antegrade enema device (chait etc) and/or stomal indwelling device, non-endoscopic insertion of, or non-endoscopic replacement of, on a person under 10 years of 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ENTEROSTOMY or COLOSTOMY, closure of not involving resection of bowel,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COLOSTOMY OR ILEOSTOMY, refashioning of, on a person under 10 years of age (Anaes.) (Assist.)</w:t>
            </w:r>
          </w:p>
        </w:tc>
        <w:tc>
          <w:tcPr>
            <w:tcW w:w="1219" w:type="dxa"/>
            <w:hideMark/>
          </w:tcPr>
          <w:p w:rsidR="00400F6B" w:rsidRPr="002E7183" w:rsidRDefault="00400F6B" w:rsidP="00FC34C5">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Repair of large and irreducible scrotal hernia, where duration of surgery exceeds 2 hours, in a person 10 years of age or over, other than a service to which item 30403, 30405, 30614, 30615 or 30621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ORCHIDECTOMY, simple or subscapsular, unilateral with or without insertion of testicular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Orchidectomy, radical, unilateral, with or without insertion of testicular prosthesis, other than a service associated with a service to which item 30631, 30635,30641, 30643 or 30644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Exploration of spermatic cord, inguinal approach, with or without testicular biopsy and with or without excision of spermatic cord and testis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Exploration of spermatic cord, inguinal approach, with or without testicular biopsy and with or without excision of spermatic cord and testis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Appendicectomy, not being a service to which item 30574 applies,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appendicectomy,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Haemorrhage, arrest of, following circumcision requiring general anaesthesia on a person under 10 years of 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Circumcision of the penis (other than a service to which item 30658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Circumcision of the penis, when performed in conjunction with a service to which an item in Group T7 or Group T10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Haemorrhage, arrest of, following circumcision requiring general anaesthesia on a person 10 years of age or over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Paraphimosis or phimosis, reduction of, under general anaesthesia, with or without dorsal incision,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COCCYX,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Pilonidal sinus or cyst, or sacral sinus or cyst,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Pilonidal sinus, injection of sclerosant fluid under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Balloon enteroscopy, examination of the small bowel (oral approach), with or without biopsy, WITHOUT intraprocedural therapy, for diagnosis of patients with obscure gastrointestinal bleeding, not in association with another item in this subgroup(with the exception of item 30682 or 30686) The patient to whom the service is provided must: (i)have recurrent or persistent bleeding; and (ii)be anaemic or have active bleeding; and (iii)have had an upper gastrointestinal endoscopy and a colonoscopy performed which did not identify the cause of the bleeding.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Balloon enteroscopy, examination of the small bowel (anal approach), with or without biopsy, WITHOUT intraprocedural therapy, for diagnosis of patients with obscure gastrointestinal bleeding, not in association with another item in this subgroup (with the exception of item 30680 or 30684) The patient to whom the service is provided must: (i)have recurrent or persistent bleeding; and (ii)be anaemic or have active bleeding; and (iii)have had an upper gastrointestinal endoscopy and a colonoscopy performed which did not identify the cause of the bleeding.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Balloon enteroscopy, examination of the small bowel (oral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30682 or 30686) The patient to whom the service is provided must: (i)have recurrent or persistent bleeding; and (ii)be anaemic or have active bleeding; and (iii)have had an upper gastrointestinal endoscopy and a colonoscopy performed which did not identify the cause of the bleeding.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Balloon enteroscopy, examination of the small bowel (anal approach), with or without biopsy, WITH 1 or more of the following procedures (snare polypectomy, removal of foreign body, diathermy, heater probe, laser coagulation or argon plasma coagulation), for diagnosis and management of patients with obscure gastrointestinal bleeding, not in association with another item in this subgroup (with the exception of item 30680 or 30684) The patient to whom the service is provided must: (i)have recurrent or persistent bleeding; and (ii)be anaemic or have active bleeding; and (iii)have had an upper gastrointestinal endoscopy and a colonoscopy performed which did not identify the cause of the bleeding.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30687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Endoscopy with radiofrequency ablation of mucosal metaplasia for the treatment of barrett's oesophagus in a single course of treatment, following diagnosis of high grade dysplasia confirmed by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ultrasound(endoscopy with ultrasound imaging), with or without biopsy, for the staging of 1 or more of oesophageal, gastric or pancreatic cancer, not in association with another item in this Subgroup (other thanitem30484, 30485, 30491 or 30494) and other than a service associated with the routine monitoring of chronic pancreatitis.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ultrasound(endoscopy with ultrasound imaging), with or without biopsy, with fine needle aspiration, including aspiration of the locoregional lymph nodes if performed, for the staging of 1 or more of oesophageal, gastric or pancreatic cancer, not in association with another item in this Subgroup (other than item30484, 30485, 30491 or 30494)and other than a service associated with the routine monitoring of chronic pancreatitis.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ultrasound(endoscopy with ultrasound imaging), with or without biopsy, for the diagnosis of 1 or more of pancreatic, biliary or gastric submucosal tumours, not in association with another item in this Subgroup (other than item30484, 30485, 30491 or 30494)and other than a service associated with the routine monitoring of chronic pancreatitis.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ultrasound(endoscopy with ultrasound imaging), with or without biopsy, with fine needle aspiration, for the diagnosis of 1 or more of pancreatic, biliary or gastric submucosal tumours, not in association with another item in this Subgroup (other than item30484, 30485, 30491 or 30494)and other than a service associated with the routine monitoring of chronic pancreatitis.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30696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ULTRASOUND GUIDED FINE NEEDLE ASPIRATION BIOPSY(S) (endoscopy with ultrasound imaging) to obtain one or more specimens from either: (a)mediastinal mass(es) or (b) locoregional nodes to stage non-small cell lung carcinoma not being a service associated with another item in this subgroup or to which items 30710 and 55054 apply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30710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ENDOBRONCHIAL ULTRASOUND GUIDED BIOPSY(S) (bronchoscopy with ultrasound imaging, with or without associated fluoroscopic imaging) to obtain one or more specimens by either: (a) transbronchial biopsy(s) of peripheral lung lesions; or (b) fine needle aspiration(s) of a mediastinal mass(es);or (c) fine needle aspiration(s) of locoregional nodes to stage non-small cell lung carcinoma not being a service associated with another item in this subgroup or to which items 30696, 41892, 41898, and 60500 to 60509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 6 or fewer sections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31001</w:t>
            </w:r>
          </w:p>
        </w:tc>
        <w:tc>
          <w:tcPr>
            <w:tcW w:w="7229" w:type="dxa"/>
            <w:hideMark/>
          </w:tcPr>
          <w:p w:rsidR="00400F6B" w:rsidRPr="00FC34C5"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FC34C5">
              <w:rPr>
                <w:rFonts w:ascii="Times New Roman" w:hAnsi="Times New Roman"/>
                <w:spacing w:val="-2"/>
                <w:sz w:val="17"/>
                <w:szCs w:val="17"/>
                <w:lang w:eastAsia="en-AU"/>
              </w:rPr>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 7 to 12 sections (inclusive)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31002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Mohs surgery of skin tumour located on the head, neck, genitalia, hand, digits, leg (below knee) or foot, utilising horizontal frozen sections with mapping of all excised tissue, and histological examination of all excised tissue by the specialist performing the procedure, if the specialist is recognised by the Australasian College of Dermatologists as an approved Mohs surgeon 13 or more sections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31003</w:t>
            </w:r>
          </w:p>
        </w:tc>
        <w:tc>
          <w:tcPr>
            <w:tcW w:w="7229" w:type="dxa"/>
            <w:hideMark/>
          </w:tcPr>
          <w:p w:rsidR="00400F6B" w:rsidRPr="00FC34C5"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FC34C5">
              <w:rPr>
                <w:rFonts w:ascii="Times New Roman" w:hAnsi="Times New Roman"/>
                <w:spacing w:val="-2"/>
                <w:sz w:val="17"/>
                <w:szCs w:val="17"/>
                <w:lang w:eastAsia="en-AU"/>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 6 or fewer sections Not applicable to a service performed in association with a service to which item31000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31004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 7 to 12 sections (inclusive) Not applicable to a service performed in association with a service to which item31001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31005</w:t>
            </w:r>
          </w:p>
        </w:tc>
        <w:tc>
          <w:tcPr>
            <w:tcW w:w="7229" w:type="dxa"/>
            <w:hideMark/>
          </w:tcPr>
          <w:p w:rsidR="00400F6B" w:rsidRPr="00FC34C5"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FC34C5">
              <w:rPr>
                <w:rFonts w:ascii="Times New Roman" w:hAnsi="Times New Roman"/>
                <w:spacing w:val="-4"/>
                <w:sz w:val="17"/>
                <w:szCs w:val="17"/>
                <w:lang w:eastAsia="en-AU"/>
              </w:rPr>
              <w:t>Mohs surgery of skin tumour utilising horizontal frozen sections with mapping of all excised tissue, and histological examination of all excised tissue by the specialist performing the procedure, if the specialist is recognised by the Australasian College of Dermatologists as an approved Mohs surgeon 13 or more sections Not applicable to a service performed in association with a service to which item31002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cyst, ulcer or scar (other than a scar removed during the surgical approach at an operation), removal of and suture, if: (a) the lesion size is not more than 10 mm in diameter; and (b) the removal is from a mucous membrane by surgical excision (other than by shave excision); and (c) the specimen excised is sent for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31211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cyst, ulcer or scar (other than a scar removed during the surgical approach at an operation), removal of and suture, if: (a) the lesion size is more than 10 mm, but not more than 20 mm, in diameter; and (b) the removal is from a mucous membrane by surgical excision (other than by shave excision); and (c) the specimen excised is sent for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31216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cyst, ulcer or scar (other than a scar removed during the surgical approach at an operation), removal of and suture, if: (a) the lesion size is more than 20 mm in diameter; and (b) the removal is from a mucous membrane by surgical excision (other than by shave excision); and (c) the specimen excised is sent for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Tumours (other than viral verrucae (common warts) and seborrheic keratoses), cysts, ulcers or scars (other than scars removed during the surgical approach at an operation), removal of 4 to 10 lesions and suture, if: (a) the size of each lesion is not more than 10 mm in diameter; and (b) each removal is from cutaneous or subcutaneous tissue by surgical excision (other than by shave excision); and (c) all of the specimens excised are sent for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31221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Tumours, cysts, ulcers or scars (other than scars removed during the surgical approach at an operation), removal of 4 to 10 lesions, if: (a) the size of each lesion is not more than 10 mm in diameter; and (b) each removal is from a mucous membrane by surgical excision (other than by shave excision); and (c) each site of excision is closed by suture; and (d) all of the specimens excised are sent for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Tumours (other than viral verrucae (common warts) and seborrheic keratoses), cysts, ulcers or scars (other than scars removed during the surgical approach at an operation), removal of more than 10 lesions, if: (a) the size of each lesion is not more than 10 mm in diameter; and (b) each removal is from cutaneous or subcutaneous tissue or mucous membrane by surgical excision (other than by shave excision); and (c) each site of excision is closed by suture; and (d) all of the specimens excised are sent for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31245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extensive excision of, in the treatment of SUPPURATIVE HIDRADENITIS (excision from axilla, groin or natal cleft) or SYCOSIS BARBAE or NUCHAE (excision from face or neck)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31250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GIANT HAIRY or COMPOUND NAEVUS, excision of an area at least 1 percent of body surface where the specimen excised is sent for histological confirmation of diagnosis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Multiple Operation and Multiple Anaesthetic rules apply to this item. Muscle, bone or cartilage, excision of one or more of, if clinically indicated, and if: (a) the specimen excised is sent for histological confirmation; and (b)a malignant tumour of skin covered by item 31000, 31001, 31002, 31003, 31004, 31005, 31356, 31358, 31359, 31361, 31363, 31365, 31367, 31369, 31371,31372, 31373, 31374, 31375 or 31376 is excised (Anaes.) 75% of the fee for excision of malignant tumour.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LIPOMA, removal of by surgical excision or liposuction, where lesion is subcutaneous and 50mm or more in diameter, or is sub-fascial, where the specimen is sent for histological confirmation of diagnosis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Liposuction (suction assisted lipolysis) to one regional area for contour problems of abdominal, upper arm or thigh fat because of repeated insulin injections, if: (a) the lesion is subcutaneous; and (b) the lesion is 50 mm or more in diameter; and (c) photographic and/or diagnostic imaging evidence demonstrating the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Benign tumour of soft tissue, excluding tumours of skin, cartilage, and bone, simple lipomas covered by item 31345 and lipomata, removal of by surgical excision, where the specimen excised is sent for histological confirmation of diagnosis, on a person 10 years of age or over,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TUMOUR of SOFT TISSUE, excluding tumours of skin, cartilage and bone, removal of by surgical excision, where histological proof of malignancy has been obtained,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nose, eyelid, eyebrow, lip, ear, digit or genitalia, or from a contiguous area; and (b) the necessary excision diameter is less than 6 mm; and (c) the excised specimen is sent for histological examination; and (d) malignancy is confirmed from the excised specimen or previous biopsy;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nose, eyelid, eyebrow, lip, ear, digit or genitalia, or from a contiguous area; and (b) the necessary excision diameter is less than 6 mm; and (c) the excised specimen is sent for histological examination;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nose, eyelid, eyebrow, lip, ear, digit or genitalia, or from a contiguous area; and (b) the necessary excision diameter is 6 mm or more; and (c) the excised specimen is sent for histological examination; and (d) malignancy is confirmed from the excised specimen or previous biopsy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skin lesion (other than a malignant skin lesion covered by item 31371, 31372, 31373, 31374, 31375 or 31376), surgical excision (other than by shave excision), if: (a) the lesion is excised from nose, eyelid, eyebrow, lip, ear, digit or genitalia (the applicable site); and (b) the necessary excision area is at least one third of the surface area of the applicable site; and (c) the excised specimen is sent for histological examination; and (d) malignancy is confirmed from the excised specimen or previous biopsy (H)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nose, eyelid, eyebrow, lip, ear, digit or genitalia, or from a contiguous area; and (b) the necessary excision diameter is 6 mm or more; and (c) the excised specimen is sent for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31361</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face, neck, scalp, nipple-areola complex, distal lower limb (distal to, and including, the knee) or distal upper limb (distal to, and including, the ulnar styloid); and (b) the necessary excision diameter is less than 14 mm; and (c) the excised specimen is sent for histological examination; and (d) malignancy is confirmed from the excised specimen or previous biopsy; not in association with item 45201 (Anaes.)</w:t>
            </w:r>
          </w:p>
          <w:p w:rsidR="00FC34C5" w:rsidRPr="002E7183" w:rsidRDefault="00FC34C5"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31362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face, neck, scalp, nipple-areola complex, distal lower limb (distal to, and including, the knee) or distal upper limb (distal to, and including, the ulnar styloid); and (b) the necessary excision diameter is less than 14 mm; and (c) the excised specimen is sent for histological examination;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face, neck, scalp, nipple-areola complex, distal lower limb (distal to, and including, the knee) or distal upper limb (distal to, and including, the ulnar styloid); and (b) the necessary excision diameter is 14 mm or more; and (c) the excised specimen is sent for histological examination; and (d) malignancy is confirmed from the excised specimen or previous biopsy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face, neck, scalp, nipple-areola complex, distal lower limb (distal to, and including, the knee) or distal upper limb (distal to, and including, the ulnar styloid); and (b) the necessary excision diameter is 14 mm or more; and (c) the excised specimen is sent for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skin lesion (other than a malignant skin lesion covered by item 31369, 31370, 31371, 31372 or 31373), surgical excision (other than by shave excision) and repair of, if: (a) the lesion is excised from any part of the body not covered by item 31356, 31358, 31359, 31361 or 31363; and (b) the necessary excision diameter is less than 15 mm; and (c) the excised specimen is sent for histological examination; and (d) malignancy is confirmed from the excised specimen or previous biopsy;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any part of the body not covered by item 31357, 31360, 31362 or 31364; and (b) the necessary excision diameter is less than 15 mm; and (c) the excised specimen is sent for histological examination;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any part of the body not covered by item 31356, 31358, 31359, 31361 or 31363; and (b) the necessary excision diameter is at least 15 mm but not more than 30 mm; and (c) the excised specimen is sent for histological examination; and (d) malignancy is confirmed from the excised specimen or previous biopsy;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any part of the body not covered by item 31357, 31360, 31362 or 31364; and (b) the necessary excision diameter is at least 15 mm but not more than 30mm; and (c) the excised specimen is sent for histological examination;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skin lesion (other than a malignant skin lesion covered by item 31371, 31372, 31373, 31374, 31375 or 31376), surgical excision (other than by shave excision) and repair of, if: (a) the lesion is excised from any part of the body not covered by item 31356, 31358, 31359, 31361 or 31363; and (b) the necessary excision diameter is more than 30 mm; and (c) the excised specimen is sent for histological examination; and (d) malignancy is confirmed from the excised specimen or previous biopsy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Non-malignant skin lesion (other than viral verrucae (common warts) and seborrheic keratoses), including a cyst, ulcer or scar (other than a scar removed during the surgical approach at an operation), surgical excision (other than by shave excision) and repair of, if: (a) the lesion is excised from any part of the body not covered by item 31357, 31360, 31362 or 31364; and (b) the necessary excision diameter is more than 30 mm; and (c) the excised specimen is sent for histological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nose, eyelid, eyebrow, lip, ear, digit or genitalia, or from a contiguous area; and (b) the necessary excision diameter is 6 mm or more; and (c) the excised specimen is sent for histological examination; and (d) malignancy is confirmed from the excised specimen or previous biopsy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face, neck, scalp, nipple-areola complex, distal lower limb (distal to, and including, the knee) or distal upper limb (distal to, and including, the ulnar styloid); and (b) the necessary excision diameter is less than 14 mm; and (c) the excised specimen is sent for histological examination; and (d) malignancy is confirmed from the excised specimen or previous biopsy;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31373</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face, neck, scalp, nipple-areola complex, distal lower limb (distal to, and including, the knee) or distal upper limb (distal to, and including, the ulnar styloid); and (b) the necessary excision diameter is 14 mm or more; and (c) the excised specimen is sent for histological examination; and (d) malignancy is confirmed from the excised specimen or previous biopsy (Anaes.)</w:t>
            </w:r>
          </w:p>
          <w:p w:rsidR="00FC34C5" w:rsidRPr="002E7183" w:rsidRDefault="00FC34C5"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31374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any part of the body not covered by item 31371, 31372 or 31373; and (b) the necessary excision diameter is less than 15 mm; and (c) the excised specimen is sent for histological examination; and (d) malignancy is confirmed from the excised specimen or previous biopsy;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any part of the body not covered by item 31371, 31372 or 31373; and (b) the necessary excision diameter is at least 15 mm but not more than 30 mm; and (c) the excised specimen is sent for histological examination; and (d) malignancy is confirmed from the excised specimen or previous biopsy; not in association with item 45201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31376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melanoma, appendageal carcinoma, malignant connective tissue tumour of skin or merkel cell carcinoma of skin, definitive surgical excision (other than by shave excision) and repair of, if: (a) the tumour is excised from any part of the body not covered by item 31371, 31372 or 31373; and (b) the necessary excision diameter is more than 30 mm; and (c) the excised specimen is sent for histological examination; and (d) malignancy is confirmed from the excised specimen or previous biopsy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UPPER AERODIGESTIVE TRACT TUMOUR up to and including 20mm in diameter (excluding tumour of the lip), excision of, where histological confirmation of malignancy has been obtained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UPPER AERODIGESTIVE TRACT TUMOUR more than 20mm and up to and including 40mm in diameter (excluding tumour of the lip), excision of, where histological confirmation of malignancy has been obtained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UPPER AERODIGESTIVE TRACT TUMOUR more than 40mm in diameter (excluding tumour of the lip), excision of, where histological confirmation of malignancy has been obtained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PARAPHARYNGEAL TUMOUR, excision of, by cervical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$3255.40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RECURRENT OR PERSISTENT PARAPHARYNGEAL TUMOUR, excision of, by cervical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$3686.30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 of neck, biopsy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neck, selective dissection of 1 or 2 lymph node levels involving removal of soft tissue and lymph nodes from one side of the neck,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NECK, selective dissection of 3 lymph node levels involving removal of soft tissue and lymph nodes from one side of the neck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NECK, selective dissection of 4 lymph node levels on one side of the neck with preservation of one or more of: internal jugular vein, sternocleido-mastoid muscle, or spinal accessory nerve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$2404.10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NECK, bilateral selective dissection of levels I, II and III (bilateral supraomohyoid dissections)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$3120.00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NECK, comprehensive dissection of all 5 lymph node levels on one side of the neck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NODES OF NECK, comprehensive dissection of all 5 lymph node levels on one side of the neck with preservation of one or more of: internal jugular vein, sternocleido-mastoid muscle, or spinal accessory nerve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$3305.00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DIVISION OF ADHESIONS, as an independent procedure, where the time taken is 1 hour or less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DIVISION OF ADHESIONS, as an independent procedure, where the time taken in more than 1 hour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LAPAROSCOPY with drainage of pus, bile or blood,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GASTROSCOPY and insertion of nasogastric or nasoenteral feeding tube, where blind insertion of the feeding tube has failed or is inappropriate due to the patient's medical condition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GASTROSCOPY and insertion of nasogastric or nasoenteral feeding tube, where blind insertion of the feeding tube has failed or is inappropriate due to the patient's medical condition, and where the use of imaging intensification is clinically indicated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GASTROSTOMY TUBE, jejunal extension to, including any associated imaging services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OPERATIVE FEEDING JEJUNOSTOMY performed in conjunction with major upper gastro-intestinal resection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ANTIREFLUX OPERATION BY FUNDOPLASTY, via abdominal or thoracic approach, with or without closure of the diaphragmatic hiatus, by laparoscopic technique - not being a service to which item 30601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ANTIREFLUX OPERATION BY FUNDOPLASTY, via abdominal or thoracic approach, with or without closure of the diaphragmatic hiatus, revision procedure, by laparoscopy or open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$2554.30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PARA-OESOPHAGEAL HIATUS HERNIA, repair of, with complete reduction of hernia, resection of sac and repair of hiatus, with or without fundoplication (Anaes.) (Assist.)</w:t>
            </w:r>
          </w:p>
        </w:tc>
        <w:tc>
          <w:tcPr>
            <w:tcW w:w="1219" w:type="dxa"/>
            <w:hideMark/>
          </w:tcPr>
          <w:p w:rsidR="00400F6B" w:rsidRPr="002E7183" w:rsidRDefault="00400F6B" w:rsidP="00FC34C5">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$2787.20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31470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SPLENECTOMY,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31472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CHOLECYSTODUODENOSTOMY, CHOLECYSTOENTEROSTOMY, CHOLEDOCHOJEJUNOSTOMY OR ROUX-EN-Y as a bypass procedure where prior biliary surgery has been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BENIGN LESION up to and including 50mm in diameter, including simple cyst, fibroadenoma or fibrocystic disease, open surgical biopsy or excision of, with or without frozen section histology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BENIGN LESION more than 50mm in diameter, excision of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ABNORMALITY detected by mammography or ultrasound where guidewire or other localisation procedure is performed, excision biopsy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MALIGNANT TUMOUR, open surgical biopsy of, with or without frozen section histology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MALIGNANT TUMOUR, complete local excision of, with or without frozen section histology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TUMOUR SITE, re-excision of following open biopsy or incomplete excision of malignant tumour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MALIGNANT TUMOUR, complete local excision of, with or without frozen section histology when targeted intraoperative radiotherapy (using an Intrabeam&amp;#174; device) is performed concurrently, if the requirements of item 15900 are met for the patient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total mastectomy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subcutaneous mastectomy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$2036.80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mastectomy for gynecomastia, with or without liposuction (suction assisted lipolysis), not being a service associated with a service to which item 45585 applies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BIOPSY OF SOLID TUMOUR OR TISSUE OF, using a vacuum-assisted breast biopsy device under imaging guidance, for histological examination, where imaging has demonstrated: (a)microcalcification of lesion; or (b)impalpable lesion less than 1cm in diameter -including pre-operative localisation of lesion where performed, not being a service to which items 31539, 31545 or 31548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FINE NEEDLE ASPIRATION of an impalpable breast lesion detected by mammography or ultrasound, imaging guided - but not including imaging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preoperative localisation of lesion of, by hookwire or similar device, using interventional imaging techniques - but not including imaging, not being a service to which item 31539, 31542 or 31545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BIOPSY OF SOLID TUMOUR OR TISSUE OF, using mechanical biopsy device, for histological examination, not being a service to which items 31530, 31539 or 31545 apply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HAEMATOMA, SEROMA OR INFLAMMATORY CONDITION including abscess, granulomatous mastitis or similar, exploration and drainage of when undertaken in the operating theatre of a hospital,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microdochotomy of, for benign or malignant condition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CENTRAL DUCTS, excision of, for benign condition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ACCESSORY BREAST TISSUE,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Inverted nipple, surgical eversion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Accessory nipple,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Adjustable gastric band, placement of, with or without crural repair taking 45 minutes or less, for a patient with clinically severe obesity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Gastric bypass by Roux-en-Y including associated anastomoses, with or without crural repair taking 45 minutes or less, for a patient with clinically severe obesity not being associated with a service to which item 30515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Sleeve gastrectomy, with or without crural repair taking 45 minutes or less, for a patient with clinically severe obesity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Gastroplasty (excluding by gastric plication), with or without crural repair taking 45 minutes or less, for a patient with clinically severe obesity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Gastric bypass by biliopancreatic diversion with or without duodenal switch including gastric resection and anastomoses, with or without crural repair taking 45 minutes or less, for a patient with clinically severe obesity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Surgical reversal of adjustable gastric banding (removal or replacement of gastric band), gastric bypass, gastroplasty (excluding by gastric plication) or biliopancreatic diversion being services to which items 31569 to 31581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Adjustment of gastric band as an independent procedure including any associated consultation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31590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Adjustment of gastric band reservoir, repair, revision or replacement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$433.40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Colorectal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LARGE INTESTINE, resection of, without anastomosis, including right hemicolectomy (including formation of stoma)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$1996.40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32003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LARGE INTESTINE, resection of, with anastomosis, including right hemicolectomy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$2085.80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LARGE INTESTINE, subtotal colectomy (resection of right colon, transverse colon and splenic flexure) without anastomosis, not being a service associated with a service to which item 32000, 32003, 32005 or 32006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LARGE INTESTINE, subtotal colectomy (resection of right colon, transverse colon and splenic flexure) with anastomosis, not being a service associated with a service to which item 32000, 32003, 32004 or 32006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$2493.70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HEMICOLECTOMY, including the descending and sigmoid colon (including formation of stoma)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COLECTOMY AND ILEOSTOMY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COLECTOMY AND ILEORECTAL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COLECTOMY WITH EXCISION OF RECTUM AND ILEOSTOMY1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$3619.50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COLECTOMY WITH EXCISION OF RECTUM AND ILEOSTOMY, COMBINED SYNCHRONOUS OPERATION; ABDOMINAL RESECTION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$3040.00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COLECTOMY WITH EXCISION OF RECTUM AND ILEOSTOMY, COMBINED SYNCHRONOUS OPERATION; PERINEAL RESECTION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insertion of stent or stents for large bowel obstruction, stricture or stenosis, including colonoscopy and any image intensification, where the obstruction is due to: a) a pre-diagnosed colorectal cancer, or cancer of an organ adjacent to the bowel; or b) an unknown diagnosis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HIGH RESTORATIVE ANTERIOR RESECTION WITH INTRAPERITONEAL ANASTOMOSIS (of the rectum) greater than 10 centimetres from the anal vergeexcluding resection of sigmoid colon alone not being a service associated with a service to which item 32103, 32104 or 32106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LOW RESTORATIVE ANTERIOR RESECTION WITH EXTRAPERITONEAL ANASTOMOSIS (of the rectum) less than 10 centimetres from the anal verge, with or without covering stoma not being a service associated with a service to which item 32103, 32104 or 32106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$3525.90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ULTRA LOW RESTORATIVE RESECTION, with or without covering stoma, where the anastomosis is sited in the anorectal region and is 6cm or less from the anal verge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LOW OR ULTRA LOW RESTORATIVE RESECTION, with peranal sutured coloanal anastomosis, with or without covering stoma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$4040.30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COLONIC RESERVOIR, construction of, being a service associated with a service to which any 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RECTOSIGMOIDECTOMY(Hartmann's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RESTORATION OF BOWEL following Hartmann's or similar operation, including dismantling of the stoma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$2893.10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SACROCOCCYGEAL AND PRESACRAL TUMOUR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$3699.80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AND ANUS, ABDOMINOPERINEAL RESECTION OF1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AND ANUS, ABDOMINOPERINEAL RESECTION OF, COMBINED SYNCHRONOUS OPERATION abdominal resection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AND ANUS, ABDOMINOPERINEAL RESECTION OF, COMBINED SYNCHRONOUS OPERATION perineal resection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and ANUS, abdomino-perineal resection of, combined synchronous operation - perineal resection where the perineal surgeon also provides assistance to the abdominal 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PERINEAL PROCTECTOMY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COLECTOMY with excision of rectum and ileoanal anastomosis with formation of ileal reservoir, with or without creation of temporary ileostomy1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$4473.90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COLECTOMY with excision of rectum and ileoanal anastomosis with formation of ileal reservoir, with or without creation of temporary ileostomyconjoint surgery, abdominal surgeon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$4461.10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COLECTOMY with excision of rectum and ileoanal anastomosis with formation of ileal reservoirconjoint surgery, perineal 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ILEOSTOMY CLOSURE with rectal resection and mucosectomy and ileoanal anastomosis with formation of ileal reservoir, with or without temporary loop ileostomy1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$4473.90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ILEOSTOMY CLOSURE with rectal resection and mucosectomy and ileoanal anastomosis with formation of ileal reservoir, with or without temporary loop ileostomyconjoint surgery, abdominal surgeon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$3861.40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ILEOSTOMY CLOSURE with rectal resection and mucosectomy and ileoanal anastomosis with formation of ileal reservoir, with or without temporary loop ileostomyconjoint surgery, perineal 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ILEOSTOMY RESERVOIR, continent type, creation of, including conversion of existing ileostomy where appropriate (Anaes.)</w:t>
            </w:r>
          </w:p>
        </w:tc>
        <w:tc>
          <w:tcPr>
            <w:tcW w:w="1219" w:type="dxa"/>
            <w:hideMark/>
          </w:tcPr>
          <w:p w:rsidR="00400F6B" w:rsidRPr="002E7183" w:rsidRDefault="00400F6B" w:rsidP="00FC34C5">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$3308.00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32072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Sigmoidoscopic examination (with rigid sigmoidoscope), with or without biopsy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SIGMOIDOSCOPIC EXAMINATION (with rigid sigmoidoscope), UNDER GENERAL ANAESTHESIA, with or without biopsy,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Flexible fibreoptic sigmoidoscopy or fibreoptic colonoscopy up to the hepatic flexure, with or without biopsy,other than a service associated with a service to which any of items 32222 to 32228applies.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the colon up to the hepatic flexure by flexible fibreoptic sigmoidoscopy or fibreoptic colonoscopy for the removal of 1 or more polyps or the treatment of radiation proctitis, angiodysplasia or post-polypectomy bleeding by argon plasma coagulation, one or more of, other than a service associated with a service to which any of items 32222 to 32228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dilatation of colorectal strictures including colonoscopy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small bowel with flexible endoscope passed by stoma, with or without biopsies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BIOPSY, full thickness, under general anaesthesia, or under epidural or spinal (intrathecal) nerve block where undertaken in a hospital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32099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TUMOUR of 5 centimetres or less in diameter, per anal submucosal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TUMOUR of greater than 5 centimetres in diameter, indicated by pathological examination, per anal submucosal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TUMOUR, of less than 4 cm in diameter, per anal excision of, using rectoscopy incorporating either 3 dimensional or 2 dimensional optic viewing systems, if removal is unable to be performed during colonoscopy or by local excision, other than a service associated with a service to which item 32024, 32025, 32104 or 32106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TUMOUR, of 4 cm or greater in diameter, per anal excision of, using rectoscopy incorporating either 3 dimensional or 2 dimensional optic viewing systems, if removal is unable to be performed during colonoscopy or by local excision, other than a service associated with a service to which item 32024, 32025, 32103 or 32106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$1938.30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ANORECTAL CARCINOMA per anal full thickness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ANTEROLATERAL INTRAPERITONEAL RECTAL TUMOUR, per anal excision of, using rectoscopy incorporating either 3 dimensional or 2 dimensional optic viewing systems, if removal is unable to be performed during colonoscopy and if removal requires dissection within the peritoneal cavity, other than a service associated with a service to which item 32024, 32025, 32103 or 32104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TUMOUR, transsphincteric excision of (Kraske or similar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PROLAPSED elorme procedure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PROLAPSE, perineal recto-sigmoidectomy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stricture, per anal release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stricture, dilatation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PROLAPSE, abdominal rectopexy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PROLAPSE, perineal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STRICTURE, anoplasty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INCONTINENCE, Parks' intersphincteric procedure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SPHINCTER, direct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RECTOCELE, transanal repair of rectocele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HAEMORRHOIDS OR RECTAL PROLAPSE sclerotherapy for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HAEMORRHOIDS OR RECTAL PROLAPSE rubber band ligation of, with or without sclerotherapy, cryotherapy or infra red therapy for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Haemorrhoidectomy including excision of anal skin tags when performed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HAEMORRHOIDECTOMY involving third or fourth degree haemorrhoids, including excision of anal skin tags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skin tags or anal polyps, excision of 1 or more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SKIN TAGS or ANAL POLYPS, excision of 1 or more of,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Perianal thrombosis, incision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FOR FISSUREINANO, including excision or sphincterotomy, but excluding dilatation only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ANUS, DILATATION OF, under general anaesthesia, with or without disimpaction of faeces,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Fistula-in-ano, subcutaneous,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FISTULA, treatment of, by excision or by insertion of a Seton, or by a combination of both procedures, involving the lower half of the anal sphincter mechanism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32162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FISTULA, treatment of, by excision or by insertion of a Seton, or by a combination of both procedures, involving the upper half of the anal sphincter mechanism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FISTULA, repair of, by mucosal flap advancement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fistula - readjustment of Seton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32168</w:t>
            </w:r>
          </w:p>
        </w:tc>
        <w:tc>
          <w:tcPr>
            <w:tcW w:w="7229" w:type="dxa"/>
            <w:hideMark/>
          </w:tcPr>
          <w:p w:rsidR="00400F6B" w:rsidRPr="00FC34C5"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FC34C5">
              <w:rPr>
                <w:rFonts w:ascii="Times New Roman" w:hAnsi="Times New Roman"/>
                <w:spacing w:val="-4"/>
                <w:sz w:val="17"/>
                <w:szCs w:val="17"/>
                <w:lang w:eastAsia="en-AU"/>
              </w:rPr>
              <w:t>FISTULA WOUND, review of, under general or regional anaesthetic,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ANORECTAL EXAMINATION, with or without biopsy, under general anaesthetic,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INTR-AANAL, perianal or ischiorectal abscess, drainage of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INTRA-ANAL, PERIANAL or ISCHIO-RECTAL ABSCESS, draining of, undertaken in the operating theatre of a hospital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WARTS, removal of, under general anaesthesia, or under regional or field nerve block (excluding pudendal block) requiring admission to a hospital, where the time taken is less than or equal to 45 minutes - not being a service associated with a service to which item 35507 or 35508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WARTS, removal of, under general anaesthesia, or under regional or field nerve block (excluding pudendal block) requiring admission to a hospital, where the time taken is greater than 45 minutes - not being a service associated with a service to which item 35507 or 35508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INTESTINAL SLING PROCEDURE prior to radiotherapy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32186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COLONIC LAVAGE, total, intra operative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DISTAL MUSCLE, devascularisation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 OR PERINEAL GRACILOPLASTY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STIMULATOR AND ELECTRODES, insertion of, following previous graciloplasty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32209</w:t>
            </w:r>
          </w:p>
        </w:tc>
        <w:tc>
          <w:tcPr>
            <w:tcW w:w="7229" w:type="dxa"/>
            <w:hideMark/>
          </w:tcPr>
          <w:p w:rsidR="00400F6B" w:rsidRPr="00FC34C5"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FC34C5">
              <w:rPr>
                <w:rFonts w:ascii="Times New Roman" w:hAnsi="Times New Roman"/>
                <w:spacing w:val="-2"/>
                <w:sz w:val="17"/>
                <w:szCs w:val="17"/>
                <w:lang w:eastAsia="en-AU"/>
              </w:rPr>
              <w:t>ANAL OR PERINEAL GRACILOPLASTY with insertion of stimulator and electrodes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Gracilis neosphincter pacemaker, replacement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ANO-RECTAL APPLICATION OF FORMALIN in the treatment of radiation proctitis, where performed in the operating theatre of a hospital,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Sacral nerve lead or leads, percutaneous placement using fluoroscopic guidance (or open placement) and intraoperative test stimulation,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Neurostimulator or receiver, subcutaneous placement of, involving placement and connection of an extension wire to a sacral nerve electrode using fluoroscopic guidance,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Sacral nerve electrode or electrodes, management, adjustment and electronic programming of the neurostimulator by a medical practitioner, to manage faecal incontinence, other than in a patient who: a) is medically unfit for surgery; or b) is pregnant or planning pregnancy; or c) has irritable bowel syndrome; or d) has congenital anorectal malformations; or e) has active anal abscesses or fistulas; or f) has anorectal organic bowel disease, including cancer; or g) has functional effects of previous pelvic irradiation; or h) has congenital or acquired malformations of the sacrum; or i) has had rectal or anal surgery within the previous 12 months each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Sacral nerve lead or leads, percutaneous surgical repositioning of, using fluoroscopic guidance (or open surgical repositioning of) and interoperative test stimulation, to correct displacement or unsatisfactory positioning, if the lead was inserted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 other than a service to which item 32213 applies</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Neurostimulator or receiver, removal of, if the neurostimulator or receiver was inserted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32218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Sacral nerve lead or leads, removal of, if the lead was inserted to manage faecal incontinence in a patient who:a) has an anatomically intact but functionally deficient anal sphincter; and b) has faecal incontinence that has been refractory to conservative non surgical treatment for at least 12 months; other than a patient who: c) is medically unfit for surgery; or d) is pregnant or planning pregnancy; or e) has irritable bowel syndrome; or f) has congenital anorectal malformations; or g) has active anal abscesses or fistulas; or h) has anorectal organic bowel disease, including cancer; or i) has functional effects of previous pelvic irradiation; or j) has congenital or acquired malformations of the sacrum; or k) has had rectal or anal surgery within the previous 12 months</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Insertion of an artificial bowel sphincter for severe faecal incontinence in the treatment of a patient for whom conservative and other less invasive forms of treatment are contraindicated or have failed.Contraindicated in: (a)patients with inflammatory bowel disease, pelvic sepsis, pregnancy, progressive degenerative diseases or a scarred or fragile perineum; and (b)patients who have had an adverse reaction or radiopaque solution; and (c)patients who enage in receptive anal intercourse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or revision of an artificial bowel sphincter (with or without replacement) for severe faecal incontinence in the treatment of a patient for whom conservative and other less invasive forms of treatment are contraindicated or have failed.Contraindicated in: (a)patients with inflammatory bowel disease, pelvic sepsis, pregnancy, progressive degenerative diseases or a scarred or fragile perineum; and (b)patients who have had an adverse reaction to radiopaque solution; and (c)patients who engage in receptive anal intercourse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the colon to the caecum by colonoscopy, for a patient: (a) following a positive faecal occult blood test; or (b) who has symptoms consistent with pathology of the colonic mucosa; or (c) with anaemia or iron deficiency; or (d) for whom diagnostic imaging has shown an abnormality of the colon; or (e) who is undergoing the first examination following surgery for colorectal cancer; or (f) who is undergoing pre operative evaluation; or (g) for whom a repeat colonoscopy is required due to inadequate bowel preparation for the patient s previous colonoscopy; or (h) for the management of inflammatory bowel disease Applicable only once on a day under a single episode of anaesthesia or other sedation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the colon to the caecum by colonoscopy, for a patient: (a) who has had a colonoscopy that revealed 1 to 4 adenomas, each of which were less than 10mm in diameter, had no villous features and had no high grade dysplasia; or (b) with a moderate risk of colorectal cancer due to family history; or (c) with a history of colorectal cancer, who has had an initial post operative colonoscopy that did not reveal any adenomas or colorectal cancer Applicable only once in any 5 year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the colon to the caecum by colonoscopy, for a patient with a moderate risk of colorectal cancer due to: (a) a history of adenomas, including an adenoma that: (i) was greater than 10mm in diameter; or (ii) had villous features; or (iii) had high grade dysplasia; or (iv) was an advanced serrated adenoma; or (b) having had a previous colonoscopy that revealed 5 to 9 adenomas, each of which was less than 10mm in diameter, had no villous features and had no high grade dysplasia Applicable only once in any 3 year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the colon to the caecum by colonoscopy, for a patient with a high risk of colorectal cancer due to having had a previous colonoscopy that: (a) revealed 10 or more adenomas; or (b) included a piecemeal, or possibly incomplete, excision of a large, sessile polyp Applicable not more than 4 times in any 12 month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the colon to the caecum by colonoscopy, for a patient with a high risk of colorectal cancer due to: (a) a known or suspected familial condition, such as familial adenomatous polyposis, Lynch syndrome or serrated polyposis syndrome; or (b) a genetic mutation associated with hereditary colorectal cancer Applicable only once in any 12 month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the colon to the caecum by colonoscopy: (a) for the treatment of bleeding, including one or more of the following: (i) radiation proctitis; (ii) angioectasia; (iii) post polypectomy bleeding; or (b) for the treatment of colonic strictures with balloon dilatation Applicable only once on a day under a single episode of anaesthesia or other sedation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the colon to the caecum by colonoscopy, other than a service to which item 32222, 32223, 32224, 32225, or 32226 applies. Applicable only once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32229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of one or more polyps during colonoscopy, in association with a service to which item 32222, 32223, 32224, 32225, 32226, or 32228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Vascular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where varicosity measures 2.5mm or greater in diameter, multiple injections of sclerosant using continuous compression techniques, including associated consultation - 1 or both legs - not being a service associated with any other varicose vein operation on the same leg (excluding after-care) - to a maximum of 6 treatments in a 12 month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multiple excision of tributaries, with or without division of 1 or more perforating veins - 1 leg - not being a service associated with a service to which item 32507, 32508, 32511, 32514 or 32517 applies on the same leg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sub-fascial surgical exploration of one or more incompetent perforating veins - 1 leg - not being a service associated with a service to which item 32508, 32511, 32514 or 32517 applies on the same leg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complete dissection at the sapheno-femoral OR sapheno-popliteal junction - 1 leg - with or without either ligation or stripping, or both, of the long or short saphenous veins, for the first time on the same leg, including excision or injection of either tributaries or incompetent perforating veins,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32511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complete dissection at the sapheno-femoral AND sapheno-popliteal junction - 1 leg - with or without either ligation or stripping, or both, of the long or short saphenous veins, for the first time on the same leg, including excision or injection of either tributaries or incompetent perforating veins,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ligation of the long or short saphenous vein on the same leg, with or without stripping, by re-operation for recurrent veins in the same territory - 1 leg - including excision or injection of either tributaries or incompetent perforating veins,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ligation of the long and short saphenous vein on the same leg, with or without stripping, by re-operation for recurrent veins in either territory - 1 leg - including excision or injection of either tributaries or incompetent perforating veins,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abolition of venous reflux by occlusion of a primary or recurrent great (long) or small (short) saphenous vein of one leg (and major tributaries of saphenous veins as necessary), using a laser probe introduced by an endovenous catheter, if it is documented by duplex ultrasound that the great or small saphenous vein (whichever is to be treated) demonstrates reflux of 0.5 seconds or longer: (a) including all preparation and immediate clinical aftercare (including excision or injection of either tributaries or incompetent perforating veins, or both); and (b) not including radiofrequency diathermy, radiofrequency ablation or cyanoacrylate embolisation; and (c) not provided on the same occasion as a service described in any of items 32500, 32504 and 32507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abolition of venous reflux by occlusion of a primary or recurrent great (long) and small (short) saphenous vein of one leg (and major tributaries of saphenous veins as necessary), using a laser probe introduced by an endovenous catheter, if it is documented by duplex ultrasound that the great and small saphenous veins demonstrate reflux of 0.5 seconds or longer: (a) including all preparation and immediate clinical aftercare (including excision or injection of either tributaries or incompetent perforating veins, or both); and (b) not including radiofrequency diathermy, radiofrequency ablation or cyanoacrylate embolisation, and not provided on the same occasion as a service described in any of items 32500, 32504 and 32507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abolition of venous reflux by occlusion of a primary or recurrent great (long) or small (short) saphenous vein of one leg (and major tributaries of saphenous veins as necessary), using a radiofrequency catheter introduced by an endovenous catheter, if it is documented by duplex ultrasound that the great or small saphenous vein (whichever is to be treated) demonstrates reflux of 0.5 seconds or longer: (a) including all preparation and immediate clinical aftercare (including excision or injection of either tributaries or incompetent perforating veins, or both); and (b) not including endovenous laser therapy or cyanoacrylate embolisation; and (c) not provided on the same occasion as a service described in any of items 32500, 32504and 32507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abolition of venous reflux by occlusion of a primary or recurrent great (long) and small (short) saphenous vein of one leg (and major tributaries of saphenous veins as necessary), using a radiofrequency catheter introduced by an endovenous catheter, if it is documented by duplex ultrasound that the great and small saphenous veins demonstrate reflux of 0.5 seconds or longer: (a) including all preparation and immediate clinical aftercare (including excision or injection of either tributaries or incompetent perforating veins, or both); and (b) not including endovenous laser therapy or cyanoacrylate embolisation; and (c) not provided on the same occasion as a service described in any of items 32500, 32504 and 32507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abolition of venous reflux by occlusion of a primary or recurrent great (long) or small (short) saphenous vein of one leg (and major tributaries of saphenous veins as necessary), using cyanoacrylate adhesive, if it is documented by duplex ultrasound that the great or small saphenous vein (whichever is to be treated) demonstrates reflux of 0.5 seconds or longer: (a) including all preparation and immediate clinical aftercare (including excision or injection of either tributaries or incompetent perforating veins, or both); and (b) not including radiofrequency diathermy, radiofrequency ablation or endovenous laser therapy; and (c) not provided on the same occasion as a service described in any of items32500, 32504 and 32507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32529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Varicose veins, abolition of venous reflux by occlusion of a primary or recurrent great (long) and small (short) saphenous vein of one leg (and major tributaries of saphenous veins as necessary), using cyanoacrylate adhesive, if it is documented by duplex ultrasound that the great and small saphenous veins demonstrate reflux of 0.5 seconds or longer: (a) including all preparation and immediate clinical aftercare (including excision or injection of either tributaries or incompetent perforating veins, or both); and (b) not including radiofrequency diathermy, radiofrequency ablation or endovenous laser therapy; and (c) not provided on the same occasion as a service described in any of items32500, 32504 and 32507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ARTERY OF NECK, bypass using vein or synthetic material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$2778.40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INTERNAL CAROTID ARTERY, transection and reanastomosis of, or resection of small length and reanastomosis of - with or without endarterectomy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AORTIC BYPASS for occlusive disease using a straight non-bifurcated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$2721.70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AORTIC BYPASS for occlusive disease using a bifurcated graft with 1 or both anastomoses to the iliac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AORTIC BYPASS for occlusive disease using a bifurcated graft with 1 or both anastomoses to the common femoral or profunda femoris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$3367.70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ILIO-FEMORAL BYPASS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$2432.70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AXILLARY or SUBCLAVIAN TO FEMORAL BYPASS GRAFTING to 1 or both FEMORAL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FEMORO-FEMORAL OR ILIO-FEMORAL CROSS-OVER BYPASS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ARTERY, bypass grafting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32724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ARTERIES (both), bypass grafting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MESENTERIC VESSEL (single), bypass grafting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$3149.60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MESENTERIC VESSELS (multiple), bypass grafting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INFERIOR MESENTERIC ARTERY, operation on, when performed in conjunction with another intra-abdominal vascular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ARTERY BYPASS GRAFTING using vein, including harvesting of vein (when it is the ipsilateral long saphenous vein) with above knee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ARTERY BYPASS GRAFTING using vein, including harvesting of vein (when it is the ipsilateral long saphenous vein) with distal anastomosis to below knee popliteal artery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ARTERY BYPASS GRAFTING using vein, including harvesting of vein (when it is the ipsilateral long saphenous vein) with distal anastomosis to tibio peroneal trunk or tibial or peroneal artery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$3279.40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ARTERY BYPASS GRAFTING using vein, including harvesting of vein (when it is the ipsilateral long saphenous vein) with distal anastomosis within 5cms of the ankle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$3544.20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ARTERY BYPASS GRAFTING using synthetic graft, with lower anastomosis above or below the knee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ARTERY BYPASS GRAFTING, using a composite graft (synthetic material and vein) with lower anastomosis above or below the knee, including use of a cuff or sleeve of vein at 1 or both anastomoses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ARTERY SEQUENTIAL BYPASS GRAFTING, (using a vein or synthetic material) where an additional anastomosis is made to separately revascularise more than 1 artery - each additional artery revascularised beyond a femoral bypass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VEIN, HARVESTING OF, FROM LEG OR ARM for bypass or replacement graft when not performed on the limb which is the subject of the bypass or graft - each vein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ARTERIAL BYPASS GRAFTING, using vein or synthetic material,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ARTERIAL OR VENOUS ANASTOMOSIS, not being a service to which another item in this Sub-group applies,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32769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ARTERIAL OR VENOUS ANASTOMOSIS not being a service to which another item in this Sub-group applies, when performed in combination with another vascular operation (including graft to graft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33050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BYPASS GRAFTING to replace a popliteal aneurysm using vein, including harvesting vein (when it is the ipsilateral long saphenous vein)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$2821.00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33055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BYPASS GRAFTING to replace a popliteal aneurysm using a synthetic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33070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 IN THE EXTREMITIES, ligation, suture closure or excision of, without bypass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 IN THE NECK, ligation, suture closure or excision of, without bypass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$2076.80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33080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INTRA-ABDOMINAL OR PELVIC ANEURYSM, ligation, suture closure or excision of, without bypass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$2533.00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 OF COMMON OR INTERNAL CAROTID ARTERY, OR BOTH, replacement by graft of vein or synthetic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$2778.40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THORACIC ANEURYSM, replacement by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$3899.40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THORACO-ABDOMINAL ANEURYSM, replacement by graft including re-implantation of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$4725.20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SUPRARENAL ABDOMINAL AORTIC ANEURYSM, replacement by graft including re-implantation of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$4081.50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INFRARENAL ABDOMINAL AORTIC ANEURYSM, replacement by tube graft, not being a service associated with a service to which item 33116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$2728.30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INFRARENAL ABDOMINAL AORTIC ANEURYSM, replacement by tube graft using endovascular repair procedure, excluding associated radiological services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INFRARENAL ABDOMINAL AORTIC ANEURYSM, replacement by bifurcation graft to iliac arteries (with or without excision of common iliac aneurysms) not being a service associated with a service to which item 33119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$3039.40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INFRARENAL ABDOMINAL AORTIC ANEURYSM, replacement by bifurcation graft to one or both iliac arteries using endovascular repair procedure, excluding associated radiological services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$2982.90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INFRARENAL ABDOMINAL AORTIC ANEURYSM, replacement by bifurcation graft to 1 or both femoral arteries (with or without excision or bypass of common iliac aneurysms)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$3520.90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 OF ILIAC ARTERY (common, external or internal), replacement by graft -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33127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ANEURYSMS OF ILIAC ARTERIES (common, external or internal), replacement by graft -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$2881.60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 OF VISCERAL ARTERY, excision and repair by direct anastomosis or replacement by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$2671.60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 OF VISCERAL ARTERY, dissection and ligation of arteries without restoration of continuity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FALSE ANEURYSM, repair of, at aortic anastomosis following previous aortic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$5066.00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FALSE ANEURYSM, repair of, in iliac artery and restoration of arterial continuity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FALSE ANEURYSM, repair of, in femoral artery and restoration of arterial continuity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THORACIC AORTIC ANEURYSM, replacement by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$4914.60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THORACO-ABDOMINAL AORTIC ANEURYSM, replacement by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$5749.20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SUPRARENAL ABDOMINAL AORTIC ANEURYSM, replacement by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$5823.20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INFRARENAL ABDOMINAL AORTIC ANEURYSM, replacement by tube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$4316.10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INFRARENAL ABDOMINAL AORTIC ANEURYSM, replacement by bifurcation graft to iliac arteries (with or without excision or bypass of common iliac aneurysms)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$4815.70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INFRARENAL ABDOMINAL AORTIC ANEURYSM, replacement by bifurcation graft to 1 or both femoral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ILIAC ARTERY ANEURYSM, replacement by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$4034.60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ANEURYSM OF VISCERAL ARTERY, replacement by anastomosis or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$3824.20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ANEURYSM OF VISCERAL ARTERY, simple ligation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$2977.20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 OF MAJOR ARTERY, replacement by graft,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$2468.20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ANEURYSM IN THE EXTREMITIES, ligation, suture closure or excision of, without bypass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ANEURYSM IN THE NECK, ligation, suture closure or excision of, without bypass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33181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INTRA-ABDOMINAL OR PELVIC ANEURYSM, ligation, suture closure or excision of, without bypass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$3551.90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ARTERY OR ARTERIES OF NECK, endarterectomy of, including closure by suture (where endarterectomy of 1 or more arteries is undertaken through 1 arteriotomy incision)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INNOMINATE OR SUBCLAVIAN ARTERY, endarterectomy of, including closure by suture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AORTIC ENDARTERECTOMY, including closure by suture, not being a service associated with another procedure on the aorta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$2725.40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AORTO-ILIAC ENDARTERECTOMY (1 or both iliac arteries), including closure by suture not being a service associated with a service to which item 33515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AORTO-FEMORAL ENDARTERECTOMY (1 or both femoral arteries) or BILATERAL ILIO-FEMORAL ENDARTERECTOMY, including closure by suture, not being a service associated with a service to which item 33512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$3345.70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ILIAC ENDARTERECTOMY, including closure by suture, not being a service associated with another procedure on the iliac artery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$2446.30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ILIO-FEMORAL ENDARTERECTOMY (1 side), including closure by suture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ARTERY, endarterectomy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$3149.60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ARTERIES (both), endarterectomy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COELIAC OR SUPERIOR MESENTERIC ARTERY, endarterectomy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$3149.60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COELIAC AND SUPERIOR MESENTERIC ARTERY, endarterectomy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$3427.70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INFERIOR MESENTERIC ARTERY, endarterectomy of, not being a service associated with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$2444.50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ARTERY OF EXTREMITIES, endarterectomy of, including closure by suture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EXTENDED DEEP FEMORAL ENDARTERECTOMY where the endarterectomy is at least 7cms long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$2673.50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ARTERY, VEIN OR BYPASS GRAFT, patch grafting to by vein or synthetic material where patch is less than 3cm long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ARTERY, VEIN OR BYPASS GRAFT, patch grafting to by vein or synthetic material where patch is 3cm long or greater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33551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VEIN, harvesting of from leg or arm for patch when not performed through same incision as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ENDARTERECTOMY, in conjunction with an arterial bypass operation to prepare the site for anastomosis - each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EMBOLUS, removal of, from artery of neck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EMBOLECTOMY or THROMBECTOMY, by abdominal approach, of an artery or bypass graft of trunk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$2163.90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Embolectomy or thrombectomy (including the infusion of thrombolytic or other agents) from an artery or bypass graft of extremities, or embolectomy of abdominal artery via the femoral artery, item to be claimed once per extremity, regardless of the number of incisions required to access the artery or bypass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INFERIOR VENA CAVA OR ILIAC VEIN, closed thrombectomy by catheter via the femoral vein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INFERIOR VENA CAVA OR ILIAC VEIN, open removal of thrombus or tumour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$3388.40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THROMBUS, removal of, from femoral or other similar large vein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OR VEIN OF EXTREMITY, repair of wound of, with restoration of continuity, by lateral suture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OR VEIN OF EXTREMITY, repair of wound of, with restoration of continuity, by direct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OR VEIN OF EXTREMITY, repair of wound of, with restoration of continuity, by interposition graft of synthetic material or vein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$2234.70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OR VEIN OF NECK, repair of wound of, with restoration of continuity, by lateral suture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OR VEIN OF NECK, repair of wound of, with restoration of continuity, by direct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$2444.10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OR VEIN OF NECK, repair of wound of, with restoration of continuity, by interposition graft of synthetic material or vein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OR VEIN OF ABDOMEN, repair of wound of, with restoration of continuity by lateral suture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$2574.40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OR VEIN OF ABDOMEN, repair of wound of, with restoration of continuity by direct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OR VEIN OF ABDOMEN, repair of wound of, with restoration of continuity by means of interposition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$3582.20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ARTERY OF NECK, re-operation for bleeding or thrombosis after carotid or vertebral artery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for control of post operative bleeding or thrombosis after intra-abdominal vascular procedure, where no other procedure is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33848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EXTREMITY, re-operation on, for control of bleeding or thrombosis after vascular procedure, where no other procedure is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ARTERY OF NECK, elective ligation or exploration of, not being a service associated with any other vascular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Great artery (aorta or pulmonary artery) or great vein (superior or inferior vena cava), ligation or exploration of immediate branches or tributaries, or ligation or exploration of the subclavian, axillary, iliac, femoral or popliteal arteries or veins, if the service is not associated with item 32508, 32511, 32520, 32522, 32523, 32526, 32528 or 32529 - for a maximum of 2 services provided to the same patient on the same occasion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ARTERY OR VEIN (including brachial, radial, ulnar or tibial), ligation of, by elective operation, or exploration of, not being a service associated with any other vascular procedure except those services to which items 32508, 32511, 32514 or 32517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TEMPORAL ARTERY, biopsy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FISTULA OF AN EXTREMITY, dissection and ligation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$1658.50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FISTULA OF THE NECK, dissection and ligation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FISTULA OF THE ABDOMEN, dissection and ligation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$2512.70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FISTULA OF AN EXTREMITY, dissection and repair of, with restoration of continuity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FISTULA OF THE NECK, dissection and repair of, with restoration of continuity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FISTULA OF THE ABDOMEN, dissection and repair of, with restoration of continuity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$2881.60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SURGICALLY CREATED ARTERIO-VENOUS FISTULA OF AN EXTREMITY, closure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SCALENOTOMY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34136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FIRST RIB, resection of portion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CERVICAL RIB, removal of, or other operation for removal of thoracic outlet compression,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COELIAC ARTERY, decompression of, for coeliac artery compression syndrome,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POPLITEAL ARTERY, exploration of, for popliteal entrapment, with or without division of fibrous tissue and muscle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CAROTID ASSOCIATED TUMOUR, resection of, with or without repair or reconstruction of internal or common carotid arteries, when tumour is 4cm or less in maximum diameter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CAROTID ASSOCIATED TUMOUR, resection of, with or without repair or reconstruction of internal or common carotid arteries, when tumour is greater than 4cm in maximum diameter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$3786.00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RECURRENT CAROTID ASSOCIATED TUMOUR, resection of, with or without repair or replacement of portion of internal or common carotid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$4534.40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NECK, excision of infected bypass graft, including closure of vessel or vessels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AORTO-DUODENAL FISTULA, repair of, by suture of aorta and repair of duodenum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$4042.40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AORTO-DUODENAL FISTULA, repair of, by insertion of aortic graft and repair of duodenum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$5189.50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AORTO-DUODENAL FISTULA, repair of, by oversewing of abdominal aorta, repair of duodenum and axillo-bifemoral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$5587.00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INFECTED BYPASS GRAFT FROM TRUNK, excision of, including closure of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INFECTED AXILLO-FEMORAL OR FEMORO-FEMORAL GRAFT, excision of, including closure of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34175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INFECTED BYPASS GRAFT FROM EXTREMITIES, excision of including closure of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SHUNT, EXTERNAL,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ANASTOMOSIS OF UPPER OR LOWER LIMB, in conjunction with another venous or arterial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SHUNT, EXTERNAL,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ANASTOMOSIS OF UPPER OR LOWER LIMB, not in conjunctionwith another venous or arterial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ACCESS DEVICE,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$2082.20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ACCESS DEVICE, thrombectomy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STENOSIS OF ARTERIOVENOUS FISTULA OR PROSTHETIC ARTERIOVENOUS ACCESS DEVICE, correction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$2491.50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INTRA-ABDOMINAL ARTERY OR VEIN, cannulation of, for infusion chemotherapy, by open operation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ARTERIAL CANNULATION for infusion chemotherapy by open operation, not being a service to which item 34521 applies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vein catheterisation by open technique, using subcutaneous tunnel with pump or access port as with central venous line catheter or other chemotherapy delivery device, including any associated percutaneous central vein catheterization, on a person 10 years of age or over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vein catheterisation by percutaneous technique, using subcutaneous tunnel with pump or access port as with central venous line catheter or other chemotherapy delivery device, on a person 10 years of age or over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vein catheterisation by open technique, using subcutaneous tunnel with pump or access port as with central venous line catheter or other chemotherapy delivery device, including any associated percutaneous central vein catheterization, on a person under 10 years of 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venous line, or other chemotherapy device, removal of, by open surgical procedure in the operating theatre of a hospital on a person 10 years of age or over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ISOLATED LIMB PERFUSION, including cannulation of artery and vein at commencement of procedure, regional perfusion for chemotherapy, or other therapy, repair of arteriotomy and venotomy at conclusion of procedure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vein catheterisation by percutaneous technique, using subcutaneous tunnel with pump or access port as with central venous line catheter or other chemotherapy delivery device, on a person under 10 years of 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VEIN CATHERTERISATION by percutaneous technique, using subcutaneous tunnelled cuffed catheter or similar device, for the administration of haemodialysis or parenteral nutrition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Tunnelled cuffed catheter, or similar device, removal of, by open surgical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34540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venous line, or other chemotherapy device, removal of, by open surgical procedure in the operating theatre of a hospital, on a person under 10 years of age (Anaes.)</w:t>
            </w:r>
          </w:p>
        </w:tc>
        <w:tc>
          <w:tcPr>
            <w:tcW w:w="1219" w:type="dxa"/>
            <w:hideMark/>
          </w:tcPr>
          <w:p w:rsidR="00400F6B" w:rsidRPr="002E7183" w:rsidRDefault="00400F6B" w:rsidP="00FC34C5">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34800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INFERIOR VENA CAVA, plication, ligation, or application of caval clip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INFERIOR VENA CAVA, reconstruction of or bypass by vein or synthetic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$3563.50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CROSS LEG BYPASS GRAFTING, saphenous to iliac or femoral vein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SAPHENOUS VEIN ANASTOMOSIS to femoral or popliteal vein for femoral vein bypass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VENOUS STENOSIS OR OCCLUSION, vein bypass for, using vein or synthetic material, not being a service associated with a service to which item 34806 or 34809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VEIN STENOSIS, patch angioplasty for, (excluding vein graft stenosis)-using vein or synthetic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VENOUS VALVE, plication or repair to restore valve competency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$2067.80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VEIN TRANSPLANT to restore valvular function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STENT, application of, to restore venous valve competency to superficial vein - 1 stent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STENTS, application of, to restore venous valve competency to superficial vein or veins - more than 1 stent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$1288.40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STENT, application of, to restore venous valve competency to deep vein (1 stent)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$1283.90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34833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STENTS, application of, to restore venous valve competency to deep vein or veins (more than 1 stent)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LUMBAR SYMPATHECTOMY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CERVICAL OR UPPER THORACIC SYMPATHECTOMY by any surgical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CERVICAL OR UPPER THORACIC SYMPATHECTOMY, where operation is a reoperation for previous incomplete sympathectomy by any surgical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LUMBAR SYMPATHECTOMY, where operation is following chemical sympathectomy or for previous incomplete surgical sympathectomy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SACRAL or PRE-SACRAL SYMPATHECTOMY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ISCHAEMIC LIMB, debridement of necrotic material, gangrenous tissue, or slough in, in the operating theatre of a hospital, when debridement includes muscle, tendon or bone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Ischaemic limb, debridement of necrotic material, gangrenous tissue, or slough in, in the operating theatre of a hospital, superficial tissue only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OPERATIVE ARTERIOGRAPHY OR VENOGRAPHY, 1 or more of, performed during the course of an operative procedure on an artery or vein, 1 site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35202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MAJOR ARTERIES OR VEINS IN THE NECK, ABDOMEN OR EXTREMITIES, access to, as part of RE-OPERATION after prior surgery on these vessels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TRANSLUMINAL BALLOON ANGIOPLASTY of 1 peripheral artery or vein of 1 limb, percutaneous or by open exposure,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TRANSLUMINAL BALLOON ANGIOPLASTY of aortic arch branches, aortic visceral branches, or more than 1 peripheral artery or vein of 1 limb, percutaneous or by open exposure,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Transluminal stent insertion, 1 or more stents, including associated balloon dilatation for 1 peripheral artery or vein of 1 limb, percutaneous or by open exposure,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TRANSLUMINAL STENT INSERTION, 1 or more stents (not drug-eluting), with or without associated balloon dilatation, for 1 carotid artery, percutaneous (not direct), with or without the use of an embolic protection device, in patients who: -meet the indications for carotid endarterectomy; and -have medical or surgical comorbidities that would make them at high risk of perioperative complications from carotid endarterectomy,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Transluminal stent insertion, 1 or more stents, including associated balloon dilatation for visceral arteries or veins, or more than 1 peripheral artery or vein of 1 limb, percutaneous or by open exposure,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ARTERIAL ATHERECTOMY including associated balloon dilatation of 1 limb, percutaneous or by open exposure,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$1657.80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LASER ANGIOPLASTY including associated balloon dilatation of 1 limb, percutaneous or by open exposure,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ARTERIAL OR VENOUS CATHETERISATION with administration of thrombolytic or chemotherapeutic agents, BY CONTINUOUS INFUSION, using percutaneous approach, excluding associated radiological services or preparation, and excluding aftercare (not being a service associated with a service to which another item in Subgroup 11 of Group T1 or items 35319 or 35320 applies and not being a service associated with photodynamic therapy with verteporfin)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35319</w:t>
            </w:r>
          </w:p>
        </w:tc>
        <w:tc>
          <w:tcPr>
            <w:tcW w:w="7229" w:type="dxa"/>
            <w:hideMark/>
          </w:tcPr>
          <w:p w:rsidR="00400F6B" w:rsidRPr="00FC34C5"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FC34C5">
              <w:rPr>
                <w:rFonts w:ascii="Times New Roman" w:hAnsi="Times New Roman"/>
                <w:spacing w:val="-2"/>
                <w:sz w:val="17"/>
                <w:szCs w:val="17"/>
                <w:lang w:eastAsia="en-AU"/>
              </w:rPr>
              <w:t>PERIPHERAL ARTERIAL OR VENOUS CATHETERISATION with administration of thrombolytic or chemotherapeutic agents, BY PULSE SPRAY TECHNIQUE, using percutaneous approach, excluding associated radiological services or preparation, and excluding aftercare (not being a service associated with a service to which another item in Subgroup 11 of Group T1 or items 35317 or 35320 applies and not being a service associated with photodynamic therapy with verteporfin)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ARTERIAL OR VENOUS CATHETERISATION with administration of thrombolytic or chemotherapeutic agents, BY OPEN EXPOSURE, excluding associated radiological services or preparation, and excluding aftercare (not being a service associated with a service to which another item in Subgroup 11 of Group T1 or items 35317 or 35319 applies and not being a service associated with photodynamic therapy with verteporfin)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ARTERIAL OR VENOUS CATHETERISATION to administer agents to occlude arteries, veins or arterio-venous fistulae or to arrest haemorrhage, (but not for the treatment of uterine fibroids or varicose veins) percutaneous or by open exposure, excluding associated radiological services or preparation, and excluding aftercare, not being a service associated with photodynamic therapy with verteporfin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ANGIOSCOPY not combined with any other procedure,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ANGIOSCOPY combined with any other procedure,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INSERTION of INFERIOR VENA CAVAL FILTER, percutaneous or by open exposure,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RETRIEVAL OF INFERIOR VENA CAVAL FILTER, percutaneous or by open exposure, not including associated radiological services or preparation, and not including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Retrieval of foreign body in PULMONARY ARTERY, percutaneous or by open exposure, not including associated radiological services or preparation, and not including aftercare (foreign body does not include an instrument inserted for the purpose of a service being rendered)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Retrieval of foreign body in RIGHT ATRIUM, percutaneous or by open exposure, not including associated radiological services or preparation, and not including aftercare (foreign body does not include an instrument inserted for the purpose of a service being rendered)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Retrieval of foreign body in INFERIOR VENA CAVA or AORTA, percutaneous or by open exposure, not including associated radiological services or preparation, and not including aftercare (foreign body does not include an instrument inserted for the purpose of a service being rendered)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35363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Retrieval of foreign body in PERIPHERAL VEIN or PERIPHERAL ARTERY, percutaneous or by open exposure, not including associated radiological services or preparation, and not including aftercare (foreign body does not include an instrument inserted for the purpose of a service being rendered)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35404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DOSIMETRY, HANDLING AND INJECTION OF SIR-SPHERES for selective internal radiation therapy of hepatic metastases which are secondary to colorectal cancer and are not suitable for resection or ablation, used in combination with systemic chemotherapy using 5-fluorouracil (5FU) and leucovorin, not being a service to which item 35317, 35319, 35320 or 35321 applies The procedure must be performed by a specialist or consultant physician recognised in the specialties of nuclear medicine or radiation oncology on an admitted patient in a hospital. To be claimed once in the patient's lifetime only.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35406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Trans-femoral catheterisation of the hepatic artery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35408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Catheterisation of the hepatic artery via a permanently implanted hepatic artery port to administer SIR-Spheres to embolise the microvasculature of hepatic metastases which are secondary to colorectal cancer and are not suitable for resection or ablation, for selective internal radiation therapy used in combination with systemic chemotherapy using 5-fluorouracil (5FU) and leucovorin, not being a service to which item 35317, 35319, 35320 or 35321 applies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35410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UTERINE ARTERY CATHETERISATION with percutaneous administration of occlusive agents, for the treatment of symptomatic uterine fibroids in a patient who has been referred for uterine artery embolisation by a specialist gynaecologist,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35412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aneurysm, ruptured or unruptured, endovascular occlusion with detachable coils, and assisted coiling if performed, with parent artery preservation, not for use with liquid embolics only, including aftercare, including intra-operative imaging, but in association with the following pre-operative diagnostic imaging items: - either 60009 or 60010; and - either 60072, 60073, 60075, 60076, 60078 or 60079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$5163.20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35414</w:t>
            </w:r>
          </w:p>
        </w:tc>
        <w:tc>
          <w:tcPr>
            <w:tcW w:w="7229" w:type="dxa"/>
            <w:hideMark/>
          </w:tcPr>
          <w:p w:rsidR="00F80D18" w:rsidRPr="00FC34C5" w:rsidRDefault="00400F6B" w:rsidP="00FC34C5">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FC34C5">
              <w:rPr>
                <w:rFonts w:ascii="Times New Roman" w:hAnsi="Times New Roman"/>
                <w:spacing w:val="-2"/>
                <w:sz w:val="17"/>
                <w:szCs w:val="17"/>
                <w:lang w:eastAsia="en-AU"/>
              </w:rPr>
              <w:t>Mechanical thrombectomy, in a patient with a diagnosis of acute ischaemic stroke caused by occlusion of a large vessel of the anterior cerebral circulation, including intra-operative imaging and aftercare, if: (a) the diagnosis is confirmed by an appropriate imaging modality such as computed tomography, magnetic resonance imaging or angiography; and (b) the service is performed by a specialist or consultant physician with appropriate training that is recognised by the Conjoint Committee for Recognition of Training in Interventional Neuroradiology; and (c) the service is provided in an eligible stroke centre. For any particular patient - applicable once per presentation by the patient at an eligible stroke centre, regardless of the number of times mechanical thrombectomy is attempted during that presentation (Anaes.) (Assist.)</w:t>
            </w:r>
            <w:r w:rsidR="00FC34C5" w:rsidRPr="00FC34C5">
              <w:rPr>
                <w:rFonts w:ascii="Times New Roman" w:hAnsi="Times New Roman"/>
                <w:b/>
                <w:bCs/>
                <w:spacing w:val="-2"/>
                <w:sz w:val="17"/>
                <w:szCs w:val="17"/>
                <w:lang w:eastAsia="en-AU"/>
              </w:rPr>
              <w:t xml:space="preserve">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$5506.60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lastRenderedPageBreak/>
              <w:t>Gynaecological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GYNAECOLOGICAL EXAMINATION UNDER ANAESTHESIA,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INTRAUTERINE DEVICE, INTRODUCTION OF, for the control of idiopathic menorrhagia, AND ENDOMETRIAL BIOPSY to exclude endometrial pathology,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 uterine contraceptive device, introduction of, if the service is not associated with a service to which another item in this Group applies (other than a service mentioned in item 30062)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INTRAUTERINE CONTRACEPTIVE DEVICE, REMOVAL OF UNDER GENERAL ANAESTHESIA,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VULVAL OR VAGINAL WARTS, removal of under general anaesthesia, or under regional or field nerve block (excluding pudendal block) requiring admission to a hospital, where the time taken is less than or equal to 45 minutes - not being a service associated with a service to which item 32177 or 32180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VULVAL OR VAGINAL WARTS, removal of under general anaesthesia, or under regional or field nerve block (excluding pudendal block) requiring admission to a hospital, where the time taken is greater than 45 minutes - not being a service associated with a service to which item 32177 or 32180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Hymenectomy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Bartholin's cyst,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Bartholin's cyst or gland, marsupialisation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Ovarian cyst aspiration, for cysts of at least 4cm in diameter in a premenopausal person and at least 2cm in diameter in a postmenopausal person, by abdominal or vaginal route, using interventional imaging techniques and not associated with services provided for assisted reproductive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Bartholin's abscess, incision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 or urethral caruncle, cauterisation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caruncle,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CLITORIS, amputation of, where medically indicated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Vulvoplasty or labioplasty, for repair of: (a) female genital mutilation; or (b) an anomaly associated with a major congenital anomaly of the uro-gynaecological tract other than a service associated with a service to which item35536, 37836, 37050, 37842, 37851 or 43882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Vulvoplasty or labioplasty, in a patient aged 18 years or more, performed by a specialist in the practice of the specialist's specialty, for a structural abnormality that is causing significant functional impairment, if the patient's labium extends more than 8 cm below the vaginal introitus while the patient is in a standing resting position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VULVA, wide local excision of suspected malignancy or hemivulvectomy, 1 or both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COLPOSCOPICALLY DIRECTED CO&amp;#178; LASER THERAPY for previously confirmed intraepithelial neoplastic changes of the cervix, vagina, vulva, urethra or anal canal, including any associated biopsies1 anatomical site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COLPOSCOPICALLY DIRECTED CO&amp;#178; LASER THERAPY for previously confirmed intraepithelial neoplastic changes of the cervix, vagina, vulva, urethra or anal canal, including any associated biopsies2 or more anatomical sites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COLPOSCOPICALLY DIRECTED CO&amp;#178; LASER THERAPY for condylomata, unsuccessfully treated by other methods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VULVECTOMY, radical, for malignancy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PELVIC LYMPH NODES, excision of (radical)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VAGINA, DILATATION OF, as an independent procedure including any associated consultation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Vagina, removal of simple tumour (including Gartner duct cyst)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VAGINA, partial or complete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VAGINECTOMY, radical, for proven invasive malignancy - 1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VAGINECTOMY, radical, for proven invasive malignancy, conjoint surgery - abdominal surgeon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$2046.50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VAGINECTOMY, radical, for proven invasive malignancy, conjoint surgery - perineal 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VAGINAL RECONSTRUCTION for congenital absence, gynatresia or urogenital sinus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VAGINAL SEPTUM, excision of, for correction of double vagina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SACROSPINOUS COLPOPEXY FOR MANAGEMENT OF UPPER VAGINAL PROLAPSE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Plastic repair to enlarge vaginal orifice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35570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Anterior vaginal compartment repair by vaginal approach for pelvic organ prolapse (involving repair of urethrocele and cystocele), using native tissue without graft, other than a service associated with a service to which item 35573, 35577 or 35578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Posterior vaginal compartment repair by vaginal approach for pelvic organ prolapse involving repair of one or more of the following: (a) perineum; (b) rectocoele; (c) enterocoele; using native tissue without graft, other than a service associated with a service to which item 35573, 35577 or 35578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COLPOTOMYnot being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Anterior and posterior vaginal compartment repair by vaginal approach for pelvic organ prolapse (involving anterior and posterior compartment defects), using native tissue without graft, other than a service associated with a service to which item 35577 or 35578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Manchester (Donald Fothergill) operation for pelvic organ prolapse (includes cervical amputation, anterior and posterior native tissue vaginal wall repairs without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 FORT OPERATION for genital prolapse, not being a service associated with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Vaginal procedure for excision of graft material in symptomatic patients with graft related complications, including graft related pain or discharge and bleeding related to graft exposure, less than 2cm2 in its maximum area, either singly or in multiple pieces, other than a service associated with a service to which item 35582 or 35585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Vaginal procedure for excision of graft material in symptomatic patients with graft related complications, including graft related pain or discharge and bleeding related to graft exposure, more than 2cm2 in its maximum area, either singly or in multiple pieces, other than a service associated with a service to which item 35581 or 35585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Abdominal procedure either open, laparoscopic or robotic, for removal of graft material in patients symptomatic with graft related complications, including graft related pain or discharge and bleeding related to graft exposure or where the graft has penetrated adjacent organs such as the bladder (including urethra) or bowel, including retroperitoneal dissection and mobilisation of bladder and/or bowel, other than a service associated with a service to which item 35581 or 35582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 OR ABDOMINAL PELVIC FLOOR REPAIR INCORPORATING THE FIXATION OF THE UTEROSACRAL AND CARDINAL LIGAMENTS TO RECTOVAGINAL AND PUBOCERVICAL FASCIA for symptomatic upper vaginal vault prolapse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FISTULA BETWEEN GENITAL AND URINARY OR ALIMENTARY TRACTS, repair of, not being a service to which item 37029, 37333 or 37336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SACRAL COLPOPEXY, laparoscopic or open procedure where graft or mesh secured to vault, anterior and posterior compartment and to sacrum for correction of symptomatic upper vaginal vault prolapse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$2938.60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35599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STRESS INCONTINENCE, sling operation for, with or without mesh or tape, not being a service associated with a service to which item 30405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STRESS INCONTINENCE, combined synchronous ABDOMINOVAGINAL operation for; abdominal procedure, with or without mesh, (including aftercare), not being a service associated with a service to which item 30405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STRESS INCONTINENCE, combined synchronous ABDOMINOVAGINAL operation for; vaginal procedure, with or without mesh, (including aftercare), not being a service associated with a service to which item 30405 applies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cauterisation (other than by chemical means), ionisation, diathermy or biopsy of, with or without dilatation of cervix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removal of polyp or polypi, with or without dilatation of cervix, not being a service associated with a service to which item 35608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RESIDUAL STUMP, removal of, by abdominal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RESIDUAL STUMP, removal of, by vaginal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lower tract by a hinselmanntype colposcope in a patient with a previous abnormal cervical smear screen result or a history of maternal ingestion of oestrogen or where a patient, because of suspicious signs of cancer, has been referred by another medical practitioner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VULVA, biopsy of, when performed in conjunction with a service to which item 35614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ENDOMETRIUM, endoscopic examination of and ablation of, by microwave or thermal balloon or radiofrequency electrosurgery, for chronic refractory menorrhagia including any hysteroscopy performed on the same day, with or without uterine curettage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cone biopsy, amputation or repair of, other than a service to which item35577 or 35578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ENDOMETRIAL BIOPSY where malignancy is suspected in patients with abnormal uterine bleeding or post menopausal bleeding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ENDOMETRIUM, endoscopic ablation of, by laser or diathermy, for chronic refractory menorrhagia including any hysteroscopy performed on the same day, with or without uterine curettage, not being a service associated with a service to which item 30390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35623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HYSTEROSCOPIC RESECTION of myoma, or myoma and uterine septum resection (where both are performed), followed by endometrial ablation by laser or diathermy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35626</w:t>
            </w:r>
          </w:p>
        </w:tc>
        <w:tc>
          <w:tcPr>
            <w:tcW w:w="7229" w:type="dxa"/>
            <w:hideMark/>
          </w:tcPr>
          <w:p w:rsidR="00400F6B" w:rsidRPr="00FC34C5"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FC34C5">
              <w:rPr>
                <w:rFonts w:ascii="Times New Roman" w:hAnsi="Times New Roman"/>
                <w:spacing w:val="-2"/>
                <w:sz w:val="17"/>
                <w:szCs w:val="17"/>
                <w:lang w:eastAsia="en-AU"/>
              </w:rPr>
              <w:t>HYSTEROSCOPY, including biopsy, performed by a specialist in the practice of his or her specialty where the patient is referred to him or her for the investigation of suspected intrauterine pathology (with or without local anaesthetic), not being a service associated with a service to which item 35627 or 35630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HYSTEROSCOPY with dilatation of the cervix performed in the operating theatre of a hospital - not being a service associated with a service to which item 35626 or 35630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HYSTEROSCOPY, with endometrial biopsy, performed in the operating theatre of a hospital - not being a service associated with a service to which item 35626 or 35627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HYSTEROSCOPY with uterine adhesiolysis or polypectomy or tubal catheterisation (including for insertion of device for sterilisation) or removal of IUD which cannot be removed by other means, 1 or more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HYSTEROSCOPIC RESECTION of uterine septum followed by endometrial ablation by laser or diathermy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Hysteroscopy involving resection of the uterine septum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HYSTEROSCOPY, involving resection of myoma, or resection of myoma and uterine septum (where both are performed)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LAPAROSCOPY, involving puncture of cysts, diathermy of endometriosis, ventrosuspension, division of adhesions or similar procedure - 1 or more procedures with or without biopsy - not being a service associated with any other laparoscopic procedure or hysterectomy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COMPLICATED OPERATIVE LAPAROSCOPY, including use of laser when required, for 1 or more of the following procedures; oophorectomy, ovarian cystectomy, myomectomy, salpingectomy or salpingostomy, ablation of moderate or severe endometriosis requiring more than 1 hours operating time, or division of utero-sacral ligaments for significant dysmenorrhoea - not being a service associated with any other intraperitoneal or retroperitoneal procedure except item 30393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UTERUS, CURETTAGE OF, with or without dilatation (including curettage for incomplete miscarriage) under general anaesthesia, or under epidural or spinal (intrathecal) nerve block, including procedures to which item 35626, 35627 or 35630 applies, if performed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ENDOMETRIOSIS LEVEL 4 OR 5, LAPAROSCOPIC RESECTION OF, involving any two of the following procedures, resection of the pelvic side wall including dissection of endometriosis or scar tissue from the ureter, resection of the Pouch of Douglas, resection of an ovarian endometrioma greater than 2 cms in diameter, dissection of bowel from uterus from the level of the endocervical junction or above: where the operating time exceeds 90 minutes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Evacuation of the contents of the gravid uterus by curettage or suction curettage other than a service to which item 35640 applies, including procedures to which item 35626, 35627 or 35630 applies, if performed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electrocoagulation diathermy with colposcopy, for previously confirmed intraepithelial neoplastic changes of the cervix, including any local anaesthesia and biopsies, other than a service associated with a service to which item 35640 or 35647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electrocoagulation diathermy with colposcopy, for previously confirmed intraepithelial neoplastic changes of the cervix, including any local anaesthesia and biopsies, in conjunction with ablative therapy of additional areas of intraepithelial change in 1 or more sites of vagina, vulva, urethra or anus, not being a service associated with a service to which item 35648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colposcopy with radical diathermy of, with or without cervical biopsy, for previously confirmed intraepithelial neoplastic changes of the cervix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large loop excision of transformation zone together with colposcopy for previously confirmed intraepithelial neoplastic changes of the cervix, including any local anaesthesia and biopsies, not being a service associated with a service to which item 35644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CERVIX, large loop excision diathermy for previously confirmed intraepithelial neoplastic changes of the cervix, including any local anaesthesia and biopsies, in conjunction with ablative treatment of additional areas of intraepithelial change of 1 or more sites of vagina, vulva, urethra or anus, not being a service associated with a service to which item 35645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HYSTEROTOMY or UTERINE MYOMECTOMY, abdominal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HYSTERECTOMY, ABDOMINAL, SUBTOTAL or TOTAL, with or without removal of uterine adnexae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HYSTERECTOMY, VAGINAL, with or without uterine curettage, not being a service to which item 35673 applies NOTE:Strict legal requirements apply in relation to sterilisation procedures on minors. Medicare benefits are not payable for services not rendered in accordance with relevant Commonwealth and State and Territory law. Observe the explanatory note before submitting a claim.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UTERUS (at least equivalent in size to a 10 week gravid uterus), debulking of, prior to vaginal removal at hysterectomy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HYSTERECTOMY, ABDOMINAL, requiring extensive retroperitoneal dissection, with or without exposure of 1 or both ureters, for the management of severe endometriosis, pelvic inflammatory disease or benign pelvic tumours, with or without conservation of the ovaries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35664</w:t>
            </w:r>
          </w:p>
        </w:tc>
        <w:tc>
          <w:tcPr>
            <w:tcW w:w="7229" w:type="dxa"/>
            <w:hideMark/>
          </w:tcPr>
          <w:p w:rsidR="00400F6B" w:rsidRPr="00FC65A2"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FC65A2">
              <w:rPr>
                <w:rFonts w:ascii="Times New Roman" w:hAnsi="Times New Roman"/>
                <w:spacing w:val="-4"/>
                <w:sz w:val="17"/>
                <w:szCs w:val="17"/>
                <w:lang w:eastAsia="en-AU"/>
              </w:rPr>
              <w:t>RADICAL HYSTERECTOMY with radical excision of pelvic lymph nodes (with or without excision of uterine adnexae) for proven malignancy including excision of any 1 or more of parametrium, paracolpos, upper vagina or contiguous pelvic peritoneum and involving ureterolysis where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$2812.00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RADICAL HYSTERECTOMY without gland dissection (with or without excision of uterine adnexae) for proven malignancy including excision of any 1 or more of parametrium, paracolpos, upper vagina or contiguous pelvic peritoneum and involving ureterolysis where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HYSTERECTOMY, abdominal, with radical excision of pelvic lymph nodes, with or without removal of uterine adnexae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HYSTERECTOMY, VAGINAL (with or without uterine curettage) with salpingectomy, oophorectomy or excision of ovarian cyst, 1 or more, 1 or both sides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Ultrasound guided needling and injection of ectopic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ECTOPIC PREGNANCY,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ECTOPIC PREGNANCY, laparoscopic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BICORNUATE UTERUS, plastic reconstruction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UTERUS, SUSPENSION OR FIXATION OF,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STERILISATION BY TRANSECTION OR RESECTION OF FALLOPIAN TUBES, via abdominal or vaginal routes or via laparoscopy using diathermy or any other method NOTE:Strict legal requirements apply in relation to sterilisation procedures on minors. Medicare benefits are not payable for services not rendered in accordance with relevant Commonwealth and State and Territory law. Observe the explanatory note before submitting a claim.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STERILISATION BY INTERRUPTION OF FALLOPIAN TUBES, when performed in conjunction with Caesarean section NOTE:Strict legal requirements apply in relation to sterilisation procedures on minors. Medicare benefits are not payable for services not rendered in accordance with relevant Commonwealth and State and Territory law. Observe the explanatory note before submitting a claim.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TUBOPLASTY (salpingostomy, salpingolysis or tubal implantation into uterus), UNILATERAL or BILATERAL, 1 or more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35697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MICROSURGICAL TUBOPLASTY (salpingostomy, salpingolysis or tubal implantation into uterus), UNILATERAL or BILATERAL, 1 or more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FALLOPIAN TUBES, unilateral microsurgical anastomosis of, using operating microscope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HYDROTUBATION OF FALLOPIAN TUBES as a nonrepetitive procedure not being a service associated with a service to which another item in this Sub-group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Rubin test for patency of fallopian tubes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FALLOPIAN TUBES, hydrotubation of, as a repetitive postoperative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FALLOPOSCOPY, unilateral or bilateral, including hysteroscopy and tubal catheterization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involving OOPHORECTOMY, SALPINGECTOMY, SALPINGO-OOPHORECTOMY, removal of OVARIAN, PARAOVARIAN, FIMBRIAL or BROAD LIGAMENT CYST - one such procedure, other than a service associated with hysterectomy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Laparotomy, involving oophorectomy, salpingectomy, salpingo-oophorectomy, removal of ovarian, paraovarian, fimbrial or broad ligament cyst - 2 or more such procedures, unilateral or bilateral, other thana service associated with hysterectomy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RADICAL OR DEBULKING OPERATION for advanced gynaecological malignancy, with or without omentectomy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RETROPERITONEAL LYMPH NODE BIOPSIES from above the level of the aortic bifurcation, for staging or restaging of gynaecological malignancy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INFRACOLIC OMENTECTOMY with multiple peritoneal biopsies for staging or restaging of gynaecological malignancy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OVARIAN TRANSPOSITION out of the pelvis, in conjunction with radical hysterectomy for invasive malignancy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Ovarian repositioning for one or both ovaries to preserve ovarian function, prior to gonadotoxic radiotherapy when the treatment volume and dose of radiation have a high probability of causing infertility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LAPAROSCOPICALLY ASSISTED HYSTERECTOMY, including any associated laparoscopy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LAPAROSCOPICALLY ASSISTED HYSTERECTOMY with one or more of the following procedures:salpingectomy, oophorectomy, excision of ovarian cyst or treatment of moderate endometriosis, one or both sides, including any associated laparoscopy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LAPAROSCOPICALLY ASSISTED HYSTERECTOMY which requires dissection of endometriosis, or other pathology, from the ureter, one or both sides, including any associated laparoscopy, including when performed with one or more of the following procedures:salpingectomy, oophorectomy, excision of ovarian cyst, or treatment of endometriosis, not being a service to which item 35641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$2416.50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35756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LAPAROSCOPICALLY ASSISTED HYSTERECTOMY, when procedure is completed by open hysterectomy, including any associated laparoscopy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35759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Procedure for the control of POST OPERATIVE HAEMORRHAGE following gynaecological surgery, under general anaesthesia, utilising a vaginal or abdominal and vaginal approach where no other procedure is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Urological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PELVIC LYMPHADENECTOMY, open or laparoscopic, or both, unilateral or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$1475.00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TRANSPLANT (not being a service to which item 36506 or 36509 applies)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$2708.70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RIGID CYSTOSCOPY using blue light with hexaminolevulinate as an adjunct to white light, including catheterisation, with biopsy of bladder, not being a service associated with a service to which item 36505, 36507, 36508, 36812, 36830, 36836, 36840, 36845, 36848, 36854, 37203, 37206, 37215, 37230 or 37233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RIGID CYSTOSCOPY using blue light with hexaminolevulinate as an adjunct to white light, including catheterisation, with urethroscopy with or without urethral dilatation, not being a service associated with any other urological endoscopic procedure on the lower urinary tract except a service to which item 37327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TRANSPLANT, performed by vascular surgeon and urologist operating together vascular anastomosis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RIGID CYSTOSCOPY using blue light with hexaminolevulinate as an adjunct to white light, including catheterisation, with resection, diathermy or visual laser destruction of bladder tumour or other lesion of the bladder, not being a service to which item 36840 or 36845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RIGID CYSTOSCOPY using blue light with hexaminolevulinate as an adjunct to white light, including catheterisation, with diathermy, resection or visual laser destruction of multiple tumours in more than 2 quadrants of the bladder or solitary tumour greater than 2cm in diameter, not being a service to which item 36845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TRANSPLANT, performed by vascular surgeon and urologist operating together ureterovesical anastomosis including aftercare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NEPHRECTOMY, complete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NEPHRECTOMY, complete, complicated by previous surgery on the same kidney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$2477.70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NEPHRECTOMY, partial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NEPHRECTOMY, partial, complicated by previous surgery on the same kidney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$3235.00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NEPHRECTOMY, radical with en bloc dissection of lymph nodes, with or without adrenalectomy, for a tumour less than 10cms in diameter, where performed if malignancy is clinically suspected but not confirmed by histopathological examination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NEPHRECTOMY, radical with en bloc dissection of lymph nodes, with or without adrenalectomy, for a tumour 10cms or more in diameter, or complicated by previous open or laparoscopic surgery on the same kidney, where performed if malignancy is clinically suspected but not confirmed by histopathological examination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$3206.30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NEPHRECTOMY, radical with en bloc dissection of lymph nodes, with or without adrenalectomy, for a tumour less than 10 cms in diameter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NEPHRECTOMY, radical with en bloc dissection of lymph nodes, with or without adrenalectomy, for a tumour 10 cms or more in diameter, or complicated by previous open or laparoscopic surgery on the same kidney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$3224.10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NEPHROURETERECTOMY, complete, including associated bladder repair and any associated endoscopic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NEPHRO-URETERECTOMY, for tumour, with or without en bloc dissection of lymph nodes, including associated bladder repair and any associated endoscopic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$3348.30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NEPHRO-URETERECTOMY, for tumour, with or without en bloc dissection of lymph nodes, including associated bladder repair and any associated endoscopic procedures, complicated by previous open or laparoscopic surgery on the same kidney or ureter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$3777.20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KIDNEY OR PERINEPHRIC AREA, EXPLORATION OF, with or without drainage of, by open exposure,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NEPHROLITHOTOMY OR PYELOLITHOTOMY, or both, through the same skin incision, for 1 or 2 stones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NEPHROLITHOTOMY OR PYELOLITHOTOMY, or both, extended, for staghorn stone or 3 or more stones, including 1 or more of the following: nephrostomy, pyelostomy, pedicle control with or without freezing, calyorrhaphy or pyeloplasty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EXTRACORPOREAL SHOCK WAVE LITHOTRIPSY (ESWL) to urinary tract and posttreatment care for 3 days, including pretreatment consultation, unilateral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URETEROLITHOTOMY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NEPHROSTOMY or pyelostomy, open,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CYST OR CYSTS, excision or unroofing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36561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biopsy (closed)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PYELOPLASTY, (plastic reconstruction of the pelvi-ureteric junction) by open exposure, laparoscopy or laparoscopic assisted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PYELOPLASTY in a kidney that is congenitally abnormal in addition to the presence of PUJ obstruction, or in a solitary kidney, by open exposure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$1982.30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PYELOPLASTY, complicated by previous surgery on the same kidney, by open exposure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DIVIDED URETER,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KIDNEY, exposure and exploration of, including repair or nephrectomy, for trauma, not being a service associated with any other procedure performed on the kidney, renal pelvis or renal pedicle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URETERECTOMY, COMPLETE OR PARTIAL, with or without associated bladder repair, not being a service associated with a service to which item 37000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 transplantation of, into skin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 reimplantation into bladder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 reimplantation into bladder with psoas hitch or Boari flap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$2167.50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 transplantation of, into intestine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36597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 transplantation of, into another ureter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 transplantation of, into isolated intestinal segment,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URETERS, transplantation of, into isolated intestinal segment,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$2473.50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URETERIC STENT, passage of through percutaneous nephrostomy tube, using interventional imaging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URETERIC STENT, insertion of, with removal of calculus from: (a) the pelvicalyceal system; or (b) ureter; or (c) the pelvicalyceal system and ureter; through a nephrostomy tube using interventional imaging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INTESTINAL URINARY RESERVOIR, continent, formation of, including formation of nonreturn valves and implantation of ureters (1 or both) into reservoir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$4496.20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URETERIC STENT insertion of, with baloon dilatation of: (a) the pelvicalyceal system; or (b) ureter; or (c) the pelvicalyceal system and ureter; through a nephrostomy tube using interventional imaging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URETERIC STENT, exchange of, percutaneously through either the ileal conduit or bladder, using interventional imaging techniques, not being a service associated with a service to which items 36811 to 36854 apply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INTESTINAL URINARY CONDUIT OR URETEROSTOMY, revision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 exploration of, with or without drainage of,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URETEROLYSIS, with or without repositioning of the ureter, for obstruction of the ureter, evident either radiologically or by proximal ureteric dilatation at operation, secondary to retroperitoneal fibrosis, or similar condition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REDUCTION URETEROPLASTY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CLOSURE OF CUTANEOUS URETEROSTOMY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NEPHROSTOMY, percutaneous, using interventional imaging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NEPHROSCOPY, percutaneous, with or without any 1 or more of; stone extraction, biopsy or diathermy, not being a service to which item 36639, 36642, 36645 or 36648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NEPHROSCOPY, BEING A SERVICE TO WHICH ITEM 36627 APPLIES, WHERE, after a substantial portion of the procedure has been performed, IT IS NECESSARY TO DISCONTINUE THE OPERATION DUE TO BLEEDING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NEPHROSCOPY, percutaneous, with incision of any 1 or more of; renal pelvis, calyx or calyces or ureter and including antegrade insertion of ureteric stent, not being a service associated with a service to which item 36627, 36639, 36642, 36645 or 36648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NEPHROSCOPY, percutaneous, with incision of any 1 or more of; renal pelvis, calyx or calyces or ureter and including antegrade insertion of ureteric stent, being a service associated with a service to which item 36627, 36639, 36642, 36645 or 36648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NEPHROSCOPY, percutaneous, with destruction and extraction of 1 or 2 stones using ultrasound or electrohydraulic shock waves or lasers (not being a service to which item 36645 or 36648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NEPHROSCOPY, BEING A SERVICE TO WHICH ITEM 36639 APPLIES, WHERE, after a substantial portion of the procedure has been performed, IT IS NECESSARY TO DISCONTINUE THE OPERATION DUE TO BLEEDING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NEPHROSCOPY, percutaneous, with removal or destruction of a stone greater than 3 cm in any dimension, or for 3 or more stones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36648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NEPHROSCOPY, being a service to which item 36645 applies, WHERE, after a substantial portion of the procedure has been performed, IT IS NECESSARY TO DISCONTINUE THE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NEPHROSTOMY DRAINAGE TUBE, exchange of - but not including imaging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NEPHROSTOMY TUBE, removal of, if the ureter has been stented with a double J ureteric stent and that stent is left in place, using interventional imaging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PYELOSCOPY, retrograde, of one collecting system, with or without any one or more of, cystoscopy, ureteric meatotomy, ureteric dilatation, not being a service associated with a service to which item 36803, 36812 or 36824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PYELOSCOPY, retrograde, of one collecting system, being a service to which item 36652 applies, plus 1 or more of extraction of stone from the renal pelvis or calyces, or biopsy or diathermy of the renal pelvis or calyces, not being a service associated with a service to which item 36656 applies to a procedure performed in the same collecting system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PYELOSCOPY, retrograde, of one collecting system, being a service to which item 36652 applies, plus extraction of 2 or more stones in the renal pelvis or calyces or destruction of stone with ultrasound, electrohydraulic or kinetic lithotripsy, or laser in the renal pelvis or calyces, with or without extraction of fragments, not being a service associated with a service to which item 36654 applies to a procedure performed in the same collecting system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$2046.10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Both:(a) percutaneous placement of sacral nerve lead or leads using fluoroscopic guidance, or open placement of sacral nerve lead or leads; and (b) intra operative test stimulation, to manage: (i) detrusor over activity that has been refractory to at least 12 months conservative non surgical treatment; or (ii) non obstructive urinary retention that has been refractory to at least 12 months conservative non surgical treatment</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Both:(a) percutaneous repositioning of sacral nerve lead or leads using fluoroscopic guidance, or open repositioning of sacral nerve lead or leads; and (b) intra operative test stimulation, to correct displacement or unsatisfactory positioning, if inserted for the management of: (i) detrusor over activity that has been refractory to at least 12 months conservative non surgical treatment; or (ii) non obstructive urinary retention that has been refractory to at least 12 months conservative non surgical treatment other than a service to which item 36663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Sacral nerve electrode or electrodes, management and adjustment of the pulse generator by a medical practitioner, to manage detrusor overactivity or non obstructive urinary retention - each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Pulse generator, subcutaneous placement of, and placement and connection of extension wire or wires to sacral nerve electrode or electrodes, for the management of:(a) detrusor over activity that has been refractory to at least 12 months conservative non surgical treatment; or (b) non obstructive urinary retention that has been refractory to at least 12 months conservative non surgical treatment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36667</w:t>
            </w:r>
          </w:p>
        </w:tc>
        <w:tc>
          <w:tcPr>
            <w:tcW w:w="7229" w:type="dxa"/>
            <w:hideMark/>
          </w:tcPr>
          <w:p w:rsidR="00400F6B" w:rsidRPr="00FC65A2"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FC65A2">
              <w:rPr>
                <w:rFonts w:ascii="Times New Roman" w:hAnsi="Times New Roman"/>
                <w:spacing w:val="-2"/>
                <w:sz w:val="17"/>
                <w:szCs w:val="17"/>
                <w:lang w:eastAsia="en-AU"/>
              </w:rPr>
              <w:t>Sacral nerve lead or leads, removal of, if the lead was inserted to manage:(a) detrusor over activity that has been refractory to at least 12 months conservative non surgical treatment; or (b) non obstructive urinary retention that has been refractory to at least 12 months conservative non surgical treatment</w:t>
            </w:r>
            <w:r w:rsidR="00B85499" w:rsidRPr="00FC65A2">
              <w:rPr>
                <w:rFonts w:ascii="Times New Roman" w:hAnsi="Times New Roman"/>
                <w:spacing w:val="-2"/>
                <w:sz w:val="17"/>
                <w:szCs w:val="17"/>
                <w:lang w:eastAsia="en-AU"/>
              </w:rPr>
              <w:t xml:space="preserve"> </w:t>
            </w:r>
            <w:r w:rsidRPr="00FC65A2">
              <w:rPr>
                <w:rFonts w:ascii="Times New Roman" w:hAnsi="Times New Roman"/>
                <w:spacing w:val="-2"/>
                <w:sz w:val="17"/>
                <w:szCs w:val="17"/>
                <w:lang w:eastAsia="en-AU"/>
              </w:rPr>
              <w:t>(Anaes.)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36668</w:t>
            </w:r>
          </w:p>
        </w:tc>
        <w:tc>
          <w:tcPr>
            <w:tcW w:w="7229" w:type="dxa"/>
            <w:hideMark/>
          </w:tcPr>
          <w:p w:rsidR="00400F6B" w:rsidRPr="00FC65A2"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FC65A2">
              <w:rPr>
                <w:rFonts w:ascii="Times New Roman" w:hAnsi="Times New Roman"/>
                <w:spacing w:val="-2"/>
                <w:sz w:val="17"/>
                <w:szCs w:val="17"/>
                <w:lang w:eastAsia="en-AU"/>
              </w:rPr>
              <w:t>Pulse generator, removal of, if the pulse generator was inserted to manage:(a) detrusor over activity that has been refractory to at least 12 months conservative non surgical treatment; or (b) non obstructive urinary retention that has been refractory to at least 12 months conservative non surgical treatment</w:t>
            </w:r>
            <w:r w:rsidR="00B85499" w:rsidRPr="00FC65A2">
              <w:rPr>
                <w:rFonts w:ascii="Times New Roman" w:hAnsi="Times New Roman"/>
                <w:spacing w:val="-2"/>
                <w:sz w:val="17"/>
                <w:szCs w:val="17"/>
                <w:lang w:eastAsia="en-AU"/>
              </w:rPr>
              <w:t xml:space="preserve"> </w:t>
            </w:r>
            <w:r w:rsidRPr="00FC65A2">
              <w:rPr>
                <w:rFonts w:ascii="Times New Roman" w:hAnsi="Times New Roman"/>
                <w:spacing w:val="-2"/>
                <w:sz w:val="17"/>
                <w:szCs w:val="17"/>
                <w:lang w:eastAsia="en-AU"/>
              </w:rPr>
              <w:t xml:space="preserv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tibial nerve stimulation, initial treatment protocol, for the treatment of overactive bladder, by a specialist urologist, gynaecologist or urogynaecologist, if: (a) the patient has been diagnosed with idiopathic overactive bladder; and (b) the patient has been refractory to, is contraindicated or otherwise not suitable for conservative treatments (including anti cholinergic agents); and (c) the patient is contraindicated or otherwise not a suitable candidate for botulinum toxin type A therapy; and (d) the patient is contraindicated or otherwise not a suitable candidate for sacral nerve stimulation; and (e) the patient is willing and able to comply with the treatment protocol; and (f) the initial treatment protocol comprises 12 sessions, delivered over a 3 month period; and (g) each session lasts for a minimum of 45 minutes, of which neurostimulation lasts for 30 minutes. For each patient applicable only once, unless the patient achieves at least a 50% reduction in overactive bladder symptoms from baseline at any time during the 3 month treatment period. Not applicable for a service associated with a service to which item36672 or 36673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tibial nerve stimulation, tapering treatment protocol, for the treatment of overactive bladder, including any associated consultation at the time the percutaneous tibial nerve stimulation treatment is administered, if: (a) the patient responded to the percutaneous tibial nerve stimulation initial treatment protocol and has achieved at least a 50% reduction in overactive bladder symptoms from baseline at any time during the treatment period for the initial treatment protocol; and (b) the tapering treatment protocol comprises no more than 5 sessions, delivered over a 3 month period, and the interval between sessions is adjusted with the aim of sustaining therapeutic benefit of the treatment; and (c) each session lasts for a minimum of 45 minutes, of which neurostimulation lasts for 30 minutes. Not applicable for a service associated with a service to which item36671 or 36673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36673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tibial nerve stimulation, maintenance treatment protocol, for the treatment of overactive bladder, including any associated consultation at the time the percutaneous tibial nerve stimulation treatment is administered, if: (a) the patient responded to the percutaneous tibial nerve stimulation initial treatment protocol and to the tapering treatment protocol, and has achieved at least a 50% reduction in overactive bladder symptoms from baseline at any time during the treatment period for the initial treatment protocol; and (b) the maintenance treatment protocol comprises no more than 12 sessions, delivered over a 12 month period, and the interval between sessions is adjusted with the aim of sustaining therapeutic benefit of the treatment; and (c) each session lasts for a minimum of 45 minutes, of which neurostimulation lasts for 30 minutes. Not applicable for service associated with a service to which item36671 or 36672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36800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catheterisation of, where no other procedure is performed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URETEROSCOPY, of one ureter, with or without any one or more of; cystoscopy, ureteric meatotomy or ureteric dilatation, not being a service associated with a service to which item 36652, 36654, 36656,36806, 36809, 36812, 36824, 36848 or 36857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URETEROSCOPY, of one ureter, with or without any one or more of, cystoscopy, ureteric meatotomy or ureteric dilatation, plus one or more of extraction of stone from the ureter, or biopsy or diathermy of the ureter, not being a service associated with a service to which item 36803 or 36812 applies, or a service associated with a service to which item 36809, 36824, 36848 or 36857 applies to a procedure performed on the same ureter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URETEROSCOPY, of one ureter, with or without any one or more of, cystoscopy, ureteric meatotomy or ureteric dilatation, PLUS destruction of stone in the ureter with ultrasound, electrohydraulic or kinetic lithotripsy, or laser, with or without extraction of fragments, not being a service associated with a service to which item 36803 or 36812 applies, or a service associated with a service to which item 36806, 36824, 36848 or 36857 applies to a procedure performed on the same ureter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$1595.60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insertion of urethral prosthesis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urethroscopy with or without urethral dilatation, not being a service associated with any other urological endoscopic procedure on the lower urinary tract except a service to which item 37327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or without urethroscopy, for the treatment of penile warts or uretheral warts, not being a service associated with a service to which item 30189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ureteric catheterisation including fluoroscopic imaging of the upper urinary tract, unilateral or bilateral, not being a service associated with a service to which item 36824 or 36830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1 or more of; ureteric dilatation, insertion of ureteric stent, or brush biopsy of ureter or renal pelvis, unilateral, not being a service associated with a service to which item 36824 or 36830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ureteric catheterisation, unilateral or bilateral, not being a service associated with a service to which item 36818 or 36821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endoscopic incision of pelviureteric junction or ureteric stricture, including removal or replacement of ureteric stent, not being a service associated with a service to which item 36818, 36821, 36824, 36830 or 36833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controlled hydrodilatation of the bladder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ureteric meatotomy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removal of ureteric stent or other foreign body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biopsy of bladder, not being a service associated with a service to which item 36812, 36830, 36840, 36845, 36848, 36854, 37203, 37206, 37215, 37230 or 37233applies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resection, diathermy or visual laser destruction of bladder tumour or other lesion of the bladder, not being a service to which item 36845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lavage of blood clots from bladder including any associated diathermy of prostate or bladder and not being a service associated with a service to which item 36812, 36827 to 36863, 37203 or 37206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diathermy, resection or visual laser destruction of multiple tumours in more than 2 quadrants of the bladder or solitary tumour greater than 2cm in diameter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resection of ureterocele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injection into bladder wall, other than a service associated with a service to which item 18375 or 18379 applies (H)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CYSTOSCOPY, with endoscopic incision or resection of external sphincter, bladder neck or both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manipulation or extraction of ureteric calculus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examination of intestinal conduit or reservoir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36863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LITHOLAPAXY, with or without cystoscopy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partial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repair of rupture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CYSTOSTOMY OR CYSTOTOMY, suprapubic, not being a service to which item 37011 applies and not being a service associated with other open bladder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SUPRAPUBIC STAB CYSTOTOMY, not being a service associated with a service to which items 37200 to 37221 apply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total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DIVERTICULUM, excision or obliteration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Vesical fistula, cutaneous, operation for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CUTANEOUS VESICOSTOMY, establishment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VESICOVAGINAL FISTULA, closure of, by abdominal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37038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VESICOINTESTINAL FISTULA, closure of, excluding bowel resection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stress incontinence, sling procedure for, using a non-adjustable synthetic male sling system, with or without mesh, other than a service associated with a service to which item 30405, 35599 or 37042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ASPIRATION by needle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STRESS INCONTINENCE, sling procedure for, using autologous fascial sling, including harvesting of sling, with or without mesh, not being a service associated with a service to which item 30405 or 35599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STRESS INCONTINENCE, Stamey or similar type needle colposuspension, with or without mesh, not being a service associated with a service to which item 30405 or 35599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STRESS INCONTINENCE, suprapubic procedure for, eg Burch colposuspension, with or without mesh, not being a service associated with a service to which item 30405 or 35599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Continent catheterisation bladder stomas (eg. mitrofanoff), formation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ENLARGEMENT using intestine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$3247.90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EXSTROPHY CLOSURE, not involving sphincter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37053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BLADDER TRANSECTION AND RE-ANASTOMOSIS TO TRIGONE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PROSTATECTOMY, open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37203, 37206, 37207, 37208, 37245, 37303, 37321 or 37324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transurethral radio-frequency needle ablation of, with or without cystoscopy and with or without urethroscopy, in patients with moderate to severe lower urinary tract symptoms who are not medically fit for transurethral resection of the prostate (that is prostatectomy using diathermy or cold punch) and including services to which item 36854, 37245, 37303, 37321 or 37324 applies, continuation of, within 10 days of the procedure described by item 37201, 37203 or 37207 which had to be discontinued for medical reasons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Prostatectomy (endoscopic, using diathermy or cold punch), with or without cystoscopy and with or without urethroscopy, and including services to which item 36854, 37201, 37202, 37207, 37208, 37245, 37303, 37321 or 37324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$2028.30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Prostatectomy (endoscopic, using diathermy or cold punch), with or without cystoscopy and with or without urethroscopy, and including services to which item 36854, 37303, 37321 or 37324 applies, continuation of, within 10 days of the procedure described by item 37201, 37203, 37207 or 37245 which had to be discontinued for medical reasons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endoscopic non-contact (side firing) visual laser ablation, with or without cystoscopy and with or without urethroscopy, and including services to which items 36854,37201, 37202, 37203, 37206, 37245, 37321 or 37324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endoscopic non-contact (side firing) visual laser ablation, with or without cystoscopy and with or without urethroscopy, and including services to which item 36854, 37303, 37321 or 37324 applies, continuation of, within 10 days of the procedure described by items 37201, 37203, 37207 or 37245 which had to be discontinued for medical reasons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and/or SEMINAL VESICLE/AMPULLA OF VAS, unilateral or bilateral, total excision of, not being a service associated with a service to which item number 37210 or 37211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PROSTATECTOMY, radical, involving total excision of the prostate, sparing of nerves around the bladder and bladder neck reconstruction, not being a service associated with a service to which item 35551, 36502 or 37375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$3275.00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PROSTATECTOMY, radical, involving total excision of the prostate, sparing of nerves around the bladder and bladder neck reconstruction, with pelvic lymphadenectomy, not being a service associated with a service to which item 35551, 36502 or 37375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open perineal biopsy or open drainage of abscess (Anaes.) (Assist.)</w:t>
            </w:r>
          </w:p>
        </w:tc>
        <w:tc>
          <w:tcPr>
            <w:tcW w:w="1219" w:type="dxa"/>
            <w:hideMark/>
          </w:tcPr>
          <w:p w:rsidR="00400F6B" w:rsidRPr="002E7183" w:rsidRDefault="00400F6B" w:rsidP="00FC65A2">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biopsy of, endoscopic, with or without cystoscopy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implantation of radio-opaque fiducial markers into the prostate gland or prostate surgical bed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needle biopsy of, or injection into, excluding for insertion of radiopaque markers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needle biopsy of, using prostatic ultrasound techniques and obtaining 1 or more prostatic specimens, being a service associated with a service to which item 55600 or 55603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radioactive seed implantation of, urological component, using transrectal ultrasound guidance, for localised prostatic malignancy at clinical stages T1 (clinically inapparent tumour not palpable or visible by imaging) or T2 (tumour confined within prostate), with a Gleason score of less than or equal to 7 and a prostate specific antigen (PSA) of less than or equal to 10ng/ml at the time of diagnosis. The procedure must be performed by a urologist at an approved site in association with a radiation oncologist, and be associated with a service to which item 55603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37221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PROSTATIC ABSCESS, endoscopic drainage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Prostatic coil, insertion of, under ultrasound control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diathermy or visual laser destruction of lesion of, not being a service associated with a service to which item 37201, 37202, 37203, 37206, 37207, 37208 or 37215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or prostatic bed, needle biopsy of, using prostatic magnetic resonance imaging techniques and obtaining 1 or more prostatic specimens. (Anaes.)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transperineal insertion of catheters into, for high dose rate brachytherapy using ultrasound guidance including any associated cystoscopy. The procedure must be performed at an approved site in association with a radiation oncologist, and be associated with a service to which item 15331 or 15332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high-energy transurethral microwave thermotherapy of, with or without cystoscopy and with or without urethroscopy and including services to which item 36854, 37203, 37206, 37207, 37208, 37303, 37321 or 37324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high-energy transurethral microwave thermotherapy of, with or without cystoscopy and with or without urethroscopy and including services to which item 36854, 37303, 37321 or 37324 applies, continuation of, within 10 days of the procedure described by item 37201, 37203, 37207, 37230 which had to be discontinued for medical reasons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37245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endoscopic enucleation of, using high powered holmium:yag laser and an end-firing, non-contact fibre, with or without tissue morcellation, cystoscopy or urethroscopy, for the treatment of benign prostatic hyperplasia, and other than a service associated with a service to which item 36854, 37201, 37202, 37203, 37206, 37207, 37208, 37303, 37321, or 37324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sounds, passage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stricture, dilatation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 repair of rupture of distal 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 repair of rupture of prostatic or membranous segment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Urethroscopy,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URETHROSCOPY with any 1 or more of - biopsy, diathermy, visual laser destruction of stone or removal of foreign body or stone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meatotomy, external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Urethrotomy or urethrostomy, internal or external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URETHROTOMY, optical, for urethral stricture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URETHRECTOMY, partial or complete, for removal of tumour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URETHROVAGINAL FISTULA, closure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URETHRORECTAL FISTULA, closure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synthetic male sling system, division or removal of, for urethral obstruction or erosion, following previous surgery for urinary incontinence, other than a service associated with a service to which item 37340 or 37341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Periurethral or transurethral injection of materials for the treatment of urinary incontinence, including cystoscopy and urethroscopy, other than a service associated with a service to which item 18375 or 18379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SLING, division or removal of, for urethral obstruction or erosion, following previous surgery for urinary incontinence, vaginal approach, not being a service associated with a service to which item number 37341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SLING, division or removal of, for urethral obstruction or erosion, following previous surgery for urinary incontinence, suprapubic or combined suprapubic/vaginal approach, not being a service associated with a service to which item number 37340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URETHROPLASTY single stage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URETHROPLASTY, single stage operation, transpubic approach via separate incisions above and below the symphysis pubis, excluding laparotomy, symphysectomy and suprapubic cystotomy, with or without re-routing of the urethra around the crura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$2666.00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URETHROPLASTY2 stage operation first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URETHROPLASTY2 stage operation second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URETHROPLASTY,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meatotomy and hemicircumcision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 excision of prolapse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DIVERTICULUM,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SPHINCTER, reconstruction by bladder tubularisation technique or similar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ARTIFICIAL URINARY SPHINCTER, insertion of cuff, perineal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ARTIFICIAL URINARY SPHINCTER, insertion of cuff, abdominal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ARTIFICIAL URINARY SPHINCTER, insertion of pressure regulating balloon and pump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37390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ARTIFICIAL URINARY SPHINCTER, revision or removal of, with or without replacement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PRIAPISM, decompression by glanular stab cavernosospongiosum shunt or penile aspiration with or without lavage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37396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PRIAPISM, shunt operation for, not being a service to which item 37393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partial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complete or radical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repair of laceration of cavernous tissue, or fracture involving cavernous tissue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repair of avulsion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injection of, for the investigation and treatment of impotence - 2 services only in a period of 36 consecutive months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correction of chordee, with or without excision of fibrous plaque or plaques and with or without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correction of chordee, with or without excision of fibrous plaque or plaques and with or without grafting, involving mobilization of the urethra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surgery to inhibit rapid penile drainage causing impotence, by ligation of veins deep to Buck's fascia including 1 or more deep cavernosal veins with or without pharmacological erection test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lengthening by translocation of corpora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artificial erection device, insertion of, into 1 or both corpora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artificial erection device, insertion of pump and pressure regulating reservoir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artificial erection device, complete or partial revision or removal of components, with or without replacement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Penis, frenuloplasty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SCROTUM, partial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37444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URETEROLITHOTOMY COMPLICATED BY PREVIOUS SURGERY at the same site of the same ureter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Spermatocele or epididymal cyst, excision of, 1 or more of, on 1 side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EXPLORATION OF SCROTAL CONTENTS, with or without fixation and with or without biopsy, unilateral, not being a service associated with sperm harvesting for IVF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Transcutaneous sperm retrieval, unilateral, from either the testis or the epididymis, for the purposes ofintracytoplasmic sperm injection, for male factor infertility, excluding a service to which item 13218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Open surgical sperm retrieval, unilateral, including the exploration of scrotal contents, with our without biopsy, for the purposes of intracytoplasmic sperm injection, for male factor infertility, performed in a hospital, excluding a service to which item13218 or 37604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RETROPERITONEAL LYMPH NODE DISSECTION, unilateral, not being a service associated with a service to which item 36528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RETROPERITONEAL LYMPH NODE DISSECTION, unilateral, not being a service associated with a service to which item 36528 applies, following previous similar retroperitoneal dissection, retroperitoneal irradiation or chemotherapy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$2700.20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Epididymectomy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VASOVASOSTOMY or VASOEPIDIDYMOSTOMY, unilateral, using operating microscope, not being a service associated with sperm harvesting for IVF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VASOVASOSTOMY or VASOEPIDIDYMOSTOMY, unilateral, not being a service associated with sperm harvesting for IVF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37623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VASOTOMY OR VASECTOMY, unilateral or bilateral NOTE:Strict legal requirements apply in relation to sterilisation procedures on minors. Medicare benefits are not payable for services not rendered in accordance with relevant Commonwealth and State and Territory law. Observe the explanatory note before submitting a claim.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Patent urachus, excision of,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Patent urachus, excision of, when performed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Undescended testis, orchidopexy for, not being a service to which item 37806 applies,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Undescended testis, orchidopexy for, not being a service to which item 37807 applies,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Undescended testis in inguinal canal close to deep inguinal ring or within abdominal cavity, orchidopexy for,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Undescended testis in inguinal canal close to deep inguinal ring or within abdominal cavity, orchidopexy for,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Undescended testis, revision orchidopexy for,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37810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Undescended testis, revision orchidopexy for,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Impalpable testis, exploration of groin for, not being a service associated with a service to which items 37803, 37806 and 37809 applies,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Impalpable testis, exploration of groin for, not being a service associated with a service to which items 37804, 37807 and 37810 applies,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37815</w:t>
            </w:r>
          </w:p>
        </w:tc>
        <w:tc>
          <w:tcPr>
            <w:tcW w:w="7229" w:type="dxa"/>
            <w:hideMark/>
          </w:tcPr>
          <w:p w:rsidR="00400F6B" w:rsidRPr="00FC65A2"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FC65A2">
              <w:rPr>
                <w:rFonts w:ascii="Times New Roman" w:hAnsi="Times New Roman"/>
                <w:spacing w:val="-4"/>
                <w:sz w:val="17"/>
                <w:szCs w:val="17"/>
                <w:lang w:eastAsia="en-AU"/>
              </w:rPr>
              <w:t>Hypospadias, examination under anaesthesia with erection test on a person 10 years of age or over.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37816</w:t>
            </w:r>
          </w:p>
        </w:tc>
        <w:tc>
          <w:tcPr>
            <w:tcW w:w="7229" w:type="dxa"/>
            <w:hideMark/>
          </w:tcPr>
          <w:p w:rsidR="00400F6B" w:rsidRPr="00FC65A2"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FC65A2">
              <w:rPr>
                <w:rFonts w:ascii="Times New Roman" w:hAnsi="Times New Roman"/>
                <w:spacing w:val="-4"/>
                <w:sz w:val="17"/>
                <w:szCs w:val="17"/>
                <w:lang w:eastAsia="en-AU"/>
              </w:rPr>
              <w:t>Hypospadias, examination under anaesthesia with erection test, on a person under 10 years of age (Anaes.)</w:t>
            </w:r>
          </w:p>
        </w:tc>
        <w:tc>
          <w:tcPr>
            <w:tcW w:w="1219" w:type="dxa"/>
            <w:hideMark/>
          </w:tcPr>
          <w:p w:rsidR="00400F6B" w:rsidRPr="002E7183" w:rsidRDefault="00400F6B" w:rsidP="00FC65A2">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glanuloplasty incorporating meatal advancement,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glanuloplasty incorporating meatal advancement,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distal, 1 stage repair,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distal, 1 stage repair,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proximal, 1 stage repair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proximal, 1 stage repair,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$2457.50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staged repair, first stage,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staged repair, first stage,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staged repair, second stage,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staged repair, second stage,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repair of post-operative urethral fistula, on a person 10 years of age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Hypospadias, repair of post-operative urethral fistula,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EPISPADIAS, staged repair, first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EPISPADIAS, staged repair, second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EXSTROPHY OF BLADDER OR EPISPADIAS, secondary repair with bladder neck tightening, with or without ureteric reimplantation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$2940.90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AMBIGUOUS GENITALIA WITH UROGENITAL SINUS, reduction clitoroplasty, with or without endoscopy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AMBIGUOUS GENITALIA WITH UROGENITAL SINUS, reduction clitoroplasty with endoscopy and vaginoplasty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CONGENITAL ADRENAL HYPERPLASIA, mixed gonadal dysgenesis or similar condition, vaginoplasty for, with or without endoscopy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37854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URETHRAL VALVE, destruction of, including cystoscopy and urethroscopy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$706.90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Cardio-thoracic</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RIGHT HEART CATHETERISATION, with any one or more of the following: fluoroscopy, oximetry, dye dilution curves, cardiac output measurement by any method, shunt detection or exercise stress test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HEART CATHETERISATION by percutaneous arterial puncture, arteriotomy or percutaneous left ventricular puncture with any one or more of the following: fluoroscopy, oximetry, dye dilution curves, cardiac output measurements by any method, shunt detection or exercise stress test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38206</w:t>
            </w:r>
          </w:p>
        </w:tc>
        <w:tc>
          <w:tcPr>
            <w:tcW w:w="7229" w:type="dxa"/>
            <w:hideMark/>
          </w:tcPr>
          <w:p w:rsidR="00400F6B" w:rsidRPr="00FC65A2"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FC65A2">
              <w:rPr>
                <w:rFonts w:ascii="Times New Roman" w:hAnsi="Times New Roman"/>
                <w:spacing w:val="-2"/>
                <w:sz w:val="17"/>
                <w:szCs w:val="17"/>
                <w:lang w:eastAsia="en-AU"/>
              </w:rPr>
              <w:t>RIGHT HEART CATHETERISATION WITH LEFT HEART CATHETERISATION via the right heart or by any other procedure with any one or more of the following: fluoroscopy, oximetry, dye dilution curves, cardiac output measurements by any method, shunt detection or exercise stress test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CARDIAC ELECTROPHYSIOLOGICAL STUDY up to and including 3 catheter investigation of any 1 or more ofsyncope, atrioventricular conduction, sinus node function or simple ventricular tachycardia studies, not being a service associated with a service to which item 38212 or 38213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CARDIAC ELECTROPHYSIOLOGICAL STUDY4 or more catheter supraventricular tachycardia investigation; or complex tachycardia inductions, or multiple catheter mapping, or acute intravenous antiarrhythmic drug testing with pre and post drug inductions; or catheter ablation to intentionally induce complete AV block; or intraoperative mapping; or electrophysiological services during defibrillator implantation not being a service associated with a service to which item 38209 or 38213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$2320.40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CARDIAC ELECTROPHYSIOLOGICAL STUDY, for follow-up testing of implanted defibrillator - not being a service associated with a service to which item 38209 or 38212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ANGIOGRAPHY, placement of catheters and injection of opaque material into the native coronary arteries, not being a service associated with a service to which item 38218, 38220, 38222, 38225, 38228, 38231, 38234, 38237, 38240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ANGIOGRAPHY, placement of catheters and injection of opaque material with right or left heart catheterisation or both, or aortography, not being a service associated with a service to which item 38215, 38220, 38222, 38225, 38228, 38231, 38234, 38237, 38240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38220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GRAFT ANGIOGRAPHY placement of catheter(s) and injection of opaque material into free coronary graft(s) attached to the aorta (irrespective of the number of grafts), not being a service associated with a service to which item 38215, 38218, 38222, 38225, 38228, 38231, 38234, 38237, 38240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GRAFT ANGIOGRAPHY, placement of catheter(s) and injection of opaque material into direct internal mammary artery graft(s) to one or more coronary arteries (irrespective of the number of grafts), not being a service associated with a service to which item 38215, 38218, 38220, 38225, 38228, 38231, 38234, 38237, 38240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ANGIOGRAPHY, placement of catheters and injection of opaque material into the native coronary arteries and placement of catheter(s) and injection of opaque material into free coronary graft(s) attached to the aorta (irrespective of the number of grafts), not being a service associated with a service to which item 38215, 38218, 38220, 38222, 38228, 38231, 38234, 38237, 38240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ANGIOGRAPHY, placement of catheters and injection of opaque material into the native coronary arteries and placement of catheter(s) and injection of opaque material into direct internal mammary artery graft(s) to one or more coronary arteries (irrespective of the number of grafts), not being a service associated with a service to which item 38215, 38218, 38220, 38222, 38225, 38231, 38234, 38237, 38240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ANGIOGRAPHY, placement of catheters and injection of opaque material into the native coronary arteries and placement of catheter(s) and injection of opaque material into the free coronary graft(s) attached to the aorta (irrespective of the number of grafts), and placement of catheter(s) and injection of opaque material into direct internal mammary artery graft(s) to one or more coronary arteries (irrespective of the number of grafts), not being a service associated with a service to which item 38215, 38218, 38220, 38222, 38225, 38228, 38234, 38237, 38240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ANGIOGRAPHY, placement of catheters and injection of opaque material with right or left heart catheterisation or both, or aortography and placement of catheter(s) and injection of opaque material into free coronary graft(s) attached to the aorta (irrespective of the number of grafts), not being a service associated with a service to which item 38215, 38218, 38220, 38222, 38225, 38228, 38231, 38237, 38240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ANGIOGRAPHY, placement of catheters and injection of opaque material with right or left heart catheterisation or both, or aortography and placement of catheter(s) and injection of opaque material into direct internal mammary artery graft(s) to one or more coronary arteries (irrespective of the number of grafts), not being a service associated with a service to which item 38215, 38218, 38220, 38222, 38225, 38228, 38231, 38234, 38240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ANGIOGRAPHY, placement of catheters and injection of opaque material with right or left heart catheterisation or both, or aortography and placement of catheter(s) and injection of opaque material into free coronary graft(s) attached to the aorta (irrespective of the number of grafts) and placement of catheter(s) and injection of opaque material into direct internal mammary artery graft(s) to one or more coronary arteries (irrespective of the number of grafts), not being a service associated with a service to which item 38215, 38218, 38220, 38222, 38225, 38228, 38231, 38234, 38237 or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$2045.50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USE OF A CORONARY PRESSURE WIRE during selective coronary angiography to measure fractional flow reserve (FFR) and coronary flow reserve (CFR) in one or more intermediate coronary artery or graft lesions (stenosis of 30-70%), to determine whether revascularisation should be performed where previous stress testing has either not been performed or the results are inconclusive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PLACEMENT OF CATHETER(S) and injection of opaque material into any coronary vessel(s) or graft(s) prior to any coronary interventional procedure, not being a service associated with a service to which item 38246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ANGIOGRAPHY, placement of catheters and injection of opaque material with right or left heart catheterisation or both, or aortography followed by placement of catheters prior to any coronary interventional procedure, not being a service associated with a service to which item 38215, 38218, 38220, 38222, 38225, 38228, 38231, 38234, 38237, 38240 or 38243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Temporary transvenous pacemaking electrode, insertion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BALLOON VALVULOPLASTY OR ISOLATED ATRIAL SEPTOSTOMY, including cardiac catheterisations before and after balloon dilatation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ATRIAL SEPTAL DEFECT closure, with septal occluder or other similar device, by transcatheter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Patent ductus arteriosus, transcatheter closure of, including cardiac catheterisation and any imaging associated with the service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septal defect, transcatheter closure of, with imaging and cardiac catheterisation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Myocardial biopsy, by cardiac catheterisation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Transcatheter occlusion of left atrial appendage, and cardiac catheterisation performed by the same practitioner, for stroke prevention in a patient who has non valvular atrial fibrillation and a contraindication to life long oral anticoagulation therapy, and is at increased risk of thromboembolism demonstrated by: (a) a prior stroke (whether of an ischaemic or unknown type), transient ischaemic attack or non central nervous system systemic embolism; or (b) at least 2 of the following risk factors: (i) an age of 65 years or more; (ii) hypertension; (iii) diabetes mellitus; (iv) heart failure or left ventricular ejection fraction of 35% or less (or both); (v) vascular disease (prior myocardial infarction, peripheral artery disease or aortic plaque)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38285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IMPLANTABLE ECG LOOP RECORDER, insertion of, for diagnosis of primary disorder in patients with recurrent unexplained syncope where: -a diagnosis has not been achieved through all other available cardiac investigations; and -a neurogenic cause is not suspected; and -it has been determined that the patient does not have structural heart disease associated with a high risk of sudden cardiac death. including initial programming and testing, as an admitted patient in an approved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IMPLANTABLE ECG LOOP RECORDER, removal of, as an admitted patient in an approved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ABLATION OF ARRHYTHMIA CIRCUIT OR FOCUS or isolation procedure involving 1 atrial chamber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$4056.30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Implantable loop recorder, insertion of, for diagnosis of atrial fibrillation, if: (a) the patient to whom the service is provided has been diagnosed as having had an embolic stroke of undetermined source; and (b) the bases of the diagnosis included the following: (i) the medical history of the patient; (ii) physical examination; (iii) brain and carotid imaging; (iv) cardiac imaging; (v) surface ECG testing including 24 hour Holter monitoring; and (c) atrial fibrillation is suspected; and (d) the patient: (i) does not have a permanent indication for oral anticoagulants; or (ii) does not have a permanent oral anticoagulants contraindication; including initial programming and testing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ABLATION OF ARRHYTHMIA CIRCUITS OR FOCI, or isolation procedure involving both atrial chambers and including curative procedures for atrial fibrillation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$5162.50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38293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ARRHYTHMIA with mapping and ablation, including all associated electrophysiological studies performed on the same day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$5543.80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TRANSLUMINAL BALLOON ANGIOPLASTY of 1 coronary artery, percutaneous or by open exposure,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TRANSLUMINAL BALLOON ANGIOPLASTY of more than 1 coronary artery, percutaneous or by open exposure,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Transluminal insertion of stent or stents into one occlusional site, including associated balloon dilatation of coronary artery, percutaneous or by open exposure, excluding associated radiological services, radiological preparation and after 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TRANSLUMINAL ROTATIONAL ATHERECTOMY of 1 coronary artery, including balloon angioplasty with no stent insertion, where: -no lesion of the coronary artery has been stented; and -each lesion of the coronary artery is complex and heavily calcified; and -balloon angioplasty with or without stenting is not suitable;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TRANSLUMINAL ROTATIONAL ATHERECTOMY of 1 coronary artery, including balloon angioplasty with insertion of 1 or more stents, where: -no lesion of the coronary artery has been stented; and -each lesion of the coronary artery is complex and heavily calcified; and -balloon angioplasty with or without stenting is not suitable;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TRANSLUMINAL ROTATIONAL ATHERECTOMY of more than 1 coronary artery, including balloon angioplasty with no stent insertion, where: -no lesion of the coronary arteries has been stented; and -each lesion of the coronary arteries is complex and heavily calcified; and -balloon angioplasty with or without stenting is not suitable;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$2369.10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TRANSLUMINAL ROTATIONAL ATHERECTOMY of more than 1 coronary artery, including balloon angioplasty, with insertion of 1 or more stents, where: -no lesion of the coronary arteries has been stented; and -each lesion of the coronary arteries is complex and heavily calcified; and -balloon angioplasty with or without stenting is not suitable, excluding associated radiological services or preparation,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$2971.10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chamber permanent transvenous electrode, insertion, removal or replacement of, including cardiac electrophysiological services where used for pacemaker implantation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Permanent cardiac pacemaker, insertion, removal or replacement of, not for cardiac resynchronisation therapy, including cardiac electrophysiological services where used for pacemaker implantation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Dual chamber permanent transvenous electrodes, insertion, removal or replacement of, including cardiac electrophysiological services where used for pacemaker implantation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Extraction of chronically implanted transvenous pacing or defibrillator lead or leads, by percutaneous method where the leads have been in situ for greater than six months and require removal with locking stylets, snares and/or extraction sheaths in a facility where cardiac surgery is available, in association with item 61109 or 60509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$5523.90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Pericardium, paracentesis of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Intra-aortic balloon pump, percutaneous insertion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Permanent cardiac synchronisation device (including a cardiac synchronisation device that is capable of defibrillation), insertion, removal or replacement of, for a patient who: (a)has: (i)moderate to severe chronic heart failure (New York Heart Association (NYHA) class III or IV) despite optimised medical therapy; and (ii) sinus rhythm; and (iii)a left ventricular ejection fraction of less than or equal to 35%; and (iv)a QRS duration greater than or equal to 120 ms; or (b)satisfied the requirements mentioned in paragraph (a) immediately before the insertion of a cardiac resynchronisation therapy device and transvenous left ventricle electrode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38368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Permanent transvenous left ventricular electrode, insertion, removal or replacement of through the coronary sinus, for the purpose of cardiac resynchronisation therapy, including right heart catheterisation and any associated venogram of left ventricular veins, other than a service associated with a service to which item 35200 or 38200 applies, for a patient who: (a)has: (i)moderate to severe chronic heart failure (New York Heart Association (NYHA) class III or IV) despite optimised medical therapy; and (ii) sinus rhythm; and (iii)a left ventricular ejection fraction of less than or equal to 35%; and (iv)a QRS duration greater than or equal to 120 ms; or (b)has: (i)mild chronic heart failure (New York Heart Association (NYHA) class II) despite optimised medical therapy; and (ii)sinus rhythm; and (iii)a left ventricular ejection fraction of less than or equal to 35%; and (iv)a QRS duration greater than or equal to 150 ms; or (c)satisfied the requirements mentioned in paragraph (a) or (b) immediately before the insertion of a cardiac resynchronisation therapy device and transvenous left ventricle electrode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Permanent cardiac synchronisation device capable of defibrillation, insertion, removal or replacement of, for a patient who: (a)has: (i)moderate to severe chronic heart failure (New York Heart Association ((NYHA) class III or IV) despite optimised medical therapy; and (ii)sinus rhythm; and (iii)a left ventricular ejection fraction of less than or equal to 35%; and (iv)a QRS duration greater than or equal to 120 ms; or (b)has: (i)mild chronic heart failure (New York Heart Association (NYHA) class II) despite optimised medical therapy; and (ii)sinus rhythm; and (iii)a left ventricular ejection fraction of less than or equal to 35%; and (iv)a QRS duration greater than or equal to 150 ms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AUTOMATIC DEFIBRILLATOR, insertion of patches for, or insertion of transvenous endocardial defibrillation electrodes for, primary prevention of sudden cardiac death in: - patients with a left ventricular ejection fraction of less than or equal to 30% at least one month after a myocardial infarct when the patient has received optimised medical therapy; or - patients with chronic heart failure associated with mild to moderate symptoms (NYHA II and III) and a left ventricular ejection fraction less than or equal to 35% when the patient has received optimised medical therapy. Not being a service associated with a service to which item 38213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$2025.80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AUTOMATIC DEFIBRILLATOR GENERATOR, insertion or replacement of for, primary prevention of sudden cardiac death in: - patients with a left ventricular ejection fraction of less than or equal to 30% at least one month after a myocardial infarct when the patient has received optimised medical therapy; or - patients with chronic heart failure associated with mild to moderate symptoms (NYHA II and III) and a left ventricular ejection fraction less than or equal to 35% when the patient has received optimised medical therapy. Not being a service associated with a service to which item 38213 applies, not for defibrillators capable of cardiac resynchronisation therapy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AUTOMATIC DEFIBRILLATOR, insertion of patches for, or insertion of transvenous endocardial defibrillation electrodes for - not for patients with heart failure or as primary prevention for tachycardia arrhythmias. Not being a service associated with a service to which item 38213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$2036.20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38393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AUTOMATIC DEFIBRILLATOR GENERATOR, insertion or replacement of for - not for patients with heart failure or as primary prevention for tachycardia arrhythmias. Not being a service associated with a service to which item 38213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EMPYEMA, radical operation for, involving resection of rib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THORACOTOMY, exploratory, with or without biopsy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THORACOTOMY, with pulmonary decortication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$2999.60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THORACOTOMY, with pleurectomy or pleurodesis, OR ENUCLEATION OF HYDATID cysts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THORACOPLASTY (complete) - 3 or more ribs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THORACOPLASTY (in stages)</w:t>
            </w:r>
            <w:r w:rsidR="00D412E7">
              <w:rPr>
                <w:rFonts w:ascii="Times New Roman" w:hAnsi="Times New Roman"/>
                <w:sz w:val="17"/>
                <w:szCs w:val="17"/>
                <w:lang w:eastAsia="en-AU"/>
              </w:rPr>
              <w:t xml:space="preserve"> </w:t>
            </w:r>
            <w:r w:rsidRPr="002E7183">
              <w:rPr>
                <w:rFonts w:ascii="Times New Roman" w:hAnsi="Times New Roman"/>
                <w:sz w:val="17"/>
                <w:szCs w:val="17"/>
                <w:lang w:eastAsia="en-AU"/>
              </w:rPr>
              <w:t>each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THORACOSCOPY, with or without division of pleural adhesions, including insertion of intercostal catheter where necessary, with or without biopsy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PNEUMONECTOMY or LOBECTOMY or SEGMENTECTOMY not being a service associated with a service to which Item 38418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$2935.50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LUNG, wedge resection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$2248.30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RADICAL LOBECTOMY or PNEUMONECTOMY including resection of chest wall, diaphragm, pericardium, or formal mediastinal node dissection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$3480.80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THORACOTOMY or STERNOTOMY, for removal of thymus or mediastinal tumour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PERICARDIECTOMY via sternotomy or anterolateral thoracotomy without cardiopulmonary bypass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$2941.10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MEDIASTINUM, cervical exploration of, with or without biopsy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PERICARDIECTOMY via sternotomy or anterolateral thoracotomy with cardiopulmonary bypass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$4100.90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PERICARDIUM, transthoracic open surgical drainage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PERICARDIUM, subxiphoid open surgical drainage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TRACHEAL excision and repair without cardiopulmonary bypass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$3303.10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TRACHEAL EXCISION AND REPAIR OF, with cardiopulmonary bypass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$4227.20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INTRATHORACIC OPERATION on heart, lungs, great vessels, bronchial tree, oesophagus or mediastinum, or on more than 1 of those organs,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PECTUS EXCAVATUM or PECTUS CARINATUM, repair or radical correction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PECTUS EXCAVATUM, repair of, with implantation of subcutaneous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38460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STERNAL WIRE OR WIRES, removal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STERNOTOMY WOUND, debridement of, not involving reopening of the mediastinum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STERNOTOMY WOUND, debridement of, involving curettage of infected bone with or without removal of wires but not involving reopening of the mediastinum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STERNUM, reoperation on, for dehiscence or infection involving reopening of the mediastinum, with or without rewiring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STERNUM AND MEDIASTINUM, reoperation for infection of, involving muscle advancement flaps or greater omentum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$2852.00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STERNUM AND MEDIASTINUM, reoperation for infection of, involving muscle advancement flaps and greater omentum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$3125.20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38470</w:t>
            </w:r>
          </w:p>
        </w:tc>
        <w:tc>
          <w:tcPr>
            <w:tcW w:w="7229" w:type="dxa"/>
            <w:hideMark/>
          </w:tcPr>
          <w:p w:rsidR="00400F6B" w:rsidRPr="00D412E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6"/>
                <w:sz w:val="17"/>
                <w:szCs w:val="17"/>
                <w:lang w:eastAsia="en-AU"/>
              </w:rPr>
            </w:pPr>
            <w:r w:rsidRPr="00D412E7">
              <w:rPr>
                <w:rFonts w:ascii="Times New Roman" w:hAnsi="Times New Roman"/>
                <w:spacing w:val="-6"/>
                <w:sz w:val="17"/>
                <w:szCs w:val="17"/>
                <w:lang w:eastAsia="en-AU"/>
              </w:rPr>
              <w:t>PERMANENT MYOCARDIAL ELECTRODE, insertion of, by thoracotomy or sternotomy (Anaes.)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PERMANENT PACEMAKER ELECTRODE, insertion by open surgical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VALVE ANNULOPLASTY without insertion of ring, not being a service associated with a service to which item 38480 or 38481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$1599.20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VALVE ANNULOPLASTY with insertion of ring not being a service to which item 38478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$3852.00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VALVE ANNULOPLASTY with insertion of ring performed in conjunction with item 38480 or 38481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VALVE REPAIR, 1 leaflet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$3844.60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VALVE REPAIR, 2 or more leaflets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$4365.50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AORTIC VALVE LEAFLET OR LEAFLETS, decalcification of, not being a service to which item 38475, 38477, 38480, 38481, 38488 or 38489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$3125.20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MITRAL ANNULUS, reconstruction of, after decalcification, when performed in association with valve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$1568.40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MITRAL VALVE, open valvotomy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$3125.20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VALVE REPLACEMENT with BIOPROSTHESIS OR MECHANICAL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$3663.60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VALVE REPLACEMENT with allograft (subcoronary or cylindrical implant), or unstented xenograft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$4389.10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SUB-VALVULAR STRUCTURES, reconstruction and re-implantation of, associated with mitral and tricuspid valve replacement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OPERATIVE MANAGEMENT of acute infective endocarditis, in association with heart valve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$3761.20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38495</w:t>
            </w:r>
          </w:p>
        </w:tc>
        <w:tc>
          <w:tcPr>
            <w:tcW w:w="7229" w:type="dxa"/>
            <w:hideMark/>
          </w:tcPr>
          <w:p w:rsidR="00400F6B" w:rsidRPr="00D412E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D412E7">
              <w:rPr>
                <w:rFonts w:ascii="Times New Roman" w:hAnsi="Times New Roman"/>
                <w:spacing w:val="-2"/>
                <w:sz w:val="17"/>
                <w:szCs w:val="17"/>
                <w:lang w:eastAsia="en-AU"/>
              </w:rPr>
              <w:t>TAVI, for the treatment of symptomatic severe aortic stenosis, performed via transfemoral delivery, unless transfemoral delivery is contraindicated or not feasible, in a TAVI Hospital on a TAVI Patient by a TAVI Practitioner</w:t>
            </w:r>
            <w:r w:rsidR="00B85499" w:rsidRPr="00D412E7">
              <w:rPr>
                <w:rFonts w:ascii="Times New Roman" w:hAnsi="Times New Roman"/>
                <w:spacing w:val="-2"/>
                <w:sz w:val="17"/>
                <w:szCs w:val="17"/>
                <w:lang w:eastAsia="en-AU"/>
              </w:rPr>
              <w:t xml:space="preserve"> </w:t>
            </w:r>
            <w:r w:rsidRPr="00D412E7">
              <w:rPr>
                <w:rFonts w:ascii="Times New Roman" w:hAnsi="Times New Roman"/>
                <w:spacing w:val="-2"/>
                <w:sz w:val="17"/>
                <w:szCs w:val="17"/>
                <w:lang w:eastAsia="en-AU"/>
              </w:rPr>
              <w:t>includes all intraoperative diagnostic imaging that the TAVI Practitioner performs upon the TAVI Patient. (Not payable more than once per patient in a five year period.)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$2253.30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ARTERY HARVESTING (other than internal mammary), for coronary artery bypass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$1198.80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CORONARY ARTERY BYPASS with cardiopulmonary bypass, using saphenous vein graft or grafts only, including harvesting of vein graft material where performed, not being a service associated with a service to which items 38498, 38500, 38501, 38503 or 38504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$3924.90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38498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CORONARY ARTERY BYPASS with the aid of tissue stabilisers, performed without cardiopulmonary bypass, using saphenous vein graft or grafts only, including harvesting of vein graft material where performed, either via a median sternotomy or other minimally invasive technique and where a stand-by perfusionist is present, not being a service associated with a service to which items 38497, 38500, 38501, 38503, 38504 or 38600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$3926.20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CORONARY ARTERY BYPASS with cardiopulmonary bypass, using single arterial graft, with or without vein graft or grafts, including harvesting of internal mammary artery or vein graft material where performed, not being a service associated with a service to which items 38497, 38498, 38501, 38503 or 38504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$4262.00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CORONARY ARTERY BYPASS with the aid of tissue stabilisers, performed without cardiopulmonary bypass, using single arterial graft, with or without vein graft or grafts, including harvesting of internal mammary artery or vein graft material where performed, either via a median sternotomy or other minimally invasive technique and where a stand-by perfusionist is present, not being a service associated with a service to which items 38497, 38498, 38500, 38503,38504 or 38600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$4264.90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CORONARY ARTERY BYPASS with cardiopulmonary bypass, using 2 or more arterial grafts, with or without vein graft or grafts, including harvesting of internal mammary artery or vein graft material where performed, not being a service associated with a service to which items 38497, 38498, 38500, 38501 or 38504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$4597.80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CORONARY ARTERY BYPASS with the aid of tissue stabilisers, performed without cardiopulmonary bypass, using 2 or more arterial grafts, with or without vein graft or grafts, including harvesting of internal mammary artery or vein graft material where performed, either via a median sternotomy or other minimally invasive technique and where a stand-by perfusionist is present, not being a service associated with a service to which items 38497, 38498, 38500, 38501, 38503 or 38600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$4584.60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38505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CORONARY ENDARTERECTOMY, by open operation, including repair with 1 or more patch grafts, each vessel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VENTRICULAR ANEURYSM, plication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VENTRICULAR ANEURYSM resection with primary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$3699.10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VENTRICULAR ANEURYSM resection with patch reconstruction of the left ventricle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$4621.60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ISCHAEMIC VENTRICULAR SEPTAL RUPTURE,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$4674.60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DIVISION OF ACCESSORY PATHWAY, isolation procedure, procedure on atrioventricular node or perinodal tissues involving 1 atrial chamber only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$4027.00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DIVISION OF ACCESSORY PATHWAY, isolation procedure, procedure on atrioventricular node or perinodal tissues involving both atrial chambers and including curative surgery for atrial fibrillation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$5151.60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ARRHYTHMIA with mapping and muscle ablation, with or without aneurysmeotomy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$5614.50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ASCENDING THORACIC AORTA, repair or replacement of, not involving valve replacement or repair or coronary artery implantation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$3994.40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ASCENDING THORACIC AORTA, repair or replacement of, with aortic valve replacement or repair, without implantation of coronary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$5249.30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ASCENDING THORACIC AORTA, repair or replacement of, with aortic valve replacement or repair, and implantation of coronary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$6052.40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AORTIC ARCH and ASCENDING THORACIC AORTA, repair or replacement of, not involving valve replacement or repair or coronary artery implantation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$4846.10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AORTIC ARCH and ASCENDING THORACIC AORTA, repair or replacement of, with aortic valve replacement or repair, without implantation of coronary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$5995.40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AORTIC ARCH and ASCENDING THORACIC AORTA, repair or replacement of, with aortic valve replacement or repair, and implantation of coronary arteries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$6735.20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DESCENDING THORACIC AORTA, repair or replacement of, without shunt or cardiopulmonary bypass, by open exposure, percutaneous or endovascular means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$3609.10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DESCENDING THORACIC AORTA, repair or replacement of, using shunt or cardiopulmonary bypass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$3791.80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OPERATIVE MANAGEMENT OF ACUTE RUPTURE OR DISSECTION, in conjunction with procedures on the thoracic aorta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$3853.00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CANNULATION FOR, and supervision and monitoring of, the administration of retrograde cerebral perfusion during deep hypothermic arrest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38588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CANNULATION of the coronary sinus for, and supervision of, the retrograde administration of blood or crystalloid for cardioplegia, including pressure monitoring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CENTRAL CANNULATION for cardiopulmonary bypass excluding post-operative management, not being a service associated with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$2999.40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CANNULATION for cardiopulmonary bypass excluding post-operative management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INTRA-AORTIC BALLOON PUMP, insertion of, by arteriotomy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INTRA-AORTIC BALLOON PUMP, removal of, with closure of artery by direct suture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INTRA-AORTIC BALLOON PUMP, removal of, with closure of artery by patch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Insertion of a left or right ventricular assist device, for use as: (a)a bridge to cardiac transplantation in patients with refractory heart failure who are: (i)currently on a heart transplant waiting list, or (ii)expected to be suitable candidates for cardiac transplantation following a period of support on the ventricular assist device; or (b)acute post cardiotomy support for failure to wean from cardiopulmonary transplantation; or (c)cardio-respiratory support for acute cardiac failure which is likely to recover with short term support of less than 6 weeks; not being a service associated with the use of a ventricular assist device as destination therapy in the management of patients with heart failure who are not expected to be suitable candidates for cardiac transplantation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$2999.40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Insertion of a left and right ventricular assist device, for use as: (a)a bridge to cardiac transplantation in patients with refractory heart failure who are: (i)currently on a heart transplant waiting list, or (ii)expected to be suitable candidates for cardiac transplantation following a period of support on the ventricular assist device; or (b)acute post cardiotomy support for failure to wean from cardiopulmonary transplantation; or (c)cardio-respiratory support for acute cardiac failure which is likely to recover with short term support of less than 6 weeks; not being a service associated with the use of a ventricular assist device as destination therapy in the management of patients with heart failure who are not expected to be suitable candidates for cardiac transplantation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$3734.60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38621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OR RIGHT VENTRICULAR ASSIST DEVICE, removal of,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AND RIGHT VENTRICULAR ASSIST DEVICE, removal of,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EXTRA-CORPOREAL MEMBRANE OXYGENATION, BYPASS OR VENTRICULAR ASSIST DEVICE CANNULAE, adjustment and re-positioning of, by open operation, in patients supported by these devices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PATENT DISEASED coronary artery bypass vein graft or grafts, dissection, disconnection and oversewing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RE-OPERATION via median sternotomy, for any procedure, including any divisions of adhesions where the time taken to divide the adhesions is 45 minutes or less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THORACOTOMY OR STERNOTOMY involving division of adhesions where the time taken to divide the adhesions exceeds 45 minutes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THORACOTOMY OR STERNOTOMY involving division of extensive adhesions where the time taken to divide the adhesions exceeds 2 hours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MYOMECTOMY or MYOTOMY for hypertrophic obstructive cardiomyopathy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$3735.40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OPEN HEART SURGERY,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$3682.20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Permanent left ventricular electrode, insertion, removal or replacement of via open thoracotomy, for the purpose of cardiac resynchronisation therapy, for a patient who: (a)has: (i)moderate to severe chronic heart failure (New York Heart Association (NYHA) class III or IV) despite optimised medical therapy; and (ii)sinus rhythm; and (iii)a left ventricular ejection fraction of less than or equal to 35%; and (iv)a QRS duration greater than or equal to 120 ms; or (b)has: (i)mild chronic heart failure (New York Heart Association (NYHA) class II) despite optimised medical therapy; and (ii)sinus rhythm; and (iii)a left ventricular ejection fraction of less than or equal to 35%; and (iv)a QRS duration greater than or equal to 150 ms; or (c)satisfied the requirements mentioned in paragraph (a) or (b) immediately before the insertion of a cardiac resynchronisation therapy device and transvenous left ventricle electrode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$2364.60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THORACOTOMY or median sternotomy for post-operative bleeding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CARDIAC TUMOUR, excision of, involving the wall of the atrium or inter-atrial septum, without patch or conduit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$3689.90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CARDIAC TUMOUR, excision of, involving the wall of the atrium or inter-atrial septum, requiring reconstruction with patch or conduit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CARDIAC TUMOUR arising from ventricular myocardium, partial thickness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CARDIAC TUMOUR arising from ventricular myocardium, full thickness excision of including repair or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$4663.20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PATENT DUCTUS ARTERIOSUS, shunt, collateral or other single large vessel, division or ligation of, without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$2041.30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PATENT DUCTUS ARTERIOSUS, shunt, collateral or other single large vessel, division or ligation of, with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$3768.80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AORTA, anastomosis or repair of, without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$3563.30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AORTA, anastomosis or repair of, with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AORTIC INTERRUPTION, repair of,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$4960.00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MAIN PULMONARY ARTERY, banding, debanding or repair of, without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MAIN PULMONARY ARTERY, banding, debanding or repair of, with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$4112.10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VENA CAVA, anastomosis or repair of, without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VENA CAVA, anastomosis or repair of, with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INTRATHORACIC VESSELS, anastomosis or repair of, without cardiopulmonary bypass, not being a service to which item 38700, 38703, 38706, 38709, 38712, 38715, 38718, 38721 or 38724 applies,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$2932.00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INTRATHORACIC VESSELS, anastomosis or repair of, with cardiopulmonary bypass, not being a service to which item 38700, 38703, 38706, 38709, 38712, 38715, 38718, 38721 or 38724 applies,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SYSTEMIC PULMONARY or CAVO-PULMONARY SHUNT, creation of, without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$2716.30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38736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SYSTEMIC PULMONARY or CAVO-PULMONARY SHUNT, creation of, with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$3876.50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ATRIAL SEPTECTOMY, with or without cardiopulmonary bypass,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$3494.40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ATRIAL SEPTAL DEFECT, closure by open exposure direct suture or patch,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$3695.80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INTRA-ATRIAL BAFFLE, insertion of,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$4091.50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SEPTECTOMY,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septal defect, closure by direct suture or patch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$4116.30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INTRAVENTRICULAR BAFFLE OR CONDUIT, insertion of,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$4852.80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EXTRACARDIAC CONDUIT, insertion of,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EXTRACARDIAC CONDUIT, replacement of,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$3876.50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MYECTOMY, for relief of ventricular obstruction, right or left,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$4101.10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38766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AUGMENTATION, right or left, for congenital heart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$4098.40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THORACIC CAVITY, aspiration of, for diagnostic purposes, not being a service associated with a service to which item 38803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38803</w:t>
            </w:r>
          </w:p>
        </w:tc>
        <w:tc>
          <w:tcPr>
            <w:tcW w:w="7229" w:type="dxa"/>
            <w:hideMark/>
          </w:tcPr>
          <w:p w:rsidR="00400F6B" w:rsidRPr="00D412E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D412E7">
              <w:rPr>
                <w:rFonts w:ascii="Times New Roman" w:hAnsi="Times New Roman"/>
                <w:spacing w:val="-2"/>
                <w:sz w:val="17"/>
                <w:szCs w:val="17"/>
                <w:lang w:eastAsia="en-AU"/>
              </w:rPr>
              <w:t>Thoracic cavity, aspiration of, with therapeutic drainage (paracentesis), with or without diagnostic sample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INTERCOSTAL DRAIN, insertion of, not involving resection of rib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INTERCOSTAL DRAIN, insertion of, with pleurodesis and not involving resection of rib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38812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needle biopsy of lung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$405.10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Neurosurgical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Lumbar puncture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Cisternal puncture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puncture (not including burr-hole)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Subdural haemorrhage, tap for, each tap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BURR-HOLE, single, preparatory to ventricular puncture or for inspection purpose - not being a service to which another item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39013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INJECTION UNDER IMAGE INTENSIFICATION with 1 or more of contrast media, local anaesthetic or corticosteroid into 1 or more zygo-apophyseal or costo-transverse joints or 1 or more primary posterior rami of spinal nerves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VENTRICULAR RESERVOIR, EXTERNAL VENTRICULAR DRAIN or INTRACRANIAL PRESSURE MONITORING DEVICE, insertion of - including burr-hole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CEREBROSPINAL FLUID reservoir,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INJECTION OF PRIMARY BRANCH OF TRIGEMINAL NERVE with alcohol, cortisone, phenol, or similar substance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NEURECTOMY, INTRACRANIAL, for trigeminal neuralgia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Trigeminal gangliotomy by radiofrequency, balloon or glycerol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CRANIAL NERVE, intracranial decompression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39115</w:t>
            </w:r>
          </w:p>
        </w:tc>
        <w:tc>
          <w:tcPr>
            <w:tcW w:w="7229" w:type="dxa"/>
            <w:hideMark/>
          </w:tcPr>
          <w:p w:rsidR="00400F6B" w:rsidRPr="00D412E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D412E7">
              <w:rPr>
                <w:rFonts w:ascii="Times New Roman" w:hAnsi="Times New Roman"/>
                <w:spacing w:val="-4"/>
                <w:sz w:val="17"/>
                <w:szCs w:val="17"/>
                <w:lang w:eastAsia="en-AU"/>
              </w:rPr>
              <w:t>PERCUTANEOUS NEUROTOMY of posterior divisions (or rami) of spinal nerves by any method, including any associated spinal, epidural or regional nerve block (payable once only in a 30 day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NEUROTOMY for facet joint denervation by radio-frequency probe or cryoprobe using radiological imaging control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CORDOTOMY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CORDOTOMY OR MYELOTOMY, partial or total laminectomy for, or operation for dorsal root entry zone (Drez) lesion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$3775.00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39125</w:t>
            </w:r>
          </w:p>
        </w:tc>
        <w:tc>
          <w:tcPr>
            <w:tcW w:w="7229" w:type="dxa"/>
            <w:hideMark/>
          </w:tcPr>
          <w:p w:rsidR="00400F6B" w:rsidRPr="00D412E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D412E7">
              <w:rPr>
                <w:rFonts w:ascii="Times New Roman" w:hAnsi="Times New Roman"/>
                <w:spacing w:val="-2"/>
                <w:sz w:val="17"/>
                <w:szCs w:val="17"/>
                <w:lang w:eastAsia="en-AU"/>
              </w:rPr>
              <w:t>Intrathecal or epidural SPINAL CATHETER insertion or replacement of, and connection to a subcutaneous implanted infusion pump, for the management of chronic intractable pain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INFUSION PUMP, subcutaneous implantation or replacement of, and connection of the pump to an intrathecal or epidural catheter, and filling of reservoir with a therapeutic agent or agents, with or without programming the pump, for the management of chronic intractable pain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SUBCUTANEOUS RESERVOIR AND SPINAL CATHETER, insertion of, for the management of chronic intractable pain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INFUSION PUMP, subcutaneous implantation of, AND intrathecal or epidural SPINAL CATHETER insertion of, and connection of pump to catheter, and filling of reservoir with a therapeutic agent or agents, with or without programming the pump, for the management of chronic intractable pain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39130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EPIDURAL LEAD, percutaneous placement of, including intraoperative test stimulation, for the management of chronic intractable neuropathic pain or pain from refractory angina pectoris, to a maximum of 4 leads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ELECTRODES, epidural or peripheral nerve, management of patient and adjustment or reprogramming of neurostimulator by a medical practitioner, for the management of chronic intractable neuropathic pain or pain from refractory angina pectoris - each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of subcutaneously IMPLANTED INFUSION PUMP OR removal or repositioning of intrathecal or epidural SPINAL CATHETER, for the management of chronic intractable pain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NEUROSTIMULATOR or RECEIVER, subcutaneous placement of, including placement and connection of extension wires to epidural or peripheral nerve electrodes, for the management of chronic intractable neuropathic pain or pain from refractory angina pectoris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NEUROSTIMULATOR or RECEIVER, that was inserted for the management of chronic intractable neuropathic pain or pain from refractory angina pectoris, removal of, performed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LEAD, epidural or peripheral nerve that was inserted for the management of chronic intractable neuropathic pain or pain from refractory angina pectoris, removal of, performed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LEAD, epidural or peripheral nerve that was inserted for the management of chronic intractable neuropathic pain or pain from refractory angina pectoris, surgical repositioning to correct displacement or unsatisfactory positioning, including intraoperative test stimulation, not being a service to which item 39130, 39138 or 39139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NERVE LEAD, surgical placement of, including intraoperative test stimulation, for the management of chronic intractable neuropathic pain or pain from refractory angina pectoris, to a maximum of 4 leads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Epidural lead, surgical placement of one or more by partial or total laminectomy, including intraoperative test stimulation, for the management of chronic intractable neuropathic pain or pain from refractory angina pectoris to a maximum of 4 leads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39140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EPIDURAL CATHETER, insertion of, under imaging control, with epidurogram and epidural therapeutic injection for lysis of adhesions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CUTANEOUS NERVE (including digital nerve), primary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CUTANEOUS NERVE (including digital nerve), secondary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TRUNK, primary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TRUNK, secondary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$1568.70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TRUNK, (interfascicular), neurolysis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TRUNK, nerve graft to, (cable graft) including harvesting of nerve graft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CUTANEOUS NERVE (including digital nerve), nerve graft to,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transposition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NEUROTOMY by cryotherapy or radiofrequency lesion generator, not being a service to which another item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NEURECTOMY, NEUROTOMY or removal of tumour from superficial peripheral nerve, by open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NEURECTOMY, NEUROTOMY or removal of tumour from deep peripheral or cranial nerve, by open operation, not being a service to which item 41575, 41576, 41578 or 41579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NEUROLYSIS by open operation without transposition, not being a service associated with a service to which item 39312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CARPAL TUNNEL RELEASE (division of transverse carpal ligament), by any method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BRACHIAL PLEXUS, exploration of,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VESTIBULAR NERVE, section of, via posterior fossa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$3270.00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FACIO-HYPOGLOSSAL nerve or FACIO-ACCESSORY nerve, anastomosis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HAEMORRHAGE, burr-hole craniotomy for - including burr-holes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HAEMORRHAGE, osteoplastic craniotomy or extensive craniectomy and removal of haematoma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FRACTURED SKULL, depressed or comminuted,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FRACTURED SKULL, compound, without dural penetration,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FRACTURED SKULL, compound, depressed or complicated, with dural penetration and brain laceration,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39615</w:t>
            </w:r>
          </w:p>
        </w:tc>
        <w:tc>
          <w:tcPr>
            <w:tcW w:w="7229" w:type="dxa"/>
            <w:hideMark/>
          </w:tcPr>
          <w:p w:rsidR="00400F6B" w:rsidRPr="00D412E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6"/>
                <w:sz w:val="17"/>
                <w:szCs w:val="17"/>
                <w:lang w:eastAsia="en-AU"/>
              </w:rPr>
            </w:pPr>
            <w:r w:rsidRPr="00D412E7">
              <w:rPr>
                <w:rFonts w:ascii="Times New Roman" w:hAnsi="Times New Roman"/>
                <w:spacing w:val="-6"/>
                <w:sz w:val="17"/>
                <w:szCs w:val="17"/>
                <w:lang w:eastAsia="en-AU"/>
              </w:rPr>
              <w:t>Fractured skull with rhinorrhoea or otorrhoea, repair of by cranioplasty or endoscopic approach (Anaes.)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39640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INVOLVING ANTERIOR CRANIAL FOSSA, removal of, involving craniotomy, radical excision of the skull base, and dural repair (Anaes.)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$5947.20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INVOLVING ANTERIOR CRANIAL FOSSA, removal of, involving frontal craniotomy with lateral rhinotomy for clearance of paranasal sinus extension (intracranial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$6532.20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INVOLVING ANTERIOR CRANIAL FOSSA, removal of, involving frontal craniotomy with lateral rhinotomy and radical clearance of paranasal sinus and orbital fossa extensions, with intracranial decompression of the optic nerve, (intracranial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$7030.80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INVOLVING MIDDLE CRANIAL FOSSA AND INFRA-TEMPORAL FOSSA, removal of, craniotomy and radical or sub-total radical excision, with division and reconstruction of zygomatic arch, (intracranial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$6810.00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PETRO-CLIVAL AND CLIVAL TUMOUR, removal of, by supra and infratentorial approaches for radical or sub-total radical excision (intracranial procedure), not being a service to which item 39654 or 39656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$9593.90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PETRO-CLIVAL AND CLIVAL TUMOUR, removal of, by supra and infratentorial approaches for radical or sub-total radical excision, (intracranial procedure), conjoint surgery, principal surgeon (Anaes.)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$6630.20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PETRO-CLIVAL AND CLIVAL TUMOUR, removal of, by supra and infratentorial approaches for radical or sub-total radical excision, (intracranial procedure) conjoint surgery, co-surgeon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$6600.00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INVOLVING THE CLIVUS, radical or sub-total radical excision of, involving transoral or transmaxillary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$5873.00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OR VASCULAR LESION OF CAVERNOUS SINUS, radical excision of, involving craniotomy with or without intracranial carotid artery exposure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$5906.30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39662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OR VASCULAR LESION OF FORAMEN MAGNUM, radical excision of, via transcondylar or far lateral suboccipital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$5873.00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SKULL TUMOUR, benign or malignant, excision of, excluding cranioplasty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tumour, cyst or other brain tissue, burr-hole and biopsy of, or drainage of,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tumour, biopsy or decompression of via osteoplastic flap OR biopsy and decompression of via osteoplastic flap (Anaes.)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$2320.90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39709</w:t>
            </w:r>
          </w:p>
        </w:tc>
        <w:tc>
          <w:tcPr>
            <w:tcW w:w="7229" w:type="dxa"/>
            <w:hideMark/>
          </w:tcPr>
          <w:p w:rsidR="00400F6B" w:rsidRPr="00D412E7"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D412E7">
              <w:rPr>
                <w:rFonts w:ascii="Times New Roman" w:hAnsi="Times New Roman"/>
                <w:spacing w:val="-2"/>
                <w:sz w:val="17"/>
                <w:szCs w:val="17"/>
                <w:lang w:eastAsia="en-AU"/>
              </w:rPr>
              <w:t>CRANIOTOMY for removal of glioma, metastatic carcinoma or any other tumour in cerebrum, cerebellum or brain stem -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$3088.70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CRANIOTOMY FOR REMOVAL OF MENINGIOMA, pinealoma, cranio-pharyngioma, intraventricular tumour or any other intracranial tumour,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PITUITARY TUMOUR, removal of, by transcranial or transphenoidal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39718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ARACHNOIDAL CYST, craniotomy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39721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CRANIOTOMY, involving osteoplastic flap, for re-opening post-operatively for haemorrhage, swelling, etc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 clipping or reinforcement of sac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$5481.70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ARTERIOVENOUS MALFORMATION,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$5478.80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ANEURYSM, or arteriovenous malformation, intracranial proximal artery clipping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$2596.90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ANEURYSM or arteriovenous fistula, ligation of cervical vessel or vessels (Anaes.)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CAROTID-CAVERNOUS FISTULA, obliteration of - combined cervical and intracranial procedure (Anaes.)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$3318.40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EXTRACRANIAL TO INTRACRANIAL BYPASS using superficial temporal artery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$3946.50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EXTRACRANIAL TO INTRACRANIAL BYPASS using saphenous vein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$4164.90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INFECTION, drainage of, via burr-hole - including burr-hole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39903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ABSCESS,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$3039.80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39906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OSTEOMYELITIS OF SKULL or removal of infected bone flap, craniectomy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VENTRICULO-CISTERNOSTOMY (Torkildsen's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CRANIAL OR CISTERNAL SHUNT DIVERSION,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LUMBAR SHUNT DIVERSION,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CRANIAL, CISTERNAL OR LUMBAR SHUNT, revision or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THIRD VENTRICULOSTOMY (open or endoscopic) with or without endoscopic septum pellucidotomy (Anaes.)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SUBTEMPORAL DECOMPRESSION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Lumbar cerebrospinal fluid drain, insertion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MENINGOCELE, excision and closure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40103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MYELOMENINGOCELE, excision and closure of, including skin flaps or Z plasty where performed (Anaes.) (Assist.)</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ARNOLD-CHIARI MALFORMATION, decompression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ENCEPHALOCOELE, excision and closure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TETHERED CORD, release of, including lipomeningocele or diastematomyelia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$2794.20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CRANIOSTENOSIS, operation for - single suture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CRANIOSTENOSIS, operation for - more than 1 suture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CRANIOPLASTY, reconstructive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$2063.70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CORPUS CALLOSUM, anterior section of, for epilepsy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$4459.10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Vagus nerve stimulation therapy through stimulation of the left vagus nerve, subcutaneous placement of electrical pulse generator, for: (a) management of refractory generalised epilepsy; or (b) treatment of refractory focal epilepsy not suitable for resective epilepsy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Vagus nerve stimulation therapy through stimulation of the left vagus nerve, surgical repositioning or removal of electrical pulse generator inserted for: (a) management of refractory generalised epilepsy; or (b) treatment of refractory focal epilepsy not suitable for resective epilepsy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CORTICECTOMY, TOPECTOMY or PARTIAL LOBECTOMY for epilepsy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Vagus nerve stimulation therapy through stimulation of the left vagus nerve, surgical placement of lead, including connection of lead to left vagus nerve and intra-operative test stimulation, for: (a) management of refractory generalised epilepsy; or (b) treatment of refractory focal epilepsy not suitable for resective epilepsy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Vagus nerve stimulation therapy through stimulation of the left vagus nerve, surgical repositioning or removal of lead attached to left vagus nerve for: (a) management of refractory generalised epilepsy; or (b) treatment of refractory focal epilepsy not suitable for resective epilepsy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HEMISPHERECTOMY for intractable epilepsy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$3892.10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Vagus nerve stimulation therapy through stimulation of the left vagus nerve, electrical analysis and programming of vagus nerve stimulation therapy device using external wand, for: (a) management of refractory generalised epilepsy; or (b) treatment of refractory focal epilepsy not suitable for resective epilepsy surgery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Vagus nerve stimulation therapy through stimulation of the left vagus nerve, surgical replacement of battery in electrical pulse generator inserted for: (a) management of refractory generalised epilepsy; or (b) treating refractory focal epilepsy not suitable for resective epilepsy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BURR-HOLE PLACEMENT of intracranial depth or surface electrodes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ELECTRODE PLACEMENT via craniotomy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STEREOTACTIC ANATOMICAL LOCALISATION,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FUNCTIONAL STEREOTACTIC procedure including computer assisted anatomical localisation, physiological localisation, and lesion production in the basal ganglia, brain stem or deep white matter tracts, not being a service associated with deep brain stimulation for Parkinson's disease, essential tremor or dystonia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INTRACRANIAL STEREOTACTIC PROCEDURE BY ANY METHOD, not being a service to which item 40800 or 40801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DEEP BRAIN STIMULATION (unilateral) functional stereotactic procedure including computer assisted anatomical localisation, physiological localisation including twist drill, burr hole craniotomy or craniectomy and insertion of electrodes for the treatment of: Parkinson's disease where the patient's response to medical therapy is not sustained and is accompanied by unacceptable motor fluctuations; or Essential tremor or dystonia where the patient's symptoms cause severe disability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$4331.70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DEEP BRAIN STIMULATION (bilateral) functional stereotactic procedure including computer assisted anatomical localisation, physiological localisation including twist drill, burr hole craniotomy or craniectomy and insertion of electrodes for the treatment of: Parkinson's disease where the patient's response to medical therapy is not sustained and is accompanied by unacceptable motor fluctuations; or Essential tremor or dystonia where the patient's symptoms cause severe disability.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DEEP BRAIN STIMULATION (unilateral) subcutaneous placement of neurostimulator receiver or pulse generator for the treatment of: Parkinson's disease where the patient's response to medical therapy is not sustained and is accompanied by unacceptable motor fluctuations; or Essential tremor or dystonia where the patient's symptoms cause severe disability.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DEEP BRAIN STIMULATION (unilateral) revision or removal of brain electrode for the treatment of: Parkinson's disease where the patient's response to medical therapy is not sustained and is accompanied by unacceptable motor fluctuations; or Essential tremor or dystonia where the patient's symptoms cause severe disability.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DEEP BRAIN STIMULATION (unilateral) removal or replacement of neurostimulator receiver or pulse generator for the treatment of: Parkinson's disease where the patient's response to medical therapy is not sustained and is accompanied by unacceptable motor fluctuations; or Essential tremor or dystonia where the patient's symptoms cause severe disability.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DEEP BRAIN STIMULATION (unilateral) placement, removal or replacement of extension lead for the treatment of: Parkinson's disease where the patient's response to medical therapy is not sustained and is accompanied by unacceptable motor fluctuations; or Essential tremor or dystonia where the patient's symptoms cause severe disability.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40860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DEEP BRAIN STIMULATION (unilateral) target localisation incorporating anatomical and physiological techniques, including intra-operative clinical evaluation, for the insertion of a single neurostimulation wire for the treatment of: Parkinson's disease where the patient's response to medical therapy is not sustained and is accompanied by unacceptable motor fluctuations; or Essential tremor or dystonia where the patient's symptoms cause severe disability.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$4174.10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40862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DEEP BRAIN STIMULATION (unilateral) electronic analysis and programming of neurostimulator pulse generator for the treatment of: Parkinson's disease where the patient's response to medical therapy is not sustained and is accompanied by unacceptable motor fluctuations; or Essential tremor or dystonia where the patient's symptoms cause severe disability.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40903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NEUROENDOSCOPY, for inspection of an intraventricular lesion, with or without biopsy including burr hole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40905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CRANIOTOMY, performed in association with items 45767, 45776, 45782 and 45785 for the correction of craniofacial abnormalities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Ear, nose and throat</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EAR, foreign body (other than ventilating tube) in, removal of, other than by simple syringing (Anaes.)</w:t>
            </w:r>
          </w:p>
        </w:tc>
        <w:tc>
          <w:tcPr>
            <w:tcW w:w="1219" w:type="dxa"/>
            <w:hideMark/>
          </w:tcPr>
          <w:p w:rsidR="00400F6B" w:rsidRPr="002E7183" w:rsidRDefault="00400F6B" w:rsidP="00D412E7">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glottal cycles and vibratory characteristics of the vocal folds by a specialist in the practice of the specialist s specialty of otolaryngology using videostroboscopy, including capturing audio, video, frequency and intensity, for confirmation of diagnosis , or for confirmation of treatment effectiveness where there is failure to progress or respond as expected, for: dysphonia where non stroboscopic techniques of the visualising the larynx have failed to identify any frank abnormality of the vocal folds; or benign or malignant vocal fold lesions; or premalignant or malignant laryngeal lesions; or vocal fold motion impairment or glottal insufficiency; or evaluation of vocal fold function after treatment or phonosurgery other than a service associated with a service to which item 41764 applies or with a services associated with the administration of a general anaesthetic</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EAR, foreign body in, removal of, involving incision of external auditory canal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Aural polyp, removal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AUDITORY MEATUS, surgical removal of keratosis obturans from, not being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MEATOPLASTY involving removal of cartilage or bone or both cartilage and bone, not being a service to which item 41515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MEATOPLASTY involving removal of cartilage or bone or both cartilage and bone, being a service associated with a service to which item 41530, 41548, 41557, 41560 or 41563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AUDITORY MEATUS, removal of EXOSTOSES 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$1920.00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Correction of AUDITORY CANAL STENOSIS, including meatoplasty, with or without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$2020.00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RECONSTRUCTION OF EXTERNAL AUDITORY CANAL, being a service associated with a service to which items 41557, 41560 and 41563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MYRINGOPLASTY, transcanal approach (Rosen incision)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MYRINGOPLASTY, postaural or endaural approach with or without mastoid inspection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ATTICOTOMY without reconstruction of the bony defect, with or without myringoplasty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ATTICOTOMY with reconstruction of the bony defect, with or without myringoplasty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$2471.60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OSSICULAR CHAIN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$2131.00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OSSICULAR CHAIN RECONSTRUCTION AND MYRINGOPLASTY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MASTOIDECTOMY (CORTICAL)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OBLITERATION OF THE MASTOID CAVITY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MASTOIDECTOMY, intact wall technique, with myringoplasty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MASTOIDECTOMY, intact wall technique, with myringoplasty and ossicular chain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MASTOIDECTOMY (RADICAL OR MODIFIED RADICAL)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Mastoidectomy (radical or modified radical) and myringoplasty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MASTOIDECTOMY (RADICAL OR MODIFIED RADICAL), MYRINGOPLASTY AND OSSICULAR CHAIN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$2960.00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MASTOIDECTOMY (RADICAL OR MODIFIED RADICAL), OBLITERATION OF THE MASTOID CAVITY, BLIND SAC CLOSURE OF EXTERNAL AUDITORY CANAL AND OBLITERATION OF EUSTACHIAN TUBE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$3702.00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REVISION OF MASTOIDECTOMY (radical, modified radical or intact wall), including myringoplasty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DECOMPRESSION OF FACIAL NERVE in its mastoid portion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LABYRINTHOTOMY OR DESTRUCTION OF LABYRINTH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$1983.70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41575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CEREBELLOPONTINE ANGLE TUMOUR, removal of by 2 surgeons operating conjointly, by transmastoid, translabyrinthine or retromastoid approachtransmastoid, translabyrinthine or retromastoid procedure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$4706.70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CEREBELLO - PONTINE ANGLE TUMOUR, removal of, by transmastoid, translabyrinthine or retromastoid approach - intracranial procedure (including aftercare) not being a service to which item 41578 or 41579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$7080.80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CEREBELLOPONTINE ANGLE TUMOUR, removal of, by transmastoid, translabyrinthine or retromastoid approach, (intracranial procedure) - conjoint surgery, principal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$4845.00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CEREBELLO-PONTINE ANGLE TUMOUR, removal of, by transmastoid, translabyrinthine or retromastoid approach, (intracranial procedure)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$3635.00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INVOLVING INFRA-TEMPORAL FOSSA, removal of, involving craniotomy and radical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$5383.50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PARTIAL TEMPORAL BONE RESECTION for removal of tumour involving mastoidectomy with or without decompression of facial nerve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TOTAL TEMPORAL BONE RESECTION for removal of tumour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$5029.30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ENDOLYMPHATIC SAC, TRANSMASTOID DECOMPRESSION with or without drainage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TRANSLABYRINTHINE VESTIBULAR NERVE 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$2826.80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RETROLABYRINTHINE VESTIBULAR NERVE SECTION or COCHLEAR NERVE SECTION,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41599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INTERNAL AUDITORY MEATUS, exploration by middle cranial fossa approach with cranial nerve decompression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 implantation of titanium fixture for use with implantable bone conduction hearing system device, in patients: -With a permanent or long term hearing loss; and -Unable to utilise conventional air or bone conduction hearing aid for medical or audiological reasons; and -With bone conduction thresholds that accord to recognised criteria for the implantable bone conduction hearing device being inserted. Not being a service associated with a service to which items 41554, 45794 or 45797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 fixation of transcutaneous abutment implantation of titanium fixture for use with implantable bone conduction hearing system device, in patients: -With a permanent or long term hearing loss; and -Unable to utilise conventional air or bone conduction hearing aid for medical or audiological reasons; and -With bone conduction thresholds that accord to recognised criteria for the implantable bone conduction hearing device being inserted. Not being a service associated with a service to which items 41554, 45794 or 45797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STAPEDECTOMY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STAPES MOBILISATION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ROUND WINDOW SURGERY including repair of cochleotomy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OVAL WINDOW SURGERY, including repair of fistula, not being a service associated with a service to which any 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COCHLEAR IMPLANT, insertion of, including mastoidectomy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$3663.90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Middle ear implant, partially implantable, insertion of, via mastoidectomy, for patients with: (a) stable sensorineural hearing loss; and (b) outer ear pathology that prevents the use of a conventional hearing aid; and (c) a PTA4 of less than 80 dBHL; and (d) bilateral, symmetrical hearing loss with PTA thresholds in both ears within 20 dBHL (0.5 4kHz) of each other; and (e) speech perception discrimination of at least 65% correct for word lists with appropriately amplified sound; and (f) a normal middle ear; and (g) normal tympanometry; and (h) on audiometry, an air bone gap of less than 10 dBHL (0.5 4kHz) across all frequencies; and (i) no other inner ear disorders</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GLOMUS TUMOUR, transtympanic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GLOMUS TUMOUR, transmastoid removal of, including mastoidectomy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ABSCESS OR INFLAMMATION OF MIDDLE EAR, operation for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MIDDLE EAR, EXPLORATION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Middle ear, insertion of tube for drainage of (including myringotomy)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CLEARANCE OF MIDDLE EAR FOR GRANULOMA, CHOLESTEATOMA and POLYP, 1 or more, with or without myringoplasty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CLEARANCE OF MIDDLE EAR FOR GRANULOMA, CHOLESTEATOMA and POLYP, 1 or more, with or without myringoplasty with ossicular chain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$2743.60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Perforation of tympanum, cauterisation or diathermy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EXCISION OF RIM OF EARDRUM PERFORATION, not being a service associated with myringoplasty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EAR TOILET requiring use of operating microscope and microinspection of tympanic membrane with or without general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TYMPANIC MEMBRANE, microinspection of 1 or both ears under general anaesthesia,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41653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NASAL CAVITY or POSTNASAL SPACE, or NASAL CAVITY AND POSTNASAL SPACE, UNDER GENERAL ANAESTHESIA,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HAEMORRHAGE, POSTERIOR, ARREST OF, with posterior nasal packing with or without cauterisation and with or without anterior pack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Nose, removal of foreign body in, other than by simple probing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polyp or polypi (simple), removal of</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polyp or polypi, removal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SEPTUM, SEPTOPLASTY, SUBMUCOUS RESECTION or closure of septal perforation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SEPTUM, reconstruction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Cauterisation (other than by chemical means) or cauterisation by chemical means when performed under general anaesthesia or diathermy of septum or turbinates one or more of these procedures (including any consultation on the same occasion) other than a service associated with another operation on the nose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HAEMORRHAGE, arrest of during an episode of epistaxis by cauterisation or nasal cavity packing or both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DIVISION OF NASAL ADHESIONS, with or without stenting not being a service associated with any other operation on the nose and not performed during the postoperative period of a nasal operation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DISLOCATION OF TURBINATE OR TURBINATES, 1 or both sides,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Turbinectomy or turbinectomies, partial or total, unilateral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Turbinates, submucous resection of, unilateral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41698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antrum, proof puncture and lavage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ANTRUM, proof puncture and lavage of, under general anaesthesia (requiring admission to hospital)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ANTRUM, LAVAGE OF each attendance at which the procedure is performed, including any associated consultation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ARTERY, transantral ligation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ANTROSTOMY (RADICAL)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ANTROSTOMY (RADICAL) with transantral ethmoidectomy or transantral vidian neurectomy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ANTRUM, intranasal operation on, or removal of foreign body from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Antrum, drainage of, through tooth socket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OROANTRAL FISTULA, plastic closure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ETHMOIDAL ARTERY OR ARTERIES, transorbital ligation of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LATERAL RHINOTOMY with removal of tumour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DERMOID OF NOSE, excision of, with intranasal extension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FRONTONASAL ETHMOIDECTOMY by external approach with or without sphenoidectomy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RADICAL FRONTOETHMOIDECTOMY with osteoplastic flap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FRONTAL SINUS, OR ETHMOIDAL SINUSES ON THE ONE SIDE, intranasal operation 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Frontal sinus, catheterisation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FRONTAL SINUS, trephine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FRONTAL SINUS, radical obliteration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$1516.30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ETHMOIDAL SINUSES, external operation 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SPHENOIDAL SINUS, intranasal operation 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Eustachian tube, catheterisation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Nasendoscopy or sinoscopy or fibreoptic examination of nasopharynx and larynx, one or more of these procedures, unilateral or bilateral examination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NASOPHARYNGEAL ANGIOFIBROMA,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PHARYNGEAL POUCH, removal of, with or without cricopharyngeal myotomy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PHARYNGEAL POUCH, ENDOSCOPIC RESECTION OF (Dohlman's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CRICOPHARYNGEAL MYOTOMY with or without inversion of pharyngeal pouch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PHARYNGOTOMY (lateral), with or without total excision of tongue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PARTIAL PHARYNGECTOMY via PHARYNGOTOMY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41785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PARTIAL PHARYNGECTOMY via PHARYNGOTOMY with partial or total glossectomy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$2410.00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UVULOPALATOPHARYNGOPLASTY, with or without tonsillectomy, by any means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UVULECTOMY AND PARTIAL PALATECTOMY WITH LASER INCISION OF THE PALATE, with or without tonsillectomy, 1 or more stages, including any revision procedures within 12 months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Tonsils or tonsils and adenoids, removal of, in a person aged less than 12 years</w:t>
            </w:r>
            <w:r w:rsidR="00FB1B30">
              <w:rPr>
                <w:rFonts w:ascii="Times New Roman" w:hAnsi="Times New Roman"/>
                <w:sz w:val="17"/>
                <w:szCs w:val="17"/>
                <w:lang w:eastAsia="en-AU"/>
              </w:rPr>
              <w:t xml:space="preserve"> </w:t>
            </w:r>
            <w:r w:rsidRPr="002E7183">
              <w:rPr>
                <w:rFonts w:ascii="Times New Roman" w:hAnsi="Times New Roman"/>
                <w:sz w:val="17"/>
                <w:szCs w:val="17"/>
                <w:lang w:eastAsia="en-AU"/>
              </w:rPr>
              <w:t>(including any examination of the postnasal space and nasopharynx and the infiltration of local anaesthetic), not being a service to which item 41764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Tonsils or tonsils and adenoids, removal of, in a person 12 years of age or over (including any examination of the postnasal space and nasopharynx and the infiltration of local anaesthetic), not being a service to which item 41764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41797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TONSILS OR TONSILS AND ADENOIDS, ARREST OF HAEMORRHAGE requiring general anaesthesia, following removal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Adenoids, removal of (including any examination of the postnasal space and nasopharynx and the infiltration of local anaesthetic), not being a service to which item 41764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Lingual tonsil or lateral pharyngeal bands, removal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Peritonsillar abscess (quinsy), incision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Uvulotomy or uvulectomy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VALLECULAR OR PHARYNGEAL CYSTS,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Oesophagoscopy (with rigid oesophagoscope)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OESOPHAGOSCOPY (with rigid oesophagoscope), with biopsy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OESOPHAGOSCOPY (with rigid oesophagoscope), with removal of foreign body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stricture, dilatation of, without oesophagoscopy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Oesophagus, endoscopic pneumatic dilatation of,for treatment of achalasia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OESOPHAGUS, balloon dilatation of, using interventional imaging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LARYNGECTOMY (TOTAL)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$2497.30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VERTICAL HEMILARYNGECTOMY including tracheostomy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$2416.60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SUPRAGLOTTIC LARYNGECTOMY including tracheostomy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$2933.80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LARYNGOPHARYNGECTOMY or PRIMARY RESTORATION OF ALIMENTARY CONTINUITY after laryngopharyngectomy USING STOMACH OR BOWEL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$2573.10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MICROLARYNGOSCOPY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MICROLARYNGOSCOPY with removal of juvenile papillomata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MICROLARYNGOSCOPY with removal of benign lesions of the larynx by laser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MICROLARYNGOSCOPY WITH REMOVAL OF TUMOUR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MICROLARYNGOSCOPY with arytenoidectomy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Laryngeal web, division of, using microlarygoscopic techniques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INJECTION OF VOCAL CORD BY TEFLON, FAT, COLLAGEN OR GELFOAM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LARYNX, FRACTURED,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LARYNX, external operation on, OR LARYNGOFISSURE with or without cordectomy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LARYNGOPLASTY or TRACHEOPLASTY, including tracheostomy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$1937.10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TRACHEOSTOMY by a percutaneous technique using sequential dilatation or partial splitting method to allow insertion of a cuffed tracheostomy tube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TRACHEOSTOMY by open exposure of the trachea, including separation of the strap muscles or division of the thyroid isthmus, where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Cricothyrostomy by direct stab or Seldinger technique, using mini tracheostomy device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TRACHE-OESOPHAGEAL FISTULA, formation of, as a secondary procedure following laryngectomy, including associated endoscopic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Trachea, removal of foreign body in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Bronchoscopy,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BRONCHOSCOPY with 1 or more endobronchial biopsies or other diagnostic or therapeutic procedures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BRONCHUS, removal of foreign body 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41898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FIBREOPTIC BRONCHOSCOPY with 1 or more transbronchial lung biopsies, with or without bronchial or bronchoalveolar lavage, with or without the use of interventional imaging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41901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LASER RESECTION OF ENDOBRONCHIAL TUMOURS for relief of obstruction including any associated endoscopic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41904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Bronchoscopy with dilatation of tracheal stricture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41905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TRACHEA OR BRONCHUS, dilatation of stricture and endoscopic insertion of stent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41907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septum button, insertion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41910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DUCT OF MAJOR SALIVARY GLAND, transposition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$749.90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Ophthalmology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OPHTHALMOLOGICAL EXAMINATION under general anaesthesia,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Glaucoma, implantation of a micro-bypass surgery stent system into the trabecular meshwork, if: (a) conservative therapies have failed, are likely to fail, or are contraindicated; and (b) the service is performed by a specialist with training that is recognised by the Conjoint Committee for the Recognition of Training in Micro-Bypass Glaucoma Surgery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Complete removal from the eye of a trans-trabecular drainage device or devices, with or without replacement, following device related medical complications necessitating complete removal.</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 ENUCLEATION OF, with or without sphere implant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 ENUCLEATION OF, with insertion of integrated implant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 enucleation of, with insertion of hydroxy apatite implant or similar coralline implant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GLOBE, EVISCERATION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GLOBE, EVISCERATION OF, AND INSERTION OF INTRASCLERAL BALL OR CARTILAGE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ANOPHTHALMIC ORBIT, INSERTION OF CARTILAGE OR ARTIFICIAL IMPLANT as a delayed procedure, or REMOVAL OF IMPLANT FROM SOCKET, or PLACEMENT OF A MOTILITY INTEGRATING PEG by drilling into an existing orbital implant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ANOPHTHALMIC SOCKET, treatment of, by insertion of a wired-in conformer, integrated implant or dermofat graft, as a secondary procedure (Anaes.) (Assist.)</w:t>
            </w:r>
          </w:p>
        </w:tc>
        <w:tc>
          <w:tcPr>
            <w:tcW w:w="1219" w:type="dxa"/>
            <w:hideMark/>
          </w:tcPr>
          <w:p w:rsidR="00400F6B" w:rsidRPr="002E7183" w:rsidRDefault="00400F6B" w:rsidP="00FB1B30">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 skin graft to, as a delayed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CONTRACTED SOCKET, RECONSTRUCTION INCLUDING MUCOUS MEMBRANE GRAFTING AND STENT MOULD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 EXPLORATION with or without biopsy, requiring REMOVAL OF BONE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 EXPLORATION OF, with drainage or biopsy not requiring removal of bone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 EXENTERATION OF, with or without skin graft and with or without temporalis muscle transplant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 EXPLORATION OF, with removal of tumour or foreign body, requiring removal of bone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$2672.90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 exploration of anterior aspect with removal of tumour or foreign body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 exploration of retrobulbar aspect with removal of tumour or foreign body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 decompression of, for dysthyroid eye disease, by fenestrationof 2 or more walls, or by the removal of intraorbital peribulbar and retrobulbar fat from each quadrant of the orbit, 1 eye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$2515.00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OPTIC NERVE MENINGES, incision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 PENETRATING WOUND OR RUPTURE OF, not involving intraocular structures repair involving suture of cornea or sclera, or both, not being a service to which item 42632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 PENETRATING WOUND OR RUPTURE OF, with incarceration or prolapse of uveal tissue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 PENETRATING WOUND OR RUPTURE OF, with incarceration of lens or vitreous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INTRAOCULAR FOREIGN BODY, removal from anterior segment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INTRAOCULAR FOREIGN BODY, removal from posterior segment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abscess or cyst, drainage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Dermoid, periorbital, excision of, on a person 10 years of age or over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DERMOID, orbital,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Tarsal cyst, extirpation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Dermoid, periorbital, excision of, on a person under 10 years of 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Ectropion or entropion, tarsal cauterisation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TARSORRHAPHY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Trichiasis (due to causes other than trachoma), treatment of by cryotherapy, laser or electrolysis - each eyelid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42588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Trichiasis (due to trachoma), treatment of by cryotherapy, laser or electrolysis - each eyelid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CANTHOPLASTY, medial or 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Lacrimal gland, excision of palpebral lobe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LACRIMAL SAC, excision of, or operation 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42599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LACRIMAL CANALICULAR SYSTEM, establishment of patency by closed operation using silicone tubes or similar, 1 eye (Anaes.) (Assist.)</w:t>
            </w:r>
          </w:p>
        </w:tc>
        <w:tc>
          <w:tcPr>
            <w:tcW w:w="1219" w:type="dxa"/>
            <w:hideMark/>
          </w:tcPr>
          <w:p w:rsidR="00400F6B" w:rsidRPr="002E7183" w:rsidRDefault="00400F6B" w:rsidP="00FB1B30">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LACRIMAL CANALICULAR SYSTEM, establishment of patency by open operation, 1 eye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LACRIMAL CANALICULUS, immediate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LACRIMAL DRAINAGE by insertion of glass tube,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NASOLACRIMAL TUBE (unilateral), removal or replacement of, or LACRIMAL PASSAGES, probing for obstruction, unilateral, with or without lavage - under general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NASOLACRIMAL TUBE (bilateral), removal or replacement of, or LACRIMAL PASSAGES, probing for obstruction, bilateral, with or without lavage - under general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NASOLACRIMAL TUBE (unilateral), removal or replacement of, or LACRIMAL PASSAGES, probing to establish patency of the lacrimal passage and/or site of obstruction, unilateral, including lavage, not being a service associated with a service to which item 42610 applies (excluding aftercare)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NASOLACRIMAL TUBE (bilateral), removal or replacement of, or LACRIMAL PASSAGES, probing to establish patency of the lacrimal passage and/or site of obstruction, bilateral, including lavage, not being a service associated with a service to which item 42611 applies (excluding aftercare)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Punctum snip operation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Punctum, occlusion of, by use of a plug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Punctum, permanent occlusion of, by use of electrical cautery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DACRYOCYSTORHINOSTOMY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DACRYOCYSTORHINOSTOMY where a previous dacryocystorhinostomy has been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$2165.90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CONJUNCTIVORHINOSTOMY including dacryocystorhinostomy and fashioning of conjunctival flaps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$1651.80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CONJUNCTIVAL PERITOMY OR REPAIR OF CORNEAL LACERATION by conjunctival flap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CORNEAL PERFORATIONS, sealing of, with tissue adhesive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CONJUNCTIVAL GRAFT OVER CORNEA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AUTOCONJUNCTIVAL TRANSPLANT, or mucous membrane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 or sclera, complete removal of embedded foreign body from - not more than once on the same day by the same practitioner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CORNEAL SCARS, removal of, by partial keratectomy, not being a service associated with a service to which item 42686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 epithelial debridement for corneal ulcer or corneal erosion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 epithelial debridement for eliminating band keratopathy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Corneal collagen cross linking, on a person with a corneal ectatic disorder, with evidence of progression per eye.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 transplantation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$2715.70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 transplantation of, second and subsequent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$3237.50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SCLERA, transplantation of, full thickness, including collection of donor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SCLERA, transplantation of, superficial or lamellar, including collection of donor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RUNNING CORNEAL SUTURE, manipulation of, performed within 4 months of corneal grafting, to reduce astigmatism where a reduction of 2 dioptres of astigmatism is obtained, including any associated consultation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CORNEAL SUTURES, removal of, not earlier than 6 weeks after operation requiring use of slit lamp or operating microscope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CORNEAL INCISONS, to correct corneal astigmatism of more than 11/2 dioptres following anterior segment surgery, including appropriate measurements and calculations, performed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ADDITIONAL CORNEAL INCISIONS, to correct corneal astigmatism of more than 11/2 dioptres, including appropriate measurements and calculations, performed in conjunction with other anterior segment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Conjunctiva, biopsy of, as an independent procedure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CONJUNCTIVA, CAUTERY OF, INCLUDING TREATMENT OF PANNUS each attendance at which treatment is given including any associated consultation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42680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CONJUNCTIVA, cryotherapy to, for melanotic lesions or similar using CO&amp;#178; or N&amp;#178;0 (Anaes.)</w:t>
            </w:r>
          </w:p>
        </w:tc>
        <w:tc>
          <w:tcPr>
            <w:tcW w:w="1219" w:type="dxa"/>
            <w:hideMark/>
          </w:tcPr>
          <w:p w:rsidR="00400F6B" w:rsidRPr="002E7183" w:rsidRDefault="00400F6B" w:rsidP="00FB1B30">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CONJUNCTIVAL CYSTS, removal of, requiring admission to hospital or approved day-hospital facility (Anaes.)</w:t>
            </w:r>
          </w:p>
        </w:tc>
        <w:tc>
          <w:tcPr>
            <w:tcW w:w="1219" w:type="dxa"/>
            <w:hideMark/>
          </w:tcPr>
          <w:p w:rsidR="00400F6B" w:rsidRPr="002E7183" w:rsidRDefault="00400F6B" w:rsidP="00FB1B30">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Pterygium, removal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PINGUECULA, removal of, not being a service associated with the fitting of contact lenses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LIMBIC TUMOUR, removal of, excluding Pterygium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LIMBIC TUMOUR, excision of, requiring keratectomy or sclerectomy, excluding Pterygium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42698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LENS EXTRACTION, excluding surgery performed for the correction of refractive error except for anisometropia greater than 3 dioptres following the removal of cataract in the first eye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$1569.50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INTRAOCULAR LENS, insertion of, excluding surgery performed for the correction of refractive error except for anisometropia greater than 3 dioptres following the removal of cataract in the first eye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Lens extraction and insertion of intraocular lens, excluding surgery performed for the correction of refractive error except for anisometropia greater than 3 dioptres following the removal of cataract in the first eye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INTRAOCULAR LENS or IRIS PROSTHESIS insertion of, into the posterior chamber with fixation to the iris or sclera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Intraocular lens, removal or repositioning of by open operation, not being a service associated with a service to which item 42701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LENS EXTRACTION AND INSERTION OF INTRAOCULAR LENS, excluding surgery performed for the correction of refractive error except for anisometropia greater than 3 dioptres following the removal of cataract in the first eye, performed in association with insertion of a trans-trabecular drainage device or devices, in a patient diagnosed with open angle glaucoma who is not adequately responsive to topical anti-glaucoma medications or who is intolerant of anti-glaucoma medication.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$1196.80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Intraocular lens, removal of and replacement with a different lens, excluding surgery performed for the correction of refractive error except for anisometropia greater than 3 dioptres following the removal of cataract in the first eye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INTRAOCULAR LENS, removal of, and replacement with a lens inserted into the posterior chamber and fixated to the iris or sclera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IRIS SUTURING, McCannell technique or similar, for fixation of intraocular lens or repair of iris defect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CATARACT, JUVENILE, removal of, including subsequent needlings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$2600.00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OF VITREOUS, and/or CAPSULAR or LENS MATERIAL, via a limbal approach, not being a service associated with a service to which item 42698, 42702, 42716, 42725 or 42731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Vitrectomy via pars plana sclerotomy, including one or more of the following:(a) removal of vitreous; (b) division of vitreous bands; (c) removal of epiretinal membranes; (d) capsulotomy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$2573.30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LIMBAL OR PARS PLANA LENSECTOMY combined with vitrectomy, not being a service associated with items 42698, 42702, 42719, or 42725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$2944.30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Capsulotomy, other than by laser, and other than a service associated with a service to which item 42725 or 42731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PARACENTESIS OF ANTERIOR CHAMBER OR VITREOUS CAVITY, or both, for the injection of therapeutic substances, or the removal of aqueous or vitreous humours for diagnostic or therapeutic purposes, 1 or more of, as an independent procedure.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PARACENTESIS OF ANTERIOR CHAMBER OR VITREOUS CAVITY, or both, for the injection of therapeutic substances, or the removal of aqueous or vitreous humours for diagnostic or therapeutic purposes, 1 or more of, as an independent procedure, for a patient requiring anaesthetic services.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INTRAVITREAL INJECTION OF THERAPEUTIC SUBSTANCES, or the removal of vitreous humour for diagnostic purposes, 1 or more of, as a procedure associated with other intraocular surgery.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Posterior juxtascleral depot injection of a therapeutic substance, for the treatment of subfoveal choroidal neovascularisation due to age-related macular degeneration, 1 or more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ANTERIOR CHAMBER, IRRIGATION OF BLOOD FROM,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Needle revision of glaucoma filtration bleb, following glaucoma filtering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GLAUCOMA, filtering operation for, where conservative therapies have failed, are likely to fail, or are contraindicated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GLAUCOMA, filtering operation for, where previous filtering operation has been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$2299.00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GLAUCOMA, insertion of drainage device incorporating an extraocular reservoir for, such as a Molteno device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$2617.10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42755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Glaucoma, removal of drainage device incorporating an extraocular reservoir for, such as a molteno device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Goniotomy for the treatment of primary congenital glaucoma, excluding the minimally invasive implantation of glaucoma drainage devices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DIVISION OF ANTERIOR OR POSTERIOR SYNECHIAE, as an independent procedure, other than by laser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IRIDECTOMY (including excision of tumour of iris) OR IRIDOTOMY, as an independent procedure, other than by laser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INVOLVING CILIARY BODY OR CILIARY BODY AND IRIS,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CYCLODESTRUCTIVE procedures for the treatment of intractable glaucoma, treatment to 1 eye, to a maximum of 2 treatments to that eye in a 2 year period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DETACHED RETINA, pneumatic retinopexy for, not being a service associated with a service to which item 42776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DETACHED RETINA, buckling or resection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$2595.70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DETACHED RETINA, revision of scleral buckling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TRABECULOPLASTY, for the treatment of glaucoma. Each treatment to 1 eye, to a maximum of 4 treatments to that eye in a 2 year period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Iridotomy - each treatment episode to 1 eye, to a maximum of 3 treatments to that eye in a 2 year period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capsulotomy each treatment episode to one eye, to a maximum of 2 treatments to that eye in a 2 year period other than a service associated with a service to which item 42702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vitreolysis or corticolysis of lens material or fibrinolysis, excluding vitreolysis in the posterior vitreous cavity each treatment to one eye, to a maximum of 3 treatments to that eye in a 2 year period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42794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Division of suture by laser following glaucoma filtration surgery, each treatment to 1 eye, to a maximum of 2 treatments to that eye in a 2 year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EPISCLERAL RADIOACTIVE PLAQUE (Ruthenium 106 or Iodine 125), for the treatment of choroidal melanomas,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$2012.00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EPISCLERAL RADIOACTIVE PLAQUE (Ruthenium 106 or Iodine 125), for the treatment of choroidal melanomas,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TANTALUM MARKERS, surgical insertion to the sclera to localise the tumour base to assist in planning of radiotherapy of choroidal melanomas, 1 or more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IRIS TUMOUR, laser photocoagulation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Photomydriasis, laser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Laser peripheral iridoplasty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RETINA, photocoagulation of, not being a service associated with photodynamic therapy with verteporfin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PHOTOTHERAPEUTIC KERATECTOMY, by laser, for corneal scarring or disease, excluding surgery for refractive error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TRANSPUPILLARY THERMOTHERAPY, for treatment of choroidal and retinal tumours or vascular malformations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of scleral buckling material, from an eye having undergone previous scleral buckling surgery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VITREOUS CAVITY, removal of silicone oil or other liquid vitreous substitutes from, during a procedure other than that in which the vitreous substitute is inserted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Retina, cryotherapy to, as an independent procedure, or when performed in conjunction with item 42809 or 42770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OCULAR TRANSILLUMINATION, for the diagnosis and measurement of intraocular tumours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Retrobulbar injection of alcohol or other drug, as an independent procedure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SQUINT, OPERATION FOR, ON 1 OR BOTH EYES, the operation involving a total of 1 OR 2 MUSCLES on a patient aged 15 years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SQUINT, OPERATION FOR, ON 1 OR BOTH EYES, the operation involving a total of 1 OR 2 MUSCLES, on a patient aged 14 years or under, or where the patient has had previous squint, retinal or extra ocular operations on the eye or eyes, or on a patient with concurrent thyroid eye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SQUINT, OPERATION FOR, ON 1 OR BOTH EYES, the operation involving a total of 3 OR MORE MUSCLES on a patient aged 15 years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42842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SQUINT, OPERATION FOR, ON 1 OR BOTH EYES, the operation involving a total of 3 or MORE MUSCLES, on a patient aged 14 years or under, or where the patient has had previous squint, retinal or extra ocular operations on the eye or eyes, or on a patient with concurrent thyroid eye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READJUSTMENT OF ADJUSTABLE SUTURES, 1 or both eyes, as an independent procedure following an operation for correction of squint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SQUINT, muscle transplant for (Hummelsheim type, or similar operation) on a patient aged 15 years or 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SQUINT, muscle transplant for (Hummelsheim type, or similar operation) on a patient aged 14 years or under, or where the patient has had previous squint, retinal or extra ocular operations on the eye or eyes, or on a patient with concurrent thyroid eye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$1689.80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RUPTURED MEDIAL PALPEBRAL LIGAMENT or ruptured EXTRAOCULAR MUSCLE,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RESUTURING OF WOUND FOLLOWING INTRAOCULAR PROCEDURES with or without excision of prolapsed iris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EYELID (upper or lower), scleral or Goretex or other non-autogenous graft to, with recession of the lid retractors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EYELID, recession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ENTROPION or TARSAL ECTROPION, repair of, by tightening, shortening or repair of inferior retractors by open operation across the entire width of the eyelid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EYELID closure in facial nerve paralysis, insertion of foreign implant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42872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Eyebrow, elevation of, by skin excision, to correct for a reduced field of vision caused by paretic, involutional, or traumatic eyebrow descent/ptosis to a position below the superior orbital rim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43021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Photodynamic therapy, one eye, including the infusion of Verteporfin continuously through a peripheral vein, using a non-thermal laser at a wavelength of 689nm, for the treatment of choroidal neovascularisation.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43022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Photodynamic therapy, both eyes, including the infusion of Verteporfin continuously through a peripheral vein, using a non-thermal laser at a wavelength of 689nm, for the treatment of choroidal neovascularisation.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43023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Infusion of Verteporfin for discontinued photodynamic therapy, where a session of therapy which would have been provided under item 43021 or 43022 has been discontinued on medical grounds.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Operations for osteomyelitis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PHALANX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STERNUM, CLAVICLE, RIB, ULNA, RADIUS, CARPUS, TIBIA, FIBULA, TARSUS, SKULL, MANDIBLE OR MAXILLA (other than alveolar margins)1 BONE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HUMERUS OR FEMUR1 BONE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SPINE OR PELVIC BONES1 BONE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SCAPULA, STERNUM, CLAVICLE, RIB, ULNA, RADIUS, METACARPUS, CARPUS, PHALANX, TIBIA, FIBULA, METATARSUS, TARSUS, MANDIBLE OR MAXILLA (other than alveolar margins)1 BONE or ANY COMBINATION OF ADJOINING BONES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HUMERUS OR FEMUR1 BONE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SPINE OR PELVIC BONES1 BONE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SKULL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ANY COMBINATION OF ADJOINING BONES, being bones referred to in item 43515, 43518 or 43521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$1145.50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Paediatric</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INTESTINAL MALROTATION with or without volvulus, laparotomy for, not involving bowel resection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INTESTINAL MALROTATION with or without volvulus, laparotomy for, with bowel resection and anastomosis, with or without formation of stoma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Umbilical, epigastric or linea alba hernia, repair of, on a person under 10 years of 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DUODENAL ATRESIA or STENOSIS, duodenoduodenostomy or duodenojejunostomy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JEJUNAL ATRESIA, bowel resection and anastomosis for, with or without tapering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MECONIUM ILEUS, laparotomy for, complicated by 1 or more of associated volvulus, atresia, intesinal perforation with or without meconium peritonitis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ILEAL ATRESIA, COLONIC ATRESIA OR MECONIUM ILEUS not being a service associated with a service to which item 43813 applies, laparotomy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Agangliosis coli, laparotomy for, with or without frozen section biopsies and formation of stoma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43822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ANORECTAL MALFORMATION, laparotomy and colostomy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NEONATAL ALIMENTARY OBSTRUCTION, laparotomy for, not being a service to which any 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ACUTE NEONATAL NECROTISING ENTEROCOLITIS, laparotomy for, with resection, including any anastomoses or stoma formation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ACUTE NEONATAL NECROTISING ENTEROCOLITIS where no definitive procedure is possible, laparotomy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BRANCHIAL FISTULA, on a person under 10 years of age.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BOWEL RESECTION for necrotising enterocolitis stricture or strictures, including any anastomoses or stoma formation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Strangulated, incarcerated or obstructed hernia, repair of, without bowel resection,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CONGENITAL DIAPHRAGMATIC HERNIA, repair by thoracic or abdominal approach, with diagnosis confirmed in the first 24 hours of life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$2511.30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Diaphragmatic hernia, congential repair of, by thoracic or abdominal approach, not being a service to which any of items 31569 to 31581 apply,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$2031.20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CONGENITAL DIAPHRAGMATIC HERNIA, repair by thoracic or abdominal approach, diagnosed after the first day of life and before 20 days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Femoral or inguinal hernia or infantile hydrocele, repair of, not being a service to which item 30403 or 43835 applies, on a person under 10 years of 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ATRESIA (with or without repair of tracheo-oesophageal fistula), complete correction of, not being a service to which item 43846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$3348.60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ATRESIA (with or without repair of tracheo-oesophageal fistula), complete correction of, in infant of birth weight less than 1500 grams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$3599.50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ATRESIA, gastrostomy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atresia, thoracotomy for, and division of tracheo-oesophageal fistula without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ATRESIA, delayed primary anastomosis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atresia, cervical oesophagostomy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CONGENITAL CYSTADENOMATOID MALFORMATION OR CONGENITAL LOBAR EMPHYSEMA, thoracotomy and lung resection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$3013.70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GASTROSCHISIS,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Gastroschisis or exomphalos, secondary operation for, with removal of silo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EXOMPHALOS containing small bowel only,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EXOMPHALOS containing small bowel and other viscera,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SACROCOCCYGEAL TERATOMA, excision of, by posterior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SACROCOCCYGEAL TERATOMA, excision of, by combined posterior and abdominal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43882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CLOACAL EXSTROPHY,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$3013.70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TRACHEO-OESOPHAGEAL FISTULA without atresia, division and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ATRESIA or CORROSIVE OESOPHAGEAL STRICTURE, oesophageal replacement for, utilizing gastric tube, jejunum or colon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$3348.60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OESOPHAGUS, resection of congenital, anastomic or corrosive stricture and anastomosis, not being a service to which item 43903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TRACHEOMALACIA, aortopexy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THORACOTOMY and excision of 1 or more of bronchogenic or enterogenous cyst or mediastinal teratoma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Eventration, plication of diaphragm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$2183.30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HYPERTROPHIC PYLORIC STENOSIS, pyloromyotomy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IDIOPATHIC INTUSSUSCEPTION, laparotomy and manipulative reduction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INTUSSUSCEPTION, laparotomy and resection with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VENTRAL HERNIA following neonatal closure of exomphalos or gastroschisis,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Abdominal wall vitello intestinal remnant,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PATENT VITELLO INTESTINAL DUCT,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Umbilical granuloma, excision of, under general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GASTRO-OESOPHAGEAL REFLUX with or without hiatus hernia, laparotomy and fundoplication for, without gastrostomy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43954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GASTRO-OESOPHAGEAL REFLUX with or without hiatus hernia, laparotomy and fundoplication for, with gastrostomy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$1925.50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GASTRO-OESOPHAGEAL REFLUX, LAPAROTOMY AND FUNDOPLICATION for, with or without hiatus hernia, in child with neurological disease, with gastrostomy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ANORECTAL MALFORMATION, perineal anoplasty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ANORECTAL MALFORMATION, posterior sagittal anorectoplasty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ANORECTAL MALFORMATION, posterior sagittal anorectoplasty of, with laparotomy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$3348.60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PERSISTENT CLOACA, total correction of, with genital repair using posterior sagittal approach, with or without laparotomy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CHOLEDOCHAL CYST, resection of, with 1 duct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$3402.50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CHOLEDOCHAL CYST, resection of, with 2 duct anastomoses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BILIARY ATRESIA, portoenterostomy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$3348.60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NEPHROBLASTOMA, NEUROBLASTOMA OR OTHER MALIGNANT TUMOUR, laparotomy (exploratory), including associated biopsies, where no other intra-abdominal procedure is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NEPHROBLASTOMA, radical nephrectomy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NEUROBLASTOMA, radical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$2595.20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Aganglionosis coli, definitive resection with pull-through anastomosis, with or without frozen section biopsies, when aganglionic segment extends to sigmoid colon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$3181.20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Aganglionosis coli, definitive resection with pull-through anastomosis, with or without frozen section biopsies, when aganglionic segment extends into descending or transverse colon with or without resiting of stoma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$3432.20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Aganglionosis coli, total colectomy for total colonic aganglionosis with ileoanal pull-through, with or without side to side ileocolic anastomosis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$3850.90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43999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Aganglionosis coli, anal sphincterotomy as an independent procedure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examination of, on a person under 2 years of age, under general anaesthesia with full thickness biopsy or removal of polyp or similar lesion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Rectum, examination of, on a person 2 years of age or over, under general anaesthesia with full thickness biopsy or removal of polyp or similar lesion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prolapse, submucosal or perirectal injection for, on a person under 2 years of age, under general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Rectal prolapse, submucosal or perirectal injection for, on a person 2 years of age or over, under general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Inguinal hernia repair at age less than 12 months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Obstructed or strangulated inguinal hernia, repair, at age, less than 12 months including orchidopexy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Inguinal hernia repair at age less than 12 months when orchidopexy also required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LYMPHADENECTOMY, for atypical mycobacterial infection or other granulomatous disease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TORTICOLLIS, open division of sternomastoid muscle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44136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Ingrown toe nail, operation for, under general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$331.80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Amputations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MIDCARPAL OR TRANSMETACARPAL,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FOREARM OR THROUGH ARM,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AT SHOULDER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INTERSCAPULOTHORACIC AMPUTATION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 digit of foot, amputation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digits of 1 foot, amputation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DIGITS of 1 foot,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 DIGITS of 1 foot,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 DIGITS of 1 foot,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TOE, including metatarsal or part of metatarsaleach toe , amputation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ONE OR MORE TOES OF ONE FOOT, amputation of, including if performed, excision of 1 or more metatarsal bones of the foot, performed for diabetic or other microvascular disease,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AT ANKLE (Syme, Pirogoff types),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MIDTARSAL OR TRANSMETATARSAL,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THROUGH THIGH, AT KNEE OR BELOW KNEE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44370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AT HIP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HINDQUARTER, amputation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44376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stump, reamputation of, to provide adequate skin and muscle cover (Assist.) Derived fee: 75% of the original amputation fee.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Plastic and reconstructive surgery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stage local muscle flap repair, on eyelid, nose, lip, neck, hand, thumb, finger or genitals not in association with any of items 31356 to 31376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stage local myocutaneous flap repair to one defect, simple and small not in association with any of items 31356 to 31376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STAGE LARGE MYOCUTANEOUS FLAP REPAIR to 1 defect, (pectoralis major, latissimus dorsi, or similar large muscle)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STAGE LOCAL muscle flap repair to 1 defect, simple and small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STAGE LARGE MUSCLE FLAP REPAIR to 1 defect, (pectoralis major, gastrocnemius, gracilis or similar large muscle)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or myocutaneous flap, delay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Dermis, dermofat or fascia graft (excluding transfer of fat by injection), if the service is not associated with neurosurgical services for spinal disorders mentioned in any of items51011 to 51171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Full face chemical peel for severely sun damaged skin, if: (a) the damage affects at least 75% of the facial skin surface area; and (b) the damage involves photo-damage (dermatoheliosis); and (c) the photo-damage involves: (i) a solar keratosis load exceeding 30 individual lesions; or (ii) solar lentigines; or (iii) freckling, yellowing or leathering of the skin; or (iv) solar kertoses which have proven refractory to, or recurred following, medical therapies; and (d) at least medium depth peeling agents are used; and (e) the chemical peel is performed in the operating theatre of a hospital by a medical practitioner recognised as a specialist in the specialty of dermatology or plastic surgery. Applicable once only in any 12 month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ABRASIVE THERAPY for severely disfiguring scarring resulting from trauma, burns or acne - limited to 1 aesthetic area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ABRASIVE THERAPY for severely disfiguring scarring resulting from trauma, burns or acne - more than 1 aesthetic area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CARBON DIOXIDE LASER OR ERBIUM LASER (not including fractional laser therapy) resurfacing of the face or neck for severely disfiguring scarring resulting from trauma, burns or acne - limited to 1 aesthetic area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CARBON DIOXIDE LASER OR ERBIUM LASER (not including fractional laser therapy) resurfacing of the face or neck for severely disfiguring scarring resulting from trauma, burns or acne - more than 1 aesthetic area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Angioma, cauterisation of or injection into, where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ANGIOMA (haemangioma or lymphangioma or both) of skin and subcutaneous tissue (excluding facial muscle or breast) or mucous surface, small, excision and suture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ANGIOMA, (haemangioma or lymphangioma or both), large or involving deeper tissue including facial muscle or breast, excision and suture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ANGIOMA (haemangioma or lymphangioma or both), large and deep, involving muscles or nerves,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ANGIOMA (haemangioma or lymphangioma or both) of neck, deep,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$2169.40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MALFORMATION (3 centimetres or less) of superficial tissue,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MALFORMATION, (greater than 3 centimetres),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ARTERIOVENOUS MALFORMATION on eyelid, nose, lip, ear, neck, hand, thumb, finger or genitals,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LYMPHOEDEMATOUS tissue or lymphangiectasis, of lower leg and foot, or thigh, or upper arm, or forearm and hand, major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Contour reconstruction by open repair of contour defects, due to deformity, if: (a) contour reconstructive surgery is indicated because the deformity is secondary to congenital absence of tissue or has arisen from trauma (other than trauma from previous cosmetic surgery); and (b) insertion of a non-biological implant is required, other than one or more of the following: (i) insertion of a non-biological implant that is a component of another service specified in Group T8; (ii) injection of liquid or semisolid material; (iii) an oral and maxillofacial implant service to which item52321 applies; (iv) a service to insert mesh; and (c) photographic and/or diagnostic imaging evidence demonstrating the clinical need for this service is documented in the patient notes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45054</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LIMB OR CHEST, decompression escharotomy of (including all incisions), for acute compartment syndrome secondary to burn (Anaes.) (Assist.)</w:t>
            </w:r>
          </w:p>
          <w:p w:rsidR="000463D3" w:rsidRPr="002E7183" w:rsidRDefault="000463D3"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Developmental breast abnormality, single stage correction of, if: (a) the correction involves either: (i) bilateral mastopexy for symmetrical tubular breasts; or (ii) surgery on both breasts with a combination of insertion of one or more implants (which must have at least a 10% volume difference), mastopexy or reduction mammaplasty, if there is a difference in breast volume, as demonstrated by an appropriate volumetric measurement technique, of at least 20% in normally shaped breasts, or 10% in tubular breasts or in breasts with abnormally high inframammary folds; and (b) photographic and/or diagnostic imaging evidence demonstrating the clinical need for this service is documented in the patient notes Applicable only once per occasion on which the service is provided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Developmental breast abnormality, 2 stage correction of, first stage, involving surgery on both breasts with a combination of insertion of one or more tissue expanders, mastopexy or reduction mammaplasty, if: (a) there is a difference in breast volume, as demonstrated by an appropriate volumetric measurement technique, of at least: (i) 20% in normally shaped breasts; or (ii) 10% in tubular breasts or in breasts with abnormally high inframammary folds; and (b) photographic and/or diagnostic imaging evidence demonstrating the clinical need for this service is documented in the patient notes. Applicable only once per occasion on which the service is provided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45062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Developmental breast abnormality, 2 stage correction of, second stage, involving surgery on both breasts with a combination of exchange of one or more tissue expanders for one or more implants (which must have at least a 10% volume difference), mastopexy or reduction mammaplasty, if: (a) there is a difference in breast volume, as demonstrated by an appropriate volumetric measurement technique, of at least: (i) 20% in normally shaped breasts; or (ii) 10% in tubular breasts or in breasts with abnormally high inframammary folds; and (b) photographic and/or diagnostic imaging evidence demonstrating the clinical need for this service is documented in the patient notes. Applicable only once per occasion on which the service is provided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stage local flap, if indicated to repair one defect, simple and small, excluding flap for male pattern baldness and excluding H-flap or double advancement flap not in association with any of items 31356 to 31376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myocutaneous or skin flap, where clinically indicated to repair one surgical excision made in the removal of a malignant or non-malignant skin lesion (only in association with items 31000, 31001, 31002, 31003, 31004, 31005, 31358, 31359, 31360, 31363, 31364, 31369, 31370, 31371, 31373 or 31376)-may be claimed only once per defect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myocutaneous or skin flap, where clinically indicated to repair one surgical excision made in the removal of a malignant or non-malignant skin lesion in a patient, if the clinical relevance of the procedure is clearly annotated in the patient's record and either: (a) item 45201 applies and additional flap repair is required for the same defect; or (b) item 45201 does not apply and either: (i) the patient has severe pre-existing scarring, severe skin atrophy or sclerodermoid changes; or (ii) the repair is contiguous with a free margin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stage local flap, if indicated to repair one defect, complicated or large, excluding flap for male pattern baldness and excluding H-flap or double advancement flap not in association with any of items 31356 to 31376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stage local flap if indicated to repair one defect, on eyelid, nose, lip, ear, neck, hand, thumb, finger or genitals and excluding h-flap or double advancement flap not in association with any of items 31356 to 31376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H-flap or double advancement flap if indicated to repair one defect, on eyelid, eyebrow or forehead not in association with any of items 31356 to 31376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FLAP REPAIR (cross arm, abdominal or similar), first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flap repair (cross arm, abdominal or similar), second stage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FLAP REPAIR, cross leg, first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FLAP REPAIR, cross leg, second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flap repair, small (cross finger or similar), first stage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flap repair, small (cross finger or similar), second stage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INDIRECT FLAP OR TUBED PEDICLE, formation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or indirect flap or tubed pedicle, delay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INDIRECT FLAP OR TUBED PEDICLE, preparation of intermediate or final site and attachment to the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INDIRECT FLAP OR TUBED PEDICLE, spreading of pedicle, as a separate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indirect or local flap, revision of, by incision and suture, not being a service to which item 45240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45240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INDIRECT OR LOCAL FLAP, revision of, by liposuction, not being a service to which item 45239, 45497, 45498 or 45499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of a granulating area, small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of a granulating area, extensive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not more than 3 per cent of total body surface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3 per cent or more but less than 6 per cent of total body surface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6 per cent or more but less than 9 per cent of total body surface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45415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9 per cent or more but less than 12 per cent of total body surface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12 per cent or more but less than 15 per cent of total body surface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1 defect, including elective dissection, small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1 defect, including elective dissection, extensive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as inlay graft to 1 defect including elective dissection using a mould (including insertion of, and removal of mould)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1 defect, including elective dissection on eyelid, nose, lip, ear, neck, hand, thumb, finger or genitals, not being a service to which item 45442 or 45445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(full thickness), to 1 defect, excluding grafts for male pattern baldness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15 percent or more but less than 20 percent of total body surface - one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15 percent or more but less than 20 percent of total body surface - conjoint surgery, principal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15 percent or more but less than 20 percent of total body surface - conjoint surgery, co- 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20 percent or more but less than 30 percent of total body surface - one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20 percent or more but less than 30 percent of total body surface - conjoint surgery, principal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$2475.30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20 percent or more but less than 30 percent of total body surface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30 percent or more but less than 40 percent of total body surface - conjoint surgery, principal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$3328.20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30 percent or more but less than 40 percent of total body surface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40 percent or more but less than 50 percent of total body surface - conjoint surgery, principal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$4183.40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40 percent or more but less than 50 percent of total body surface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$3155.60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50 percent or more but less than 60 percent of total body surface - conjoint surgery, principal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$5036.50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50 percent or more but less than 60 percent of total body surface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60 percent or more but less than 70 percent of total body surface - conjoint surgery, principal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$5889.50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60 percent or more but less than 70 percent of total body surface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$4442.20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70 percent or more but less than 80 percent of total body surface - conjoint surgery, principal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$6742.20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70 percent or more but less than 80 percent of total body surface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$5087.00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80 percent or more of total body surface - conjoint surgery, principal surgeon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$7681.80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involving 80 percent or more of total body surface - conjoint surgery, co-surgeon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$5796.10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upper eyelid, nose, lip, ear or palm of the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forehead, cheek, anterior aspect of the neck, chin, plantar aspect of the foot, heel or genitalia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whole of toe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45488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the whole of 1 digit of the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the whole of 2 digits of the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the whole of 3 digits of the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the whole of 4 digits of the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$2048.40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the whole of 5 digits of the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$3082.80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portion of digit of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(split skin) to burns, including excision of burnt tissue - whole of face (excluding ears)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$3155.80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FLAP, free tissue transfer using microvascular techniques - revision of, by open operation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FLAP, free tissue transfer using microvascular techniques, or any autogenous breast reconstruction - complete revision of, by liposuction (Anaes.)</w:t>
            </w:r>
          </w:p>
        </w:tc>
        <w:tc>
          <w:tcPr>
            <w:tcW w:w="1219" w:type="dxa"/>
            <w:hideMark/>
          </w:tcPr>
          <w:p w:rsidR="00400F6B" w:rsidRPr="002E7183" w:rsidRDefault="00400F6B" w:rsidP="000463D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FLAP, free tissue transfer using microvascular techniques, or any autogenous breast reconstruction - staged revision of, by liposuction - first stage (Anaes.)</w:t>
            </w:r>
          </w:p>
        </w:tc>
        <w:tc>
          <w:tcPr>
            <w:tcW w:w="1219" w:type="dxa"/>
            <w:hideMark/>
          </w:tcPr>
          <w:p w:rsidR="00400F6B" w:rsidRPr="002E7183" w:rsidRDefault="00400F6B" w:rsidP="000463D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45499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FLAP, free tissue transfer using microvascular techniques, or any autogenous breast reconstruction - staged revision of, by liposuction - second stage (Anaes.)</w:t>
            </w:r>
          </w:p>
        </w:tc>
        <w:tc>
          <w:tcPr>
            <w:tcW w:w="1219" w:type="dxa"/>
            <w:hideMark/>
          </w:tcPr>
          <w:p w:rsidR="00400F6B" w:rsidRPr="002E7183" w:rsidRDefault="00400F6B" w:rsidP="000463D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MICROVASCULAR REPAIR using microsurgical techniques, with restoration of continuity of artery or vein of distal extremity or digit (Anaes.) (Assist.)</w:t>
            </w:r>
          </w:p>
        </w:tc>
        <w:tc>
          <w:tcPr>
            <w:tcW w:w="1219" w:type="dxa"/>
            <w:hideMark/>
          </w:tcPr>
          <w:p w:rsidR="00400F6B" w:rsidRPr="002E7183" w:rsidRDefault="00400F6B" w:rsidP="000463D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MICROVASCULAR ANASTOMOSIS of artery using microsurgical techniques, for re-implantation of limb or digit (Anaes.) (Assist.)</w:t>
            </w:r>
          </w:p>
        </w:tc>
        <w:tc>
          <w:tcPr>
            <w:tcW w:w="1219" w:type="dxa"/>
            <w:hideMark/>
          </w:tcPr>
          <w:p w:rsidR="00400F6B" w:rsidRPr="002E7183" w:rsidRDefault="00400F6B" w:rsidP="000463D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$3444.30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MICROVASCULAR ANASTOMOSIS of vein using microsurgical techniques, for re-implantation of limb or digit (Anaes.) (Assist.)</w:t>
            </w:r>
          </w:p>
        </w:tc>
        <w:tc>
          <w:tcPr>
            <w:tcW w:w="1219" w:type="dxa"/>
            <w:hideMark/>
          </w:tcPr>
          <w:p w:rsidR="00400F6B" w:rsidRPr="002E7183" w:rsidRDefault="00400F6B" w:rsidP="000463D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MICRO-ARTERIAL OR MICRO-VENOUS GRAFT using microsurgical techniques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$3915.10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MICROVASCULAR ANASTOMOSIS of artery using microsurgical techniques, for free transfer of tissue including setting in of free flap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$3421.10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MICROVASCULAR ANASTOMOSIS of vein using microsurgical techniques, for free transfer of tissue including setting in of free flap (Anaes.) (Assist.)</w:t>
            </w:r>
          </w:p>
        </w:tc>
        <w:tc>
          <w:tcPr>
            <w:tcW w:w="1219" w:type="dxa"/>
            <w:hideMark/>
          </w:tcPr>
          <w:p w:rsidR="00400F6B" w:rsidRPr="002E7183" w:rsidRDefault="00400F6B" w:rsidP="000463D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$3407.90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SCAR, of face or neck, not more than 3 cm in length, revision of, where undertaken in the operating theatre of a hospital, or where performed by a specialist in the practice of his or her specialty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SCAR, of face or neck, more than 3 cm in length, revision of, where undertaken in the operating theatre of a hospital, or where performed by a specialist in the practice of his or her specialty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SCAR, other than on face or neck, not more than 7 cms in length, revision of, as an independent procedure, where undertaken in the operating theatre of a hospital or where performed by a specialist in the practice of his or her specialty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SCAR, other than on face or neck, more than 7 cms in length, revision of, as an independent procedure, where undertaken in the operating theatre of a hospital, or where performed by a specialist in the practice of his or her speciality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EXTENSIVE BURN SCARS OF SKIN (more than 1 percent of body surface area), excision of, for correction of scar contracture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Reduction mammaplasty (unilateral) with surgical repositioning of nipple, in the context of breast cancer or developmental abnormality of the breast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Reduction mammaplasty (unilateral) without surgical repositioning of the nipple: (a) excluding the treatment of gynaecomastia; and (b) not with insertion of any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Reduction mammaplasty (bilateral) with surgical repositioning of the nipple: (a) for patients with macromastia and experiencing pain in the neck or shoulder region; and (b) not with insertion of any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$2078.40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Mammaplasty, augmentation (unilateral) in the context of: (a) breast cancer; or (b) developmental abnormality of the breast, if there is a difference in breast volume, as demonstrated by an appropriate volumetric measurement technique, of at least: (i) 20% in normally shaped breasts; or (ii) 10% in tubular breasts or in breasts with abnormally high inframammary folds. Applicable only once per occasion on which the service is provided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45527</w:t>
            </w:r>
          </w:p>
        </w:tc>
        <w:tc>
          <w:tcPr>
            <w:tcW w:w="7229" w:type="dxa"/>
            <w:hideMark/>
          </w:tcPr>
          <w:p w:rsidR="00400F6B" w:rsidRPr="000463D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0463D3">
              <w:rPr>
                <w:rFonts w:ascii="Times New Roman" w:hAnsi="Times New Roman"/>
                <w:spacing w:val="-2"/>
                <w:sz w:val="17"/>
                <w:szCs w:val="17"/>
                <w:lang w:eastAsia="en-AU"/>
              </w:rPr>
              <w:t>Breast reconstruction (unilateral), following mastectomy, using a permanent prosthesis (Anaes.) (Assist.)</w:t>
            </w:r>
          </w:p>
        </w:tc>
        <w:tc>
          <w:tcPr>
            <w:tcW w:w="1219" w:type="dxa"/>
            <w:hideMark/>
          </w:tcPr>
          <w:p w:rsidR="00400F6B" w:rsidRPr="002E7183" w:rsidRDefault="00400F6B" w:rsidP="000463D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Mammaplasty, augmentation, bilateral (other than a service to which item45527 applies), if: (a) reconstructive surgery is indicated because of: (i) developmental malformation of breast tissue (excluding hypomastia); or (ii) disease of or trauma to the breast (other than trauma resulting from previous elective cosmetic surgery); or (iii) amastia secondary to a congenital endocrine disorder; and (b) photographic and/or diagnostic imaging evidence demonstrating the clinical need for this service is documented in the patient notes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reconstruction (unilateral), using a latissimus dorsi or other large muscle or myocutaneous flap, including repair of secondary skin defect, if required, excluding repair of muscular aponeurotic layer, other than a service associated with a service to which item 30165, 30168, 30171, 30172, 30176, 30177 or 30179 applies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RECONSTRUCTION using breast sharing technique (first stage) including breast reduction, transfer of complex skin and breast tissue flap, split skin graft to pedicle of flap or other similar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RECONSTRUCTION using breast sharing technique (second stage) including division of pedicle, insetting of breast flap, with closure of donor site or other similar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RECONSTRUCTION (unilateral), following mastectomy, using tissue expansion - insertion of tissue expansion unit and all attendances for subsequent expansion injections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RECONSTRUCTION (unilateral), following mastectomy, using tissue expansion - removal of tissue expansion unit and insertion of permanent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NIPPLE OR AREOLA or both, reconstruction of, by any surgical technique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NIPPLE OR AREOLA or both, intradermal colouration of, following breast reconstruction after mastectomy or for congenital absence of nipple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prosthesis, removal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prosthesis, removal of, with excision of at least half of the fibrous capsule, not with insertion of any prosthesis. The excised specimen must be sent for histopathology and the volume removed must be documented in the histopathology report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prosthesis, removal of and replacement with another prosthesis, following medical complications (for rupture, migration of prosthetic material or symptomatic capsular contracture), if: (a) either: (i) it is demonstrated by intra-operative photographs post-removal that removal alone would cause unacceptable deformity; or (ii) the original implant was inserted in the context of breast cancer or developmental abnormality; and (b) photographic and/or diagnostic imaging evidence demonstrating the clinical need for this service is documented in the patient notes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prosthesis, removal and replacement with another prosthesis, following medical complications (for rupture, migration of prosthetic material or symptomatic capsular contracture), including excision of at least half of the fibrous capsule or formation of a new pocket, or both, if: (a) either: (i) it is demonstrated by intra-operative photographs post-removal that removal alone would cause unacceptable deformity; or (ii) the original implant was inserted in the context of breast cancer or developmental abnormality; and (b) the excised specimen is sent for histopathology and the volume removed is documented in the histopathology report; and (c) photographic and/or diagnostic imaging evidence demonstrating the clinical need for this service is documented in the patient notes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ptosis, correction of (unilateral), in the context of breast cancer or developmental abnormality, if photographic evidence (including anterior, left lateral and right lateral views) and/or diagnostic imaging evidence demonstrating the clinical need for this service is documented in the patient notes Applicable only once per occasion on which the service is provided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ptosis, correction by mastopexy of (bilateral), if: (a) at least two-thirds of the breast tissue, including the nipple, lies inferior to the infra-mammary fold where the nipple is located at the most dependent, inferior part of the breast contour; and (b) if the patient has been pregnant the correction is performed not less than 1 year, or more than 7 years, after completion of the most recent pregnancy of the patient; and (c) photographic evidence (including anterior, left lateral and right lateral views), with a marker at the level of the inframammary fold, demonstrating the clinical need for this service, is documented in the patient notes Applicable only once per lifetime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$2805.00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HAIR TRANSPLANTATION for the treatment of alopecia of congenital or traumatic origin or due to disease, excluding male pattern baldness, not being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MICROVASCULAR ANASTOMOSIS of artery or vein using microsurgical techniques, for supercharging of pedicled flaps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$3487.50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TRANSFER OF TISSUE involving raising of tissue on vascular or neurovascular pedicle, including direct repair of secondary cutaneous defect if performed, excluding flap for male pattern baldness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NEUROVASCULAR ISLAND FLAP, including direct repair of secondary cutaneous defect if performed, excluding flap for male pattern baldness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principal specialist surgeon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$5017.20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transfer of tissue reconstructive surgery for the repair of major tissue defect due to congenital deformity, surgery or trauma, involving anastomoses of up to 2 vessels using microvascular techniques and including raising of tissue on a vascular or neurovascular pedicle, preparation of recipient vessels, transfer of tissue, insetting of tissue at recipient site and direct repair of secondary cutaneous defect if performed, other than a service associated with a service to which item 30165, 30168, 30171, 30172, 30176, 30177, 30179, 45501, 45502, 45504, 45505 or 45562 applies-conjoint surgery, conjoint specialist surgeon (H)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45566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TISSUE EXPANSION not being a service to which item 45539 or 45542 applies - insertion of tissue expansion unit and all attendances for subsequent expansion injections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TISSUE EXPANDER, removal of, with complete excision of fibrous capsule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CLOSURE OF ABDOMEN WITH RECONSTRUCTION OF UMBILICUS, with or without lipectomy, being a service associated with items 45562, 45564, 45565 or 45530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CLOSURE OF ABDOMEN, repair of musculoaponeurotic layer, being a service associated with item 45569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 OPERATIVE TISSUE EXPANSION performed during an operation when combined with a service to which another item in Group T8 applies including expansion injections and excluding treatment of male pattern baldness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FACIAL NERVE PARALYSIS, free fascia graft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FACIAL NERVE PARALYSIS, muscle transfer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Facial nerve palsy, excision of tissue for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Liposuction (suction assisted lipolysis) to one regional area (one limb or trunk), for treatment of post traumatic pseudolipoma, if photographic and/or diagnostic imaging evidence demonstrating the clinical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Liposuction (suction assisted lipolysis) to one regional area (one limb or trunk), other than a service associated with a service to which item31525 applies, if: (a) the liposuction is for: (i) the treatment of Barraquer-Simons syndrome, lymphoedema or macrodystrophia lipomatosa; or (ii) the reduction of a buffalo hump that is secondary to an endocrine disorder or pharmacological treatment of a medical condition; and (b) photographic and/or diagnostic imaging evidence demonstrating the clinical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Meloplasty for correction of facial asymmetry if: (a) the asymmetry is secondary to trauma (including previous surgery), a congenital condition or a medical condition (such as facial nerve palsy); and (b) the meloplasty is limited to one side of the face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Meloplasty (excluding browlifts and chinlift platysmaplasties), bilateral, if: (a) surgery is indicated to correct a functional impairment due to a congenital condition, disease (excluding post-acne scarring) or trauma (other than trauma resulting from previous elective cosmetic surgery); and (b) photographic and/or diagnostic imaging evidence demonstrating the clinical need for this service is documented in the patient notes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CAVITY, reconstruction of a wall or floor, with or without foreign implant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CAVITY, bone or cartilage graft to orbital wall or floor including reduction of prolapsed or entrapped orbital contents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total resection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total resection of both maxillae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$2189.00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45599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total resection of both sides, including condylectomies where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including lower border, OR MAXILLA, sub-total resection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segmental resection of, for tumours or cysts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hemimandibular reconstruction with bone graft, not being a service associated with a service to which item 45599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$1686.50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condylectomy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EYELID, WHOLE THICKNESS RECONSTRUCTION OF other than by direct suture only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Upper eyelid, reduction of, if: (a) the reduction is for any of the following: (i) skin redundancy that causes a visual field defect (confirmed by an optometrist or ophthalmologist) or intertriginous inflammation of the eyelid; (ii) herniation of orbital fat in exophthalmos; (iii) facial nerve palsy; (iv) post-traumatic scarring; (v) the restoration of symmetry of contralateral upper eyelid in respect of one of the conditions mentioned in subparagraphs (i) to (iv); and (b) photographic and/or diagnostic imaging evidence demonstrating the clinical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Lower eyelid, reduction of, if: (a) the reduction is for: (i) herniation of orbital fat in exophthalmos, facial nerve palsy or post-traumatic scarring; or (ii) the restoration of symmetry of the contralateral lower eyelid in respect of one of these conditions; and (b) photographic and/or diagnostic imaging evidence demonstrating the clinical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Ptosis of upper eyelid (unilateral), correction of, by: (a) sutured elevation of the tarsal plate on the eyelid retractors (Muller s or levator muscle or levator aponeurosis); or (b) sutured suspension to the brow/frontalis muscle; Not applicable to a service for repair of mechanical ptosis to which item45617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Ptosis of upper eyelid, correction of, by: (a) sutured elevation of the tarsal plate on the eyelid retractors (Muller s or levator muscle or levator aponeurosis); or (b) sutured suspension to the brow/frontalis muscle; if a previous ptosis surgery has been performed on that side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PTOSIS of eyelid, correction of eyelid height by revision of levator sutures within one week of primary repair by levator resection or advancement, performed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Ectropion or entropion, not caused by trachoma, correction of (unilateral)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Ectropion or entropion, caused by trachoma, correction of (unilateral)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SYMBLEPHARON, grafting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Rhinoplasty, partial, involving correction of lateral or alar cartilages,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Rhinoplasty, partial, involving correction of bony vault only,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Rhinoplasty, total, including correction of all bony and cartilaginous elements of the external nose, with or without autogenous cartilage or bone graft from a local site (nasal),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Rhinoplasty, total, including correction of all bony and cartilaginous elements of the external nose involving autogenous bone or cartilage graft obtained from distant donor site, including obtaining of graft, if: (a) the indication for surgery is: (i) airway obstruction and the patient has a self reported NOSE Scale score of greater than 45; or (ii) significant acquired, congenital or developmental deformity; and (b) photographic and/or NOSE Scale evidence demonstrating the clinical need for this service is documented in the patient notes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$2985.00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Choanal atresia, repair of by puncture and dilatation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CHOANAL ATRESIA - correction by open operation with bone removal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$1952.30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FACE, contour restoration of 1 region, using autogenous bone or cartilage graft (not being a service to which item 45644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Rhinoplasty, revision of, if: (a) the indication for surgery is: (i) airway obstruction and the patient has a self-reported NOSE Scale score of greater than 45; or (ii) significant acquired, congenital or developmental deformity; and (b) photographic and/or NOSE Scale evidence demonstrating the clinical need for this service is documented in the patient notes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Rhinophyma of a moderate or severe degree, carbon dioxide laser or erbium laser excision - ablation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Rhinophyma, shaving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COMPOSITE GRAFT (Chondrocutaneous or chondromucosal) to nose, ear or eyelid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Correction of a congenital deformity of the ear if: (a) the patient is less than 18 years of age; and (b) the deformity is characterised by an absence of the antihelical fold and/or large scapha and/or large concha; and (c) photographic evidence demonstrating the clinical need for this service is documented in the patient notes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EAR, COMPLEX TOTAL RECONSTRUCTION OF, using multiple costal cartilage grafts to form a framework, including the harvesting and sculpturing of the cartilage and its insertion, for congenital absence, microtia or post-traumatic loss of entire or substantial portion of pinna (first stage) - performed by a specialist in the practice of his or her specialty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$5526.60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EAR, COMPLEX TOTAL RECONSTRUCTION OF, elevation of costal cartilage framework using cartilage previously stored in abdominal wall, including the use of local skin and fascia flaps and full thickness skin graft to cover cartilage (second stage) - performed by a specialist in the practice of his or her specialty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$2450.60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CONGENITAL ATRESIA, reconstruction of external auditory canal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 EYELID OR EAR, FULL THICKNESS WEDGE EXCISION OF, with repair by direct sutures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Vermilionectomy, by surgical excision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Vermilionectomy for biopsy-confirmed cellular atypia, using carbon dioxide laser or erbium laser excision - ablation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 OR EYELID RECONSTRUCTION using full thickness flap (Abbe or similar), first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 OR EYELID RECONSTRUCTION using full thickness flap (Abbe or similar), second stage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MACROCHEILIA or macroglossia,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MACROSTOMIA,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unilateralprimary repair, 1 stage, without anterior palate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unilateral - primary repair, 1 stage, with anterior palate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bilateral - primary repair, 1 stage, without anterior palate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bilateral - primary repair, 1 stage, with anterior palate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lip adhesion procedure, unilateral or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partial revision, including minor flap revision alignment and adjustment, including revision of minor whistle deformity if performed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45695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total revision, including major flap revision, muscle reconstruction and revision of major whistle deformity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45698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primary columella lengthening procedure, bilateral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RECONSTRUCTION using full thickness flap (Abbe or similar), first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$2320.80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RECONSTRUCTION using full thickness flap (Abbe or similar), second stage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PALATE, primary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palate, secondary repair, closure of fistula using local flaps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PALATE, secondary repair, lengthening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ORO-NASAL FISTULA, plastic closure of, including services to which item 45200, 45203 or 45239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$1519.00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VELO-PHARYNGEAL INCOMPETENCE, pharyngeal flap for, or pharyngoplasty for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unilateral osteotomy or osteectomy of, including transposition of nerves and vessels and bone grafts taken from the same site and excluding services to which item 47933or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unilateral osteotomy or osteectomy of, including transposition of nerves and vessels and bone grafts taken from the same site and stabilisation with fixation by wires, screws, plates or pins, or any combination,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bilateral osteotomy or osteectomy of, including transposition of nerves and vessels and bone grafts taken from the same site,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$2361.50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bilateral osteotomy or osteectomy of, including transposition of nerves and vessels and bone grafts taken from the same site and stabilisation with fixation by wires, screws, plates or pins, or any combination,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$3170.00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osteotomies or osteectomies of, involving 3 or more such procedures on the 1 jaw, including transposition of nerves and vessels and bone grafts taken from the same site,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osteotomies or osteectomies of, involving 3 or more such procedures on the 1 jaw, including transposition of nerves and vessels and bone grafts taken from the same site and stabilisation with fixation by wires, screws, plates or pins, or any combination,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osteotomies or osteectomies of, involving 2 such procedures of each jaw, including transposition of nerves and vessels and bone grafts taken from the same site,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osteotomies or osteectomies of, involving 2 such procedures of each jaw, including transposition of nerves and vessels and bone grafts taken from the same site and stabilisation with fixation by wires, screws, plates or pins, or any combination,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$3218.60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complex bilateral osteotomies or osteectomies of, involving 3 or more such procedures of each jaw, including genioplasty (when performed) and transposition of nerves and vessels and bone grafts taken from the same site,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$3511.40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$4353.90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MIDFACIAL OSTEOTOMIES - Le Fort II, Modified Le Fort III (Nasomalar), Modified Le Fort III(Malar-Maxillary), Le Fort III involving 3 or more osteotomies of the midface including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$3956.60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MIDFACIAL OSTEOTOMIES - Le Fort II, Modified Le Fort III (Nasomalar), Modified Le Fort III (Malar-Maxillary),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$5017.00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PARTIAL OR TOTAL MENISCECTOMY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arthroplasty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45761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GENIOPLASTY, including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HYPERTELORISM, correction of, intracranial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$4561.20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HYPERTELORISM, correction of, subcranial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$3494.10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TREACHER COLLINS SYNDROME, PERIORBITAL CORRECTION OF, with rib and iliac bone grafts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$3184.40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DYSTOPIA (UNILATERAL), CORRECTION OF, with total repositioning of 1 orbit, intracranial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$3256.00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DYSTOPIA (UNILATERAL), CORRECTION OF, with total repositioning of 1 orbit, extracranial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FRONTOORBITAL ADVANCEMENT,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CRANIAL VAULT RECONSTRUCTION for oxycephaly, brachycephaly, turricephaly or similar condition</w:t>
            </w:r>
            <w:r w:rsidR="000463D3">
              <w:rPr>
                <w:rFonts w:ascii="Times New Roman" w:hAnsi="Times New Roman"/>
                <w:sz w:val="17"/>
                <w:szCs w:val="17"/>
                <w:lang w:eastAsia="en-AU"/>
              </w:rPr>
              <w:t xml:space="preserve"> </w:t>
            </w:r>
            <w:r w:rsidRPr="002E7183">
              <w:rPr>
                <w:rFonts w:ascii="Times New Roman" w:hAnsi="Times New Roman"/>
                <w:sz w:val="17"/>
                <w:szCs w:val="17"/>
                <w:lang w:eastAsia="en-AU"/>
              </w:rPr>
              <w:t>(bilateral frontoorbital advancement)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$3029.30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GLENOID FOSSA, ZYGOMATIC ARCH AND TEMPORAL BONE, RECONSTRUCTION OF, (Obwegeser technique)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ABSENT CONDYLE AND ASCENDING RAMUS in hemifacial microsomia, CONSTRUCTION OF, not including harvesting of graft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 extra-oral, implantation of titanium fixture, not for implantable bone conduction hearing system device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fixation of transcutaneous abutment, not for implantable bone conduction hearing system device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45799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ASPIRATION BIOPSY of 1 or MORE JAW CYSTS as an independent procedure to obtain material for diagnostic purposes and not being a service associated with an operative procedure on the same day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CYST, ULCER OR SCAR, (other than a scar removed during the surgical approach at an operation),in the oral and maxillofacial region, up to 3 cm in diameter, removal from cutaneous or subcutaneous tissue or from mucous membrane, where the removal is by surgical excision and suture, not being a service to which item 45803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TUMOURS, CYSTS, ULCERS OR SCARS, (other than a scar removed during the surgical approach at an operation), in the oral and maxillofacial region, up to 3 cm in diameter, removal from cutaneous or subcutaneous tissue or from mucous membrane, where the removal is by surgical excision and suture, and the procedure is performed on more than 3 but not more than 10 lesions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CYST, ULCER OR SCAR, (other than a scar removed during the surgical approach at an operation), in the oral and maxillofacial region, more than 3 cm in diameter, removal from cutaneous or subcutaneous tissue or from mucous membrane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in the oral and maxillofacial region, removal of, not being a service to which another item in this Subgroup applies, involving muscle, bone, or other deep tissue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in the oral and maxillofacial region, removal of, requiring wide excision,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in the oral and maxillofacial region, removal of, from soft tissue (including muscle, fascia and connective tissue), extensive excision of, without skin or mucosal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in the oral and maxillofacial region, removal of, from soft tissue (including muscle, fascia and connective tissue), extensive excision of, with skin or mucosal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MANDIBLE OR MAXILLA (other than alveolar margins) for chronic osteomyelitis - 1 bone or in combination with adjoining bones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SKULL for OSTEOMYELITIS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ANY COMBINATION OF ADJOINING BONES IN THE ORAL AND MAXILLOFACIAL REGION, being bones referred to in item 45817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GROWTH STIMULATOR IN THE ORAL AND MAXILLOFACIAL REGION,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ARCH BARS, 1 or more, which were inserted for dental fixation purposes to the maxilla or mandible, removal of, requiring general anaesthesia where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MANDIBULAR OR PALATAL EXOSTOSIS,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MYLOHYOID RIDGE, reduction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tuberosity, reduction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45831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PAPILLARY HYPERPLASIA OF THE PALATE, removal of - less than 5 lesions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PAPILLARY HYPERPLASIA OF THE PALATE, removal of - 5 to 20 lesions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PAPILLARY HYPERPLASIA OF THE PALATE, removal of - more than 20 lesions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VESTIBULOPLASTY, submucosal or open, including excision of muscle and skin or mucosal graft when performed - unilateral or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FLOOR OF MOUTH LOWERING (Obwegeser or similar procedure), including excision of muscle and skin or mucosal graft when performed -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ALVEOLAR RIDGE AUGMENTATION with bone or alloplast or both -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ALVEOLAR RIDGE AUGMENTATION - unilateral, insertion of tissue expanding device into maxillary or mandibular alveolar ridge region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 intra-oral implantation of titanium fixture to facilitate restoration of the dentition following resection of part of the maxilla or mandible for benign or malignant tumours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 fixation of transmucosal abutment to fixtures placed following resection of part of the maxilla or mandible for benign or malignant tumours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SINUS, BONE GRAFT to floor of maxillary sinus following elevation of mucosal lining (sinus lift procedure),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manipulation of, performed in the operating theatre of a hospital, not being a service associated with a service to which another item in this Subgroup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ABSENT CONDYLE and ASCENDING RAMUS in hemifacial microsomia, construction of, not including harvesting of graft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arthroscopy of, with or without biopsy, not being a service associated with any other arthroscopic procedure of that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arthroscopy of, removal of loose bodies, debridement, or treatment of adhesions - 1 or more such procedure of that joint, not being a service associated with any other arthroscopic procedure of the temporomandibular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arthrotomy of,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open surgical exploration of,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open surgical exploration of, with condylectomy or condylotomy,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$2249.10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ARTHROCENTESIS, irrigation of temporomandibular joint after insertion of 2 cannuli into the appropriate joint space(s)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synovectomy of,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open surgical exploration of, with or without meniscus or capsular surgery, including partial or total meniscectomy when performed,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open surgical exploration of, with meniscus, capsular and condylar head surgery,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$3260.00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surgery of, involving procedures to which items 45863, 45867, 45869 and 45871 apply and also involving the use of tissue flaps, or cartilage graft, or allograft implants,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$2885.10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stabilisation of, involving 1 or more of: repair of capsule, repair of ligament or internal fixation,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arthrodesis of, with synovectomy if performed, not being a service to which another item in this Subgroup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OR JOINTS, application of external fixator to, other than for treatment of fractures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The treatment of a premalignant lesion of the oral mucosa by a treatment using cryotherapy, diathermy or carbon dioxide laser.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Facial, mandibular or lingual artery or vein or artery and vein, ligation of, not being a service to which item 41707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FOREIGN BODY, in the oral and maxillofacial region, deep, removal of using interventional imaging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SINGLE-STAGE LOCAL FLAP where indicated, repair to 1 defect, using temporalis muscle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45894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in the oral and maxillofacial region, (mucosa or split skin) of a granulating area (Anaes.)</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45897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ALVEOLAR CLEFT (congenital) unilateral, grafting of, including plastic closure of associated oro-nasal fistulae and ridge augmentation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$1931.70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fixation by intermaxillary wiring, excluding wiring for obesity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BRANCHES OF THE TRIGEMINAL NERVE, cryosurgery of, for pain relief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a dislocation of, requiring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unilateral or bilateral, treatment of fracture of, not requiring splinting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not requiring splinting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not requiring surgical reduction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a complicated fracture of, involving viscera, blood vessels or nerves requiring open reduction not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a complicated fracture of, involving viscera, blood vessels or nerves, requiring open reduction not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a complicated fracture of, involving viscera, blood vessels or nerves requiring open reduction involving the use of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a complicated fracture of, involving viscera, blood vessels or nerves, requiring open reduction involving the use of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45996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a closed fracture of, involving a joint surface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$433.80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Hand surgery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Items 46300 to 46534 are restricted to surgery on the hand/s. INTER-PHALANGEAL JOINT or METACARPOPHALANGEAL JOINT, arthrodesis of,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CARPOMETACARPAL JOINT, arthrodesis of,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interposition arthroplasty of and including tendon transfers or realignment on the 1 ray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 volar plate arthroplasty for traumatic deformity including tendon transfers or realignment on the 1 ray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total replacement arthroplasty or hemiarthroplasty of, including associated synovectomy, tendon transfer or realignment - 1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total replacement arthroplasty or hemiarthroplasty of, including associated synovectomy, tendon transfer or realignment - 2 joints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total replacement arthroplasty or hemiarthroplasty of, including associated synovectomy, tendon transfer or realignment - 3 joints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total replacement arthroplasty or hemiarthroplasty of, including associated synovectomy, tendon transfer or realignment - 4 joints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$2354.00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total replacement arthroplasty or hemiarthroplasty of, including associated synovectomy, tendon transfer or realignment - 5 or more joints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$2603.40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CARPAL BONE REPLACEMENT ARTHROPLASTY including associated tendon transfer or realignment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CARPAL BONE REPLACEMENT OR RESECTION ARTHROPLASTY using adjacent tendon or other soft tissue including associated tendon transfer or realignment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arthrotomy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ligamentous or capsular repair with or without arthrotomy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ligamentous repair of, using free tissue graft or implant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or METACARPOPHALANGEAL JOINT, synovectomy, capsulectomy or debridement of, not being a service associated with any procedure related to that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EXTENSOR TENDONS or FLEXOR TENDONS of hand or wrist, synovectomy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DISTAL RADIOULNAR JOINT or CARPOMETACARPAL JOINT OR JOINTS, synovectomy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DISTAL RADIOULNAR JOINT, reconstruction or stabilisation of, including fusion, or ligamentous arthroplasty and excision of distal ulna,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 synovectomy of flexor tendon or tendons - 1 digit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 synovectomy of flexor tendon or tendons - 2 digits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46354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 synovectomy of flexor tendon or tendons - 3 digits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 synovectomy of flexor tendon or tendons - 4 digits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 synovectomy of flexor tendon or tendons - 5 digits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Tendon sheath of hand or wrist, open operation on, for stenosing tenovaginitis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Dupuytren's contracture, subcutaneous fasciotomy for - each hand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Dupuytren's contracture, palmar fasciectomy for - 1 hand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DUPUYTREN'S CONTRACTURE, fasciectomy for, from 1 ray, including dissection of nerves - 1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DUPUYTREN'S CONTRACTURE, fasciectomy for, from 2 rays, including dissection of nerves - 1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DUPUYTREN'S CONTRACTURE, fasciectomy for, from 3 or more rays, including dissection of nerves - 1 hand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joint capsule release when performed in conjunction with operation for Dupuytren's Contracture - each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 PLASTY (or similar local flap procedure) when performed in conjunction with operation for Dupuytren's Contracture - 1 such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DUPUYTREN'S CONTRACTURE, fasciectomy for, from 1 ray, including dissection of nerves - operation for recurrence in that ray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DUPUYTREN'S CONTRACTURE, fasciectomy for, from 2 rays, including dissection of nerves - operation for recurrence in those rays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DUPUYTREN'S CONTRACTURE, fasciectomy for, from 3 or more rays, including dissection of nerves - operation for recurrence in those rays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$1899.40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OR METACARPAL OF THE HAND, osteotomy or osteectomy of,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46399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OR METACARPAL OF THE HAND, osteotomy of, with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or METACARPAL, bone grafting of, for pseudarthrosis (non-union), including obtaining of graft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or METACARPAL, bone grafting of, for pseudarthrosis (non-union), involving internal fixation and including obtaining of graft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TENDON, reconstruction of, by tendon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FLEXOR TENDON PULLEY, reconstruction of, by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ARTIFICIAL TENDON PROSTHESIS, INSERTION OF, in preparation for tendon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TENDON transfer for restoration of hand function, each transfer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$1001.60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Extensor tendon of hand or wrist, primary repair of, each tendon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EXTENSOR TENDON OF HAND OR WRIST, secondary repair of, each tendon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FLEXOR TENDON OF HAND OR WRIST, primary repair of, proximal to A1 pulley, each tendon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FLEXOR TENDON OF HAND OR WRIST, secondary repair of, proximal to A1 pulley, each tendon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FLEXOR TENDON OF HAND, primary repair of, distal to A1 pulley, each tendon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FLEXOR TENDON OF HAND, secondary repair of, distal to A1 pulley, each tendon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Mallet finger, closed pin fixation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MALLET FINGER, open repair of, including pin fixation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MALLET FINGER with intra articular fracture involving more than one third of base of terminal phalanx -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BOUTONNIERE DEFORMITY without joint contracture, reconstruction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BOUTONNIERE DEFORMITY with joint contracture, reconstruction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EXTENSOR TENDON, TENOLYSIS OF, following tendon injury, repair or graft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FLEXOR TENDON, TENOLYSIS OF, following tendon injury, repair or graft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Finger, percutaneous tenotomy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for osteomyelitis on distal phalanx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for OSTEOMYELITIS on middle or proximal phalanx, metacarpal or carpus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of a supernumerary complete digit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of single digit, proximal to nail bed, involving section of bone or joint and requiring soft tissue cover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46468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of 2 DIGITS, proximal to nail bed, involving section of bone or joint and requiring soft tissue cover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of 3 DIGITS, proximal to nail bed, involving section of bone or joint and requiring soft tissue cover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of 4 DIGITS, proximal to nail bed, involving section of bone or joint and requiring soft tissue cover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of 5 DIGITS, proximal to nail bed, involving section of bone or joint and requiring soft tissue cover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 of SINGLE DIGIT,proximal to nail bed, involving section of bone or joint and requiring soft tissue cover, including metacarpal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REVISION of AMPUTATION STUMP to provide adequate soft tissue cover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NAIL BED, accurate reconstruction of nail bed laceration using magnification,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NAIL BED, secondary exploration and accurate repair of nail bed deformity using magnification, undertaken in the operating theatre of a hospital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CONTRACTURE OF DIGITS OF HAND, flexor or extensor, correction of, involving tissues deeper than skin and subcutaneous tissue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GANGLION OF HAND, excision of,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GANGLION OR MUCOUS CYST OF DISTAL DIGIT, excision of, other thana service associated with a service to which item 30107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46498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GANGLION OF FLEXOR TENDON SHEATH, excision of, other thana service associated with a service to which item 30107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GANGLION OF DORSAL WRIST JOINT, excision of, other thana service associated with a service to which item 30107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GANGLION OF VOLAR WRIST JOINT, excision of, other thana service associated with a service to which item 30107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RECURRENT GANGLION OF DORSAL WRIST JOINT, excision of, other thana service associated with a service to which item30107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RECURRENT GANGLION OF VOLAR WRIST JOINT, excision of, other thana service associated with a service to which item30107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NEUROVASCULAR ISLAND FLAP, for pulp innervation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$2182.40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 OR RAY, transposition or transfer of, on vascular pedicle, complete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$2464.80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MACRODACTYLY, surgical reduction of enlarged elements - each digit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nail of finger or thumb, removal of, not being a service to which item 46516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NAIL OF FINGER OR THUMB, removal of,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MIDDLE PALMAR, THENAR OR HYPOTHENAR SPACES OF HAND, drainage of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FLEXOR TENDON SHEATH OF FINGER OR THUMB, open operation and drainage for infection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PULP SPACE INFECTION, PARONYCHIA OF HAND, incision for, when performed in an operating theatre of a hospital, not being a service to which another item in this Group applies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INGROWING NAIL OF FINGER OR THUMB, wedge resection for, including removal of segment of nail, ungual fold and portion of the nail bed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INGROWING NAIL OF FINGER OR THUMB, partial resection of nail, including phenolisation but not including excision of nail bed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46534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NAIL PLATE INJURY OR DEFORMITY, radical excision of nail germinal matrix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$456.10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Orthopaedic</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Clavicle,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Clavicle, treatment of dislocation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treatment of dislocation of, requiring general anaesthesia, not being a service to which item 47012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treatment of dislocation of, requiring general anaesthesia,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treatment of dislocation of, not requiring general anaesthesia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47021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treatment of dislocation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RADIOULNAR JOINT, DISTAL or PROXIMAL, treatment of dislocation of, by closed reduction, not being a service associated with fracture or dislocation in the same region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RADIOULNAR JOINT, DISTAL or PROXIMAL, treatment of dislocation of, by open reduction, not being a service associated with fracture or dislocation in the same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CARPUS, or CARPUS on RADIUS and ULNA, or CARPOMETACARPAL JOINT,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CARPUS, or CARPUS on RADIUS and ULNA, or CARPOMETACARPAL JOINT, treatment of dislocation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Interphalangeal joint, treatment of dislocation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METACARPOPHALANGEAL JOINT,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METACARPOPHALANGEAL JOINT, treatment of dislocation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treatment of dislocation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treatment of dislocation of, by closed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Patella,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Patella, treatment of dislocation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or tarsus,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or TARSUS, treatment of dislocation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Toe, treatment of dislocation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47072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Toe, treatment of dislocation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middle or proximal, treatment of fracture of, by closed reduction, requiring anaesthesia, not provided on the same occasion as a service described in item 47304, 47307, 47310, 47313, 47316 or 47319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Metacarpal, treatment of fracture of, by closed reduction, requiring anaesthesia, not provided on the same occasion as a service described in item 47301, 47307, 47310, 47313, 47316 or 47319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or metacarpal, treatment of fracture of, by closed reduction with percutaneous k wire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or metacarpal, treatment of fracture of, by open reduction with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or metacarpal, treatment of intra articular fracture of, by closed reduction with percutaneous k wire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or metacarpal, treatment of intra articular fracture of, by open reduction with fixation, not provided on the same occasion as a service to which item 47319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Middle phalanx, proximal end, treatment of intra articular fracture of, by open reduction with fixation, not provided on the same occasion as a service to which item 47316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CARPUS (excluding scaphoid), treatment of fracture of, not being a service to which item 47351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CARPUS (excluding scaphoid), treatment of fracture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CARPAL SCAPHOID, treatment of fracture of, not being a service to which item 47357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CARPAL SCAPHOID,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or radius and ulna, distal end of, treatment of fracture of, by cast immobilisation, other than a service associated with a service to which item 47362, 47364, 47367, 47370 or 47373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or radius and ulna, distal end of, treatment of fracture of, by closed reduction, requiring general or major regional anaesthesia, but excluding local infiltration, other than a service associated with a service to which item 47361, 47364, 47367, 47370 or 47373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distal end of, not involving joint surface, treatment of fracture of, by open reduction with fixation, other than a service associated with a service to which item 47361 or 47362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distal end of, treatment of fracture of, by closed reduction with percutaneous fixation, other than a service associated with a service to which item 47361 or 47362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distal end of, treatment of intra articular fracture of, by open reduction with fixation, other than a service associated with a service to which item 47361 or 47362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Ulna, distal end of, treatment of intra articular fracture of, by open reduction with fixation, other than a service associated with a service to which item 47361 or 47362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shaft of, treatment of fracture of, by cast immobilisation, not being a service to which item 47381, 47384, 47385 or 47386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47381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shaft of, treatment of fracture of, by closed reduction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shaft of,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shaft of, treatment of fracture of, in conjunction with dislocation of distal radio-ulnar joint or proximal radio-humeral joint (Galeazzi or Monteggia injury), by closed reduction undertaken in the operating theatre of a hospital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shaft of, treatment of fracture of, in conjunction with dislocation of distal radio-ulnar joint or proximal radio-humeral joint (Galeazzi or Monteggia injury), by open reduction or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AND ULNA, shafts of, treatment of fracture of, by cast immobilisation, not being a service to which item 47390 or 47393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AND ULNA, shafts of, treatment of fracture of, by closed reduction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AND ULNA, shafts of,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OLECRANON, treatment of fracture of, not being a service to which item 47399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47399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OLECRANON,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OLECRANON, treatment of fracture of, involving excision of olecranon fragment and reimplantation of tendon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treatment of fracture of head or neck of, closed reduction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treatment of fracture of head or neck of, open reduction of, including internal fixation and excision where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treatment of fracture of tuberosity of, not being a service to which item 47417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treatment of fracture of tuberosity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treatment of fracture of tuberosity of, and associated dislocation of shoulder, by closed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treatment of fracture of tuberosity of, and associated dislocation of shoulder,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$1288.40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proximal, treatment of fracture of, not being a service to which item 47426, 47429 or 47432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proximal, treatment of fracture of, by closed reduction,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proximal,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proximal, treatment of intra-articular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proximal, treatment of fracture of, and associated dislocation of shoulder, by closed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proximal, treatment of fracture of, and associated dislocation of shoulder,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proximal, treatment of intra-articular fracture of, and associated dislocation of shoulder,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shaft of, treatment of fracture of, not being a service to which item 47447 or 47450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shaft of, treatment of fracture of, by closed reduction,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shaft of, treatment of fracture of, by internal or external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shaft of, treatment of fracture of, by intramedullary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distal, (supracondylar or condylar), treatment of fracture of, not being a service to which item 47456 or 47459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distal (supracondylar or condylar), treatment of fracture of, by closed reduction,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distal (supracondylar or condylar), treatment of fracture of, by open reduction, undertaken in the operating theatre of a hospital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CLAVICLE, treatment of fracture of, not being a service to which item 47465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CLAVICLE,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STERNUM, treatment of fracture of, not being a service to which item 47467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Sternum, treatment of fracture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SCAPULA, neck or glenoid region of,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Ribs (1 or more), treatment of fracture of - 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Pelvic ring, treatment of fracture of, not involving disruption of pelvic ring or acetabulum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47477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PELVIC RING, treatment of fracture of, with disruption of pelvic ring or acetabulum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PELVIC RING, treatment of fracture of, requiring traction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PELVIC RING, treatment of fracture of, requiring control by external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PELVIC RING, treatment of fracture of, by open reduction and involving internal fixation of anterior segment, including diastasis of pubic symphysis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PELVIC RING, treatment of fracture of, by open reduction and involving internal fixation of posterior segment (including sacro-iliac joint), with or without fixation of anterior segment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$2735.20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ACETABULUM, treatment of fracture of, and associated dislocation of hip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ACETABULUM, treatment of fracture of, and associated dislocation of hip, requiring traction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47498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ACETABULUM, treatment of fracture of, and associated dislocation of hip, requiring internal fixation, with or without traction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ACETABULUM, treatment of single column fracture of, by open reduction and internal fixation, including any osteotomy, osteectomy or capsulotomy required for exposure and subsequent repair,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ACETABULUM, treatment of T-shape fracture of, by open reduction and internal fixation, including any osteotomy, osteectomy or capsulotomy required for exposure and subsequent repair,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$2735.20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ACETABULUM, treatment of transverse fracture of, by open reduction and internal fixation, including any osteotomy, osteectomy or capsulotomy required for exposure and subsequent repair,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$2934.00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ACETABULUM, treatment of double column fracture of, by open reduction and internal fixation, including any osteotomy, osteectomy or capsulotomy required for exposure and subsequent repair, and excluding services to which item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$2735.20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SACRO-ILIAC JOINT DISRUPTION, treatment of, requiring internal fixation, being a service associated with a service to which items 47501 to 47510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treatment of fracture of, by closed reduction or traction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treatment of trochanteric or subcapital fracture of, by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treatment of subcapital fracture of, by hemi-arthroplasty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treatment of fracture of, for slipped capital femoral epiphysis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treatment of fracture of, by internal fixation or external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treatment of fracture of shaft, by intramedullary fixation and cross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condylar region of, treatment of intra-articular (T-shaped condylar) fracture of, requiring internal fixation, with or without internal fixation of 1 or more osteochondral fragments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$2125.50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condylar region of, treatment of fracture of, requiring internal fixation of 1 or more osteochondral fragments, not being a service associated with a service to which item 47534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SPICA OR SHOULDER SPICA, application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plateau of, treatment of medial or lateral fracture of, not being a service to which item 47546 or 47549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plateau of, treatment of medial or lateral fracture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plateau of, treatment of medial or lateral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plateau of, treatment of both medial and lateral fractures of, not being a service to which item 47555 or 47558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plateau of, treatment of both medial and lateral fractures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plateau of, treatment of both medial and lateral fractures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shaft of, treatment of fracture of, by cast immobilisation, not being a service to which item 47564, 47567, 47570 or 47573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shaft of, treatment of fracture of, by closed reduction, with or without treatment of fibular fracture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shaft of, treatment of fracture of, by internal fixation or external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shaft of, treatment of fracture of, by intramedullary fixation and cross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shaft of, treatment of intra-articular fracture of, by closed reduction, with or without treatment of fibular fracture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shaft of, treatment of fracture of, by open reduction, with or without treatment of fibular fracture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shaft of, treatment of intra-articular fracture of, by open reduction, with or without treatment of fibula fracture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Fibula, treatment of fracture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47579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PATELLA, treatment of fracture of, not being a service to which item 47582 or 47585 applies (Anaes.)</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PATELLA, treatment of fracture of, by excision of patella or pole with reattachment of tendon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PATELLA, treatment of fracture of, by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JOINT, treatment of fracture of, by internal fixation of intra-articular fractures of femoral condylar or tibial articular surfaces and requiring repair or reconstruction of 1 or more ligaments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$2554.90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JOINT, treatment of fracture of, by internal fixation of intra-articular fractures of femoral condylar and tibial articular surfaces and requiring repair or reconstruction of 1 or more ligaments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$3105.80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joint, treatment of fracture of, not being a service to which item 47597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47597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joint, treatment of fracture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JOINT, treatment of fracture of, by internal fixation of 1 of malleolus, fibula or diastasis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JOINT, treatment of fracture of, by internal fixation of more than 1 of malleolus, fibula or diastasis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CALCANEUM OR TALUS, treatment of fracture of, not being a service to which item 47609, 47612, 47615 or 47618 applies, with or without dislocation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CALCANEUM OR TALUS, treatment of fracture of, by closed reduction, with or without dislocation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CALCANEUM OR TALUS, treatment of intra-articular fracture of, by closed reduction, with or without dislocation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CALCANEUM OR TALUS, treatment of fracture of, by open reduction, with or without dislocation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CALCANEUM OR TALUS, treatment of intra-articular fracture of, by open reduction, with or without dislocation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TARSO-METATARSAL, treatment of intra-articular fracture of, by closed reduction, with or without dislocation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TARSO-METATARSAL, treatment of fracture of, by open reduction, with or without dislocation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Tarsus (excluding calcaneum or talus), treatment of fracture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TARSUS (excluding calcaneum or talus), treatment of fracture of, by open reduction, with or without dislocation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Metatarsal, 1 of, treatment of fracture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Metatarsal, 1 of, treatment of fracture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Metatarsal, 1 of, treatment of fracture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Metatarsals, 2 of, treatment of fracture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Metatarsals, 2 of, treatment of fracture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METATARSALS, 2 of,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Metatarsals, 3 or more of, treatment of fracture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METATARSALS, 3 or more of, treatment of fracture of, by closed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METATARSALS, 3 or more of,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of great toe, treatment of fracture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of great toe, treatment of fracture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of toe (other than great toe), 1 of, treatment of fracture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47678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OF TOE (other than great toe), more than 1 of, treatment of fracture of, by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GRAFT, harvesting of, via separate incision, in conjunction with another service - autogenous - small quantity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GRAFT, harvesting of, via separate incision, in conjunction with another service - autogenous - large quantity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VASCULARISED PEDICLE BONE GRAFT, harvesting of, in conjunction with another service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bones, treatment of fracture of, not being a service to which item 47738 or 47741 applies - each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bones, treatment of fracture of, by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BONES, treatment of fracture of, by open reduction involving osteotomies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fracture of, requiring splinting, wiring of teeth, circumosseous fixation or external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47756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requiring splinting, wiring of teeth, circumosseous fixation or external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requiring surgical reduction by a temporal, intra-oral or other approach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requiring surgical reduction and involving internal or external fixation at 1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requiring surgical reduction and involving internal or external fixation or both at 2 sites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requiring surgical reduction and involving internal or external fixation or both at 3 sites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fracture of, requiring open operation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requiring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fracture of, requiring open reduction and internal fixation not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requiring open reduction and internal fixation not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fracture of, requiring open reduction and internal fixation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47789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requiring open reduction and internal fixation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cyst, injection into or aspiration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Epicondylitis, open operation for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NAIL OF TOE, removal of, not being a service to which item 47906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NAIL OF TOE, removal of,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Pulp space infection, paronychia of foot, incision for, not being a service to which another item in this Group applies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Ingrowing nail of toe, wedge resection for, with removal of segment of nail, ungual fold and portion of the nail bed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Ingrowing nail of toe, partial resection of nail, with destruction of nail matrix by phenolisation, electrocautery, laser, sodium hydroxide or acid but not including excision of nail bed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Ingrowing toenail, radical excision of nailbed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GROWTH STIMULATOR,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Orthopaedic pin or wire, insertion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BURIED WIRE, PIN OR SCREW, 1 or more of, which were inserted for internal fixation purposes, removal of requiring incision and suture, not being a service to which item 47927 or 47930 applies - per bone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BURIED WIRE, PIN OR SCREW, 1 or more of, which were inserted for internal fixation purposes, removal of, in the operating theatre of a hospital- per bone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PLATE, ROD OR NAIL AND ASSOCIATED WIRES, PINS OR SCREWS, 1 or more of, all of which were inserted for internal fixation purposes, removal of, not being a service associated with a service to which item 47924 or 47927 applies - per bone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SMALL EXOSTOSIS (NOT MORE THAN 20MM OF GROWTH ABOVE BONE), excision of, or simple removal of bunion and any associated bursa, not being a service associated with a service for removal of bursa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LARGE EXOSTOSIS (GREATER THAN 20MM GROWTH ABOVE BONE),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fixation, removal of,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FIXATION, removal of, in conjunction with operations involving internal fixation or bone grafting or both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TENDON, repair of,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TENDON, large, lengthening of,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TENOTOMY, SUBCUTANEOUS, not being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TENOTOMY, OPEN, with or without tenoplasty, not being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TENDON OR LIGAMENT, TRANSFER,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TENOSYNOVECTOMY,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TENDON SHEATH, open operation for teno-vaginitis, not being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47975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FOREARM OR CALF, decompression fasciotomy of, for acute compartment syndrome, requiring excision of muscle and deep tissue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FOREARM OR CALF, decompression fasciotomy of, for chronic compartment syndrome, requiring excision of muscle and deep tissue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FOREARM, CALF OR INTEROSSEOUS MUSCLE SPACE OF HAND, decompression fasciotomy of, not being a service to which another item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47982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FORAGE (Drill decompression), of NECK OR HEAD of FEMUR,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bone graft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bone graft to, with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bone graft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bone graft to, with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bone graft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bone graft to, with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AND ULNA, bone graft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AND ULNA, bone graft to, with internal fixation of 1 or both bones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bone graft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bone graft to, with internal fixation of 1 or both bones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SCAPHOID, bone graft to, for non-union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SCAPHOID, bone graft to, for non-union, with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SCAPHOID, bone graft to, for mal-union, including osteotomy, bone graft and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GRAFT,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48242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GRAFT, with internal fixation,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METATARSAL, ACCESSORY BONE OR SESAMOID BONE, osteotomy or osteectomy of, excluding services to which item 49848 or 49851 applies, any of items 49848, 49851,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PHALANX OR METATARSAL, osteotomy or osteectomy of, with internal fixation, and excluding services to which items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FIBULA, RADIUS, ULNA, CLAVICLE, SCAPULA (other than acromion), RIB, TARSUS OR CARPUS, osteotomy or osteectomy of, excluding services to which items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FIBULA, RADIUS, ULNA, CLAVICLE, SCAPULA (other than Acromion), RIB, TARSUS OR CARPUS, osteotomy or osteectomy of, with internal fixation, and excluding services to which items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osteotomy or osteectomy of, excluding services to which items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osteotomy or osteectomy of, with internal fixation, and excluding services to which items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osteotomy or osteectomy of, excluding services to which items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osteotomy or osteectomy of, with internal fixation, and excluding services to which items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or pelvis, osteotomy or osteectomy of, other than a service associated with surgery for femoroacetabular impingement, or to which item 47933 or 47936 applies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48427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OR PELVIS, osteotomy or osteectomy of, with internal fixation, and excluding services to which items 47933 or 47936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epiphysiodesis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AND FIBULA, epiphysiodesis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TIBIA AND FIBULA, epiphysiodesis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Epiphysiodesis, staple arrest of hemiepiphysis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EPIPHYSIOLYSIS, operation to prevent closure of plate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excision of coraco-acromial ligament or removal of calcium deposit from cuff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decompression of subacromial space by acromioplasty, excision of coraco-acromial ligament and distal clavicle, or any combination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repair of rotator cuff, including excision of coraco-acromial ligament or removal of calcium deposit from cuff, or both - not being a service associated with a service to which item 48900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48909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repair of rotator cuff, including decompression of subacromial space by acromioplasty, excision of coraco-acromial ligament and distal clavicle, or any combination, not being a service associated with a service to which item 48903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$1686.20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arthrotomy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hemi-arthroplasty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total replacement arthroplasty of, including any associated rotator cuff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$3127.70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total replacement arthroplasty, revision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$3015.50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total replacement arthroplasty, revision of, requiring bone graft to scapula or humerus,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$3601.90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prosthesis, removal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stabilisation procedure for recurrent anterior or posterior dislocation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stabilisation procedure for multi-directional instability, including anterior or posterior (or both) repair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synovectomy of,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arthrodesis of,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arthrodesis of, with synovectomy if performed, with removal of prosthesis, requiring bone grafting or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$2739.20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diagnostic arthroscopy of (including biopsy) - not being a service associated with any other arthroscopic procedure of the shoulder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arthroscopic surgery of, involving any 1 or more of: removal of loose bodies; decompression of calcium deposit; debridement of labrum, synovium or rotator cuff; or chondroplasty - not being a service associated with any other arthroscopic procedure of the shoulder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arthroscopic division of coraco-acromial ligament including acromioplasty - not being a service associated with any other arthroscopic procedure of the shoulder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arthroscopic total synovectomy of, including release of contracture when performed - not being a service associated with any other arthroscopic procedure of the shoulder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arthroscopic stabilisation of, for recurrent instability including labral repair or reattachment when performed - not being a service associated with any other arthroscopic procedure of the shoulder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$2237.80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48960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reconstruction or repair of, including repair of rotator cuff by arthroscopic, arthroscopic assisted or mini open means; arthroscopic acromioplasty; or resection of acromioclavicular joint by separate approach when performed - not being a service associated with any other procedure of the shoulder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arthrotomy of, involving 1 or more of lavage, removal of loose body or division of contracture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ligamentous stabilisation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arthrodesis of,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total synovectomy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silastic or other replacement of radial head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total joint replacement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total replacement arthroplasty of, revision procedure,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$2857.30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total replacement arthroplasty of, revision procedure, requiring bone grafting,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diagnostic arthroscopy of, including biopsy and lavage, not being a service associated with any other arthroscopic procedure of the elbow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arthroscopic surgery involving any 1 or more of: drilling of defect, removal of loose body; release of contracture or adhesions; chondroplasty; or osteoplasty - not being a service associated with any other arthroscopic procedure of the elbow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$1280.40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arthrodesis of, with synovectomy if performed, with or without bone graft and internal fixation of the radiocarpal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$1593.90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limited arthrodesis of the intercarpal joint, with synovectomy if performed, with or without bone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proximal carpectomy of, including styloidectomy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total replacement arthroplasty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total replacement arthroplasty of, revision procedure,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$1928.10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total replacement arthroplasty of, revision procedure, requiring bone grafting,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49212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arthrotomy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reconstruction of, including repair of single or multiple ligaments or capsules, including associated arthrotomy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diagnostic arthroscopy of, including radiocarpal or midcarpal joints, or both (including biopsy) - not being a service associated with any other arthroscopic procedure of the wrist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arthroscopic surgery of, involving any 1 or more of: drilling of defect; removal of loose body; release of adhesions; local synovectomy; or debridement of one area - not being a service associated with any other arthroscopic procedure of the wrist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arthroscopic debridement of 2 or more distinct areas; or osteoplasty including excision of the distal ulna; or total synovectomy, not being a service associated with any other arthroscopic procedure of the wrist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WRIST, arthroscopic pinning of osteochondral fragment or stabilisation procedure for ligamentous disruption - not being a service associated with any other arthroscopic procedure of the wrist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SACROILIAC JOINT arthrodesis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arthrotomy of, including lavage, drainage or biopsy when performed, other than a service associated with surgery for femoroacetabular impingement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HIParthrodesis of,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$2072.40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arthrectomy or excision arthroplasty of, including removal of prosthesis (Austin Moore or similar (non cement ))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arthrectomy or excision arthroplasty of, including removal of prosthesis (cemented, porous coated or similar)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arthroplasty of, unipolar or bipolar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total replacement arthroplasty of, including minor bone grafting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$2730.40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total replacement arthroplasty of, including associated minor grafting, if performed -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$5233.80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total replacement arthroplasty of, including major bone grafting, including obtaining of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$3104.20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total replacement arthroplasty of, revision procedure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$3650.70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total replacement arthroplasty of, revision procedure requiring bone grafting to acetabulum, including obtaining of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total replacement arthroplasty of, revision procedure requiring bone grafting to femur, including obtaining of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$4295.70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total replacement arthroplasty of, revision procedure requiring bone grafting to both acetabulum and femur, including obtaining of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$4729.40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treatment of a fracture of the femur where revision total hip replacement is required as part of the treatment of the fracture (not including intra-operative fracture), being a service associated with a service to which items 49324 to 49333 apply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revision total replacement of, requiring anatomic specific allograft of proximal femur greater than 5 cm in length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$5388.90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revision total replacement of, requiring anatomic specific allograft of acetabulum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$5721.10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revision total replacement of, requiring anatomic specific allograft of both femur and acetabulum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$6393.10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revision arthroplasty with replacement of acetabular liner or ceramic head, not requiring removal of femoral component or acetabular shell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diagnostic arthroscopy of, not being a service associated with any other arthroscopic procedure of the hip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diagnostic arthroscopy of, with synovial biopsy, not being a service associated with any other arthroscopic procedure of the hip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49366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arthroscopic surgery of, other than a service associated with another arthroscopic procedure of the hip, or a service associated with surgery for femoroacetabular impingement(H)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$1515.30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arthrotomy of, involving 1 or more of; capsular release, biopsy or lavage, or removal of loose body or foreign body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partial or total meniscectomy of, repair of collateral or cruciate ligament, patellectomy of, chondroplasty of, osteoplasty of, patellofemoral stabilisation or single transfer of ligament or tendon (not being a service to which another item in this Group applies) - any 1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partial or total meniscectomy of, repair of collateral or cruciate ligament, patellectomy of, chondroplasty of, osteoplasty of, patellofemoral stabilisation or single transfer of ligament or tendon (not being a service to which another item in this Group applies) - any 2 or more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total synovectomy or arthrodesis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arthrodesis of, with synovectomy if performed, with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$2087.20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49515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removal of prosthesis, cemented or uncemented, including associated cement, as the first stage of a 2 stage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hemiarthroplasty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$2625.20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total replacement arthroplasty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$2727.00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total replacement arthroplasty of, including associated minor grafting, if performed -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$5145.30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total replacement arthroplasty of, requiring major bone grafting to femur or tibia, including obtaining of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total replacement arthroplasty of, requiring major bone grafting to femur and tibia, including obtaining of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$3611.00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total replacement arthroplasty of, revision procedure,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$3101.20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total replacement arthroplasty of, revision procedure, requiring bone grafting to femur or tibia, including obtaining of graft and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$3835.20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total replacement arthroplasty of, revision procedure, requiring bone grafting to both femur and tibia, including obtaining of graft and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$4333.40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patello-femoral joint of, total replacement arthroplasty as a primary procedure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repair or reconstruction of, for chronic instability (open or arthroscopic, or both) involving either cruciate or collateral ligaments, including notchplasty when performed, not being a service associated with any other arthroscopic procedure of the knee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$1860.50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reconstructive surgery of cruciate ligament or ligaments (open or arthroscopic, or both), including notchplasty when performed and surgery to other internal derangements, not being a service to which another item in this Group applies or a service associated with any other arthroscopic procedure of the knee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$2107.90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reconstructive surgery to cruciate ligament or ligaments (open or arthroscopic, or both), including notchplasty, meniscus repair, extracapsular procedure and debridement when performed, not being a service associated with any other arthroscopic procedure of the knee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$2822.50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revision arthrodesis of,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revision of patello-femoral stabilisation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$1928.60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revision of procedures to which item 49536, 49539 or 49542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$2821.20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revision of total replacement of, by anatomic specific allograft of tibia or femur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diagnostic arthroscopy of (including biopsy, simple trimming of meniscal margin or plica) - not being a service associated with autologous chondrocyte implantation or matrix-induced autologous chondrocyte implantation or any other arthroscopic procedure of the knee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arthroscopic surgery of, involving 1 or more of: debridement, osteoplasty or chondroplasty - not associated with any other arthroscopic procedure of the knee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arthroscopic surgery of, involving chondroplasty requiring multiple drilling or carbon fibre (or similar) implant; including any associated debridement or oestoplasty - not associated with any other arthroscopic procedure of the knee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arthroscopic surgery of, involving 1 or more of: partial or total meniscectomy, removal of loose body or lateral release - not being a service associated with any other arthroscopic procedure of the knee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ARTHROSCOPIC SURGERY OF, involving 1 or more of: partial or total meniscectomy, removal of loose body or lateral release; where the procedure includes associated debridement, osteoplasty or chondroplasty - not associated with any other arthroscopic procedure of the knee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ARTHROSCOPIC SURGERY OF, involving 1 or more of: partial or total meniscectomy, removal of loose body or lateral release; where the procedure includes chondroplasty requiring multiple drilling or carbon fibre (or similar) implant and associated debridement or osteoplasty - not associated with any other arthroscopic procedure of the knee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arthroscopic surgery of, involving 1 or more of: meniscus repair; osteochondral graft; or chondral graft (excluding autologous chondrocyte implantation or matrix-induced autologous chondrocyte implantation) -not associated with any other arthroscopic procedure of the knee region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patello-femoral stabilisation of, combined arthroscopic and open procedure, including lateral release, medial capsulorrhaphy and tendon transfer, not being a service associated with any other arthroscopic procedure of the knee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arthroscopic total synovectomy of, not being a service associated with any other arthroscopic procedure of the knee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49569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mobilisation for post-traumatic stiffness, by multiple muscle or tendon release (quadricepsplasty)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diagnostic arthroscopy of, including biopsy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arthroscopic surgery of, not being a service associated with any other arthroscopic procedure of the ankle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49706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arthrotomy of, involving 1 or more of: lavage, removal of loose body or division of contracture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ligamentous stabilisation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$1514.10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arthrodesis of,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total joint replacement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total replacement arthroplasty of, revision procedure,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$2837.60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total replacement arthroplasty of, revision procedure, requiring bone grafting, including removal of prosthesis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Achilles' tendon or other major tendon, repair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Achilles' tendon rupture managed by non-operative treatment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Achilles' tendon, secondary repair or reconstruction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Achilles' tendon, operation for lengthening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49728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lengthening of the gastrocnemius aponeurosis and soleus fascia, for the correction of equinus deformity in children with cerebral palsy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flexor or extensor tendon, primary repair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flexor or extensor tendon, secondary repair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subcutaneous tenotomy of, 1 or more tendons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open tenotomy of, with or without tenoplasty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tendon or ligament transplantation of,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triple arthrodesis of,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excision of calcaneal spur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hallux valgus or hallux rigidus by excision arthroplasty (Keller's or similar procedure) -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hallux valgus or hallux rigidus by excision arthroplasty (Keller's or similar procedure) -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hallux valgus by transfer of adductor hallucis tendon -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hallux valgus by transfer of adductor hallucis tendon -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hallux valgus by osteotomy of first metatarsal with or without internal fixation and with or without excision of exostoses associated with the first metatarsophalangeal joint -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hallux valgus by osteotomy of first metatarsal with or without internal fixation and with or without excision of exostoses associated with the first metatarsophalangeal joint -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$1992.30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hallux valgus by osteotomy of first metatarsal and transfer of adductor hallicus tendon, with or without internal fixation and with or without excision of exostoses associated with the first metatarsophalangeal joint -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hallux valgus by osteotomy of first metatarsal and transfer of adductor hallicus tendon, with or without internal fixation and with or without excision of exostoses associated with the first metatarsophalangeal joint -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FOOT, correction of hallux rigidus or hallux valgus by prosthetic arthroplasty - unilateral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FOOT, correction of hallux rigidus or hallux valgus by prosthetic arthroplasty -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$1981</w:t>
            </w:r>
            <w:r w:rsidR="00F80D18" w:rsidRPr="002E7183">
              <w:rPr>
                <w:rFonts w:ascii="Times New Roman" w:hAnsi="Times New Roman"/>
                <w:sz w:val="17"/>
                <w:szCs w:val="17"/>
                <w:lang w:eastAsia="en-AU"/>
              </w:rPr>
              <w:t>.00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FOOT, arthrodesis of, first metatarso-phalangeal joint, with synovectomy if performed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claw or hammer toe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correction of claw or hammer toe with internal fixation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radical plantar fasciotomy or fasciectomy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metatarso-phalangeal joint replacement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synovectomy of metatarso-phalangeal joint, single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synovectomy of metatarso-phalangeal joint, 2 or more joints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neurectomy for plantar or digital neuritis (Morton's or Bett's syndrome)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49878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TALIPES EQUINOVARUS, calcaneo valgus or metatarus varus, treatment by cast, splint or manipulation - each attendance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JOINT, diagnostic arthroscopy of (including biopsy), not being a service to which another item in this Group applies and not being a service associated with any other arthroscopic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JOINT, arthroscopic surgery of,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JOINT, arthrotomy of, not being a service to which another item in this Group applies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JOINT, synovectomy of, not being a service to which another item in this Group applies (Anaes.) (Assist.)</w:t>
            </w:r>
          </w:p>
        </w:tc>
        <w:tc>
          <w:tcPr>
            <w:tcW w:w="1219" w:type="dxa"/>
            <w:hideMark/>
          </w:tcPr>
          <w:p w:rsidR="00400F6B" w:rsidRPr="002E7183" w:rsidRDefault="00F80D18"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50106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JOINT, stabilisation of, involving 1 or more of: repair of capsule, repair of ligament or internal fixation,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JOINT, arthrodesis of, not being a service to which another item in this Group applies,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CICATRICIAL FLEXION OR EXTENSION CONTRACTION OF JOINT, correction of, involving tissues deeper than skin and subcutaneous tissue,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JOINT or JOINTS, manipulation of, performed in the operating theatre of a hospital,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SUBTALAR JOINT, arthrodesis of,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$932.30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GREATER TROCHANTER, transplantation of ileopsoas tendon to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JOINT OR JOINTS, arthroplasty of, by any technique not being a service to which another item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50130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JOINT OR JOINTS, application of external fixator to, other than for treatment of fractures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Aggressive or potentially malignant bone or deep soft tissue tumour, biopsy of (not including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AGGRESSIVE OR POTENTIALLY MALIGNANT BONE OR DEEP SOFT TISSUE TUMOUR, involving neurovascular structures, open biopsy of (not including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OR MALIGNANT DEEP SOFT TISSUE TUMOUR, lesional or marginal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TUMOUR, lesional or marginal excision of, combined with any 1 of: liquid nitrogen freezing, autograft, allograft or cementation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TUMOUR, lesional or marginal excision of, combined with any 2 or more of: liquid nitrogen freezing, autograft, allograft or cementation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or AGGRESSIVE SOFT TISSUE TUMOUR affecting the long bones of leg or arm, enbloc resection of, with compartmental or wide excision of soft tissue, without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$3158.90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or AGGRESSIVE SOFT TISSUE TUMOUR affecting the long bones of leg or arm, enbloc resection of, with compartmental or wide excision of soft tissue, with intercalary reconstruction (prosthesis, allograft or autograft)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$3967.30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TUMOUR of LONG BONE, enbloc resection of, with replacement or arthrodesis of adjacent joint, with synovectomy if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$5271.70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or AGGRESSIVE SOFT TISSUE TUMOUR of PELVIS, SACRUM or SPINE; or SCAPULA and SHOULDER, enbloc resection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$4883.40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or AGGRESSIVE SOFT TISSUE TUMOUR of PELVIS, SACRUM or SPINE; or SCAPULA and SHOULDER, enbloc resection of, with reconstruction by prosthesis, allograft or autograft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$5431.80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BONE TUMOUR, enbloc resection of, with massive anatomic specific allograft or autograft, with or without prosthetic replacement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$6094.40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BENIGN TUMOUR, resection of, requiring anatomic specific allograft, with or without internal fixation (Anaes.) (Assist.)</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$3229.70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TUMOUR, amputation for, hemipelvectomy or interscapulo-thoracic (Anaes.) (Assist.)</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TUMOUR, amputation for, hip disarticulation, shoulder disarticulation or proximal third femur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$3093.30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50239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TUMOUR, amputation for,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$2169.80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JOINT DEFORMITY, slow correction of, using ring fixator or similar device, including all associated attendances - payable only once in any 12 month period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LIMB LENGTHENING, 5cm or less, by gradual distraction, with application of an external fixator or intra-medullary device, in the operating theatre of a hospital - payable only once per limb in any 12 month period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$3040.50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LIMB LENGTHENING, where the lengthening is bipolar, or bone transport is performed or where the fixator is extended to correct an adjacent joint deformity, or where the lengthening is greater than 5cm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$4744.00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RING FIXATOR OR SIMILAR DEVICE, adjustment of, with or without insertion or removal of fixation pins, performed under general anaesthesia in the operating theatre of a hospital, not being a service to which item 50303 or 50306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synovectomy of, by arthroscopic or open means - not associated with any other arthroscopic procedure of the ankle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TALIPES EQUINOVARUS, posterior release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TALIPES EQUINOVARUS, medial release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TALIPES EQUINOVARUS, combined postero-medial release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50324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TALIPES EQUINOVARUS, combined postero-medial release of, revision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$2404.60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TALIPES EQUINOVARUS, bilateral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$2933.10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TALIPES EQUINOVARUS, or talus, vertical congenital - post operative manipulation and change of plaster, performed under general anaesthesia in the operating theatre of a hospital, not being a service to which item 50315, 50318, 50321, 50324 or 50327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TARSAL COALITION, excision of, with interposition of muscle, fat graft or similar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TALUS, VERTICAL, CONGENITAL, combined anterior and posterior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AND ANKLE, tibialis anterior tendon (split or whole) transfer to lateral column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AND ANKLE, tibialis or tibialis posterior tendon transfer, through the interosseous membrane to anterior or posterior aspect of foot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HYPEREXTENSION DEFORMITY OF TOE, release incorporating V-Y plasty of skin, lengthening of extensor tendons and release of capsule contracture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KNEE AND LEG PROCEDURES KNEE, deformity of, post-operative manipulation and change of plaster, performed under general anaesthesia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congenital dislocation of, treatment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developmental dislocation of, open reduction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$2900.70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congenital dislocation of, treatment of, involving supervision of splint, harness or cast - each attendance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SPICA, initial application of, for congenital dislocation of hip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pseudarthrosis of, congenital, resection and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LEG OR THIGH, rectus femoris tendon transfer, or medial or lateral hamstring tendon transfer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LEG OR THIGH, combined medial and lateral hamstring tendon transfer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contracture of, posterior release involving multiple tendon lengthening or tenotomies, unilateral (Anaes.) (Assist.)</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contracture of, posterior release involving multiple tendon lengthening or tenotomies, bilateral (Anaes.) (Assist.)</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contracture of, posterior release involving multiple tendon lengthening with or without tenotomies and release of joint capsule with or without cruciate ligaments,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contracture of, posterior release involving multiple tendon lengthening with or without tenotomies and release of joint capsule with or without cruciate ligaments,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$2077.30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contracture of, medial release, involving lengthening of, or division of the adductors and psoas with or without division of the obturator nerve,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contracture of, medial release, involving lengthening of, or division of the adductors and psoas with or without division of the obturator nerve,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contracture of, anterior release, involving lengthening of, or division of the hip flexors and psoas with or without division of the joint capsule,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contracture of, anterior release, involving lengthening of, or division of the hip flexors and psoas with or without division of the joint capsule,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iliopsoas tendon transfer to greater trochanter, or transfer of abdominal musculature to greater trochanter, or transfer of adductors to ischium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PERTHES, CEREBRAL PALSY, or other neuromuscular conditions, affecting hips or knees, application of cast under general anaesthesia, performed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bone graft or shelf procedures for acetabular dysplasia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ACETABULAR DYSPLASIA, treatment of, by multiple peri-acetabular osteotomy, including internal fixation where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$5378.90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ARM AND FOREARM PROCEDURES HAND, congenital abnormalities or duplication of digits, amputation or splitting of phalanx or phalanges, with ligament or joint reconstruction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50399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FOREARM, RADIAL APLASIA OR DYSPLASIA (radial club hand), centralisation or radialisation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TORTICOLLIS, bipolar release of sternocleidomastoid muscle and associated soft tissue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ELBOW, flexorplasty, or tendon transfer to restore elbow function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congenital or developmental dislocation, open reduction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50411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AMPUTATIONS OR RECONSTRUCTIONS FOR CONGENITAL DEFORMITIES LOWER LIMB DEFICIENCY, treatment of congenital deficiency of the femur by resection of the distal femur and proximal tibia followed by knee fusion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LOWER LIMB DEFICIENCY, treatment of congenital deficiency of the femur by resection of the distal femur and proximal tibia followed by knee fusion and rotationplasty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$3210.10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LOWER LIMB DEFICIENCY, treatment of congenital deficiency of the tibia by reconstruction of the knee, involving transfer of fibula or tibia, and repair of quadriceps mechanism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$2379.10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PATELLA, congenital dislocation of, reconstruction of the quadriceps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FIBULA OR BOTH, congenital deficiency of, transfer of the fibula to tibia, with internal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TUMOROUS CONDITIONS DIAPHYSEAL ACLASIA, removal of lesion or lesions from bone - 1 approach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UNILATERAL SINGLE EVENT MULTILEVEL SURGERY for patients less than 18 years of age with hemiplegic cerebral palsy comprising three or more of the following: (a)Lengthening of one or more contracted muscle tendon units by tendon lengthening, muscle recession, fractional lengthening or intramuscular lengthening. (b)Correction of muscle imbalance by tendon transfer/transfers. (c)Correction of femoral torsion by rotational osteotomy of the femur. (d)Correction of tibial torsion by rotational osteotomy of the tibia. (e)Correction of joint instability by varus derotation osteotomy of the femur, subtalar arthrodesis, with synovectomy if performed, or os calcis lengthening. Conjoint surgery, principal specialist surgeon, including fluoroscopy and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UNILATERAL SINGLE EVENT MULTILEVEL SURGERY for patients less than 18 years of age with hemiplegic cerebral palsy comprising three or more of the following: (a)Lengthening of one or more contracted muscle tendon units by tendon lengthening, muscle recession, fractional lengthening or intramuscular lengthening. (b)Correction of muscle imbalance by tendon transfer/transfers. (c)Correction of femoral torsion by rotational osteotomy of the femur. (d)Correction of tibial torsion by rotational osteotomy of the tibia. (e)Correction of joint instability by varus derotation osteotomy of the femur, subtalar arthrodesis, with synovectomy if performed, or os calcis lengthening. Conjoint surgery, conjoint specialist surgeon, including fluoroscopy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BILATERAL SINGLE EVENT MULTILEVEL SURGERY for patients less than 18 years of age with diplegic cerebral palsy that comprises: (`)Lengthening of one or more contracted muscle tendon units by tendon lengthening, muscle recession, fractional lengthening or intramuscular lengthening. (`)Correction of muscle imbalance by tendon transfer/transfers. Conjoint surgery, principal specialist surgeon, including fluoroscopy and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BILATERAL SINGLE EVENT MULTILEVEL SURGERY for patients less than 18 years of age with diplegic cerebral palsy that comprises: (a)Lengthening of one or more contracted muscle tendon units by tendon lengthening, muscle recession, fractional lengthening or intramuscular lengthening. (b)Correction of muscle imbalance by tendon transfer/transfers. Conjoint surgery, conjoint specialist surgeon, including fluoroscopy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$2510.50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BILATERAL SINGLE EVENT MULTILEVEL SURGERY for patients less than 18 years of age with diplegic cerebral palsy that comprises bilateral soft tissue surgery and bilateral femoral osteotomies. (`)Lengthening of one or more contracted muscle tendon units by tendon lengthening, muscle recession, fractional lengthening or intramuscular lengthening. (`)Correction of muscle imbalance by tendon transfer/transfers. (`)Correction of torsional abnormality of the femur by rotational osteotomy and internal fixation. Conjoint surgery, principal specialist surgeon, including fluoroscopy and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$3747.90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BILATERAL SINGLE EVENT MULTILEVEL SURGERY for patients less than 18 years of age with diplegic cerebral palsy that comprises bilateral soft tissue surgery and bilateral femoral osteotomies. (a)Lengthening of one or more contracted muscle tendon units by tendon lengthening, muscle recession, fractional lengthening or intramuscular lengthening. (b)Correction of muscle imbalance by tendon transfer/transfers. (c)Correction of torsional abnormality of the femur by rotational osteotomy and internal fixation. Conjoint surgery, conjoint specialist surgeon, including fluoroscopy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$3747.90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BILATERAL SINGLE EVENT MULTILEVEL SURGERY for patients less than 18 years of age with diplegic cerebral palsy that comprises bilateral soft tissue surgery, bilateral femoral osteotomies and bilateral tibial osteotomies. (`)Lengthening of one or more contracted muscle tendon units by tendon lengthening, muscle recession, fractional lengthening or intramuscular lengthening. (`)Correction of muscle imbalance by tendon transfer/transfers. (`)Correction of abnormal torsion of the femur by rotational osteotomy with internal fixation. (`)Correction of abnormal torsion of the tibia by rotational osteotomy with internal fixation. Conjoint surgery, principal specialist surgeon, including fluoroscopy and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$5279.20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BILATERAL SINGLE EVENT MULTILEVEL SURGERY for patients less than 18 years of age with diplegic cerebral palsy that comprises bilateral soft tissue surgery, bilateral femoral osteotomies and bilateral tibial osteotomies. (a)Lengthening of one or more contracted muscle tendon units by tendon lengthening, muscle recession, fractional lengthening or intramuscular lengthening. (b)Correction of muscle imbalance by tendon transfer/transfers. (c)Correction of abnormal torsion of the femur by rotational osteotomy with internal fixation. (d)Correction of abnormal torsion of the tibia by rotational osteotomy with internal fixation. Conjoint surgery, conjoint specialist surgeon, including fluoroscopy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$5279.20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BILATERAL SINGLE EVENT MULTILEVEL SURGERY for patients less than 18 years of age with cerebral palsy that comprises bilateral soft tissue surgery, bilateral femoral osteotomies, bilateral tibial osteotomies and bilateral foot stabilisation. (`)Lengthening of one or more contracted muscle tendon units by tendon lengthening, muscle recession, fractional lengthening or intramuscular lengthening. </w:t>
            </w:r>
            <w:r w:rsidRPr="002E7183">
              <w:rPr>
                <w:rFonts w:ascii="Times New Roman" w:hAnsi="Times New Roman"/>
                <w:sz w:val="17"/>
                <w:szCs w:val="17"/>
                <w:lang w:eastAsia="en-AU"/>
              </w:rPr>
              <w:lastRenderedPageBreak/>
              <w:t>(`)Correction of muscle imbalance by tendon transfer/transfers. (`)Correction of abnormal torsion of the femur by rotational osteotomy with internal fixation. (`)Correction of abnormal torsion of the tibia by rotational osteotomy with internal fixation. (`)Correction of bilateral pes valgus by os calcis lengthening or subtalar fusion. Conjoint surgery, principal specialist surgeon, including fluoroscopy and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$6695.20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BILATERAL SINGLE EVENT MULTILEVEL SURGERY for patients less than 18 years of age with cerebral palsy that comprises bilateral soft tissue surgery, bilateral femoral osteotomies, bilateral tibial osteotomies and bilateral foot stabilisation. (a)Lengthening of one or more contracted muscle tendon units by tendon lengthening, muscle recession, fractional lengthening or intramuscular lengthening. (b)Correction of muscle imbalance by tendon transfer/transfers. (c)Correction of abnormal torsion of the femur by rotational osteotomy with internal fixation. (d)Correction of abnormal torsion of the tibia by rotational osteotomy with internal fixation. (e)Correction of bilateral pes valgus by os calcis lengthening or subtalar fusion. Conjoint surgery, conjoint specialist surgeon, including fluoroscopy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$6695.20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EVENT MULTILEVEL SURGERY for patients less than 18 years of age with diplegic cerebral palsy for the correction of crouch gait including: (`)Lengthening of one or more contracted muscle tendon units by tendon lengthening, muscle recession, fractional lengthening or intramuscular lengthening. (`)Correction of muscle imbalance by tendon transfer/transfers. (`)Correction of flexion deformity at the knee by extension osteotomy of the distal femur including internal fixation. (`)Correction of patella alta and quadriceps insufficiency by patella tendon shortening/reconstruction. (`)Correction of tibial torsion by rotational osteotomy of the tibia with internal fixation. (`)Correction of foot instability by os calcis lengthening or subtalar fusion. Conjoint surgery, principal specialist surgeon, including fluoroscopy and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$7725.60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50476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EVENT MULTILEVEL SURGERY for patients less than 18 years of age with diplegic cerebral palsy for the correction of crouch gait including: (a)Lengthening of one or more contracted muscle tendon units by tendon lengthening, muscle recession, fractional lengthening or intramuscular lengthening. (b)Correction of muscle imbalance by tendon transfer/transfers. (c)Correction of flexion deformity at the knee by extension osteotomy of the distal femur including internal fixation. (d)Correction of patella alta and quadriceps insufficiency by patella tendon shortening/reconstruction. (e)Correction of tibial torsion by rotational osteotomy of the tibia with internal fixation. (f)Correction of foot instability by os calcis lengthening or subtalar fusion. Conjoint surgery, conjoint specialist surgeon, including fluoroscopy and excluding aftercare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$7725.60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distal end of, with open growth plate, treatment of fracture of,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distal end of, with open growth plate,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distal end of, with open growth plate, treatment of Colles', Smith's or Barton's fracture, by closed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distal end of, with open growth plate, treatment of Colles', Smith's or Barton's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shaft of, with open growth plate, treatment of fracture of, by closed reduction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shaft of, with open growth plate,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shaft of, with open growth plate, treatment of fracture of, in conjunction with dislocation of distal radio-ulnar joint or proximal radio-humeral joint (Galeazzi or Monteggia injury), by closed reduction undertaken in the operating theatre of a hospital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OR ULNA, shaft of, with open growth plate, treatment of fracture of, in conjunction with dislocation of distal radio-ulnar joint or proximal radio-humeral joint (Galeazzi or Monteggia injury), by reduction with or without internal fixation by open or percutaneous means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and ulna, shafts of, with open growth plates, treatment of fracture of, by closed reduction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AND ULNA, shafts of, with open growth plates,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OLECRANON, with open growth plate,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with open growth plate, treatment of fracture of head or neck of, by closed reduction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RADIUS, with open growth plate, treatment of fracture of head or neck of, by reduction with or without internal fixation by open or percutaneous means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proximal, with open growth plate, treatment of fracture of, by closed reduction, undertaken in the operating theatre, neonatal unit or nursery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proximal, with open growth plate, treatment of fracture of, by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shaft of, with open growth plate, treatment of fracture of, by closed reduction, undertaken in the operating theatre, neonatal unit or nursery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shaft of, with open growth plate, treatment of fracture of, by internal or external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50568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with open growth plate, supracondylar or condylar, treatment of fracture of, by closed reduction,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HUMERUS, with open growth plate, supracondylar or condylar, treatment of fracture of, by reduction with or without internal fixation by open or percutaneous means, undertaken in the operating theatre of a hospital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49797E">
              <w:rPr>
                <w:rFonts w:ascii="Times New Roman" w:hAnsi="Times New Roman"/>
                <w:spacing w:val="-4"/>
                <w:sz w:val="17"/>
                <w:szCs w:val="17"/>
                <w:lang w:eastAsia="en-AU"/>
              </w:rPr>
              <w:t>FEMUR, with open growth plate, treatment of fracture of, by closed reduction or traction (Anaes.) (Assist.)</w:t>
            </w:r>
          </w:p>
        </w:tc>
        <w:tc>
          <w:tcPr>
            <w:tcW w:w="1219" w:type="dxa"/>
            <w:hideMark/>
          </w:tcPr>
          <w:p w:rsidR="00400F6B" w:rsidRPr="002E7183" w:rsidRDefault="00400F6B" w:rsidP="0049797E">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with open growth plate, plateau or condyles, medial or lateral, treatment of fracture of, by reduction with or without internal fixation by open or percutaneous means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TIBIA, distal, with open growth plate, treatment of fracture of, by reduction with or without internal fixation by open or percutaneous means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50588</w:t>
            </w:r>
          </w:p>
        </w:tc>
        <w:tc>
          <w:tcPr>
            <w:tcW w:w="7229" w:type="dxa"/>
            <w:hideMark/>
          </w:tcPr>
          <w:p w:rsidR="00400F6B" w:rsidRPr="0049797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49797E">
              <w:rPr>
                <w:rFonts w:ascii="Times New Roman" w:hAnsi="Times New Roman"/>
                <w:spacing w:val="-4"/>
                <w:sz w:val="17"/>
                <w:szCs w:val="17"/>
                <w:lang w:eastAsia="en-AU"/>
              </w:rPr>
              <w:t>TIBIA AND FIBULA, with open growth plates, treatment of fracture of, by internal fixation (Anaes.) (Assist.)</w:t>
            </w:r>
          </w:p>
        </w:tc>
        <w:tc>
          <w:tcPr>
            <w:tcW w:w="1219" w:type="dxa"/>
            <w:hideMark/>
          </w:tcPr>
          <w:p w:rsidR="00400F6B" w:rsidRPr="002E7183" w:rsidRDefault="00400F6B" w:rsidP="0049797E">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$1519.90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OR KYPHOSIS, in a growing child, manipulation of deformity and application of a localiser cast, under general anaesthesia, in a hospital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or KYPHOSIS, in a child or adolescent, spinal fusion for (without instrumentation)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or Kyphosis, in a child or adolescent, treatment by segmental instrumentation and fusion of the spine, not being a service to which item51011 to 51171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$6995.00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or Kyphosis, in a child or adolescent, with spinal deformity, treatment by segmental instrumentation, utilising separate anterior and posterior approaches, not being a service to which item51011 to 51171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$9338.80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in a child or adolescent, re-exploration for adjustment or removal of segmental instrumentation used for correction of spine deformity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in a child or adolescent, revision of failed scoliosis surgery, involving more than 1 of osteotomy, fusion, removal of instrumentation or instrumentation, not being a service to which item 51011 to 51171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$6602.30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in a child or adolescent, anterior correction of, with fusion and segmental fixation (Dwyer, Zielke or similar) - not more than 4 levels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$6645.10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in a child or adolescent, anterior correction of, with fusion and segmental fixation (Dwyer, Zielke or similar) - more than 4 levels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$8102.70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or Kyphosis, in a child or adolescent, requiring segmental instrumentation and fusion of the spine down to and including the pelvis or sacrum, not being a service to which item 51011 to 51171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$6822.50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in a child or adolescent, requiring anterior decompression of the spinal cord with vertebral resection and instrumentation in the presence of spinal cord involvement, not being a service to which item 51011 to 51171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$7144.50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Scoliosis, in a child or adolescent, congenital, resection and fusion of abnormal vertebra via an anterior or posterior approach, not being a service to which item51011 to 51171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$3949.30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bone graft to, for a child or adolescent, associated with surgery for correction of scoliosis or kyphosis or both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$4242.10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DYSPLASIA or DISLOCATION, in a child, examination, manipulation and arthrography of the hip under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DYSPLASIA or DISLOCATION, in a child, application or reapplication of a hip spica, including examination of the hip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50658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DYSPLASIA or DISLOCATION, in a child, examination and manipulation of the hip under anaesthesia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Radiofrequency ablation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50950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Unresectable primary malignant tumour of the liver, destruction of, by percutaneous radiofrequency ablation or percutaneous microwave tissue ablation (including any associated imaging services), other than a service associated with a service to which item 30419 or 50952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50952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Unresectable primary malignant tumour of the liver, destruction of, by open or laparoscopic radiofrequency ablation or open or laparoscopic microwave tissue ablation (including any associated imaging services), if a multi disciplinary team has assessed that percutaneous radiofrequency ablation or percutaneous microwave tissue ablation cannot be performed or is not practical because of one or more of the following clinical circumstances: (a) percutaneous access cannot be achieved; (b) vital organs or tissues are at risk of damage from the percutaneous radiofrequency ablation or percutaneous microwave tissue ablation procedure; (c) resection of one part of the liver is possible, however there is at least one primary liver tumour in an unresectable portion of the liver that is suitable for radiofrequency ablation or microwave tissue ablation; other than a service associated with a service to which item30419 or 50950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Spinal Surgery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decompression or exposure via partial or total laminectomy, partial vertebrectomy or posterior spinal release, one motion segment, not being a service associated with a service to which item 51012, 51013, 51014 or 51015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51012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decompression or exposure via partial or total laminectomy, partial vertebrectomy or posterior spinal release, 2 motion segments, not being a service associated with a service to which item 51011, 51013, 51014 or 51015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$2944.80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decompression or exposure via partial or total laminectomy, partial vertebrectomy or posterior spinal release, 3 motion segments, not being a service associated with a service to which item 51011, 51012, 51014 or 51015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$3681.00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decompression or exposure via partial or total laminectomy, partial vertebrectomy or posterior spinal release, 4 motion segments, not being a service associated with a service to which item 51011, 51012, 51013 or 51015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$4417.20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decompression or exposure via partial or total laminectomy, partial vertebrectomy or posterior spinal release, more than 4 motion segments, not being a service associated with a service to which item 51011, 51012, 51013 or 51014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$5153.30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Simple fixation of part of one vertebra (not motion segment) including pars interarticularis, spinous process or pedicle, or simple interspinous wiring between 2 adjacent vertebral levels, not being a service associated with: (a) interspinous dynamic stabilisation devices; or (b) a service to which item51021, 51022, 51023, 51024, 51025 or 51026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$1177.80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Fixation of motion segment with vertebral body screw, pedicle screw or hook instrumentation including sublaminar tapes or wires, one motion segment, not being a service associated with a service to which item 51020, 51022, 51023, 51024, 51025 or 51026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$1971.40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Fixation of motion segment with vertebral body screw, pedicle screw or hook instrumentation including sublaminar tapes or wires, 2 motion segments, not being a service associated with a service to which item 51020, 51021, 51023, 51024, 51025 or 51026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$2452.30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Fixation of motion segment with vertebral body screw, pedicle screw or hook instrumentation including sublaminar tapes or wires, 3 or 4 motion segments, not being a service associated with a service to which item 51020, 51021, 51022, 51024, 51025 or 51026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$2918.30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Fixation of motion segment with vertebral body screw, pedicle screw or hook instrumentation including sublaminar tapes or wires, 5 or 6 motion segments, not being a service associated with a service to which item 51020, 51021, 51022, 51023, 51025 or 51026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$3369.10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Fixation of motion segment with vertebral body screw, pedicle screw or hook instrumentation including sublaminar tapes or wires, 7 to 12 motion segments, not being a service associated with a service to which item 51020, 51021, 51022, 51023, 51024 or 51026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Fixation of motion segment with vertebral body screw, pedicle screw or hook instrumentation including sublaminar tapes or wires, more than 12 motion segments, not being a service associated with a service to which item 51020, 51021, 51022, 51023, 51024 or 51025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$4311.30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posterior and/or posterolateral bone graft to, one motion segment, not being a service associated with a service to which item 51032, 51033, 51034, 51035 or 51036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$1448.60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posterior and/or posterolateral bone graft to, 2 motion segments, not being a service associated with a service to which item 51031, 51033, 51034, 51035 or 51036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posterior and/or posterolateral bone graft to, 3 motion segments, not being a service associated with a service to which item 51031, 51032, 51034, 51035 or 51036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$2028.10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posterior and/or posterolateral bone graft to, 4 to 7 motion segments, not being a service associated with a service to which item 51031, 51032, 51033, 51035 or 51036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posterior and/or posterolateral bone graft to, 8 to 11 motion segments, not being a service associated with a service to which item 51031, 51032, 51033, 51034 or 51036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posterior and/or posterolateral bone graft to, 12 or more motion segments, not being a service associated with a service to which item 51031, 51032, 51033, 51034 or 51035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$2462.70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column (anterior, direct lateral or posterior interbody), one motion segment, not being a service associated with a service to which item 51042, 51043, 51044 or 51045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column (anterior, direct lateral or posterior interbody), 2 motion segments, not being a service associated with a service to which item 51041, 51043, 51044 or 51045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column (anterior, direct lateral or posterior interbody), 3 motion segments, not being a service associated with a service to which item 51041, 51042, 51044 or 51045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$2915.40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column (anterior, direct lateral or posterior interbody), 4 motion segments, not being a service associated with a service to which item 51041, 51042, 51043 or 51045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$3165.30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column (anterior, direct lateral or posterior interbody), 5 or more motion segments, not being a service associated with a service to which item 51041, 51042, 51043 or 51044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Pedicle subtraction osteotomy, one vertebra, not being a service associated with a service to which item51052, 51053, 51054, 51055, 51056, 51057, 51058 or 51059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$2846.60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Pedicle subtraction osteotomy, 2 vertebrae, not being a service associated with a service to which item51051, 51053, 51054, 51055, 51056, 51057, 51058 or 51059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$3462.10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51053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Vertebral column resection osteotomy performed through single posterior approach, one vertebra, not being a service associated with a service to which item51051, 51052, 51054, 51055, 51056, 51057, 51058 or 51059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Vertebral body, piecemeal or subtotal excision of (where piecemeal or subtotal excision is defined as removal of more than 50% of the vertebral body), one vertebra, not being a service associated with: (a) anterior column fusion when at the same motion segment; or (b) a service to which item51051, 51052, 51053, 51055, 51056, 51057, 51058 or 51059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$2100.30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Vertebral body, piecemeal or subtotal excision of (where piecemeal or subtotal excision is defined as removal of more than 50% of the vertebral body), 2 vertebrae, not being a service associated with: (a) anterior column fusion when at the same motion segment; or (b) a service to which item51051, 51052, 51053, 51054, 51056, 51057, 51058 or 51059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$3150.50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Vertebral body, piecemeal or subtotal excision of (where piecemeal or subtotal excision is defined as removal of more than 50% of the vertebral body), 3 or more vertebrae, not being a service associated with: (a) anterior column fusion when at the same motion segment; or (b) a service to which item51051, 51052, 51053, 51054, 51055, 51057, 51058 or 51059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$3675.50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Vertebral body, en bloc excision of (complete spondylectomy), one vertebra, not being a service associated with: (a) anterior column fusion when at the same motion segment; or (b) a service to which item51051, 51052, 51053, 51054, 51055, 51056, 51058 or 51059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$3692.90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Vertebral body, en bloc excision of (complete spondylectomy), 2 vertebrae, not being a service associated with: (a) anterior column fusion when at the same motion segment; or (b) a service to which item51051, 51052, 51053, 51054, 51055, 51056, 51057 or 51059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Vertebral body, en bloc excision of (complete spondylectomy), 3 or more vertebrae, not being a service associated with: (a) anterior column fusion when at the same motion segment; or (b) a service to which item51051, 51052, 51053, 51054, 51055, 51056, 51057 or 51058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$5077.70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and posterior, including spinal instrumentation at one motion segment, posterior and/or posterolateral bone graft, and anterior column fusion, not being a service associated with a service to which item 51062, 51063, 51064, 51065 or 51066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$4361.70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and posterior, including spinal instrumentation at 2 motion segments, posterior and/or posterolateral bone graft, and anterior column fusion, not being a service associated with a service to which item 51061, 51063, 51064, 51065 or 51066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$5653.70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and posterior, including spinal instrumentation at 3 motion segments, posterior and/or posterolateral bone graft, and anterior column fusion, not being a service associated with a service to which item 51061, 51062, 51064, 51065 or 51066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$6847.70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and posterior, including spinal instrumentation at 4 to 7 motion segments, posterior and/or posterolateral bone graft, and anterior column fusion, not being a service associated with a service to which item 51061, 51062, 51063, 51065 or 51066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$7621.00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and posterior, including spinal instrumentation at 8 to 11 motion segments, posterior and/or posterolateral bone graft, and anterior column fusion, not being a service associated with a service to which item 51061, 51062, 51063, 51064 or 51066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$8428.70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Spinal fusion, anterior and posterior, including spinal instrumentation at 12 or more motion segments, posterior and/or posterolateral bone graft, and anterior column fusion not being a service associated with a service to which item 51061, 51062, 51063, 51064 or 51065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$8874.50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of intradural lesion, not being a service associated with a service to which item 51072 or 51073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$3846.80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Craniocervical junction lesion, transoral approach for, not being a service associated with a service to which item 51071 or 51073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$4000.60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51073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Removal of intramedullary tumour or arteriovenous malformation, not being a service associated with a service to which item 51071 or 51072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$5077.70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Thoracoplasty in combination with thoracic scoliosis correction 3 or more ribs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Odontoid screw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$3200.10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treatment of fracture, dislocation or fracture dislocation, with immobilisation by calipers or halo, not including application of skull tongs or calipers as part of operative positioning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Skull calipers or halo, insertion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Plaster jacket, application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Halo, application of, in addition to spinal fusion for scoliosis, or other conditions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Halo thoracic orthosis application of both halo and thoracic jacket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Halo femoral traction,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graft, harvesting of autogenous graft, via separate incision or via subcutaneous approach, in conjunction with spinal fusion, other than for the purposes of bone graft obtained from the cervical, thoracic, lumbar or sacral spine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Lumbar artificial intervertebral total disc replacement, at one motion segment only, including removal of disc and marginal osteophytes: (a) for a patient who: (i) has not had prior spinal fusion surgery at the same lumbar level; and (ii) does not have vertebral osteoporosis; and (iii) has failed conservative therapy; and (b) not being a service associated with a service to which item51011, 51012, 51013, 51014 or 51015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51131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Cervical artificial intervertebral total disc replacement, at one motion segment only, including removal of disc and marginal osteophytes, for a patient who: (a) has not had prior spinal surgery at the same cervical level; and (b) is skeletally mature; and (c) has symptomatic degenerative disc disease with radiculopathy; and (d) does not have vertebral osteoporosis; and (e) has failed conservative therapy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51140</w:t>
            </w:r>
          </w:p>
        </w:tc>
        <w:tc>
          <w:tcPr>
            <w:tcW w:w="7229" w:type="dxa"/>
            <w:hideMark/>
          </w:tcPr>
          <w:p w:rsidR="00400F6B" w:rsidRPr="0049797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49797E">
              <w:rPr>
                <w:rFonts w:ascii="Times New Roman" w:hAnsi="Times New Roman"/>
                <w:spacing w:val="-4"/>
                <w:sz w:val="17"/>
                <w:szCs w:val="17"/>
                <w:lang w:eastAsia="en-AU"/>
              </w:rPr>
              <w:t>Previous spinal fusion, re-exploration for, involving adjustment or removal of instrumentation up to 3 motion segments, not being a service associated with a service to which item 51141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51141</w:t>
            </w:r>
          </w:p>
        </w:tc>
        <w:tc>
          <w:tcPr>
            <w:tcW w:w="7229" w:type="dxa"/>
            <w:hideMark/>
          </w:tcPr>
          <w:p w:rsidR="00400F6B" w:rsidRPr="0049797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49797E">
              <w:rPr>
                <w:rFonts w:ascii="Times New Roman" w:hAnsi="Times New Roman"/>
                <w:spacing w:val="-4"/>
                <w:sz w:val="17"/>
                <w:szCs w:val="17"/>
                <w:lang w:eastAsia="en-AU"/>
              </w:rPr>
              <w:t>Previous spinal fusion, re-exploration for, involving adjustment or removal of instrumentation more than 3 motion segments, not being a service associated with a service to which item 51140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Wound debridement or excision for post operative infection or haematoma following spinal surgery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Coccyx,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Anterior exposure of thoracic or lumbar spine, one motion segment, not being a service to which item 51165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Anterior exposure of thoracic or lumbar spine, more than one motion segment, not being a service to which item 51160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$2231.10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Syringomyelia or hydromyelia, craniotomy for, with or without duraplasty, intradural dissection, plugging of obex or local cerebrospinal fluid shunt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$3361.40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51171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Syringomyelia or hydromyelia, treatment by direct cerebrospinal fluid shunt (for example, syringosubarachnoid shunt, syringopleural shunt or syringoperitoneal shunt)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 T9 - ASSISTANCE AT OPERATIONS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 in respect of assistance at an operation is not payable unless the assistance is rendered by a medical practitioner other than the anaesthetist or assistant anaesthetist. The amount specified is the amount payable whether the assistance is rendered by one or more than one medical practitioner.</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Assistance at any operation identified by the word Assist for which the fee does not exceed $1046.80 or at a series or combination of operations identified by the word Assist where the fee for the series or combination of operations identified by the word Assist does not exceed $1046.80.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at any operation identified by the word Assist for which the fee exceeds $1046.80 or at a series of operations identified by the word Assist for which the aggregate fee exceeds $1046.80. Derived fee: One fifth of the established fee for the operation or combination of operations.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at a birth involving Caesarean section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at a series or combination of operations which have been identified by the word "Assist." and assistance at a delivery involving Caesarean section Derived Fee: one fifth of the established fee for the operation or combination of operations (the fee for item 16520 being the Schedule fee for the Caesarean section component in the calculation of the established fee)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at any interventional obstetric procedure covered by items 16606, 16609, 16612, 16615, 16627 and 16633 Derived Fee: one fifth of the established fee for the procedure or combination of procedures.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at cataract and intraocular lens surgery covered by item 42698, 42701, 42702, 42704 or 42707, when performed in association with services covered by item 42551 to 42569, 42653, 42656, 42725, 42746, 42749, 42752, 42776 or 42779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at cataract and intraocular lens surgery where patient has: -total loss of vision, including no potential for central vision, in the fellow eye; or -previous significant surgical complication in the fellow eye; or -pseudo exfoliation, subluxed lens, iridodonesis, phacodonesis, retinal detachment, corneal scarring, pre-existing uveitis, bound down miosed pupil, nanophthalmos, spherophakia, Marfan's syndrome, homocysteinuria or previous blunt trauma causing intraocular damage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O1 - CONSULTATIONS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APPROVED DENTAL PRACTITIONER, REFERRED CONSULTATION - SURGERY, HOSPITAL OR RESIDENTIAL AGED CARE FACILITY Professional attendance (other than a second or subsequent attendance in a single course of treatment) by an approved dental practitioner, at consulting rooms, hospital or residential aged care facility where the patient is referred to him or her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an approved dental practitioner, each attendance subsequent to the first in a single course of treatment at consulting rooms, hospital or residential aged care facility where the patient is referred to him or her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O2 - ASSISTANCE OF OPERATIONS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by an approved dental practitioner in the practice of oral and maxillofacial surgery at any operation identified by the word Assist. for which the fee does not exceed $1046.80 or at a series or combination of operations identified by the word Assist where the fee for the series or combination of operations identified by the word Assist does not exceed $1046.80.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Assistance by an approved dental practitioner in the practice of oral and maxillofacial surgery at any operation identified by the word Assist for which the fee exceeds $1046.80 or at a series of combination of operations identified by the word Assist where the aggregate fee exceeds $1046.80. Derived fee: One fifth of the established fee for the operation or combination of operations.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DF</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O3 - GENERAL SURGERY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51900</w:t>
            </w:r>
          </w:p>
        </w:tc>
        <w:tc>
          <w:tcPr>
            <w:tcW w:w="7229" w:type="dxa"/>
            <w:hideMark/>
          </w:tcPr>
          <w:p w:rsidR="00400F6B" w:rsidRPr="0049797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49797E">
              <w:rPr>
                <w:rFonts w:ascii="Times New Roman" w:hAnsi="Times New Roman"/>
                <w:spacing w:val="-2"/>
                <w:sz w:val="17"/>
                <w:szCs w:val="17"/>
                <w:lang w:eastAsia="en-AU"/>
              </w:rPr>
              <w:t>WOUND OF SOFT TISSUE, deep or extensively contaminated, debridement of, under general anaesthesia or regional or field nerve block, including suturing of that wound when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51902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WOUNDS, DRESSING OF, under general anaesthesia, with or without removal of sutures, not being a service associated with a service to which another item in Groups O3 to O9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51904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LIPECTOMY - wedge excision of skin or fat - 1 EXCISION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51906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LIPECTOMY- wedge excision of skin or fat - 2 OR MORE EXCISIONS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 RECENT WOUND OF, on face or neck, small (NOT MORE THAN 7 CM LONG), superficial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 recent wound of, on face or neck, small (not more than 7 cm long), involving deeper tissue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 recent wound of, on face or neck, large (more than 7 cm long), superficial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Skin and subcutaneous tissue or mucous membrane, repair of recent wound of, on face or neck, large (more than 7 cm long), involving deeper tissue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FULL THICKNESS LACERATION OF EAR, EYELID, NOSE OR LIP, repair of, with accurate apposition of each layer of tissue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SUPERFICIAL FOREIGN BODY,removal of,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SUBCUTANEOUS FOREIGN BODY,removal of, requiring incision and suture,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FOREIGN BODY IN MUSCLE, TENDON OR OTHER DEEP TISSUE,removal of, as an independent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ASPIRATION BIOPSY of 1 or MORE JAW CYSTS as an independent procedure to obtain material for diagnostic purposes and not being a service associated with an operative procedure on the same day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Biopsy of skin or mucous membrane,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 node of neck, biopsy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BIOPSY OF LYMPH NODE, MUSCLE OR OTHER DEEP TISSUE OR ORGAN, as an independent procedure and not being a service to which item 52025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Sinus, excision of, involving superficial tissue only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Sinus, excision of, involving muscle and deep tissue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PREMALIGNANT LESIONS of the oral mucous, treatment by cryotherapy, diathermy or carbon dioxide laser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Endoscopic laser therapy for neoplasia and benign vascular lesions of the oral cavity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CYST, ULCER OR SCAR, (other than a scar removed during the surgical approach at an operation), up to 3 cm in diameter, removal from cutaneous or subcutaneous tissue or from mucous membrane, where the removal is by surgical excision and suture, not being a service to which item 52039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TUMOURS, CYSTS, ULCERS OR SCARS, (other than a scar removed during the surgical approach at an operation), up to 3 cm in diameter, removal from cutaneous or subcutaneous tissue or from mucous membrane, where the removal is by surgical excision and suture, and the procedure is performed on more than 3 but not more than 10 lesions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CYST, ULCER OR SCAR, (other than a scar removed during the surgical approach at an operation), more than 3 cm in diameter, removal from cutaneous or subcutaneous tissue or from mucous membrane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ULCER OR SCAR (other than a scar removed during the surgical approach at an operation), removal of, not being a service to which another item in Groups O3 to O9 applies, involving muscle, bone, or other deep tissue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OR DEEP CYST (other than a cyst associated with a tooth or tooth fragment unless it has been established by radiological examination that there is a minimum of 5mm separation between the cyst lining and tooth structure or where a tumour or cyst has been proven by positive histopathology), removal of, requiring wide excision, not being a service to which another item in Groups O3 to O9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removal of, from soft tissue (including muscle, fascia and connective tissue), extensive excision of, without skin or mucosal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TUMOUR, removal of, from soft tissue (including muscle, fascia and connective tissue), extensive excision of, with skin or mucosal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HAEMATOMA, SMALL ABSCESS OR CELLULITIS, not requiring admission to a hospital, INCISION WITH DRAINAGE OF (excluding after care)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HAEMATOMA, aspiration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LARGE HAEMATOMA, LARGE ABSCESS, CARBUNCLE, CELLULITIS or similar lesion, requiring admission to a hospital, INCISION WITH DRAINAGE OF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PERCUTANEOUS DRAINAGE OF DEEP ABSCESS, using interventional imaging techniques - but not including imaging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52059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ABSCESS, DRAINAGE TUBE, exchange of using interventional imaging techniques - but not including imaging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excision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RUPTURED, repair of (limited), not associated with external wound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MUSCLE, RUPTURED, repair of (extensive), not associated with external wound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TUMOUR, INNOCENT, excision of, not being a service to which another item in Groups O3 to O9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CYST, injection into or aspiration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SUBMANDIBULAR GLAND, extirpation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Sublingual gland, extirpation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Salivary gland, dilatation or diathermy of duct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Salivary gland, repair of cutaneous fistula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SALIVARY GLAND, removal of CALCULUS from duct or meatotomy or marsupialisation, 1 or more such procedures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TONGUE, partial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Tongue tie, division or excision of frenulum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Tongue tie, mandibular frenulum or maxillary frenulum, division or excision of frenulum, in a person aged not less than 2 years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$240.70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Ranula or mucous cyst of mouth, removal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MANDIBLE OR MAXILLA (other than alveolar margins) for chronic osteomyelitis - 1 bone or in combination with adjoining bones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SKULL for OSTEOMYELITIS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OPERATION ON ANY COMBINATION OF ADJOINING BONES, being bones referred to in item 52092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GROWTH STIMULATOR, insertion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ORTHOPAEDIC PIN OR WIRE, insertion of, into maxilla or mandible or zygoma, as an independent procedure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FIXATION, removal of,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EXTERNAL FIXATION, removal of, in conjunction with operations involving internal fixation or bone grafting or both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52099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BURIED WIRE, PIN or SCREW, 1 or more, which were inserted for internal fixation purposes into maxilla or mandible or zygoma, removal of, requiring anaesthesia, incision, dissection and suturing, per bone, not being a service associated with a service to which item 52102 or 52105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BURIED WIRE, PIN or SCREW, 1 or more, which were inserted for internal fixation purposes into maxilla or mandible or zygoma, removal of, requiring anaesthesia, incision, dissection and suturing, where undertaken in the operating theatre of a hospital, per bone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PLATE, 1 or more of, and associated screw and wire which were inserted for internal fixation purposes into maxilla or mandible or zygoma, removal of, requiring anaesthesia, incision, dissection and suturing, per bone, not being a service associated with a service to which item 52099 or 52102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ARCH BARS, 1 or more, which were inserted for dental fixation purposes to the maxilla or mandible, removal of, requiring general anaesthesia where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LIP, full thickness wedge excision of, with repair by direct sutures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VERMILIONECTOMY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segmental resection of, for tumours or cysts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including lower border, or MAXILLA, sub-total resection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hemimandiblectomy of, including condylectomy where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$3517.20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hemi-mandibular reconstruction of, OR MAXILLA, reconstruction of, with BONE GRAFT, PLATE, TRAY OR ALLOPLAST, not being a service associated with a service to which item 52123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$3517.20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total resection of both sides, including condylectomies where performed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$1700.70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total resection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total resection of both maxillae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$2189.00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GRAFT, not being a service to which another item in Groups O3 to O9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GRAFT WITH INTERNAL FIXATION, not being a service to which an item in the range (a)51900 to 52186; or (b)52303 to 53460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Tracheostomy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CRICOTHYROSTOMY by direct stab or Seldinger technique, using Minitrach or similar device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52135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POST-OPERATIVE or POST-NASAL HAEMORRHAGE, or both, control of, where undertaken in the operating theatre of a hospital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ARTERY, ligation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FACIAL, MANDIBULAR or LINGUAL ARTERY or VEIN or ARTERY and VEIN, ligation of, not being a service to which item 52138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FOREIGN BODY, deep, removal of using interventional imaging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DUCT OF MAJOR SALIVARY GLAND, transposition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PAROTID DUCT,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SUBMANDIBULAR DUCTS, relocation of, for surgical control of drooling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$2135.40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MALIGNANT DISEASE AGGRESSIVE OR POTENTIALLY MALIGNANT BONE OR DEEP SOFT TISSUE TUMOUR, biopsy of (not including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OR MALIGNANT DEEP SOFT TISSUE TUMOUR, lesional or marginal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TUMOUR, lesional or marginal excision of, combined with any 1 of: liquid nitrogen freezing, autograft, allograft or cementation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$1185.80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52186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TUMOUR, lesional or marginal excision of, combined with any 2 or more of: liquid nitrogen freezing, autograft, allograft or cementation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O4 - PLASTIC AND RECONSTRUCTIVE</w:t>
            </w:r>
            <w:r w:rsidRPr="002E7183">
              <w:rPr>
                <w:rFonts w:ascii="Times New Roman" w:hAnsi="Times New Roman"/>
                <w:b/>
                <w:sz w:val="17"/>
                <w:szCs w:val="17"/>
              </w:rPr>
              <w:tab/>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SINGLE-STAGE LOCAL FLAP, where indicated, repair to 1 defect, with skin or mucosa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SINGLE-STAGE LOCAL FLAP, where indicated, repair to 1 defect, with buccal pad of fat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SINGLE-STAGE LOCAL FLAP, where indicated, repair to 1 defect, using temporalis muscle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(mucosa or split skin) of a granulating area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(mucosa, split skin or connective tissue) to 1 defect, including elective dissection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FREE GRAFTING, FULL THICKNESS, to 1 defect (mucosa or skin)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GRAFT, harvesting of, via separate incision, being a service associated with a service to which another item in Groups O3 to O9 applies - Autogenous - small quantity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GRAFT, harvesting of, via separate incision, being a service associated with a service to which another item in Groups O3 to O9 applies - Autogenous - large quantity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FOREIGN IMPLANT (NON-BIOLOGICAL), insertion of, for CONTOUR RECONSTRUCTION of pathological deformity, not being a service associated with a service to which item 52624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FLAP REPAIR, using tongue, first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Direct flap repair, using tongue, second stage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PALATAL DEFECT (oro-nasal fistula), plastic closure of, including services to which item 52300, 52303, 52306 or 52324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PALATE, primary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PALATE, secondary repair, closure of fistula using local flaps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ALVEOLAR CLEFT (congenital) unilateral, grafting of, including plastic closure of associated oro-nasal fistulae and ridge augmentation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PALATE, secondary repair, lengthening procedure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unilateral osteotomy or osteectomy of, including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unilateral osteotomy or osteectomy of, including transposition of nerves and vessels and bone grafts taken from the same site and stabilisation with fixation by wires, screws, plates or pins, or any combination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$2365.40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bilateral osteotomy or osteectomy of, including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$2409.20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bilateral osteotomy of osteectomy of, including transposition of nerves and vessels and bone grafts taken from the same site and stabilisation with fixation by wires, screws, plates or pins, or any combination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$4502.00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osteotomies or osteectomies of, involving 3 or more such procedures on the 1 jaw, including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$2692.00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or MAXILLA, osteotomies or osteectomies of, involving 3 or more such procedures on the 1 jaw, including transposition of nerves and vessels and bone grafts taken from the same site and stabilisation with fixation by wires, screws, plates or pins, or any combination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$4145.70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52360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osteotomies or osteectomies of, involving 2 such procedures of each jaw, including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$3120.80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osteotomies or osteectomies of, involving 2 such procedures of each jaw, including transposition of nerves and vessels and bone grafts taken from the same site and stabilisation with fixation by wires, screws, plates or pins, or any combination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$5593.20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$3280.40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complex bilateral osteotomies or osteectomies of, involving 3 or more such procedures of 1 jaw and 2 such procedures of the other jaw, including genioplasty when performed and transposition of nerves and vessels and bone grafts taken from the same site and stabilisation with fixation by wires, screws, plates or pins, or any combination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$6464.40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complex bilateral osteotomies or osteectomies of, involving 3 or more such procedures of each jaw, including genioplasty when performed and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$3578.60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and MAXILLA, complex bilateral osteotomies or osteectomies of, involving 3 or more such procedures of each jaw, including genioplasty when performed and transposition of nerves and vessels and bone grafts taken from the same site and stabilisation with fixation by wires, screws, plates or pins, or any combination (H)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$5932.30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GENIOPLASTY including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w:t>
            </w:r>
            <w:r w:rsidR="00C7342F" w:rsidRPr="002E7183">
              <w:rPr>
                <w:rFonts w:ascii="Times New Roman" w:hAnsi="Times New Roman"/>
                <w:sz w:val="17"/>
                <w:szCs w:val="17"/>
                <w:lang w:eastAsia="en-AU"/>
              </w:rPr>
              <w:t>549.00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FACE, contour reconstruction of 1 region, using autogenous bone or cartilage graft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$2994.50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MIDFACIAL OSTEOTOMIES - Le Fort II, Modified Le Fort III (Nasomalar), Modified Le Fort III (Malar-Maxillary), Le Fort III involving 3 or more osteotomies of the midface including transposition of nerves and vessels and bone grafts taken from the same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$4149.60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52382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MIDFACIAL OSTEOTOMIES - Le Fort II, Modified Le Fort III (Nasomalar), Modified Le Fort III (Malar-Maxillary), Le Fort III involving 3 or more osteotomies of the midface including transposition of nerves and vessels and bone grafts taken from the same site and stabilisation with fixation by wires, screws, plates or pins, or any combination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$6628.90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fixation by intermaxillary wiring, excluding wiring for obesity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DERMIS, DERMOFAT OR FASCIA GRAFT (excluding transfer of fat by injection)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MICROVASCULAR REPAIR OF, using microsurgical techniques, with restoration of continuity of artery or vein of distal extremity or digit (Anaes.) (Assist.)</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$1980.00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unilateral - primary repair, 1 stage, without anterior palate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unilateral - primary repair, 1 stage, with anterior palate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bilateral - primary repair, 1 stage, without anterior palate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bilateral - primary repair, 1 stage, with anterior palate repair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partial revision, including minor flap revision alignment and adjustment, including revision of minor whistle deformity if performed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total revision, including major flap revision, muscle reconstruction and revision of major whistle deformity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RECONSTRUCTION using full thickness flap (Abbe or similar), first stage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CLEFT LIP RECONSTRUCTION using full thickness flap (Abbe or similar), second stage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VELO-PHARYNGEAL INCOMPETENCE, pharyngeal flap for, or pharyngoplasty for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COMPOSITE GRAFT (Chondro-cutaneous or chondro-mucosal) to nose, ear or eyelid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$912.10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MACROCHEILIA or macroglossia, operation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52484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MACROSTOMIA, operation for (Anaes.) (Assist.)</w:t>
            </w:r>
          </w:p>
        </w:tc>
        <w:tc>
          <w:tcPr>
            <w:tcW w:w="1219" w:type="dxa"/>
            <w:hideMark/>
          </w:tcPr>
          <w:p w:rsidR="00400F6B" w:rsidRPr="002E7183" w:rsidRDefault="00292DF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$1044.80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O5 - PREPROSTHETIC</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MANDIBULAR OR PALATAL EXOSTOSIS, excision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MYLOHYOID RIDGE, reduction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tuberosity, reduction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PAPILLARY HYPERPLASIA OF THE PALATE, removal of - less than 5 lesions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PAPILLARY HYPERPLASIA OF THE PALATE, removal of - 5 to 20 lesions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PAPILLARY HYPERPLASIA OF THE PALATE, removal of - more than 20 lesions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VESTIBULOPLASTY, submucosal or open, including excision of muscle and skin or mucosal graft when performed - unilateral or bilateral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FLOOR OF MOUTH LOWERING (Obwegeser or similar procedure), including excision of muscle and skin or mucosal graft when performed -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$1989.20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ALVEOLAR RIDGE AUGMENTATION with bone or alloplast or both -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52626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ALVEOLAR RIDGE AUGMENTATION - unilateral, insertion of tissue expanding device into maxillary or mandibular alveolar ridge region for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 in the practice of oral and maxillofacial surgery, extra oral implantation of titanium fixture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 in the practice of oral and maxillofacial surgery, fixation of transcutaneous abutment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 intra-oral implantation of titanium fixture to facilitate restoration of the dentition following resection of part of the maxilla or mandible for benign or malignant tumours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52636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OSSEO-INTEGRATION PROCEDURE - fixation of transmucosal abutment to fixtures placed following resection of part of the maxilla or mandible for benign or malignant tumours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O6 - NEUROSURGICAL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NEUROLYSIS BY OPEN OPERATION, without transposition, not being a service associated with a service to which item 52803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TRUNK, internal (interfascicular), NEUROLYSIS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NEURECTOMY, NEUROTOMY or REMOVAL OF TUMOUR from superficial peripheral nerve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NEURECTOMY, NEUROTOMY or REMOVAL OF TUMOUR from deep peripheral nerve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TRUNK, PRIMARY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TRUNK, SECONDARY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$2935.60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TRANSPOSITION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NERVE GRAFT TO NERVE TRUNK, (cable graft) including harvesting of nerve graft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PERIPHERAL BRANCHES OF THE TRIGEMINAL NERVE, cryosurgery of, for pain relief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INJECTION OF PRIMARY BRANCH OF TRIGEMINAL NERVE with alcohol, cortisone, phenol, or similar substance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CUTANEOUS NERVE, primary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CUTANEOUS NERVE, secondary repair of,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52832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CUTANEOUS NERVE, nerve graft to, using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$1160.90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O7 - EAR, NOSE AND THROAT</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antrum, proof puncture and lavage of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ANTRUM, proof puncture and lavage of, under general anaesthesia (requiring admission to hospital) not being a service associated with a service to which another item in Groups O3 to O9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ANTRUM, LAVAGE OF - each attendance at which the procedure is performed, including any associated consultation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ANTROSTOMY (RADICAL)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ANTRUM, intranasal operation on, or removal of foreign body from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Antrum, drainage of, through tooth socket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ORO-ANTRAL FISTULA, plastic closure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SEPTUM, septoplasty, submucous resection or closure of septal perforation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$1225.60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SEPTUM, reconstruction of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MAXILLARY SINUS, BONE GRAFT to floor of maxillary sinus following elevation of mucosal lining (sinus lift procedure), (unilateral)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Post-nasal space, direct examination of, with or without biopsy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NASENDOSCOPY or SINOSCOPY or FIBREOPTIC EXAMINATION of NASOPHARYNX one or more of these procedures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NASAL CAVITY or POST-NASAL SPACE, or NASAL CAVITY AND POST-NASAL SPACE, UNDER GENERAL ANAESTHESIA, not being a service associated with a service to which another item in this Group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HAEMORRHAGE, POSTERIOR, ARREST OF, with posterior nasal packing with or without cauterisation and with or without anterior pack (excluding aftercare)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CAUTERISATION (other than by chemical means) OR CAUTERISATION by chemical means when performed under general anaesthesia OR DIATHERMY OF SEPTUM, TURBINATES FOR OBSTRUCTION OR HAEMORRHAGE SECONDARY TO SURGERY (OR TRAUMA) - 1 or more of these procedures (including any consultation on the same occasion) not being a service associated with any other operation on the nose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53062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POST SURGICAL NASAL HAEMORRHAGE, arrest of during an episode of epistaxis by cauterisation or nasal cavity packing or both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Cryotherapy to nose in the treatment of nasal haemorrhage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Turbinectomy or turbinectomies, partial or total, unilateral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53070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Turbinates, submucous resection of, unilateral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$516.70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O8 - TEMPOROMANDIBULAR JOINT</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a dislocation of, not requiring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a dislocation of, requiring open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manipulation of, performed in the operating theatre of a hospital, not being a service associated with a service to which another item in Groups O3 to O9 applies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GLENOID FOSSA, ZYGOMATIC ARCH and TEMPORAL BONE, reconstruction of (Obwegeser technique)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$2994.80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ABSENT CONDYLE and ASCENDING RAMUS in hemifacial microsomia, construction of, not including harvesting of graft material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arthroscopy of, with or without biopsy, not being a service associated with any other arthroscopic procedure of that joint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arthroscopy of, removal of loose bodies, debridement, or treatment of adhesions - 1 or more such procedures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arthrotomy of,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open surgical exploration of,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open surgical exploration of, with condylectomy or condylotomy,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ARTHROCENTESIS, irrigation of temporomandibular joint after insertion of 2 cannuli into the appropriate joint space(s)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synovectomy of,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open surgical exploration of, with or without meniscus or capsular surgery, including meniscectomy when performed,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$2157.90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open surgical exploration of, with meniscus, capsular and condylar head surgery,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$4520.80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surgery of, involving procedures to which items 53224, 53226, 53227 and 53230 apply and also involving the use of tissue flaps, or cartilage graft, or allograft implants, with or without microsurgical techniques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$4789.20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stabilisation of, involving 1 or more of: repair of capsule, repair of ligament or internal fixation,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arthrodesis of, not being a service to which another item in this Group applies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53242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 OR JOINTS, application of external fixator to, other than for treatment of fractures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O9 - TREATMENT OF FRACTURES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unilateral or bilateral, treatment of fracture of, not requiring splinting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not requiring splinting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fracture of, requiring splinting, wiring of teeth, circumosseous fixation or external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requiring splinting, wiring of teeth, circumosseous fixation or external fixation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not requiring surgical reduction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requiring surgical reduction by a temporal, intra-oral or other approach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requiring surgical reduction and involving internal or external fixation at 1 site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requiring surgical reduction and involving internal or external fixation or both at 2 sites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ZYGOMATIC BONE, treatment of fracture of, requiring surgical reduction and involving internal or external fixation or both at 3 sites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fracture of, requiring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53416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requiring open reduction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fracture of, requiring open reduction and internal fixation not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requiring open reduction and internal fixation not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fracture of, requiring open reduction and internal fixation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fracture of, requiring open reduction and internal fixation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a complicated fracture of, involving viscera, blood vessels or nerves, requiring open reduction not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$2024.70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a complicated fracture of, involving viscera, blood vessels or nerves, requiring open reduction not involving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MAXILLA, treatment of a complicated fracture of, involving viscera, blood vessels or nerves, requiring open reduction involving the use of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a complicated fracture of, involving viscera, blood vessels or nerves, requiring open reduction involving the use of plate(s)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treatment of a closed fracture of, involving a joint surface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CAVITY, reconstruction of a wall or floor with or without foreign implant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CAVITY, bone or cartilage graft to orbital wall or floor including reduction of prolapsed or entrapped orbital contents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bones, treatment of fracture of, not being a service to which item 53459 or 53460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bones, treatment of fracture of, by reduction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NASAL BONES, treatment of fractures of, by open reduction involving osteotomies (Anaes.) (Assist.)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$1682.50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O11 - REGIONAL OR FIELD NERVE BLOCKS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Where an anaesthetic combines a regional nerve block with a general anaesthetic for an operative procedure, benefits will be paid only under the anaesthetic item relevant to the operation. The items in this Group are to be used in the practice of oral and maxillofacial surgery and are not to be used for dental procedures (eg. restorative dentistry or dental extraction.)) TRIGEMINAL NERVE, primary division of,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53702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TRIGEMINAL NERVE, peripheral branch of,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53704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Facial nerve, injection of an anaesthetic agent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53706</w:t>
            </w:r>
          </w:p>
        </w:tc>
        <w:tc>
          <w:tcPr>
            <w:tcW w:w="7229" w:type="dxa"/>
            <w:hideMark/>
          </w:tcPr>
          <w:p w:rsidR="00292DFF"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NERVE BRANCH, destruction by a neurolytic agent, not being a service to which any other item in this Group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I1 - ULTRASOUND</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General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HEAD, ultrasound scan of, where: (a)the patient is referred by a medical practitioner for ultrasonic examination not being a service associated with a service to which an item in Subgroups 2 or 3 of this Group applies; and (b)the referring medical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HEAD, ultrasound scan of, where the patient is not referred by a medical practitioner, not being a service associated with a service to which an item in Subgroups 2 or 3 of this Group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ORBITAL CONTENTS, ultrasound scan of, where: (a)the patient is referred by a medical practitioner for ultrasonic examination not being a service associated with a service to which an item in Subgroups 2 or 3 of this Group applies; and (b)the referring medical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55031</w:t>
            </w:r>
          </w:p>
        </w:tc>
        <w:tc>
          <w:tcPr>
            <w:tcW w:w="7229" w:type="dxa"/>
            <w:hideMark/>
          </w:tcPr>
          <w:p w:rsidR="00400F6B" w:rsidRPr="0049797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49797E">
              <w:rPr>
                <w:rFonts w:ascii="Times New Roman" w:hAnsi="Times New Roman"/>
                <w:spacing w:val="-2"/>
                <w:sz w:val="17"/>
                <w:szCs w:val="17"/>
                <w:lang w:eastAsia="en-AU"/>
              </w:rPr>
              <w:t>ORBITAL CONTENTS, ultrasound scan of, where the patient is not referred by a medical practitioner, not being a service associated with a service to which an item in Subgroups 2 or 3 of this Group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NECK, 1 or more structures of, ultrasound scan of, where: (a)the patient is referred by a medical practitioner for ultrasonic examination not being a service associated with a service to which an item in Subgroups 2 or 3 of this Group applies; and (b)the referring medical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NECK, 1 or more structures of, ultrasound scan of, where the patient is not referred by a medical practitioner, not being a service associated with a service to which an item in Subgroups 2 or 3 of this Group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Abdomen, ultrasound scan of (including scan of urinary tract when performed), if: (a)the patient is referred by a medical practitioner or participating nurse practitioner for ultrasonic examination; and (b)if the patient is referred by a medical practitioner-the medical practitioner is not a member of a group of practitioners of which the providing practitioner is a member; and (c)if the patient is referred by a participating nurse practitioner-the nurse practitioner does not have a business or financial arrangement with the providing practitioner; and (d)the service is not associated with a service to which an item in Subgroup 2 or 3 applies; and (e)the service is not solely a transrectal ultrasonic examination of the prostate gland, bladder base and urethra, or any of those organs; and (f)within 24 hours of the service, a service mentioned in item 55017, 55038, 55067 or 55065 is not performed on the same patient by the providing practitioner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55037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ABDOMEN, ultrasound scan of, including scan of urinary tract when undertaken but not being a service associated with the service described in item 55600 or item 55603, where the patient is not referred by a medical practitioner, not being a service associated with a service to which an item in Subgroups 2 or 3 of this Group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Urinary tract, ultrasound scan of, if: (a)the patient is referred by a medical practitioner for ultrasonic examination; and (b)the medical practitioner is not a member of a group of practitioners of which the providing practitioner is a member; and (c)the service is not associated with a service to which an item in Subgroup 2 or 3 applies; and (d)the service is not solely a transrectal ultrasonic examination of the prostate gland, bladder base and urethra, or any of those organs; and (e)within 24 hours of the service, a service mentioned in item 55017, 55036, 55067 or 55065is not performed on the same patient by the providing practitioner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URINARY TRACT, ultrasound scan of, but not being a service associated with the service described in item 55600 or item 55603, where the patient is not referred by a medical practitioner, not being a service associated with a service to which an item in Subgroups 2 or 3 of this Group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SCROTUM, ultrasound scan of, where: (a)the patient is referred by a medical practitioner for ultrasonic examination not being a service associated with a service to which an item in Subgroups 2 or 3 of this Group applies; and (b)the referring medical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SCROTUM, ultrasound scan of, where the patient is not referred by a medical practitioner, not being a service associated with a service to which an item in Subgroups 2 or 3 of this Group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ULTRASONIC CROSS-SECTIONAL ECHOGRAPHY, in conjunction with a surgical procedure using interventional techniques, not being a service associated with a service to which any other item in this Group applies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ultrasound scan of, by any or all approaches, where: (a) the patient is referred by a medical practitioner; and (b)the service is not associated with a service to which an item in Subgroup 2, or 3, applies; and (c)the referring practitioner is not a member of a group of practitioners of which the providing practitioner is a member; and (d)the service is not solely a transrectal ultrasonic examination of the prostate gland, bladder base and urethra, or any of those organs; and (e)the service is not performed with item 55014, 55017, 55036 or 55038 on the same patient within 24 hours (R)(K)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Breasts, both, ultrasound scan, in conjunction with a surgical procedure using interventional techniques, if:(a) the request for the scan indicates that an ultrasound guided breast intervention be performed; and(b) the service is not performed in conjunction with any other item in this Group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ultrasound scan of, by any or all approaches, where: (a)the patient is not referred by a medical practitioner; and (b)the service is not associated with a service to which an item in Subgroup 2 or 3 of this Group applies; and (c)the service is not solely a transrectal ultrasonic examination of the prostate gland, bladder base and urethra, or any of those organs(NR)(K)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one, ultrasound scan of, where: (a)the patient is referred by a referring practitioner; and (b)the service is not associated with a service to which an item in Subgroup 2 or 3 of this group applies; and (c)the referring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 one, ultrasound scan, in conjunction with a surgical procedure using interventional techniques, if:(a) the request for the scan indicates that an ultrasound guided breast intervention be performed; and(b) the service is not performed in conjunction with any other item in this group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55073</w:t>
            </w:r>
          </w:p>
        </w:tc>
        <w:tc>
          <w:tcPr>
            <w:tcW w:w="7229" w:type="dxa"/>
            <w:hideMark/>
          </w:tcPr>
          <w:p w:rsidR="00400F6B" w:rsidRPr="0049797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49797E">
              <w:rPr>
                <w:rFonts w:ascii="Times New Roman" w:hAnsi="Times New Roman"/>
                <w:spacing w:val="-2"/>
                <w:sz w:val="17"/>
                <w:szCs w:val="17"/>
                <w:lang w:eastAsia="en-AU"/>
              </w:rPr>
              <w:t>BREAST, one, ultrasound scan of, where: (a)the patient is not referred by a medical practitioner; and (b)the service is not associated with a service to which an item in Subgroup 2 or 3 of this group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BREASTS, both, ultrasound scan of, where: (a)the patient is referred by a referring practitioner; and (b)the service is not associated with a service to which an item in Subgroup 2 or 3 of this group applies; and (c)the referring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55079</w:t>
            </w:r>
          </w:p>
        </w:tc>
        <w:tc>
          <w:tcPr>
            <w:tcW w:w="7229" w:type="dxa"/>
            <w:hideMark/>
          </w:tcPr>
          <w:p w:rsidR="00400F6B" w:rsidRPr="0049797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49797E">
              <w:rPr>
                <w:rFonts w:ascii="Times New Roman" w:hAnsi="Times New Roman"/>
                <w:spacing w:val="-4"/>
                <w:sz w:val="17"/>
                <w:szCs w:val="17"/>
                <w:lang w:eastAsia="en-AU"/>
              </w:rPr>
              <w:t>BREASTS, both, ultrasound scan of, where: (a)the patient is not referred by a medical practitioner; and (b)the service is not associated with a service to which an item in Subgroup 2 or 3 of this group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Urinary bladder, ultrasound scan of, by any or all approaches, if: (a)the patient is referred by a medical practitioner; and (b)the medical practitioner is not a member of a group of practitioners of which the providing practitioner is a member; and (c)the service is not associated with a service to which an item in Subgroup 2 or 3 applies; and (d)within 24 hours of the service, a service mentioned in item 11917, 55014, 55017, 55036, 55038, 55600, 55601, 55603, 55604, 55067 or 55065is not performed on the same patient by the providing practitioner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55085</w:t>
            </w:r>
          </w:p>
        </w:tc>
        <w:tc>
          <w:tcPr>
            <w:tcW w:w="7229" w:type="dxa"/>
            <w:hideMark/>
          </w:tcPr>
          <w:p w:rsidR="00400F6B" w:rsidRPr="002E7183" w:rsidRDefault="00400F6B" w:rsidP="0049797E">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0"/>
              <w:rPr>
                <w:rFonts w:ascii="Times New Roman" w:hAnsi="Times New Roman"/>
                <w:b/>
                <w:bCs/>
                <w:sz w:val="17"/>
                <w:szCs w:val="17"/>
                <w:lang w:eastAsia="en-AU"/>
              </w:rPr>
            </w:pPr>
            <w:r w:rsidRPr="002E7183">
              <w:rPr>
                <w:rFonts w:ascii="Times New Roman" w:hAnsi="Times New Roman"/>
                <w:sz w:val="17"/>
                <w:szCs w:val="17"/>
                <w:lang w:eastAsia="en-AU"/>
              </w:rPr>
              <w:t>Urinary bladder, ultrasound scan of, by any or all approaches, if: (a)the patient is not referred by a medical practitioner; and (b)the service is not associated with a service to which an item in Subgroup 2 or 3 applies; and (c)within 24 hours of the service, a service mentioned in item 11917, 55016, 55019, 55037, 55039, 55600, 55601, 55603, 55604, 55068 or 55069 is not performed on the same patient by the providing practitioner (NR)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Cardiac</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55113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M-MODE and 2 DIMENSIONAL REAL TIME ECHOCARDIOGRAPHIC EXAMINATION of the heart from at least 2 acoustic windows, with measurement of blood flow velocities across the cardiac valves using pulsed wave and continuous wave Doppler techniques, and real time colour flow mapping from at least 2 acoustic windows, with recordings on video tape or digital medium, not being a service associated with a service to which an item in Subgroups 1 (with the exception of item 55054) or 3, or another item in this Subgroup (with the exception of items 55118 and 55130), applies, for the investigation of symptoms or signs of cardiac failure, or suspected or known ventricular hypertrophy or dysfunction, or chest pain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55114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M-MODE and 2 DIMENSIONAL REAL TIME ECHOCARDIOGRAPHIC EXAMINATION of the heart from at least 2 acoustic windows, with measurement of blood flow velocities across the cardiac valves using pulsed wave and continuous wave Doppler techniques, and real time colour flow mapping from at least 2 acoustic windows, with recordings on video tape or digital medium, not being a service associated with a service to which an item in Subgroups 1 (with the exception of item 55054) or 3, or another item in this Subgroup (with the exception of items 55118 and 55130), applies, for the investigation of suspected or known acquired valvular, aortic, pericardial, thrombotic, or embolic disease, or heart tumour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M-MODE and 2 DIMENSIONAL REAL TIME ECHOCARDIOGRAPHIC EXAMINATION of the heart from at least 2 acoustic windows, with measurement of blood flow velocities across the cardiac valves using pulsed wave and continuous wave Doppler techniques, and real time colour flow mapping from at least 2 acoustic windows, with recordings on video tape or digital medium, not being a service associated with a service to which an item in Subgroups 1 (with the exception of item 55054) or 3, or another item in this Subgroup (with the exception of items 55118 and 55130), applies, for the investigation of symptoms or signs of congenital heart disease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55116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EXERCISE STRESS ECHOCARDIOGRAPHY performed in conjunction with item 11712, with two-dimensional recordings before exercise (baseline) from at least three acoustic windows and matching recordings from the same windows at, or immediately after, peak exercise, not being a service associated with a service to which an item in Subgroups 1 (with the exception of item 55054) or 3, or another item in this Subgroup applies (with the exception of items 55118 and 55130). Recordings must be made on digital media with equipment permitting display of baseline and matching peak images on the same screen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55117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PHARMACOLOGICAL STRESS ECHOCARDIOGRAPHY performed in conjunction with item 11712, with two-dimensional recordings before drug infusion (baseline) from at least three acoustic windows and matching recordings from the same windows at least twice during drug infusion, including a recording at the peak drug dose not being a service associated with a service to which an item in Subgroups 1 (with the exception of item 55054) or 3, or another item in this Subgroup, applies (with the exception of items 55118 and 55130). Recordings must be made on digital media with equipment permitting display of baseline and matching peak images on the same screen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55118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HEART, 2 DIMENSIONAL REAL TIME TRANSOESOPHAGEAL EXAMINATION of, from at least two levels, and in more than one plane at each level: (a)with: (i)real time colour flow mapping and, if indicated, pulsed wave Doppler examination; and (ii)recordings on video tape or digital medium; and (b)not being an intra-operative service or a service associated with a service to which an item in Subgroups 1 (with the exception of item 55054) or 3, applies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55130</w:t>
            </w:r>
          </w:p>
        </w:tc>
        <w:tc>
          <w:tcPr>
            <w:tcW w:w="7229" w:type="dxa"/>
            <w:hideMark/>
          </w:tcPr>
          <w:p w:rsidR="00400F6B" w:rsidRPr="0049797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49797E">
              <w:rPr>
                <w:rFonts w:ascii="Times New Roman" w:hAnsi="Times New Roman"/>
                <w:sz w:val="17"/>
                <w:szCs w:val="17"/>
                <w:lang w:eastAsia="en-AU"/>
              </w:rPr>
              <w:t>INTRA-OPERATIVE 2 DIMENSIONAL REAL TIME TRANSOESOPHAGEAL ECHOCARDIOGRAPHY incorporating Doppler techniques with colour flow mapping and recording onto video tape or digital medium, performed during cardiac surgery incorporating sequential assessment of cardiac function before and after the surgical procedure - not associated with item 55135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55135</w:t>
            </w:r>
          </w:p>
        </w:tc>
        <w:tc>
          <w:tcPr>
            <w:tcW w:w="7229" w:type="dxa"/>
            <w:hideMark/>
          </w:tcPr>
          <w:p w:rsidR="00400F6B" w:rsidRPr="0049797E"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49797E">
              <w:rPr>
                <w:rFonts w:ascii="Times New Roman" w:hAnsi="Times New Roman"/>
                <w:sz w:val="17"/>
                <w:szCs w:val="17"/>
                <w:lang w:eastAsia="en-AU"/>
              </w:rPr>
              <w:t>INTRA-OPERATIVE 2 DIMENSIONAL REAL TIME TRANSOESOPHAGEAL ECHOCARDIOGRAPHY incorporating Doppler techniques with colour flow mapping and recording onto video tape or digital medium, performed during cardiac valve surgery (repair or replacement) incorporating sequential assessment of cardiac function and valve competence before and after the surgical procedure - not associated with item 55130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Vascular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unilateral, involving B mode ultrasound imaging and integrated Doppler flow measurements by spectral analysis of arteries or bypass grafts in the lower limb OR of arteries and bypass grafts in the lower limb, below the inguinal ligament, not being a service associated with a service to which an item in Subgroups 1 (with the exception of items 55026 and 55054) or 4 of this Group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unilateral, involving B mode ultrasound imaging and integrated Doppler flow measurements by spectral analysis of veins in the lower limb, below the inguinal ligament, for acute venous thrombosis, not being a service associated with a service to which item 55222, 55246 or an item in Subgroup 1 (with the exception of items 55026 and 55054) or 4 applies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unilateral, involving B mode ultrasound imaging and integrated Doppler flow measurements by spectral analysis of veins in the lower limb, below the inguinal ligament, for chronic venous disease, not being a service associated with a service to which item 55221 or 55244 or an item in Subgroup 1 (with the exception of items55026 and 55054) or 4 applies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unilateral, involving B mode ultrasound imaging and integrated Doppler flow measurements by spectral analysis of arteries or bypass grafts in the upper limb OR of arteries and bypass grafts in the upper limb, not being a service associated with a service to which an item in Subgroup 1 (with the exception of items 55026 and55054) or 4 of this Group applies -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unilateral, involving B mode ultrasound imaging and integrated Doppler flow measurements by spectral analysis of veins in the upper limb, not being a service associated with a service to which an item in Subgroups 1 (with the exception of items 55026 and 55054) or 4 of this Group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55274</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DUPLEX SCANNING, bilateral, involving B mode ultrasound imaging and integrated Doppler flow measurements by spectral analysis of extra-cranial bilateral carotid and vertebral vessels, with or without subclavian and innominate vessels, with or without oculoplethysmography or peri-orbital Doppler examination, not being a service associated with a service to which an item in Subgroups 1 (with the exception of item 55054) or 4 of this Groups applies - (R)</w:t>
            </w:r>
          </w:p>
          <w:p w:rsidR="00D40D73" w:rsidRPr="002E7183" w:rsidRDefault="00D40D73"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55276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involving B mode ultrasound imaging and integrated Doppler flow measurements by spectral analysis of intra-abdominal, aorta and iliac arteries or inferior vena cava and iliac veins OR of intra-abdominal, aorta and iliac arteries and inferior vena cava and iliac veins, excluding pregnancy related studies, not being a service associated with a service to which an item in Subgroups 1 (with the exception of item 55054) or 4 of this Group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involving B mode ultrasound imaging and integrated Doppler flow measurements by spectral analysis of renal or visceral vessels OR of renal and visceral vessels, including aorta, inferior vena cava and iliac vessels as required excluding pregnancy related studies, not being a service associated with a service to which an item in Subgroups 1 (with the exception of items 55026 and 55054) or 4 of this Group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involving B mode ultrasound imaging and integrated Doppler flow measurements by spectral analysis of intra-cranial vessels, not being a service associated with a service to which an item in Subgroups 1 (with the exception of item 55054) or 4 of this Group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involving B mode ultrasound imaging and integrated doppler flow measurements: (a) by spectral analysis of cavernosal artery of the penis following intracavernosal administration of a vasoactive agent; and (b) performed during the period of pharmacological activity of the injected agent, to confirm a diagnosis of vascular aetiology for impotence; and (c) where a specialist in diagnostic radiology, nuclear medicine, urology, general surgery (sub-specialising in vascular surgery) or a consultant physician in nuclear medicine attends the patient in person at the practice location where the service is performed, immediately before or for a period during the performance of the service; and (d) where that specialist or consultant physician interprets the results and prepares a report, not being a service associated with a service to which an item in Subgroup 1 (with the exception of items 55026 and 55054) or 4 applies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involving B mode ultrasound imaging and integrated Doppler flow measurements by spectral analysis of cavernosal tissue of the penis to confirm a diagnosis and, where indicated, assess the progress and management of: (a) priapism; or (b) fibrosis of any type; or (c) fracture of the tunica; or (d) arteriovenous malformations; where a specialist in diagnostic radiology, nuclear medicine, urology, general surgery (sub-specialising in vascular surgery) or a consultant physician in nuclear medicine attends the patient in person at the practice location where the service is rendered, immediately prior to or for a period during the rendering of the service, and that specialist or consultant physician interprets the results and prepares a report, not being a service associated with a service to which an item in Subgroups 1 (with the exception of items 55026 and 55054) or 4 of this Groups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unilateral, involving B mode ultrasound imaging and integrated Doppler flow measurements by spectral analysis of surgically created arteriovenous fistula or surgically created arteriovenous access graft in the upper or lower limb, not being a service associated with a service to which an item in Subgroups 1 (with the exception of items 55026 and 55054) or 4 of this Group applies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involving B mode ultrasound imaging and integrated Doppler flow measurements by spectral analysis of arteries or veins OR arteries and veins, for mapping of bypass conduit prior to vascular surgery, not being a service associated with a service to which an item in Subgroups 1 (with the exception of items 55026 and 55054), 3 or 4 of this Group applies - including any associated skin marking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55296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unilateral, involving B mode ultrasound imaging and integrated Doppler flow spectral analysis and marking of veins in the lower limb below the inguinal ligament prior to varicose vein surgery, not being a service associated with a service to which an item in Subgroups 1 (with the exception of items 55026 and 55054), 3 or 4 of this Group applies - including any associated skin marking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Urological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55600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bladder base and urethra, ultrasound scan of, if performed: (a) personally by a medical practitioner (not being the medical practitioner who assessed the patient as specified in paragraph (c)) using one or more transducer probes that can obtain both axial and sagittal scans in 2 planes at right angles; and (b) after a digital rectal examination of the prostate by that medical practitioner; and (c) on a patient who has been assessed by: (i) a specialist in urology, radiation oncology or medical oncology; or (ii) a consultant physician in medical oncology; who has: (iii) examined the patient in the 60 days before the scan; and (iv) recommended the scan for the management of the patient s current prostatic disease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55603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bladder base and urethra, ultrasound scan of, if performed: (a) personally by a medical practitioner who made the assessment mentioned in paragraph (c) using one or more transducer probes that can obtain both axial and sagittal scans in 2 planes at right angles; and (b) after a digital rectal examination of the prostate by that medical practitioner; and (c) on a patient who has been assessed by: (i) a specialist in urology, radiation oncology or medical oncology; or (ii) a consultant physician in medical oncology; who has: (iii) examined the patient in the 60 days before the scan; and (iv) recommended the scan for the management of the patient s current prostatic disease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Obstetric and gynaecological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PELVIS OR ABDOMEN, pregnancy related or pregnancy complication, ultrasound scan of, by any or all approaches, if: (a)the patient is referred by a medical practitioner or participating midwife; and (b)the dating of the pregnancy (as confirmed by ultrasound) is less than 12 weeks of gestation; and (c)the service is not associated with a service to which an item in Subgroup 2 or 3 of this group applies; and (d) if the patient is referred by a medical practitioner -- the referring medical practitioner is not a member of a group of practitioners of which the providing practitioner is a member; and (e) if the patient is referred by a participating midwife - the referring midwife does not have a business or financial arrangement with the providing practitioner; and (f)1 or more of the following conditions are present: (i)hyperemesis gravidarum; (ii)diabetes mellitus; (iii)hypertension; (iv)toxaemia of pregnancy; (v)liver </w:t>
            </w:r>
            <w:r w:rsidRPr="002E7183">
              <w:rPr>
                <w:rFonts w:ascii="Times New Roman" w:hAnsi="Times New Roman"/>
                <w:sz w:val="17"/>
                <w:szCs w:val="17"/>
                <w:lang w:eastAsia="en-AU"/>
              </w:rPr>
              <w:lastRenderedPageBreak/>
              <w:t>or renal disease; (vi)autoimmune disease; (vii)cardiac disease; (viii)alloimmunisation; (ix)maternal infection; (x)inflammatory bowel disease; (xi)bowel stoma; (xii)abdominal wall scarring; (xiii)previous spinal or pelvic trauma or disease; (xiv)drug dependency; (xv)thrombophilia; (xvi)significant maternal obesity; (xvii)advanced maternal age; (xviii)abdominal pain or mass; (xix)uncertain dates; (xx)high risk pregnancy; (xxi)previous post dates delivery; (xxii)previous caesarean section; (xxiii)poor obstetric history; (xxiv)suspicion of ectopic pregnancy; (xxv)risk of miscarriage; (xxvi)diminished symptoms of pregnancy; (xxvii)suspected or known cervical incompetence; (xxviii)suspected or known uterine abnormality; (xxix)pregnancy after assisted reproduction; (xxx)risk of fetal abnormality (R) Footnote: For nuchal translucency measurements performed when the pregnancy is dated by a crown rump length of 45 to 84mm, refer to item number 55707 (R). Fee is payable only for item 55700 or item 55707, not both items.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$121.10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ultrasound scan of, by any or all approaches, where: (a)the patient is not referred by a medical practitioner; and (b)the dating of the pregnancy (as confirmed by ultrasound) is less than 12 weeks of gestation; and (c)the service is not associated with a service to which an item in Subgroup 2 or 3 of this group applies; and (d)one or more of the following conditions are present: (i)hyperemesis gravidarum; (ii)diabetes mellitus; (iii)hypertension; (iv)toxaemia of pregnancy; (v)liver or renal disease; (vi)autoimmune disease; (vii)cardiac disease; (viii)alloimmunisation; (ix)maternal infection; (x)inflammatory bowel disease; (xi)bowel stoma; (xii)abdominal wall scarring; (xiii)previous spinal or pelvic trauma or disease; (xiv)drug dependency; (xv)thrombophilia; (xvi)significant maternal obesity; (xvii)advanced maternal age; (xviii)abdominal pain or mass; (xix)uncertain dates; (xx)high risk pregnancy; (xxi)previous post dates delivery; (xxii)previous caesarean section; (xxiii)poor obstetric history; (xxiv)suspicion of ectopic pregnancy; (xxv)risk of miscarriage; (xxvi)diminished symptoms of pregnancy; (xxvii)suspected or known cervical incompetence; (xxviii)suspected or known uterine abnormality; (xxix)pregnancy after assisted reproduction; (xxx)risk of fetal abnormality (NR) Footnote: For nuchal translucency measurements performed when the pregnancy is dated by a crown rump length of 45 to 84mm, refer to item number 55708 (R). Fee is payable only for item 55703 or item 55707, not both items.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of, by any or all approaches, if: (a)the patient is referred by a medical practitioner or participating midwife; and (b)the dating of the pregnancy (as confirmed by ultrasound) is 12 to 16 weeks of gestation; and (c)the service is not associated with a service to which an item in Subgroup 2 or 3 of this group applies; and (d) if the patient is referred by a medical practitioner -- the referring medical practitioner is not a member of a group of practitioners of which the providing practitioner is a member; and (e) if the patient is referred by a participating midwife -- the referring midwife does not have a business or financial arrangement with the providing practitioner; and (f) one or more of the following conditions are present: (i)hyperemesis gravidarum; (ii)diabetes mellitus; (iii)hypertension; (iv)toxaemia of pregnancy; (v)liver or renal disease; (vi)autoimmune disease; (vii)cardiac disease; (viii)alloimmunisation; (ix)maternal infection; (x)inflammatory bowel disease; (xi)bowel stoma; (xii)abdominal wall scarring; (xiii)previous spinal or pelvic trauma or disease; (xiv)drug dependency; (xv)thrombophilia; (xvi)significant maternal obesity; (xvii)advanced maternal age; (xviii)abdominal pain or mass; (xix)uncertain dates; (xx)high risk pregnancy; (xxi)previous post dates delivery; (xxii)previous caesarean section; (xxiii)poor obstetric history; (xxiv)suspicion of ectopic pregnancy; (xxv) risk of miscarriage; (xxvi) diminished symptoms of pregnancy; (xxvii) suspected or known cervical incompetence; (xxviii) suspected or known uterine abnormality; (xxix) pregnancy after assisted reproduction; (xxx) risk of fetal abnormality Footnote: for nuchal translucency measurements performed when the pregnancy is dated by a crown rump length of 45 to 84mm, refer to item number 55707 (r). fee is payable only for item 55704 or item 55707, not both items.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pregnancy-related or pregnancy complication, fetal development and anatomy, ultrasound scan of, by any or all approaches, where: (a) the patient is not referred by a medical practitioner; and (b) the dating of the pregnancy (as confirmed by ultrasound) is 12 to 16 weeks of gestation; and (c) the service is not associated with a service to which an item in Subgroup 2 or 3 applies; and (d) one or more of the following conditions are present: (i) hyperemesis gravidarum;(ii) diabetes mellitus; (iii) hypertension; (iv) toxaemia of pregnancy; (v) liver or renal disease; (vi) autoimmune disease; (vii) cardiac disease; (viii) alloimmunisation; (ix) maternal infection; (x) inflammatory bowel disease; (xi) bowel stoma; (xii) abdominal wall scarring; (xiii) previous spinal or pelvic trauma or disease; (xiv) drug dependency; (xv) thrombophilia; (xvi) significant maternal obesity; (xvii) advanced maternal age; (xviii) abdominal pain or mass; (xix) uncertain dates; (xx) high risk pregnancy; (xxi) previous post dates delivery; (xxii) previous caesarean section; (xxiii) poor obstetric history; (xxiv) suspicion of ectopic pregnancy; (xxv) risk of miscarriage; (xxvi) diminished symptoms of pregnancy; (xxvii) suspected or known cervical incompetence; (xxviii) suspected or known uterine abnormality; (xxix) pregnancy after assisted reproduction; (xxx) risk of fetal abnormality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(not exceeding 1 service in any 1 pregnancy) of, by any or all approaches, with measurement of all parameters for dating purposes, if: (a)the patient is referred by a medical practitioner or participating midwife; and (b)the dating for the pregnancy (as confirmed by ultrasound) is 17 to 22 weeks of gestation; and (c)the service is not associated with a service to which an item in Subgroup 2 or 3 of this group applies; and (d) if the patient is referred by a medical practitioner - the referring medical practitioner is not a member of a group of practitioners of which the providing practitioner is a member; and (e) if the patient is referred by a participating midwife - the referring midwife does not have a business or financial arrangement with the providing practitioner; and (f)the service is not performed in the same pregnancy as item 55709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PELVIS OR ABDOMEN, pregnancy related or pregnancy complication, fetal development and anatomy, ultrasound scan (not exceeding 1 service in any 1 pregnancy) of, by any or all approaches, if; (a)the patient is referred by a medical practitioner or participating midwife; and (b)the pregnancy (as confirmed by ultrasound) is dated by a crown rump length of 45 to 84mm; and (c)the service is not associated with a service to which an item in Subgroup 2 or 3 of this group applies; and (d) if the patient is referred by a medical practitioner - the referring medical practitioner is not a member of a group of </w:t>
            </w:r>
            <w:r w:rsidRPr="002E7183">
              <w:rPr>
                <w:rFonts w:ascii="Times New Roman" w:hAnsi="Times New Roman"/>
                <w:sz w:val="17"/>
                <w:szCs w:val="17"/>
                <w:lang w:eastAsia="en-AU"/>
              </w:rPr>
              <w:lastRenderedPageBreak/>
              <w:t>practitioners of which the providing practitioner is a member; and (e) if the patient is referred by a participating midwife - the referring midwife does not have a business or financial arrangement with the providing practitioner; and (f)at least 1 condition mentioned in paragraph (f) of item 55704 is present; and (g)nuchal translucency measurement is performed to assess the risk of fetal abnormality; and (h)the service is not performed with item 55700, 55703, 55704 or 55705 on the same patient within 24 hours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$216.70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pregnancy-related or pregnancy complication, fetal development and anatomy, ultrasound scan of, by any or all approaches, where: (a) the patient is not referred by a medical practitioner; and (b) the pregnancy (as confirmed by ultrasound) is dated by a crown rump length of 45 to 84 mm; and (c) the service is not associated with a service to which an item in subgroup 2 or 3 applies; and (d) at least 1 condition mentioned in paragraph (e) of item 55704 is present; and (e) nuchal translucency measurement is performed to assess the risk of fetal abnormality; and (f) the service is not performed with item 55700, 55703, 55704 or 55705 on the same patient within 24 hours (nr) (item is subject to subrule 11 (2))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(not exceeding 1 service in any 1 pregnancy) of, by any or all approaches, with measurement of all parameters for dating purposes, where: (a)the patient is not referred by a medical practitioner; and (b)the dating of the pregnancy (as confirmed by ultrasound) is 17 to 22 weeks of gestation; and (c)the service is not associated with a service to which an item in Subgroup 2 or 3 of this group applies; and (d)the service is not performed in the same pregnancy as item 55706 or 55713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where: (a)the patient is referred by a medical practitioner who is a Member or a Fellow of the Royal Australian and New Zealand College of Obstetricians and Gynaecologists or who has a Diploma of Obstetrics or has a qualification recognised by the Royal Australian and New Zealand College of Obstetricians and Gynaecologists as being equivalent to a Diploma of Obstetrics or has obstetric privileges at a non-metropolitan hospital; and (b)the dating of the pregnancy (as confirmed by ultrasound) is 17 to 22 weeks of gestation; and (c)the service is not associated with a service to which an item in Subgroup 2 or 3 of this group applies; and (d)the referring practitioner is not a member of a group of practitioners of which the providing practitioner is a member; and (e)further examination is clinically indicated in the same pregnancy to which item 55706 or 55709 applies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performed by or on behalf of a medical practitioner who is a Member or a Fellow of the Royal Australian and New Zealand College of Obstetricians and Gynaecologists, where: (a)the patient is not referred by a medical practitioner; and (b)the dating of the pregnancy (as confirmed by ultrasound) is 17 to 22 weeks of gestation; and (c)the service is not associated with a service to which an item in Subgroup 2 or 3 of this group applies; and (d)further examination is clinically indicated in the same pregnancy to which item 55706 or 55709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(not exceeding 1 service in any 1 pregnancy) of, by any or all approaches, if:(a) the patient is referred by a medical practitioner or participating midwife; and(b) the dating of the pregnancy (as confirmed by ultrasound) is after 22 weeks of gestation; and(c) the service is not associated with a service to which an item in subgroup 2 or 3 of this group applies; and(d) if the patient is referred by a medical practitioner -- the referring medical practitioner is not a member of a group of practitioners of which the providing practitioner is a member; and (e) if the patient is referred by a participating midwife -- the referring midwife does not have a business or financial arrangement with the providing practitioner; and (f) the service is not performed in the same pregnancy as item 55723; and (g) 1 or more of the following conditions are present: (i) known or suspected fetal abnormality or fetal cardiac arrhythmia; (ii) fetal anatomy (late booking or incomplete mid-trimester scan); (iii) malpresentation; (iv) cervical assessment; (v) clinical suspicion of amniotic fluid abnormality; (vi) clinical suspicion of placental or umbilical cord abnormality; (vii) previous complicated delivery; (viii) uterine scar assessment; (ix) uterine fibroid; (x) previous fetal death in utero or neonatal death; (xi) antepartum haemorrhage; (xii) clinical suspicion of intrauterine growth retardation; (xiii) clinical suspicion of macrosomia; (xiv) reduced fetal movements; (xv) suspected fetal death; (xvi) abnormal cardiotocography; (xvii) prolonged pregnancy; (xviii) premature labour; (xix) fetal infection; (xx) pregnancy after assisted reproduction; (xxi) trauma; (xxii) diabetes mellitus; (xxiii) hypertension; (xxiv) toxaemia of pregnancy; (xxv) liver or renal disease; (xxvi) autoimmune disease; (xxvii) cardiac disease; (xxviii) alloimmunisation; (xxix) maternal infection; (xxx) inflammatory bowel disease; (xxxi) bowel stoma; (xxxii) abdominal wall scarring; (xxxiii) previous spinal or pelvic trauma or disease; (xxxiv) drug dependency; (xxxv) thrombophilia; (xxxvi) significant maternal obesity; (xxxvii) advanced maternal age; (xxxviii) abdominal pain or mass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55721</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of by any or all approaches, where:(a)</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the patient is referred by a medical practitioner who is a Member or a Fellow of the Royal Australian and New Zealand College of Obstetricians and Gynaecologists or who has a Diploma of Obstetrics or has qualifications recognised by the Royal Australian and New Zealand College of Obstetricians and Gynaecologists as being equivalent to a Diploma of obstetrics or has obstetric privileges at a non-metropolitan hospital; and (b)</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the dating of the pregnancy (as confirmed by ultrasound) is after 22 weeks of gestation; and (c)</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the service is not associated with a service to which an item in Subgroup 2 or 3 of this group applies; and (d)</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the referring practitioner is not a member of a group of practitioners of which the providing practitioner is a member; and (e)</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further examination is clinically indicated in the same pregnancy to which item 55718, 55722, 55723 or 55726 (R) (K)</w:t>
            </w:r>
          </w:p>
          <w:p w:rsidR="00D40D73" w:rsidRPr="002E7183" w:rsidRDefault="00D40D73"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55723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pregnancy-related or pregnancy complication, fetal development and anatomy, ultrasound scan of, by any or all approaches, where: (a) the patient is not referred by a medical practitioner; and (b) the dating of the pregnancy (as confirmed by ultrasound) is after 22 weeks of gestation; and (c) the service is not associated with a service to which an item in subgroup 2 or 3 applies; and (d) the service is not performed in the same pregnancy as item 55718; and (e) one or more of the following conditions are present: (i) known or suspected fetal abnormality or fetalcardiac arrhythmia; (ii) fetal anatomy (late booking or incomplete mid-trimester scan); (iii) malpresentation; (iv) cervical assessment; (v) clinical suspicion of amniotic fluid abnormality; (vi) clinical suspicion of placental or umbilical cord abnormality; (vii) previous complicated delivery; (viii) uterine scar assessment; (ix) uterine fibroid; (x) previous fetal death in utero or neonatal death; (xi) antepartum haemorrhage; (xii) clinical suspicion of intrauterine growth retardation; (xiii) clinical suspicion of macrosomia; (xiv) reduced fetal movements; (xv) suspected fetal death; (xvi) abnormal cardiotocography; (xvii) prolonged pregnancy;(xviii) premature labour;(xix) fetal infection;(xx) pregnancy after assisted reproduction;(xxi) trauma;(xxii) diabetes mellitus;(xxiii) hypertension;(xxiv) toxaemia of pregnancy; (xxv) liver or renal disease; (xxvi) autoimmune disease; (xxvii) cardiac disease; (xxviii) alloimmunisation; (xxix) maternal infection; (xxx) inflammatory bowel disease; (xxxi) bowel stoma; (xxxii) abdominal wall scarring; (xxxiii) previous spinal or pelvic trauma or disease; (xxxiv) drug dependency; (xxxv) thrombophilia; (xxxvi) gross maternal obesity; (xxxvii) advanced maternal age; (xxxviii) abdominal pain or mass (nr)(item is subject to subrule 11 (2))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of, by any or all approaches, performed by or on behalf of a medical practitioner who is a Member or a Fellow of the Royal Australian and New Zealand College of Obstetricians and Gynaecologists, where: (a)the patient is not referred by a medical practitioner; and (b)the dating of the pregnancy (as confirmed by ultrasound) is after 22 weeks of gestation; and (c)the service is not associated with a service to which an item in Subgroup 2 or 3 of this group applies; and (d)further examination is clinically indicated in the same pregnancy to which item 55718 or 55723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Duplex scanning involving B mode ultrasound imaging and integrated Doppler flow measurements by spectral analysis of the umbilical artery, and measured assessment of amniotic fluid volume after the 24th week of gestation where the patient is referred by a medical practitioner for this procedure and where there is reason to suspect intrauterine growth retardation or a significant risk of foetal death, not being a service associated with a service to which an item in this Group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ultrasound scan of, in association with saline infusion of the endometrial cavity, by any or all approaches, where: (a)the patient is referred by a medical practitioner; and (b)the service is not associated with a service to which an item in Subgroup 2 or 3 of this group applies; and (c)the referring medical practitioner is not a member of a group of medical practitioners of which the providing practitioner is a member; and (d)a previous transvaginal ultrasound has revealed an abnormality of the uterus or fallopian tube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ultrasound scan of, in association with saline infusion of the endometrial cavity, by any or all approaches, where: (a)the patient is not referred by a medical practitioner; and (b)the service is not associated with a service to which an item in Subgroup 2 or 3 of this group applies; and (c)a previous transvaginal ultrasound has revealed an abnormality of the uterus or fallopian tube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(not exceeding 1 service in any 1 pregnancy) of, by any or all approaches, with measurement of all parameters for dating purposes, where: (a)the patient is referred by a medical practitioner; and (b)ultrasound of the same pregnancy confirms a multiple pregnancy; and (c)the dating of the pregnancy (as confirmed by ultrasound) is 17 to 22 weeks gestation; and (d)the service is not associated with a service to which an item in Subgroup 2 or 3 of this group applies; and (e)the referring practitioner is not a member of a group of practitioners to which the providing practitioner is a member; and (f)the service is not performed in conjunction with item 55706, 55709, 55712, 55715 or 55762 during the same pregnancy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(not exceeding 1 service in any 1 pregnancy) of, by any or all approaches, with measurement of all parameters for dating purposes, where: (a)the patient is not referred by a medical practitioner; and (b)ultrasound of the same pregnancy confirms a multiple pregnancy; and (c)the dating of the pregnancy (as confirmed by ultrasound) is 17 to 22 weeks gestation; and (d)the service is not performed in conjunction with item 55706, 55709, 55712, 55715 or 55759during the same pregnancy; and (e)the service is not associated with a service to which an item in Subgroups 2 or 3 of this group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of, by any or all approaches, with measurement of all parameters for dating purposes, where: (a)the patient is referred by a medical practitioner who is a Member or Fellow of the Royal Australian and New Zealand College of Obstetricians and Gynaecologists or who has a Diploma of Obstetrics or has a qualification recognised by the Royal Australian and New Zealand College of Obstetricians and Gynaecologists as equivalent to a Diploma of obstetrics or has obstetric privileges at a non-metropolitan hospital; and (b)ultrasound of the same pregnancy confirms a multiple pregnancy; and (c)the dating of the pregnancy (as confirmed by ultrasound) is 17 to 22 weeks gestation; and (d)the service is not associated with a service to which an item in Subgroup 2 or 3 of this group applies; and (e)the referring practitioner is not a member of a group of practitioners to which the providing practitioner is a member; and (f)further examination is clinically indicated in the same pregnancy to which item 55759 or 55762 has been performed; and (g)not performed in conjunction with item 55706, 55709, 55712 or 55715 during the same pregnancy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PELVIS OR ABDOMEN, pregnancy related or pregnancy complication, fetal development and anatomy, ultrasound scan of, by any or all approaches, with measurement of all parameters for dating purposes, performed by or on behalf of a medical practitioner who is a Member or Fellow of the Royal Australian and New Zealand College of Obstetricians and Gynaecologists, where: (a)the patient is not </w:t>
            </w:r>
            <w:r w:rsidRPr="002E7183">
              <w:rPr>
                <w:rFonts w:ascii="Times New Roman" w:hAnsi="Times New Roman"/>
                <w:sz w:val="17"/>
                <w:szCs w:val="17"/>
                <w:lang w:eastAsia="en-AU"/>
              </w:rPr>
              <w:lastRenderedPageBreak/>
              <w:t>referred by a medical practitioner; and (b)ultrasound of the same pregnancy confirms a multiple pregnancy; and (c)the dating of the pregnancy (as confirmed by ultrasound) is 17 to 22 weeks of gestation; and (d)the service is not associated with a service to which an item in Subgroup 2 or 3 of this group applies; (e)further examination is clinically indicated in the same pregnancy to which item 55759, or 55762 has been performed; and (f)not performed in conjunction with item 55706, 55709, 55712 or 55715 during the same pregnancy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$124.80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(not exceeding 1 service in any 1 pregnancy) of, by any or all approaches, where: (a)dating of the pregnancy (as confirmed by ultrasound) is after 22 weeks of gestation; and (b)the ultrasound confirms a multiple pregnancy; and (c)the patient is referred by a medical practitioner; and (d)the service is not performed in the same pregnancy as item 55770 or 55771; and (e)the service is not associated with a service to which an item in Subgroups 2 or 3 of this group applies; and (f)the referring practitioner is not a member of a group of practitioners of which the providing practitioner is a member; and (g)the service is not performed in conjunction with item 55718, 55721, 55722, 55723, 55724, or 55725, 55726 or 55727 during the same pregnancy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(not exceeding 1 service in any 1 pregnancy), by any or all approaches, where: (a)dating of the pregnancy as confirmed by ultrasound is after 22 weeks of gestation; and (b)the patient is not referred by a medical practitioner; and (c)the service is not performed in the same pregnancy as item 55768; and (d)the pregnancy as confirmed by ultrasound is a multiple pregnancy; and (e)the service is not associated with a service to which an item in Subgroups 2 or 3 of this group applies; and (f)the service is not performed in conjunction with item 55718, 55721, 55723 or 55725 during the same pregnancy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of, by any or all approaches, where: (a)dating of the pregnancy as confirmed by ultrasound is after 22 weeks of gestation; and (b)the patient is referred by a medical practitioner who is a Member or Fellow of the Royal Australian and New Zealand College of Obstetricians and Gynaecologists or who has a Diploma of Obstetrics or has a qualification recognised by the Royal Australian and New Zealand College of Obstetricians and Gynaecologists as equivalent to a Diploma of obstetrics or has obstetric privileges at a non-metropolitan hospital; and (c)further examination is clinically indicated in the same pregnancy to which item 55768 or 55770 has been performed; and (d)the pregnancy as confirmed by ultrasound is a multiple pregnancy; and (e)the service is not associated with a service to which an item in Subgroups 2 or 3 of this group applies; and (f)the referring practitioner is not a member of a group of practitioners of which the providing practitioner is a member; and (g)the service is not performed in conjunction with item 55718, 55721, 55723 or 55725 during the same pregnancy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55774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PELVIS OR ABDOMEN, pregnancy related or pregnancy complication, fetal development and anatomy, ultrasound scan of, by any or all approaches, performed by or on behalf of a medical practitioner who is a Member or a Fellow of the Royal Australian and New Zealand College of Obstetricians and Gynaecologists, where: (a)dating of the pregnancy as confirmed by ultrasound is after 22 weeks of gestation; and (b)the patient is not referred by a medical practitioner; and (c)further examination is clinically indicated in the same pregnancy to which item 55768 or 55770 has been performed ;and (d)the pregnancy as confirmed by ultrasound is a multiple pregnancy; and (e)the service is not associated with a service to which an item in Subgroups 2 or 3 of this group applies; and (f)the service is not performed in conjunction with item 55718, 55721 55723 or 55725 during the same pregnancy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Musculoskeletal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CHEST OR ABDOMINAL WALL, 1 or more areas, ultrasound scan of, where: (a)the service is not associated with a service to which an item in Subgroups 2 or 3 of this Group applies; and (b)the referring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CHEST OR ABDOMINAL WALL, 1 or more areas, ultrasound scan of, where: (a)the service is not associated with a service to which an item in Subgroups 2 or 3 of this Group applies; and (b)the patient is not referred by a medical practitioner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ASSESSMENT OF A MASS ASSOCIATED WITH THE SKIN OR SUBCUTANEOUS STRUCTURES, NOT BEING A PART OF THE MUSCULOSKELETAL SYSTEM, 1 or more areas, ultrasound scan of, where: (a)the service is not associated with a service to which an item in Subgroups 2 or 3 of this Group applies; and (b)the referring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ASSESSMENT OF A MASS ASSOCIATED WITH THE SKIN OR SUBCUTANEOUS STRUCTURES, NOT BEING A PART OF THE MUSCULOSKELETAL SYSTEM, 1 or more areas, ultrasound scan of, where: (a)the service is not associated with a service to which an item in Subgroups 2 or 3 of this Group applies; and (b)the referring practitioner is not a member of a group of practitioners of which the providing practitioner is a member (R) (NK)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ASSESSMENT OF A MASS ASSOCIATED WITH THE SKIN OR SUBCUTANEOUS STRUCTURES, NOT BEING A PART OF THE MUSCULOSKELETAL SYSTEM, 1 or more areas, ultrasound scan of, where: (a)the service is not associated with a service to which an item in Subgroups 2 or 3 of this Group applies; and (b)the patient is not referred by a medical practitioner (NR) (NK)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MUSCULOSKELETAL CROSS-SECTIONAL ECHOGRAPHY, in conjunction with a surgical procedure using interventional techniques, not being a service associated with a service to which any other item in this group applies, and not performed in conjunction with item 55054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MUSCULOSKELETAL CROSS-SECTIONAL ECHOGRAPHY, in conjunction with a surgical procedure using interventional techniques, inclusive of a diagnostic musculoskeletal ultrasound service, where: (a)the referring practitioner has indicated on a referral for a musculoskeletal ultrasound that a </w:t>
            </w:r>
            <w:r w:rsidRPr="002E7183">
              <w:rPr>
                <w:rFonts w:ascii="Times New Roman" w:hAnsi="Times New Roman"/>
                <w:sz w:val="17"/>
                <w:szCs w:val="17"/>
                <w:lang w:eastAsia="en-AU"/>
              </w:rPr>
              <w:lastRenderedPageBreak/>
              <w:t>ultrasound guided intervention be performed if clinically indicated; (b)the service is not performed in conjunction with items 55054, or 55800 to 55848, and (c)the referring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$315.20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PAEDIATRIC SPINE, SPINAL CORD AND OVERLYING SUBCUTANEOUS TISSUES, Ultrasound scan of, where: a)the patient is referred by a referring practitioner b)the service is not associated with a service to which an item in Subgroups 2 or 3 of this Group applies; and c)the referring practitioner is not a member of a group of practitioners of which the providing practitioner is a member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PAEDIATRIC SPINE, SPINAL CORD AND OVERLYING SUBCUTANEOUS TISSUES, Ultrasound scan of, where: a)the service is not associated with a service to which an item in Subgroups 2 or 3 of this Group applies; and b)the patient is not referred by a medical practitioner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or wrist or both, left or right, ultrasound scan of, if the service is not performed in conjunction with a service mentioned in item 55858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or wrist, or both, left or right, ultrasound scan of, if the service is not performed in conjunction with item 55859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or wrist, or both, left and right, ultrasound scan of, if the service is not performed in conjunction with a service mentioned in item 55856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or wrist, or both, left and right, ultrasound scan of, if the service is not performed in conjunction with a service mentioned in item 55857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Forearm or elbow, or both, left or right, ultrasound scan of, if the service is not performed in conjunction with a service mentioned in item 55862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Forearm or elbow, or both, left or right, ultrasound scan of, if the service is not performed in conjunction with a service mentioned in item 55863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Forearm or elbow, or both, left and right, ultrasound scan of, if the service is not performed in conjunction with a service mentioned in item 55860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Forearm or elbow, or both, left and right, ultrasound scan of, if the service is not performed in conjunction with item 55861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or upper arm, or both, left or right, ultrasound scan of, if:(a) the service is used for the assessment of one or more of the following suspected or known conditions:(i) an injury to a muscle, tendon or muscle/tendon junction;(ii) rotator cuff tear, calcification or tendinosis (biceps, subscapular, supraspinatus or infraspinatus);(iii) biceps subluxation;(iv) capsulitis and bursitis;(v) a mass, including a ganglion;(vi) an occult fracture;(vii) acromioclavicular joint pathology; and(b) the service is not performed in conjunction with a service mentioned in item 55866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or upper arm, or both, left or right, ultrasound scan of, if:(a) the service is used for the assessment of one or more of the following suspected or known conditions:(i) an injury to a muscle, tendon or muscle/tendon junction;(ii) rotator cuff tear, calcification or tendinosis (biceps, subscapular, supraspinatus or infraspinatus);(iii) biceps subluxation;(iv) capsulitis and bursitis;(v) a mass, including a ganglion;(vi) an occult fracture;(vii) acromioclavicular joint pathology; and(b) the service is not performed in conjunction with a service mentioned in item 55867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or upper arm, or both, left and right, ultrasound scan of, if:(a) the service is used for the assessment of one or more of the following suspected or known conditions:(i) an injury to a muscle, tendon or muscle/tendon junction;(ii) rotator cuff tear, calcification or tendinosis (biceps, subscapular, supraspinatus or infraspinatus);(iii) biceps subluxation;(iv) capsulitis and bursitis;(v) a mass, including a ganglion;(vi) an occult fracture;(vii) acromioclavicular joint pathology; and(b) the service is not performed in conjunction with a service mentioned in item 55864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or upper arm, or both, left and right, ultrasound scan of, if:(a) the service is used for the assessment of one or more of the following suspected or known conditions:(i) an injury to a muscle, tendon or muscle/tendon junction;(ii) rotator cuff tear, calcification or tendinosis (biceps, subscapular, supraspinatus or infraspinatus);(iii) biceps subluxation;(iv) capsulitis and bursitis;(v) a mass, including a ganglion;(vi) an occult fracture;(vii) acromioclavicular joint pathology; and(b) the service is not performed in conjunction with a service mentioned in item 55865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or groin, or both, left or right, ultrasound scan of, if the service is not performed in conjunction with a service mentioned in item 55870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or groin, or both, left or right, ultrasound scan of, if the service is not performed in conjunction with a service mentioned in item 55871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or groin, or both, left and right, ultrasound scan of, if the service is not performed in conjunction with a service mentioned in item 55868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or groin, or both, left and right, ultrasound scan of, if the service is not performed in conjunction with a service mentioned in item 55869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Buttock or thigh, or both, left or right, ultrasound scan of, if the service is not performed in conjunction with item 55878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Buttock or thigh or both, left or right, ultrasound scan of, if the service is not performed in conjunction with item 55879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Buttock or thigh, or both, left and right, ultrasound scan of, if the service is not performed in conjunction with item 55876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55879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Buttock or thigh, or both, left and right, ultrasound scan of, if the service is not performed in conjunction with item 55877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left or right, ultrasound scan of, if: (a) the service is used for the assessment of one or more of the following suspected or known conditions:(i) abnormality of tendons or bursae about the knee;(ii) a meniscal cyst, popliteal fossa cyst, mass or pseudomass;(iii) a nerve entrapment or a nerve or nerve sheath tumour;(iv) an injury of collateral ligaments; and (b) the service is not performed in conjunction with item 55882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left or right, ultrasound scan of, if:(a) the service is used for the assessment of one or more of the following suspected or known conditions: (i) abnormality of tendons or bursae about the knee;(ii) a meniscal cyst, popliteal fossa cyst, mass or pseudomass;(iii) a nerve entrapment or a nerve or nerve sheath tumour;(iv) an injury of collateral ligaments; and(b) the service is not performed in conjunction with item 55883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left and right, ultrasound scan of, if:(a) the service is used for the assessment of one or more of the following suspected or known conditions:(i) abnormality of tendons or bursae about the knee;(ii) a meniscal cyst, popliteal fossa cyst, mass or pseudomass;(iii) a nerve entrapment or a nerve or nerve sheath tumour;(iv) an injury of collateral ligaments; and(b) the service is not performed in conjunction with a service mentioned in item 55880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left and right, ultrasound scan of, if:(a) the service is used for the assessment of one or more of the following suspected or known conditions: (i) abnormality of tendons or bursae about the knee;(ii) a meniscal cyst, popliteal fossa cyst, mass or pseudomass;(iii) a nerve entrapment or a nerve or nerve sheath tumour;(iv) an injury of collateral ligaments; and(b) the service is not performed in conjunction with item 55881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Lower leg, left or right, ultrasound scan of, if the service is not performed in conjunction with item 55886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Lower leg, left or right, ultrasound scan of, if the service is not performed in conjunction with item 55887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Lower leg, left and right, ultrasound scan of, if the service is not performed in conjunction with item 55884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Lower leg, left and right, ultrasound scan of, if the service is not performed in conjunction with item 55885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or hind foot, or both, left or right, ultrasound scan of, if the service is not performed in conjunction with item 55890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or hind foot, or both, left or right, ultrasound scan of, if the service is not performed in conjunction with item 55891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or hind foot, or both, left and right, ultrasound scan of, if the service is not performed in conjunction with item 55888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Ankle or hind foot, or both, left and right, ultrasound scan of, if the service is not performed in conjunction with item 55889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 foot or fore foot, or both, left or right, ultrasound scan of, if the service is not performed in conjunction with item 55894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 foot or fore foot, or both, left or right, ultrasound scan of, if the service is not performed in conjunction with item 55895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Mid foot or fore foot, or both, left and right, ultrasound scan of, if the service is not performed in conjunction with item 55892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55895</w:t>
            </w:r>
          </w:p>
        </w:tc>
        <w:tc>
          <w:tcPr>
            <w:tcW w:w="7229" w:type="dxa"/>
            <w:hideMark/>
          </w:tcPr>
          <w:p w:rsidR="00292DFF"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Mid foot or fore foot, or both, left and right, ultrasound scan of, if the service is not performed in conjunction with item 55893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 xml:space="preserve">GROUP I2 - COMPUTED TOMOGRAPHY </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56001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brain without intravenous contrast medium, not being a service to which item 57001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56007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brain with intravenous contrast medium and with any scans of the brain prior to intravenous contrast injection, when undertaken, not being a service to which item 57007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56010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pituitary fossa with or without intravenous contrast medium and with or without brain scan when undertaken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56013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orbits with or without intravenous contrast medium and with or without brain scan when undertaken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56016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petrous bones in axial and coronal planes in 1 mm or 2 mm sections, with or without intravenous contrast medium, with or without scan of brain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56022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facial bones, para nasal sinuses or both without intravenous contrast medium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56028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facial bones, para nasal sinuses or both with intravenous contrast medium and with any scans of the facial bones, para nasal sinuses or both prior to intravenous contrast injection, when undertaken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56030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facial bones, paranasal sinuses or both, with scan of brain, without intravenous contrast medium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facial bones, paranasal sinuses or both, with scan of brain, with intravenous contrast medium, where: (a)a scan without intravenous contrast medium has been undertaken; and (b)the service is required because the result of the scan mentioned in paragraph (a) is abnormal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56101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soft tissues of neck, including larynx, pharynx, upper oesophagus and salivary glands (not associated with cervical spine) without intravenous contrast medium, not being a service to which item 56801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56107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soft tissues of neck, including larynx, pharynx, upper oesophagus and salivary glands (not associated with cervical spine) - with intravenous contrast medium and with any scans of soft tissues of neck including larynx, pharynx, upper oesophagus and salivary glands (not associated with cervical spine) prior to intravenous contrast injection, when undertaken, not being a service associated with a service to which item 56807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spine, 1 or more regions with intrathecal contrast medium, including the preparation for intrathecal injection of contrast medium and any associated plain X-rays, not being a service to which item 59724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spine, cervical region, without intravenous contrast medium, payable once only,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spine, thoracic region, without intravenous contrast medium payable once only,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spine, lumbosacral region, without intravenous contrast medium, payable once only,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spine, cervical region, with intravenous contrast medium and with any scans of the cervical region of the spine prior to intravenous contrast injection when undertaken; only 1 benefit payable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spine, thoracic region, with intravenous contrast medium and with any scans of the thoracic region of the spine prior to intravenous contrast injection when undertaken, only 1 benefit payable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spine, lumbosacral region, with intravenous contrast medium and with any scans of the lumbosacral region of the spine prior to intravenous contrast injection when undertaken; only 1 benefit payable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An account issued or a patient assignment form must show the item numbers of the examinations performed under this item COMPUTED TOMOGRAPHY - scan of spine, two examinations of the kind referred to in items 56220, 56221 and 56223 without intravenous contrast medium payable once only,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An account issued or a patient assignment form must show the item numbers of the examinations performed under this item COMPUTED TOMOGRAPHY - scan of spine, two examinations of the kind referred to in items 56224, 56225 and 56226 with intravenous contrast medium and with any scans of these regions of the spine prior to intravenous contrast injection when undertaken; only 1 benefit payable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spine, three regions cervical, thoracic and lumbosacral, without intravenous contrast medium, payable once only,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56238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spine, three regions cervical, thoracic and lumbosacral, with intravenous contrast medium and with any scans of these regions of the spine prior to intravenous contrast injection when undertaken; only 1 benefit, payable whether 1 or more attendances are required to complete the service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56301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chest, including lungs, mediastinum, chest wall and pleura, with or without scans of the upper abdomen, without intravenous contrast medium, not being a service to which item 56801 or 57001 applies and not including a study performed to exclude coronary artery calcification or image the coronary arteries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56307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chest, including lungs, mediastinum, chest wall and pleura, with or without scans of the upper abdomen, with intravenous contrast medium and with any scans of the chest including lungs, mediastinum, chest wall or pleura and upper abdomen prior to intravenous contrast injection, when undertaken, not being a service to which item 56807 or 57007 applies and not including a study performed to exclude coronary artery calcification or image the coronary arteries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56401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upper abdomen only (diaphragm to iliac crest) without intravenous contrast medium, not being a service to which item 56301, 56501, 56801 or 57001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56407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upper abdomen only (diaphragm to iliac crest) with intravenous contrast medium and with any scans of upper abdomen (diaphragm to iliac crest) prior to intravenous contrast injection, when undertaken, not being a service to which item 56307, 56507, 56807 or 57007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56409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pelvis only (iliac crest to pubic symphysis) without intravenous contrast medium not being a service associated with a service to which item 56401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56412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pelvis only (iliac crest to pubic symphysis) with intravenous contrast medium and with any scans of pelvis (iliac crest to pubic symphysis) prior to intravenous contrast injection, when undertaken, not being a service to which item 56407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56501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upper abdomen and pelvis without intravenous contrast medium, not for the purposes of virtual colonoscopy, not being a service to which item 56801 or 57001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56507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upper abdomen and pelvis with intravenous contrast medium and with any scans of upper abdomen and pelvis prior to intravenous contrast injection, when undertaken, not for the purposes of virtual colonoscopy, not being a service to which item 56807 or 57007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56553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tomography-scan of colon for exclusion or diagnosis of colorectal neoplasia in a symptomatic or high risk patient if: (a) one [or more] of the following applies: (i)the patient has had an incomplete colonoscopy in the 3 months before the scan; (ii) there is a high-grade colonic obstruction; (iii)the patient is referred by a specialist or consultant physician who performs colonoscopies [in the practice of his or her speciality]; and (b) the service is not a service to which item 56301, 56307, 56401, 56407, 56409, 56412, 56501, 56507, 56801, 56807 or 57001 applies; and (c)the service has not been performed on the patient in the 36 months before the scan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knee, without intravenous contrast medium. Payable once only whether one or more attendances are required to complete the service, not being a service to which any of items56619, 56625, 56659 or 56665 apply(R)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56622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scan of lower limb, left or right or both, one region (other than knee), or more than one region (which may include knee), without intravenous contrast medium, not being a service to which item 56620 applies (R) (Anaes.)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56623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scan of lower limb, left or right or both, one region (other than knee), or more than one region (which may include knee), with intravenous contrast medium and with any scans of the lower limb before intravenous contrast injection, when performed, not being a service to which item 56626 applies (R) (Anaes.)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56626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the knee, with intravenous contrast medium and with any scans of the knee prior to intravenous contrast injection, when undertaken. Payable once only whether one or more attendances are required to complete the service, not being a service to which any of items 56619, 56625, 56659 or 56665 apply(R)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56627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scan of upper limb, left or right or both, any one region, or more than one region, without intravenous contrast medium (R) (Anaes.)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56628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scan of upper limb, left or right or both, any one region, or more than one region, with intravenous contrast medium and with any scans of the upper limb before intravenous contrast injection, when performed (R) (Anaes.)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56629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scan of upper limb and lower limb, left or right or both, any one region (other than knee), or more than one region (which may include knee) without intravenous contrast medium not being a service to which item 56620 applies (R) (Anaes.)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56630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scan of upper limb and lower limb, left or right or both, any one region (other than knee), or more than one region (which may include knee) with intravenous contrast medium with any scans of the limbs before intravenous contrast injection, when performed, not being a service to which item 56626 applies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chest, abdomen and pelvis with or without scans of soft tissues of neck without intravenous contrast medium, not including a study performed to exclude coronary artery calcification or image the coronary arteries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56807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chest, abdomen and pelvis with or without scans of soft tissues of neck with intravenous contrast medium and with any scans of chest, abdomen and pelvis with or without scans of soft tissue of neck prior to intravenous contrast injection, when undertaken, not including a study performed to exclude coronary artery calcification or image the coronary arteries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57001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scan of brain and chest with or without scans of upper abdomen without intravenous contrast medium, not including a study performed to exclude coronary artery calcification or image the coronary arteries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57007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scan of brain and chest with or without scans of upper abdomen with intravenous contrast medium and with any scans of brain and chest and upper abdomen prior to intravenous contrast injection, when undertaken, not including a study performed to exclude coronary artery calcification or image the coronary arteries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57201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 Pelvimetry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57341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in conjunction with a surgical procedure using interventional techniques, not being a service associated with a service to which another item in this table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57351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COMPUTED TOMOGRAPHY - spiral angiography with intravenous contrast medium, including any scans performed before intravenous contrast injection - 1 or more spiral data acquisitions, including image editing, and maximum intensity projections or 3 dimensional surface shaded display, with hardcopy recording of multiple projections, where: (a)the service is not a service to which another item in this group applies; and (b)the service is performed for the exclusion of acute or recurrent pulmonary embolism; acute symptomatic arterial occlusion; post operative complication of arterial surgery; acute </w:t>
            </w:r>
            <w:r w:rsidRPr="002E7183">
              <w:rPr>
                <w:rFonts w:ascii="Times New Roman" w:hAnsi="Times New Roman"/>
                <w:sz w:val="17"/>
                <w:szCs w:val="17"/>
                <w:lang w:eastAsia="en-AU"/>
              </w:rPr>
              <w:lastRenderedPageBreak/>
              <w:t>ruptured aneurysm; or acute dissection of the aorta, carotid or vertebral artery; and (c)the services to which 57350 or 57355 apply have been performed on the same patient within the previous 12 months; and (d)the service is not a study performed to image the coronary arteries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$837.70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57352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angiography with intravenous contrast medium of any or all, or any part, of: (a) the arch of the aorta; or (b) the carotid arteries; or (c) the vertebral arteries and their branches (head and neck); including any scans performed before intravenous contrast injection one or more data acquisitions, including image editing, and maximum intensity projections or 3 dimensional surface shaded display, with hardcopy or digital recording of multiple projections, if: (d) either: (i) the service is requested by a specialist or consultant physician; or (ii) the service is requested by a general practitioner and the request indicates that the patient s case has been discussed with a specialist or consultant physician; and (e) the service is not a service to which another item in this group applies; and (f) the service is performed for the exclusion of arterial stenosis, occlusion, aneurysm or embolism; and (g) the service is not a study performed to image the coronary arteries (R) (Anaes.)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57353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angiography with intravenous contrast medium of any or all, or any part, of: (a) the ascending and descending aorta; or (b) the common iliac and abdominal branches including upper limbs (chest, abdomen and upper limbs); including any scans performed before intravenous contrast injection one or more data acquisitions, including image editing, and maximum intensity projections or 3 dimensional surface shaded display, with hardcopy or digital recording of multiple projections, if: (c) either: (i) the service is requested by a specialist or consultant physician; or (ii) the service is requested by a general practitioner and the request indicates that the patient s case has been discussed with a specialist or consultant physician; and (d) the service is not a service to which another item in this group applies; and (e) the service is performed for the exclusion of arterial stenosis, occlusion, aneurysm or embolism; and (f) the service is not a study performed to image the coronary arteries (R) (Anaes.)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angiography with intravenous contrast medium of any or all, or any part, of: (a) the descending aorta; or (b) the pelvic vessels (aorto iliac segment) and lower limbs; including any scans performed before intravenous contrast injection one or more data acquisitions, including image editing, and maximum intensity projections or 3 dimensional surface shaded display, with hardcopy or digital recording of multiple projections, if: (c) either: (i) the service is requested by a specialist or consultant physician; or (ii) the service is requested by a general practitioner and the request indicates that the patient s case has been discussed with a specialist or consultant physician; and (d) the service is not a service to which another item in this group applies; and (e) the service is performed for the exclusion of arterial stenosis, occlusion, aneurysm or embolism; and (f) the service is not a study performed to image the coronary arteries (R) (Anaes.)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OF THE CORONARY ARTERIES performed on a minimum of a 64 slice (or equivalent) scanner, where the request is made by a specialist or consultant physician, and: a)the patient has stable symptoms consistent with coronary ischaemia, is at low to intermediate risk of coronary artery disease and would have been considered for coronary angiography; or b)the patient requires exclusion of coronary artery anomaly or fistula; or c)the patient will be undergoing non-coronary cardiac surgery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$1299.30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57362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Dental &amp;amp; temporo-mandibular joint imaging for diagnosis and management of mandibular and dento-alveolar fractures, dental implant planning, orthodontics, endodontic, periodontal and temporo-mandibular joint conditions: without contrast medium. Restricted to requesting by dental specialists and medical practitioners and must be performed on equipment located in practices accredited under the Diagnostic Imaging Accreditation Scheme using dedicated (rather than hybrid) CBCT units. Claims for more than one CBCT per patient per day are excluded. Claiming with two-dimensional imaging in the same episode (items 57959-57969) and with CT in the same episode (items 56001-57361) are also excluded.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jc w:val="left"/>
              <w:rPr>
                <w:rFonts w:ascii="Times New Roman" w:hAnsi="Times New Roman"/>
                <w:b/>
                <w:sz w:val="17"/>
                <w:szCs w:val="17"/>
              </w:rPr>
            </w:pPr>
            <w:r w:rsidRPr="002E7183">
              <w:rPr>
                <w:rFonts w:ascii="Times New Roman" w:hAnsi="Times New Roman"/>
                <w:b/>
                <w:sz w:val="17"/>
                <w:szCs w:val="17"/>
              </w:rPr>
              <w:t>GROUP I3 - DIAGNOSTIC RADIOLOGY</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of extremities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wrist, forearm, elbow or humerus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wrist, forearm, elbow or humerus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AND WRIST OR HAND, WRIST AND FOREARM OR FOREARM AND ELBOW OR ELBOW AND HUMERUS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HAND AND WRIST OR HAND, WRIST AND FOREARM OR FOREARM AND ELBOW OR ELBOW AND HUMERUS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ANKLE, LEG, OR FEMUR (NR)(K)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ANKLE, LEG, OR FEMUR (R)(K)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(NR)(K)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Knee (R)(K)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AND ANKLE, OR ANKLE AND LEG, OR LEG AND KNEE, OR KNEE AND FEMUR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Foot and ankle, or ankle and leg, or leg and knee, or knee and femur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$107.50</w:t>
            </w:r>
          </w:p>
        </w:tc>
      </w:tr>
      <w:tr w:rsidR="00400F6B" w:rsidRPr="002E7183" w:rsidTr="002E7183">
        <w:trPr>
          <w:trHeight w:val="20"/>
        </w:trPr>
        <w:tc>
          <w:tcPr>
            <w:tcW w:w="9407" w:type="dxa"/>
            <w:gridSpan w:val="3"/>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center"/>
              <w:rPr>
                <w:rFonts w:ascii="Times New Roman" w:hAnsi="Times New Roman"/>
                <w:sz w:val="17"/>
                <w:szCs w:val="17"/>
                <w:lang w:eastAsia="en-AU"/>
              </w:rPr>
            </w:pPr>
            <w:r w:rsidRPr="002E7183">
              <w:rPr>
                <w:rFonts w:ascii="Times New Roman" w:hAnsi="Times New Roman"/>
                <w:b/>
                <w:sz w:val="17"/>
                <w:szCs w:val="17"/>
              </w:rPr>
              <w:t>Miscellaneous</w:t>
            </w:r>
          </w:p>
        </w:tc>
      </w:tr>
      <w:tr w:rsidR="00400F6B" w:rsidRPr="002E7183" w:rsidTr="002E7183">
        <w:trPr>
          <w:trHeight w:val="20"/>
        </w:trPr>
        <w:tc>
          <w:tcPr>
            <w:tcW w:w="959" w:type="dxa"/>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57541</w:t>
            </w:r>
          </w:p>
        </w:tc>
        <w:tc>
          <w:tcPr>
            <w:tcW w:w="7229" w:type="dxa"/>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 xml:space="preserve">Fee for a service rendered using first eligible x-ray procedure carried out during attendance at residential aged care facility, where the service has been requested by a medical practitioner who has attended the patient in person and the request identifies one or more of the following indications: the patient has experienced a fall and one or more of the following items apply to the service 57509, 57515, 57521, 57527, 57530, 57533, 57539, 57703, 57705, 57709, 57711, 57712, 57714, 57715, 57717, 58521, 58523, 58524, 58526, 58527, 58529, 57536; or pneumonia or heart failure is suspected and item 58503 or 58505 applies to the service; or acute abdomen or bowel obstruction is suspected and item 58903 or 58905 </w:t>
            </w:r>
            <w:r w:rsidRPr="002E7183">
              <w:rPr>
                <w:rFonts w:ascii="Times New Roman" w:hAnsi="Times New Roman"/>
                <w:sz w:val="17"/>
                <w:szCs w:val="17"/>
                <w:lang w:eastAsia="en-AU"/>
              </w:rPr>
              <w:lastRenderedPageBreak/>
              <w:t>applies to the service. This call-out fee can be claimed once only per visit at a residential aged care facility irrespective of the number of patients attended. NOTE: If the service is bulked billed 95% of the fee is payable. The multiple services rule does not apply to this item. (R)</w:t>
            </w:r>
          </w:p>
        </w:tc>
        <w:tc>
          <w:tcPr>
            <w:tcW w:w="1219" w:type="dxa"/>
            <w:tcBorders>
              <w:left w:val="nil"/>
            </w:tcBorders>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$110.50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of shoulder or pelvis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or scapula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Shoulder or scapula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Clavicle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57709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Clavicle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Hip joint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Pelvic girdle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57721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FEMUR, internal fixation of neck or intertrochanteric (pertrochanteric) fracture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$190.00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of head</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Skull, not in association with item 57902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Cephalometry, not in association with item 57901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Mastoids or petrous temporal bones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Sinuses or facial bones</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orbit, maxilla or malar, any or all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Mandible, not by orthopantomography technique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Salivary calculus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Nose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Eye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Temporomandibular joints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TEETHSINGLE AREA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TEETHFULL MOUTH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Palatopharyngeal studies with fluoroscopic screening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Palatopharyngeal studies without fluoroscopic screening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LARYNX, LATERAL AIRWAYS AND SOFT TISSUES OF THE NECK, not being a service associated with a service to which item 57939 or 57942 applies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Orthopantomography, for diagnosis and/or management of trauma, infection, tumours, congenital conditions or surgical conditions of the teeth or maxillofacial region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Orthopantomography, for diagnosis and/or management of impacted teeth, caries, periodontal or peripical pathology where signs or symptoms of those conditions are evident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Orthopantomography, for diagnosis and/or management of missing or crowded teeth, or developmental anomalies of the teeth or jaws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57969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Orthopantomography, for diagnosis and/or management of temporomandibular joint arthroses or dysfunction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$91.90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of spine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58100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SPINECERVICAL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SPINETHORACIC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SPINELUMBOSACRAL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58108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four regions, cervical, thoracic, lumbosacral and sacrococcygeal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SPINESACROCOCCYGEAL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58112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An account issued or a patient assignment form must show the item numbers of the examinations performed under this item Spine, two examinations of the kind referred to in items 58100, 58103, 58106 and 58109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58115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An account issued or a patient assignment form must show the item numbers of the examinations performed under this item Spine, three examinations of the kind mentioned in items 58100, 58103, 58106 and 58109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58120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Spine, four regions, cervical, thoracic, lumbosacral and sacrococcygeal (R), if the service to which item 58120 or 58121 applies has not been performed on the same patient within the same calendar year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An account issued or a patient assignment form must show the item numbers of the examinations performed under this item Spine, three examinations of the kind mentioned in items 58100, 58103, 58106 and 58109 (R), if the service to which item 58120 or 58121 applies has not been performed on the same patient within the same calendar year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Bone age study and skeletal surveys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age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Skeletal survey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$173.20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of thoracic region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Chest (lung fields) by direct radiography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Chest (lung fields) by direct radiography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58506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Chest (lung fields) by direct radiography with fluoroscopic screening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Thoracic inlet or trachea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ribs, right ribs or sternum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58524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and right ribs, left ribs and sternum, or right ribs and sternum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Left ribs, right ribs and sternum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$111.40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of urinary tract</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Plain renal only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58706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INTRAVENOUS PYELOGRAPHY, with or without preliminary plain films and with or without tomography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ANTEGRADE OR RETROGRADE PYELOGRAPHY, with or without preliminary plain films and with preparation and contrast injection - 1 side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58718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Retrograde cystography or retrograde urethrography with or without preliminary plain films and with preparation and contrast injection -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58721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RETROGRADE MICTURATING CYSTOURETHROGRAPHY, with preparation and contrast injection -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$245.40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of alimentary tract and biliary system</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PLAIN ABDOMINAL ONLY, not being a service associated with a service to which item 58909, 58912 or 58915 applies (NR)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Plain abdominal only, not being a service associated with a service to which item 58909, 58912 or 58915 applies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BARIUM or other opaque meal of 1 or more of PHARYNX, OESOPHAGUS, STOMACH OR DUODENUM, with or without preliminary plain films of pharynx, chest or duodenum, not being a service associated with a service to which item 57939 or 57942 or 57945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BARIUM or other opaque meal OF OESOPHAGUS, STOMACH, DUODENUM AND FOLLOW THROUGH TO COLON, with or without screening of chest, with or without preliminary plain film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BARIUM or other opaque meal, SMALL BOWEL SERIES ONLY, with or without preliminary plain film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$174.20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SMALL BOWEL ENEMA, barium or other opaque study of the small bowel, including DUODENAL INTUBATION, with or without preliminary plain films, not being a service associated with a service to which item 30488 applies -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OPAQUE ENEMA, with or without air contrast study and with or without preliminary plain films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CHOLEGRAPHY DIRECT, with or without preliminary plain films and with preparation and contrast injection, not being a service associated with a service to which item 30439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CHOLEGRAPHY, percutaneous transhepatic, with or without preliminary plain films and with preparation and contrast injection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CHOLEGRAPHY, drip infusion, with or without preliminary plain films, with preparation and contrast injection and with or without tomography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58939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Defaecogram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$226.70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for localisation of foreign bodies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Localisation of foreign body, if provided in conjunction with a service described in subgroups 1 to 12 of group i3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of breasts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These items are intended for use in the investigation of a clinical abnormality of the breast/s and NOT for individual, group or opportunistic screening of asymptomatic patients) MAMMOGRAPHY OF BOTH BREASTS, if there is a reason to suspect the presence of malignancy because of: (i)the past occurrence of breast malignancy in the patient or members of the patient's family; or (ii)symptoms or indications of malignancy found on an examination of the patient by a medical practitioner. Unless otherwise indicated, mammography includes both breasts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59302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Three dimensional tomosynthesis of both breasts, not being a service associated with item 59300 or 59301, if there is reason to suspect the presence of malignancy because of: the past occurrence of breast malignancy in the patient or members of the patient s family; or symptoms or indications of malignancy found on examination of the patient by a medical practitioner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MAMMOGRAPHY OF ONE BREAST, if: (a)the patient is referred with a specific request for a unilateral mammogram; and (b)there is reason to suspect the presence of malignancy because of: (i)the past occurrence of breast malignancy in the patient or members of the patient's family; or (ii)symptoms or indications of malignancy found on an examination of the patient by a medical practitioner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59305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Three dimensional tomosynthesis of one breast, not being a service associated with item 59303 or 59304, if there is reason to suspect the presence of malignancy because of: the past occurrence of breast malignancy in the patient or members of the patient s family; or symptoms or indications of malignancy found on examination of the patient by a medical practitioner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RADIOGRAPHIC EXAMINATION OF BOTH BREASTS, in conjunction with a surgical procedure on each breast, using interventional techniques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$171.10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59314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Radiographic examination of 1 breast, in conjunction with a surgical procedure using interventional techniques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RADIOGRAPHIC EXAMINATION OF EXCISED BREAST TISSUE to confirm satisfactory excision of 1 or more lesions in 1 breast or both following pre-operative localisation in conjunction with a service under item 31536 -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Radiographic examination with opaque or contrast media</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DISCOGRAPHY, each disc, with or without preliminary plain films and with preparation and contrast injection -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DACRYOCYSTOGRAPHY, 1 side, with or without preliminary plain film and with preparation and contrast injection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HYSTEROSALPINGOGRAPHY, with or without preliminary plain films and with preparation and contrast injection -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BRONCHOGRAPHY, one side, with or without preliminary plain films and with preparation and contrast injection, on a person under 16 years of age-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PHLEBOGRAPHY, 1 side, with or without preliminary plain films and with preparation and contrast injection -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MYELOGRAPHY, 1 or more regions, with or without preliminary plain films and with preparation and contrast injection, not being a service associated with a service to which item 56219 applies -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SIALOGRAPHY, 1 side, with preparation and contrast injection, not being a service associated with a service to which item 57918 applies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SINOGRAM OR FISTULOGRAM, 1 or more regions, with or without preliminary plain films and with preparation and contrast injection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ARTHROGRAPHY, each joint, excluding the facet (zygapophyseal) joints of the spine, single or double contrast study, with or without preliminary plain films and with preparation and contrast injection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LYMPHANGIOGRAPHY, one or both sides, with preliminary plain films and follow-up radiography and with preparation and contrast injection -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59763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AIR INSUFFLATION during video - fluoroscopic imaging including associated consultation (R)</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$255.80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Angiography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59903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Angiocardiography, including the service mentioned in item 59970, 59974, 61109 or 61110, not being a service to which item 59912 or 59925 applies(R)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59912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arteriography, including the service mentioned in item 59970, 59974, 61109 or 61110, not being a service to which item 59903 or 59925 applies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$611.60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59925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coronary arteriography and angiocardiography, including a service mentioned in item 59903, 59912, 59970, 59974, 61109 or 61110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59970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ANGIOGRAPHY AND/OR DIGITAL SUBTRACTION ANGIOGRAPHY with fluoroscopy and image acquisition using a mobile image intensifier, 1 or more regions including any preliminary plain films, preparation and contrast injection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BY DIGITAL SUBTRACTION TECHNIQUE DIGITAL SUBTRACTION ANGIOGRAPHY, examination of head and neck with or without arch aortography - 1 to 3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$1080.50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head and neck with or without arch aortography - 4 to 6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$1563.60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head and neck with or without arch aortography - 7 to 9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$2244.40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head and neck with or without arch aortography - 10 or more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$2670.00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thorax - 1 to 3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$937.9</w:t>
            </w:r>
            <w:r w:rsidR="00C7342F" w:rsidRPr="002E7183">
              <w:rPr>
                <w:rFonts w:ascii="Times New Roman" w:hAnsi="Times New Roman"/>
                <w:sz w:val="17"/>
                <w:szCs w:val="17"/>
                <w:lang w:eastAsia="en-AU"/>
              </w:rPr>
              <w:t>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thorax - 4 to 6 data acquisition runs (R) (K) (Anaes.)</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thorax - 7 to 9 data acquisition runs (R) (K) (Anaes.)</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$2300.40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thorax - 10 or more data acquisition runs (R) (K) (Anaes.)</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$2620.60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abdomen - 1 to 3 data acquisition runs (R) (K) (Anaes.)</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$919.80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abdomen - 4 to 6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$1603.8</w:t>
            </w:r>
            <w:r w:rsidR="00C7342F" w:rsidRPr="002E7183">
              <w:rPr>
                <w:rFonts w:ascii="Times New Roman" w:hAnsi="Times New Roman"/>
                <w:sz w:val="17"/>
                <w:szCs w:val="17"/>
                <w:lang w:eastAsia="en-AU"/>
              </w:rPr>
              <w:t>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abdomen - 7 to 9 data acquisition runs (R) (K) (Anaes.)</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abdomen - 10 or more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$2635.20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upper limb or limbs - 1 to 3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60039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upper limb or limbs - 4 to 6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$1589.30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upper limb or limbs - 7 to 9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$2266.30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upper limb or limbs - 10 or more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lower limb or limbs - 1 to 3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lower limb or limbs - 4 to 6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lower limb or limbs - 7 to 9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$2279.50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lower limb or limbs - 10 or more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$2692.10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aorta and lower limb or limbs - 1 to 3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aorta and lower limb or limbs - 4 to 6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$1591.40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aorta and lower limb or limbs - 7 to 9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$2281.90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Digital subtraction angiography, examination of aorta and lower limb or limbs - 10 or more data acquisition runs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$2641.20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arteriography or selective venography by digital subtraction angiography technique - 1 vessel (NR)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arteriography or selective venography by digital subtraction angiography technique - 2 vessels (NR)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60078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arteriography or selective venography by digital subtraction angiography technique - 3 or more vessels (NR)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Fluoroscopic examination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FLUOROSCOPY, with general anaesthesia (not being a service associated with a radiographic examination)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FLUOROSCOPY, without general anaesthesia (not being a service associated with a radiographic examination)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FLUOROSCOPY using a mobile image intensifier, in conjunction with a surgical procedure lasting less than 1 hour, not being a service associated with a service to which another item in this Table applies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FLUOROSCOPY using a mobile image intensifier, in conjunction with a surgical procedure lasting 1 hour or more, not being a service associated with a service to which another item in this Table applies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Preparation for radiological procedure</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60918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ARTERIOGRAPHY (peripheral) or PHLEBOGRAPHY1 vessel, when used in association with a service to which items 59903, 59912, 59925, 59970, 59971 59972, 59973 or 59974 applies, not being a service associated with a service to which items 60000 to 60079 inclusive apply (NR)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60927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Selective arteriogram or phlebogram, when used in association with a service to which items 59903, 59912, 59925, 59970, 59971 59972, 59973 or 59974 applies, not being a service associated with a service to which items 60000 to 60079 inclusive apply (NR)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Interventional techniques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FLUOROSCOPY in an ANGIOGRAPHY SUITE with image intensification, in conjunction with a surgical procedure, using interventional techniques, not being a service associated with a service to which another item in this Table applies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I4 - NUCLEAR MEDICINE IMAGING</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STRESS OR REST MYOCARDIAL PERFUSION STUDY - planar imaging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stress or rest myocardial perfusion study - with single photon emission tomography and with planar imaging when undertaken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$949.00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COMBINED STRESS AND REST, stress and re-injection or rest and redistribution myocardial perfusion study, including delayed imaging or re-injection protocol on a subsequent occasion - planar imaging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$1166.80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1307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COMBINED STRESS AND REST, stress and re-injection or rest and redistribution myocardial perfusion study, including delayed imaging or re-injection protocol on a subsequent occasion - with single photon emission tomography and with planar imaging when undertaken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MYOCARDIAL INFARCT-AVID-STUDY, with planar imaging and single photon emission tomography, OR planar imaging or single photon emission tomography (R)</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61311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stress or rest myocardial perfusion study with PET (R) Item 61311 was only available from 14 September 2019 until 20 December 2019, during a national shortage of technetium. See the Health Insurance (Section 3C Diagnostic Imaging - Nuclear Medicine Services) Amendment (No. 2) Determination 2019 on the Federal Register of Legislation for further information.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GATED CARDIAC BLOOD POOL STUDY, (equilibrium), with planar imaging and single photon emission tomography OR planar imaging or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GATED CARDIAC BLOOD POOL STUDY, and first pass blood flow or cardiac shunt study, with planar imaging and single photon emission tomography, OR planar imaging, or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LUNG PERFUSION STUDY, with planar imaging and single photon emission tomography OR planar imaging, or single photon emission tomography (R)</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Combined stress and rest, stress and re injection or rest and redistribution myocardial perfusion study, including delayed imaging or re injection protocol on a subsequent occasion with PET (R) Item 61332 was only available from 14 September 2019 until 20 December 2019, during a national shortage of technetium. See the Health Insurance (Section 3C Diagnostic Imaging - Nuclear Medicine Services) Amendment (No. 2) Determination 2019 on the Federal Register of Legislation for further information.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$1284.70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Lung perfusion study and lung ventilation study using galligas or 68Ga-MAA, with PET (R) Item 61333 was only available from 14 September 2019 until 20 December 2019, during a national shortage of technetium. See the Health Insurance (Section 3C Diagnostic Imaging - Nuclear Medicine Services) Amendment (No. 2) Determination 2019 on the Federal Register of Legislation for further information.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Cerebral perfusion study, with PET (R) Item 61336 was only available from 14 September 2019 until 20 December 2019, during a national shortage of technetium. See the Health Insurance (Section 3C Diagnostic Imaging - Nuclear Medicine Services) Amendment (No. 2) Determination 2019 on the Federal Register of Legislation for further information.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$931.00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study whole body, with PET, when undertaken, blood flow, blood pool and delayed imaging on a separate occasion (R) Item 61337 was only available from 14 September 2019 until 20 December 2019, during a national shortage of technetium. See the Health Insurance (Section 3C Diagnostic Imaging - Nuclear Medicine Services) Amendment (No. 2) Determination 2019 on the Federal Register of Legislation for further information.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LUNG VENTILATION STUDY using aerosol, technegas or xenon gas, with planar imaging and single photon emission tomography OR planar imaging or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study whole body and PET, with, when undertaken, blood flow, blood pool and delayed imaging on a separate occasion (R) Item 61341 was only available from 14 September 2019 until 20 December 2019, during a national shortage of technetium. See the Health Insurance (Section 3C Diagnostic Imaging - Nuclear Medicine Services) Amendment (No. 2) Determination 2019 on the Federal Register of Legislation for further information.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$924.30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Computed tomography performed at the same time and covering the same body area as positron emission tomography covered by items 61311, 61332, 61333, 61336, 61337and 61341, for the purpose of anatomic localisation or attenuation correction if no separate diagnostic CT report is issued (R) Item 61344 was only available from 14 September 2019 until 20 December 2019, during a national shortage of technetium. See the Health Insurance (Section 3C Diagnostic Imaging - Nuclear Medicine Services) Amendment (No. 2) Determination 2019 on the Federal Register of Legislation for further information.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LUNG PERFUSION STUDY AND LUNG VENTILATION STUDY using aerosol, technegas or xenon gas, with planar imaging and single photon emission tomography, OR planar imaging, or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LIVER AND SPLEEN STUDY (colloid), with single photon emission tomography and with planar imaging when undertaken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RED BLOOD CELL SPLEEN OR LIVER STUDY, including single photon emission tomography when undertaken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HEPATOBILIARY STUDY, including morphine administration or pre-treatment with a cholagogue when performed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HEPATOBILIARY STUDY with formal quantification following baseline imaging, using a cholagogue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Bowel haemorrhage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Meckel's diverticulum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INDIUM-LABELLED OCTREOTIDE STUDY - including single photon emission tomography when undertaken, where: (a)there is a suspected gastro-entero-pancreatic endocrine tumour, based on biochemical evidence, with negative or equivocal conventional imaging; or (b)a surgically amenable gastro-entero-pancreatic endocrine tumour has been identified based on conventional techniques, in order to exclude additional disease sites.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$3873.40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Salivary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GASTRO-OESOPHAGEAL REFLUX STUDY, including delayed imaging on a separate occasion when undertaken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$766.60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Oesophageal clearance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Gastric emptying study, using single tracer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COMBINED SOLID AND LIQUID GASTRIC EMPTYING STUDY using dual isotope technique or the same isotope on separate days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61384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Radionuclide colonic transit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STUDY, including perfusion and renogram images and computer analysis OR cortical study with planar imaging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$522.00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CORTICAL STUDY, with single photon emission tomography and planar quantification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$743.00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SINGLE RENAL STUDY with pre-procedural administration of a diuretic or angiotensin converting enzyme (ACE) inhibitor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Renal study with diuretic administration following a baseline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COMBINED EXAMINATION INVOLVING A RENAL STUDY following angiotensin converting enzyme (ACE) inhibitor provocation and a baseline study, in either order and related to a single referral episode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$1012.60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61397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Cystoureterogram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CEREBRAL PERFUSION STUDY, with single photon emission tomography and with planar imaging when undertaken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CEREBRO-SPINAL FLUID TRANSPORT STUDY, with imaging on 2 or more separate occasions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Cerebro-spinal fluid shunt patency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STUDY - whole body, with, when undertaken, blood flow, blood pool and delayed imaging on a separate occasion (R)</w:t>
            </w:r>
          </w:p>
        </w:tc>
        <w:tc>
          <w:tcPr>
            <w:tcW w:w="1219" w:type="dxa"/>
            <w:hideMark/>
          </w:tcPr>
          <w:p w:rsidR="00400F6B" w:rsidRPr="002E7183" w:rsidRDefault="00C7342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$792.50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STUDY - whole body and single photon emission tomography, with, when undertaken, blood flow, blood pool and delayed imaging on a separate occasion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study using iodine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study using gallium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study using gallium, with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study using cells labelled with technetium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STUDY using cells labelled with technetium, with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study using thallium, with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$1283.20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marrow study - whole body using technetium labelled bone marrow agents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$774.30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STUDY, using gallium - with single photon emission tomography of 2 or more body regions acquired separately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$1278.20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marrow study - localised using technetium labelled agent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LOCALISED BONE OR JOINT STUDY, including when undertaken, blood flow, blood pool and repeat imaging on a separate occasion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Localised bone or joint study and single photon emission tomography, including when undertaken, blood flow, blood pool and imaging on a separate occasion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Localised study using gallium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Localised study using gallium, with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Localised study using cells labelled with technetium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LOCALISED STUDY using cells labelled with technetium, with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Localised study using thallium, with single photon emission tomography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$1014.40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REPEAT PLANAR AND SINGLE PHOTON EMISSION TOMOGRAPHY IMAGING, OR REPEAT PLANAR IMAGING OR SINGLE PHOTON EMISSION TOMOGRAPHY IMAGING on an occasion subsequent to the performance of any one of items 61364, 61426, 61429, 61430, 61442, 61450, 61453, 61469, 61484 or 61485 where there is no additional administration of radiopharmaceutical and where the previous radionuclide scan was abnormal or equivocal.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Lymphoscintigraphy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Thyroid study including uptake measurement when undertaken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PARATHYROID STUDY, planar imaging and single photon emission tomography when undertaken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ADRENAL STUDY, with single photon emission tomography(R)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Tear duct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61499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PARTICLE PERFUSION STUDY (intra-arterial) or Le Veen shunt study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CT scan performed at the same time and covering the same body area as single photon emission tomography for the purpose of anatomic localisation or attenuation correction where no separate diagnostic CT report is issued and only in association with items 61302 - 61650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performed for evaluation of a solitary pulmonary nodule where the lesion is considered unsuitable for transthoracic fine needle aspiration biopsy, or for which an attempt at pathological characterisation has failed.(R)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performed for the staging of proven non-small cell lung cancer, where curative surgery or radiotherapy is planned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61538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Fdg pet study of the brain for evaluation of suspected residual or recurrent malignant brain tumour based on anatomical imaging findings, after definitive therapy (or during ongoing chemotherapy) in patients who are considered suitable for further active therapy.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following initial therapy, for the evaluation of suspected residual, metastatic or recurrent colorectal carcinoma in patients considered suitable for active therapy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following initial therapy, performed for the evaluation of suspected metastatic or recurrent malignant melanoma in patients considered suitable for active therapy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FDG PET study of the brain, performed for the evaluation of refractory epilepsy which is being evaluated for surgery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following initial therapy, performed for the evaluation of suspected residual, metastatic or recurrent ovarian carcinoma in patients considered suitable for active therapy.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for the further primary staging of patients with histologically proven carcinoma of the uterine cervix, at FIGO stage IB2 or greater by conventional staging, prior to planned radical radiation therapy or combined modality therapy with curative intent.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for the further staging of patients with confirmed local recurrence of carcinoma of the uterine cervix considered suitable for salvage pelvic chemoradiotherapy or pelvic exenteration with curative intent.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performed for the staging of proven oesophageal or GEJ carcinoma, in patients considered suitable for active therapy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61598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performed for the staging of biopsy-proven newly diagnosed or recurrent head and neck cancer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performed for the evaluation of patients with suspected residual head and neck cancer after definitive treatment, and who are suitable for active therapy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performed for the evaluation of metastatic squamous cell carcinoma of unknown primary site involving cervical nodes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for the initial staging of newly diagnosed or previously untreated Hodgkin or non-Hodgkin lymphoma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to assess response to first line therapy either during treatment or within three months of completing definitive first line treatment for Hodgkin or non-Hodgkin lymphoma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for restaging following confirmation of recurrence of Hodgkin or non-Hodgkin lymphoma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$1831.30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to assess response to second-line chemotherapy if haemopoietic stem cell transplantation is being considered for Hodgkin or non-Hodgkin lymphoma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for initial staging of patients with biopsy-proven bone or soft tissue sarcoma (excluding gastrointestinal stromal tumour) considered by conventional staging to be potentially curable.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fdg pet study for the evaluation of patients with suspected residual or recurrent sarcoma (excluding gastrointestinal stromal tumour) after the initial course of definitive therapy to determine suitability for subsequent therapy with curative intent.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Whole body 68Ga DOTA peptide PET study (including any associated computed tomography scans for anatomic localisation and attenuation correction), if: (a) a gastro entero pancreatic neuroendocrine tumour is suspected on the basis of biochemical evidence with negative or equivocal conventional imaging; or (b) both: (i) a surgically amenable gastro entero pancreatic neuroendocrine tumour has been identified on the basis of conventional techniques; and (ii) the study is for excluding additional disease sites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$1656.70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61650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LEUKOSCAN STUDY, for use in diagnostic imaging of the long bones and feet in patients with suspected osteomyelitis, and where patients do not have access to ex-vivo WBC scanning. (R) Note LeukoScan is only indicated for diagnostic imaging in patients suspected of infection in the long bones and feet, including those with diabetic ulcers. The descriptor does not cover patients who are being investigated for other sites of infection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I5 - MAGNETIC RESONANCE IMAGING</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head - for specified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MAGNETIC RESONANCE IMAGING (including Magnetic Resonance Angiography if performed), performed under the professional supervision of an eligible provider at an eligible location where the patient is referred by a specialist or by a consultant physician - scan of head for: - tumour of the brain or meninges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inflammation of the brain or meninges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skull base or orbital tumour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63010</w:t>
            </w:r>
          </w:p>
        </w:tc>
        <w:tc>
          <w:tcPr>
            <w:tcW w:w="7229" w:type="dxa"/>
            <w:hideMark/>
          </w:tcPr>
          <w:p w:rsidR="00400F6B" w:rsidRPr="002E7183" w:rsidRDefault="00400F6B" w:rsidP="00D40D7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67" w:hanging="67"/>
              <w:rPr>
                <w:rFonts w:ascii="Times New Roman" w:hAnsi="Times New Roman"/>
                <w:b/>
                <w:bCs/>
                <w:sz w:val="17"/>
                <w:szCs w:val="17"/>
                <w:lang w:eastAsia="en-AU"/>
              </w:rPr>
            </w:pPr>
            <w:r w:rsidRPr="002E7183">
              <w:rPr>
                <w:rFonts w:ascii="Times New Roman" w:hAnsi="Times New Roman"/>
                <w:sz w:val="17"/>
                <w:szCs w:val="17"/>
                <w:lang w:eastAsia="en-AU"/>
              </w:rPr>
              <w:t>- Stereotactic scan of brain, with Fiducials in place, for the sole purpose to allow planning for stereotactic neurosurgery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NOTE: Benefits are payable for each service included by Subgroup 2 on three occasions only in any 12 month period MAGNETIC RESONANCE IMAGING (including Magnetic Resonance Angiography if performed), performed under the professional supervision of an eligible provider at an eligible location </w:t>
            </w:r>
            <w:r w:rsidRPr="002E7183">
              <w:rPr>
                <w:rFonts w:ascii="Times New Roman" w:hAnsi="Times New Roman"/>
                <w:sz w:val="17"/>
                <w:szCs w:val="17"/>
                <w:lang w:eastAsia="en-AU"/>
              </w:rPr>
              <w:lastRenderedPageBreak/>
              <w:t>where the patient is referred by a specialist or by a consultant physician - scan of head for: - acoustic neuroma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$524.70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pituitary tumour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toxic or metabolic or ischaemic encephalopathy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demyelinating disease of the brain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congenital malformation of the brain or meninges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venous sinus thrombosis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head trauma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epilepsy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stroke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carotid or vertebral artery desection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intracranial aneurysm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63073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intracranial arteriovenous malformation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head and neck vessels - for specified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3 on three occasions only in any 12 month period MAGNETIC RESONANCE IMAGING AND MAGNETIC RESONANCE ANGIOGRAPHY of extra and/or intracranial circulation, performed under the professional supervision of an eligible provider at an eligible location where the patient is referred by a specialist or by a consultant physician - scan of head and neck vessels for: - stroke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head and cervical spine - for specified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MAGNETIC RESONANCE IMAGING (including Magnetic Resonance Angiography if performed), performed under the professional supervision of an eligible provider at an eligible location where the patient is referred by a specialist or by a consultant physician - scan of head and cervical spine for: - tumour of the central nervous system or meninges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inflammation of the central nervous system or meninges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5 on three occasions only in any 12 month period MAGNETIC RESONANCE IMAGING (including Magnetic Resonance Angiography if performed), performed under the professional supervision of an eligible provider at an eligible location where the patient is referred by a specialist or by a consultant physician - scan of head and cervical spine for: - demyelinating disease of the central nervous system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congenital malformation of the central nervous system or meninges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syrinx (congenital or acquired)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spine - one region or two contiguous regions - for infection or tumour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MAGNETIC RESONANCE IMAGING performed under the professional supervision of an eligible provider at an eligible location where the patient is referred by a specialist or by a consultant physician - scan of one region or two contiguous regions of the spine for: - infection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tumour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spine - one region or two contiguous regions - for other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63161</w:t>
            </w:r>
          </w:p>
        </w:tc>
        <w:tc>
          <w:tcPr>
            <w:tcW w:w="7229" w:type="dxa"/>
            <w:hideMark/>
          </w:tcPr>
          <w:p w:rsidR="00400F6B" w:rsidRPr="00D40D7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D40D73">
              <w:rPr>
                <w:rFonts w:ascii="Times New Roman" w:hAnsi="Times New Roman"/>
                <w:spacing w:val="-4"/>
                <w:sz w:val="17"/>
                <w:szCs w:val="17"/>
                <w:lang w:eastAsia="en-AU"/>
              </w:rPr>
              <w:t>NOTE: Benefits are payable for each service included by Subgroup 7 on three occasions only in any 12 month period MAGNETIC RESONANCE IMAGING performed under the professional supervision of an eligible provider at an eligible location where the patient is referred by a specialist or by a consultant physician - scan of one region or two contiguous regions of the spine for: - demyelinating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congenital malformation of the spinal cord or the cauda equina or the meninges (R) (Contrast) (Anaes.)</w:t>
            </w:r>
          </w:p>
        </w:tc>
        <w:tc>
          <w:tcPr>
            <w:tcW w:w="1219" w:type="dxa"/>
            <w:hideMark/>
          </w:tcPr>
          <w:p w:rsidR="00400F6B" w:rsidRPr="002E7183" w:rsidRDefault="00F36929"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myelopathy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syrinx (congenital or acquired)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cervical radiculopathy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sciatica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spinal canal stenosis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previous spinal surgery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63185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trauma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$549.50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spine - three contiguous regions or two non-contiguous regions - for infection or tumour</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MAGNETIC RESONANCE IMAGING performed under the professional supervision of an eligible provider at an eligible location where the patient is referred by a specialist or by a consultant physician - scan of three contiguous regions or two non contiguous regions of the spine for: - infection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tumour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spine - three contiguous regions or two non-contiguous regions - for other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9 on three occasions only in any 12 month period MAGNETIC RESONANCE IMAGING performed under the professional supervision of an eligible provider at an eligible location where the patient is referred by a specialist or by a consultant physician - scan of three contiguous regions or two noncontiguous regions of the spine for: - demyelinating disease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63222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congenital malformation of the spinal cord or the cauda equina or the meninges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myelopathy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syrinx (congenital or acquired )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cervical radiculopathy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sciatica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spinal canal stenosis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previous spinal surgery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trauma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cervical spine and brachial plexus - for specified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10 on three occasions only in any 12 month period MAGNETIC RESONANCE IMAGING performed under the professional supervision of an eligible provider at an eligible location where the patient is referred by a specialist or by a consultant physician - scan of cervical spine and brachial plexus for: - tumour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trauma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cervical radiculopathy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63280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previous surgery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$841.20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musculoskeletal system - for tumour, infection or osteonecrosis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63304</w:t>
            </w:r>
          </w:p>
        </w:tc>
        <w:tc>
          <w:tcPr>
            <w:tcW w:w="7229" w:type="dxa"/>
            <w:hideMark/>
          </w:tcPr>
          <w:p w:rsidR="00400F6B" w:rsidRPr="002E7183" w:rsidRDefault="00400F6B" w:rsidP="00D40D7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67" w:hanging="67"/>
              <w:rPr>
                <w:rFonts w:ascii="Times New Roman" w:hAnsi="Times New Roman"/>
                <w:b/>
                <w:bCs/>
                <w:sz w:val="17"/>
                <w:szCs w:val="17"/>
                <w:lang w:eastAsia="en-AU"/>
              </w:rPr>
            </w:pPr>
            <w:r w:rsidRPr="002E7183">
              <w:rPr>
                <w:rFonts w:ascii="Times New Roman" w:hAnsi="Times New Roman"/>
                <w:sz w:val="17"/>
                <w:szCs w:val="17"/>
                <w:lang w:eastAsia="en-AU"/>
              </w:rPr>
              <w:t>- infection arising in bone or musculoskeletal system, this excludes infection arising in breast, prostate or rectum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osteonecrosis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$675.20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musculoskeletal system - for joint derangement</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12 on three occasions only in any 12 month period MAGNETIC RESONANCE IMAGING performed under the professional supervision of an eligible provider at an eligible location where the patient is referred by a specialist or by a consultant physician - scan of musculoskeletal system for: - derangement of hip or its supporting structures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derangment of shoulder or its supporting structures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derangment of knee or its supporting structures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derangment of ankle and/or foot or its supporting structures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63334</w:t>
            </w:r>
          </w:p>
        </w:tc>
        <w:tc>
          <w:tcPr>
            <w:tcW w:w="7229" w:type="dxa"/>
            <w:hideMark/>
          </w:tcPr>
          <w:p w:rsidR="00400F6B" w:rsidRPr="002E7183" w:rsidRDefault="00400F6B" w:rsidP="00D40D7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ind w:left="67" w:hanging="67"/>
              <w:rPr>
                <w:rFonts w:ascii="Times New Roman" w:hAnsi="Times New Roman"/>
                <w:b/>
                <w:bCs/>
                <w:sz w:val="17"/>
                <w:szCs w:val="17"/>
                <w:lang w:eastAsia="en-AU"/>
              </w:rPr>
            </w:pPr>
            <w:r w:rsidRPr="002E7183">
              <w:rPr>
                <w:rFonts w:ascii="Times New Roman" w:hAnsi="Times New Roman"/>
                <w:sz w:val="17"/>
                <w:szCs w:val="17"/>
                <w:lang w:eastAsia="en-AU"/>
              </w:rPr>
              <w:t>- derangment of one or both temporomandibular joints or their supporting structures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derangment of wrist and/or hand or its supporting structures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derangment of elbow or its supporting structures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 xml:space="preserve">Scan of musculoskeletal system - for Gaucher disease </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13 on two occasions only in any 12 month period MAGNETIC RESONANCE IMAGING performed under the professional supervision of an eligible provider at an eligible location where the patient is referred by a specialist or by a consultant physician - scan of musculoskeletal system for: - Gaucher disease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cardiovascular system - for specified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14 on two occasions only in any 12 month period MAGNETIC RESONANCE IMAGING (including Magnetic Resonance Angiography if performed), performed under the professional supervision of an eligible provider at an eligible location where the patient is referred by a specialist or by a consultant physician - scan of cardiovascular system for: - congenital disease of the heart or a great vessel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tumour of the heart or a great vessel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abnormality of thoracic aorta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scan of the cardiovascular system, performed by a person who is: (a) a specialist in diagnostic radiology or a consultant physician; and (b) recognised by the Conjoint Committee for Certification in Cardiac MRI for the assessment of myocardial structure and function involving: (a) dedicated right ventricular views; and (b) 3D volumetric assessment of the right ventricle; and (c) reporting of end diastolic and end systolic volumes, ejection fraction and BSA indexed values; if the request for the scan indicates that: (d) the patient presented with symptoms consistent with arrhythmogenic right ventricular cardiomyopathy (ARVC); or (e) investigative findings in relation to the patient are consistent with ARVC NOTE: benefits are payable once in 12 months (R) (K)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63397</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MRI scan of the cardiovascular system, performed by a person who is: (a) a specialist in diagnostic radiology or a consultant physician; and (b) recognised by the Conjoint Committee for Certification in Cardiac MRI for the assessment of myocardial structure and function involving: (a) dedicated right ventricular views; and (b) 3D volumetric assessment of the right ventricle; and (c) reporting of end diastolic and end systolic volumes, ejection fraction and BSA indexed values; if the request for the scan indicates that the patient: (d) is asymptomatic; and (e) has one or more first degree relatives diagnosed with confirmed arrhythmogenic right ventricular cardiomyopathy (ARVC) NOTE: benefits are payable once in 36 months (R) (K) (Contrast) (Anaes.)</w:t>
            </w:r>
          </w:p>
          <w:p w:rsidR="00D40D73" w:rsidRDefault="00D40D73"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p w:rsidR="00D40D73" w:rsidRPr="002E7183" w:rsidRDefault="00D40D73"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$1345.50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lastRenderedPageBreak/>
              <w:t>Magnetic resonance angiography - scan of cardiovascular system - for specified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15 on three occasions only in any 12 month period MAGNETIC RESONANCE ANGIOGRAPHY performed under the professional supervision of an eligible provider at an eligible location where the patient is referred by a specialist or by a consultant physician and where the request for the scan specifically identifies the clinical indication for the scan - scan of cardiovascular system for: - vascular abnormality in a patient with a previous anaphylactic reaction to an iodinated contrast medium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obstruction of the superior vena cava, inferior vena cava or a major pelvic vein (R) (Contrast) (Anaes.)</w:t>
            </w:r>
          </w:p>
        </w:tc>
        <w:tc>
          <w:tcPr>
            <w:tcW w:w="1219" w:type="dxa"/>
            <w:hideMark/>
          </w:tcPr>
          <w:p w:rsidR="00400F6B" w:rsidRPr="002E7183" w:rsidRDefault="00F36929"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Magnetic resonance angiography - for specified conditions - person under the age of 16 years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16 on one occasion only in any 12 month period MAGNETIC RESONANCE ANGIOGRAPHY performed under the professional supervision of an eligible provider at an eligible location where the patient is referred by a specialist or by a consultant physician - scan of person under the age of 16 for: - the vasculature of limbs prior to limb or digit transfer surgery in congenital limb deficiency syndrome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 xml:space="preserve">Magnetic resonance imaging - person under the age of 16 years – for physeal fusion or Gaucher disease </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17 on two occasions only in any 12 month period, for previously diagnosed conditions MAGNETIC RESONANCE IMAGING performed under the professional supervision of an eligible provider at an eligible location where the patient is referred by a specialist or by a consultant physician - scan of person under the age of 16 for: - post-inflammatory or post-traumatic physeal fusion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Gaucher disease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 xml:space="preserve">Magnetic resonance imaging - person under the age of 16 years – for other conditions </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MAGNETIC RESONANCE IMAGING performed under the professional supervision of an eligible provider at an eligible location where the patient is referred by a specialist or by a consultant physician - scan of person under the age of 16 for: - pelvic or abdominal mass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mediastinal mass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congenital uterine or anorectal abnormality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body - for specified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MAGNETIC RESONANCE IMAGING scan of the pelvis or abdomen, where:(a) the patient is referred by a specialist obstetrician; and(b) the patient is pregnant at 18 weeks gestation or greater; and(c) a fetal central nervous system (CNS) abnormality is suspected; and (d) an ultrasound provided by, or on behalf of, or at the request of, a specialist who is practising in the specialty of obstetrics, has been performed and diagnosis is indeterminate or requires further examination. (R) (K)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MAGNETIC RESONANCE IMAGING scan of the pelvis or abdomen, where:(a) the patient is referred by a specialist obstetrician; and(b) the patient is pregnant at 18 weeks gestation or greater; and(c) a fetal central nervous system (CNS) abnormality is suspected; and (d) an ultrasound provided by, or on behalf of, or at the request of, a specialist who is practising in the specialty of obstetrics, has been performed and diagnosis is indeterminate or requires further examination. (R) (NK) (Contrast)</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each service included by Subgroup 19 on one occasion only in any 12 month period MAGNETIC RESONANCE IMAGING performed under the professional supervision of an eligible provider at an eligible location where the patient is referred by a specialist or by a consultant physician - scan of body for: - adrenal mass in a patient with malignancy which is otherwise resecetable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MAGNETIC RESONANCE IMAGING performed under the professional supervision of an eligible provider at an eligible location where the patient is referred by a specialist or by a consultant physician and where: (a) a dedicated breast coil is used; and (b) the request for scan identifies that the person is asymptomatic and is less than 50 years of age; and (c) the request for scan identifies either: (i) that the patient is at high risk of developing breast cancer, due to 1 of the following: (A) 3 or more first or second degree relatives on the same side of the family diagnosed with breast or ovarian cancer; (B) 2 or more first or second degree relatives on the same side of the family diagnosed with breast or ovarian cancer, if any of the following applies to at least 1 of the relatives: - has been diagnosed with bilateral breast cancer; - had onset of breast cancer before the age of 40 years; - had onset of ovarian cancer before the age of 50 years; - has been diagnosed with breast and ovarian cancer, at the same time or at different times; - has Ashkenazi Jewish ancestry; - is a male relative who has been diagnosed with breast cancer; (C) 1 first or second degree relative diagnosed with breast cancer at age 45 years or younger, plus another first or second degree relative on the same side of the family with bone or soft tissue sarcoma at age 45 years or younger; or (ii)that genetic testing has identified the presence of a high risk breast cancer gene mutation. Scan of both breasts for: - detection of cancer (R) NOTE: Benefits are payable on one occasion only in any 12 month period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MAGNETIC RESONANCE IMAGING performed under the professional supervision of an eligible provider at an eligible location where the patient is referred by a specialist or by a consultant physician and where: (a) a dedicated breast coil is used; and (b) the person has had an abnormality detected as a result of a service described in item 63464 performed in the previous 12 months Scan of both breasts for: - detection of cancer (R) NOTE 1:Benefits are payable on one occasion only in any 12 month period NOTE 2:This item is intended for follow-up imaging of abnormalities diagnosed on a scan described by item 63464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MRI-performed under the professional supervision of an eligible provider at an eligible location, if: (a) the patient is referred by a specialist or a consultant physician; and (b) a dedicated breast coil is used; and (c) the request for the scan identifies that: (i) the patient has been diagnosed with metastatic cancer restricted to the regional lymph nodes; and (ii) clinical examination and conventional imaging have failed to identify the primary cancer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$1103.00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63489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MRI-guided biopsy, performed under the professional supervision of an eligible provider at an eligible location, if: (a) the patient is referred by a specialist or a consultant physician; and (b)a dedicated breast coil is used; and (c) the request for the scan identifies that: (i) the patient has a suspicious lesion seen on MRI but not on conventional imaging; and (ii) the lesion is not amenable to biopsy guided by conventional imaging; and (d) a repeat ultrasound scan of the affected breast is performed: (i) before the guided biopsy is performed; and (ii) as part of the service under this item (R) (K)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$2301.90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Multiparametric Magnetic Resonance Imaging scan of the prostate for the detection of cancer, if the patient is referred by an urologist, radiation oncologist, or medical oncologist and the request for the scan identifies:that the patient is suspected of developing prostate cancer, due to one of the following: (i) a digital rectal examination which is suspicious for prostate cancer; or (ii) in a person under 70 years, at least two prostate specific antigen (PSA) tests performed within an interval of 1- 3 months are greater than 3.0 ng/ml, and the free/total PSA ratio is less than 25% or the repeat PSA exceeds 5.5 ng/ml; or (iii) in a person under 70 years, whose risk of developing prostate cancer based on relevant family history is at least double the average risk, at least two PSA tests performed within an interval of 1- 3 months are greater than 2.0 ng/ml, and the free/total PSA ratio is less than 25%; or (iv) in a person 70 years or older, at least two PSA tests performed within an interval of 1- 3 months are greater than 5.5ng/ml and the free/total PSA ratio is less than 25%.using a standardised image acquisition protocol involving T2 Weighted Imaging, Diffusion Weighted Imaging, and Dynamic Contrast Enhancement (unless contraindicated) (R) (K) Note: Benefits are payable on one occasion only in any 12 month period. Relevant family history is a first degree relative with prostate cancer, or suspected of carrying a BRCA 1 or BRCA 2 mutation.</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Multiparametric Magnetic Resonance Imaging scan of the prostate for the detection of cancer, if the patient is referred by an urologist, radiation oncologist, or medical oncologist and the request for the scan identifies:that the patient is suspected of developing prostate cancer, due to one of the following: (i) a digital rectal examination which is suspicious for prostate cancer; or (ii) in a person under 70 years, at least two prostate specific antigen (PSA) tests performed within an interval of 1- 3 months are greater than 3.0 ng/ml, and the free/total PSA ratio is less than 25% or the repeat PSA exceeds 5.5 ng/ml; or (iii) in a person under 70 years, whose risk of developing prostate cancer based on relevant family history is at least double the average risk, at least two PSA tests performed within an interval of 1- 3 months are greater than 2.0 ng/ml, and the free/total PSA ratio is less than 25%; or (iv) in a person 70 years or older, at least two PSA tests performed within an interval of 1- 3 months are greater than 5.5ng/ml and the free/total PSA ratio is less than 25%.using a standardised image acquisition protocol involving T2 Weighted Imaging, Diffusion Weighted Imaging, and Dynamic Contrast Enhancement (unless contraindicated) (R) (NK) Note: Benefits are payable on one occasion only in any 12 month period. Relevant family history is a first degree relative with prostate cancer, or suspected of carrying a BRCA 1 or BRCA 2 mutation.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Multiparametric Magnetic Resonance Imaging scan of the prostate for the assessment of cancer, if the patient is referred by an urologist, radiation oncologist, or medical oncologist and: the request for the scan identifies: (i) the patient is under active surveillance following a confirmed diagnosis of prostate cancer by biopsy histopathology; and (ii) the patient is not planning or undergoing treatment for prostate cancer. using a standardised image acquisition protocol involving T2 Weighted Imaging, Diffusion Weighted Imaging, and Dynamic Contrast Enhancement (unless contraindicated)(R) (K) Note: Benefits are payable at the time of diagnosis of prostate cancer, 12 months following diagnosis and then every 3rd year thereafter or at any time, if there is a clinical concern, including PSA progression. This item is not to be used for the purposes of treatment planning or for monitoring after treatment.</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Multiparametric Magnetic Resonance Imaging scan of the prostate for the assessment of cancer, if the patient is referred by an urologist, radiation oncologist, or medical oncologist and: the request for the scan identifies: (i) the patient is under active surveillance following a confirmed diagnosis of prostate cancer by biopsy histopathology; and (ii) the patient is not planning or undergoing treatment for prostate cancer. using a standardised image acquisition protocol involving T2 Weighted Imaging, Diffusion Weighted Imaging, and Dynamic Contrast Enhancement (unless contraindicated)(R) (NK) Note: Benefits are payable at the time of diagnosis of prostate cancer, 12 months following diagnosis and then every 3rd year thereafter or at any time, if there is a clinical concern, including PSA progression. This item is not to be used for the purposes of treatment planning or for monitoring after treatment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scan of both breasts for the detection of cancer, if (a) a dedicated breast coil is used; and (b) the request for the scan identifies that: (i)the patient has a breast implant in situ; and (ii) anaplastic large cell lymphoma has been diagnosed NOTE: benefits are payable once in a patient's lifetime (R) (K)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$1085.60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pelvis and upper abdomen - for specified conditions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a service under items 63470 and 63473 on one occasion only. MAGNETIC RESONANCE IMAGING performed under the professional supervision of an eligible provider at an eligible location where: (a)the patient is referred by a specialist or by a consultant physician and (b)the request for scan identifies that (i) a histological diagnosis of carcinoma of the cervix has been made and (ii) the patient has been diagnosed with cervical cancer at FIGO stage 1B or greater Scan of: - Pelvis for the staging of histologically diagnosed cervical cancer at FIGO stages 1B or greater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Pelvis and upper abdomen, in a single examination, for the staging of histologically diagnosed cervical cancer at FIGO stages 1B or greater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$1045.80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for a service under item 63476 on one occasion only. MAGNETIC RESONANCE IMAGING performed under the professional supervision of an eligible provider at an eligible location where the patient is referred by a specialist or by a consultant physician and where: (a) a phased array body coil is used, and (b) the request for scan identifies that the indication is for the initial staging of rectal cancer (including cancer of the rectosigmoid and anorectum). Scan of: - Pelvis for the initial staging of rectal cancer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63740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to evaluate small bowel Crohn's disease. Medicare benefits are only payable for this item if the service is provided to patients: (a) Evaluation of disease extent at time of initial diagnosis of Crohn's disease (b) Evaluation of exacerbation/suspected complications of known Crohn's disease (c) Evaluation of known or suspected Crohn's disease in pregnancy (d) Assessment of change to therapy in patients with small bowel Crohn's disease Assessment of change to therapy can only be claimed once in a 12 month period. (R) (K) (Contrast)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$763.40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63741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enteroclysis for Crohn's disease. medicare benefits are only payable for this item if the service is related to item 63740. (R) (K)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63743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for fistulising perianal Crohn's disease. Medicare benefits are only payable for this item if the service is provided to patients for: - Evaluation of pelvic sepsis and fistulas associated with established or suspected Crohn's disease - Assessment of change to therapy of pelvis sepsis and fistulas from Crohn's disease Assessment of change to therapy can only be claimed once in a 12 month period. (R) (K) (Contrast)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body - for suspected hepato-biliary or pancreatic pathology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only payable for each service included by Subgroup 21 on three occasions only in any 12 month period MAGNETIC RESONANCE IMAGING performed under the professional supervision of an eligible provider at an eligible location where the patient is referred by a specialist or by a consultant physician - scan of pancreas and biliary tree for: - suspected biliary or pancreatic pathology (R)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on only one occasion in any 12-month period MAGNETIC RESONANCE IMAGING with a contrast agent multiphase scans of the liver (including delayed imaging, when performed) - performed under the professional supervision of an eligible provider at an eligible location where the patient is referred by a specialist or consultant physician- for characterisation or intervention planning, in a patient with: known colorectal carcinoma; and known, suspected, or possible liver metastasis; and previous computed tomography or ultrasound imaging has identified a mass lesion in the liver. For use with HEPATOBILIARY-SPECIFIC CONTRAST AGENT (item 63496). If a patient has known or suspectedclinical indication/s considered by a specialist or consultant physician to indicate the need for imaging with an extracellular contrast agent, the modifying MRI item 63491 can be used with this item. Fee: $550 Benefit: 75% = $412.50 85% = $467.50 (R) (K) (Anaes.) (See IN.0.18, IN.0.19 of explanatory notes to this category)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are payable on only one occasion in any 12-month period MAGNETIC RESONANCE IMAGING with a contrast agent</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multiphase scans of the liver (including delayed imaging, when performed) - performed under the professional supervision of an eligible provider at an eligible location where the patient is referred by a specialist or consultant physician</w:t>
            </w:r>
            <w:r w:rsidR="00B85499" w:rsidRPr="002E7183">
              <w:rPr>
                <w:rFonts w:ascii="Times New Roman" w:hAnsi="Times New Roman"/>
                <w:sz w:val="17"/>
                <w:szCs w:val="17"/>
                <w:lang w:eastAsia="en-AU"/>
              </w:rPr>
              <w:t xml:space="preserve"> </w:t>
            </w:r>
            <w:r w:rsidRPr="002E7183">
              <w:rPr>
                <w:rFonts w:ascii="Times New Roman" w:hAnsi="Times New Roman"/>
                <w:sz w:val="17"/>
                <w:szCs w:val="17"/>
                <w:lang w:eastAsia="en-AU"/>
              </w:rPr>
              <w:t>for diagnosis or staging, in a patient with known or suspected hepatocellular carcinoma, and: chronic liver disease, that has been confirmed by a specialist or consultant physician; and liver function identified as Child-Pugh or B; and an identified hepatic lesion over 10 mm in diameter. For use with HEPATOBILIARY-SPECIFIC CONTRAST AGENT (item 63496). If a patient has known or suspectedclinical indication/s considered by a specialist or consultant physician to indicate the need for imaging with anextracellular contrast agent, the modifying MRI item 63491 can be used with this item. Fee: $550 Benefit: 75% = $412.50 85% = $467.50 (R) (K) (Anaes.) (See IN.0.18, IN.0.19 of explanatory notes to this category)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$846.30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Modifying items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in Subgroup 22 are only payable for modifying items where claimed simultaneously with MRI services. Modifiers for sedation and anaesthesia may not be claimed for the same service. Modifying items for use with MAGNETIC RESONANCE IMAGING or MAGNETIC RESONANCE ANGIOGRAPHY performed under the professional supervision of an eligible provider at an eligible location where the service requested by a medical practitioner. Scan performed: - involves the use of contrast agent for eligible Magnetic Resonance Imaging items (Note: (Contrast) denotes an item eligible for use with this item)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involves use of intravenous or intramuscular sedation on a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NOTE: Benefits in Subgroup 22 are only payable for modifying items where claimed simultaneously with MRI services. Modifiers for sedation and anaesthesia may not be claimed for the same service. Modifying item for use with MAGNETIC RESONANCE IMAGING performed under the professional supervision of an eligible provider at an eligible location where the service requested by a specialist or by a consultant and the scan performed involves the use of HEPATOBILIARY SPECIFIC contrast agent, as clinically indicated for eligible MRI items 64545 and 64546.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on a patient under anaesthetic in the presence of a medical practitioner qualified to perform an anaesthetic</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$256.00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service to which item 63501, 63502, 63504 or 63505 applies if: (a) the service is performed in accordance with the determination; and (b) the service is performed on a person using intravenous or intra muscular sedation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63499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service to which item 63501, 63502, 63504 or 63505 applies if: (a) the service is performed in accordance with the determination; and (b) the service is performed on a person under anaesthetic in the presence of a medical practitioner who is qualified to perform an anaesthetic.</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$291.00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Magnetic resonance imaging - PIP breast implant</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 scan of one or both breasts for the evaluation of implant integrity where: (a) a dedicated breast coil is used; and (b) the request for the scan identifies that the patient: (i) has or is suspected of having a silicone breast implant manufactured by Poly Implant Prosthese (PIP); and (ii) the result of the scan confirms a loss of integrity of the implant (R) Note: Benefits are payable on one occasion only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63502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 scan of one or both breasts for the evaluation of implant integrity where: (a) a dedicated breast coil is used; and (b) the request for the scan identifies that the patient: (i) has or is suspected of having a silicone breast implant manufactured by Poly Implant Prosthese (PIP); and (ii) the result of the scan does not demonstrate a loss of integrity of the implant (R) Note: Benefits are payable on one occasion only in any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 scan of one or both breasts for the evaluation of implant integrity where: (a) a dedicated breast coil is used; and (b) the request for the scan identifies that the patient: (i) has or is suspected of having a silicone breast implant manufactured by Poly Implant Prosthese (PIP); and (ii) presents with symptoms where implant rupture is suspected; and (iii) the result of the scan confirms a loss of integrity of the implant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 scan of one or both breasts for the evaluation of implant integrity where: (a) a dedicated breast coil is used; and (b) the request for the scan identifies that the patient: (i) has or is suspected of having a silicone breast implant manufactured by Poly Implant Prosthese (PIP); and (ii) presents with symptoms where implant rupture is suspected; and (iii) the result of the scan does not demonstrate a loss of integrity of the implant (R)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 xml:space="preserve">Scan of body - person under the age of 16 years – general practice requests </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referral by a medical practitioner (excluding a specialist or consultant physician) for a scan of head for a patient under 16 years for any of the following: -unexplained seizure(s) (R) (Contrast) (Anaes.); or -unexplained headache where significant pathology is suspected (R) (Contrast) (Anaes.); or -paranasal sinus pathology which has not responded to conservative therapy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referral by a medical practitioner (excluding a specialist or consultant physician) for a scan of spine for a patient under 16 years following radiographic examination for: -significant trauma (R) (Contrast) (Anaes.); or -unexplained neck or back pain with associated neurological signs (R) (Contrast) (Anaes.); or -unexplained back pain where significant pathology is suspected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MRI - referral by a medical practitioner (excluding a specialist or consultant physician) for a scan of knee for a patient aged under16 years for internal joint derangement (R) (K)(Contrast)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referral by a medical practitioner (excluding a specialist or consultant physician) for a scan of hip for a patient under 16 years following radiographic examination for: -suspected septic arthritis (R) (Contrast) (Anaes.); or -suspected slipped capital femoral epiphysis (R) (Contrast) (Anaes.); or -suspected Perthes disease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referral by a medical practitioner (excluding a specialist or consultant physician) for a scan of elbow for a patient under 16 years following radiographic examination where a significant fracture or avulsion injury is suspected that will change management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Referral by a medical practitioner (excluding a specialist or consultant physician) for a scan of wrist for a patient under 16 years following radiographic examination where scaphoid fracture is suspected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vAlign w:val="center"/>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left="82" w:right="33"/>
              <w:jc w:val="center"/>
              <w:rPr>
                <w:rFonts w:ascii="Times New Roman" w:hAnsi="Times New Roman"/>
                <w:b/>
                <w:bCs/>
                <w:sz w:val="17"/>
                <w:szCs w:val="17"/>
                <w:lang w:eastAsia="en-AU"/>
              </w:rPr>
            </w:pPr>
            <w:r w:rsidRPr="002E7183">
              <w:rPr>
                <w:rFonts w:ascii="Times New Roman" w:hAnsi="Times New Roman"/>
                <w:b/>
                <w:sz w:val="17"/>
                <w:szCs w:val="17"/>
              </w:rPr>
              <w:t>Scan of body - person over the age of 16 years – general practice requests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referral by a medical practitioner (excluding a specialist or consultant physician) for a scan of head for a patient16 years or older for any of the following: - unexplained seizure(s) (R) (Contrast) (Anaes.) - unexplained chronic headache with suspected intracranial pathology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referral by a medical practitioner (excluding a specialist or consultant physician) for a scan of spine for a patient 16 years or older for suspected: - cervical radiculopathy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referral by a medical practitioner (excluding a specialist or consultant physician) for a scan of spine for a patient 16 years or older for suspected: - cervical spine trauma (R) (Contrast)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63560</w:t>
            </w:r>
          </w:p>
        </w:tc>
        <w:tc>
          <w:tcPr>
            <w:tcW w:w="7229" w:type="dxa"/>
            <w:hideMark/>
          </w:tcPr>
          <w:p w:rsidR="00292DFF"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MRI - scan of knee following acute knee trauma, after referral by a medical practitioner (other than a specialist or consultant physician), for a patient aged 16 to 49 years with: inability to extend the knee suggesting the possibility of acute meniscal tear; or clinical findings suggesting acute anterior cruciate ligament tear. (R) (K)(Contrast) (Anaes.)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P1 - HAEMATOLOGY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Haemoglobin, erythrocyte sedimentation rate, blood viscosity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(a)a blood film by special stains to demonstrate Heinz bodies, parasites or iron; or (b)a blood film by enzyme cytochemistry for neutrophil alkaline phosphatase, alpha-naphthyl acetate esterase or chloroacetate esterase; or (c)a blood film using any other special staining methods including periodic acid Schiff and Sudan Black; or (d)a urinary sediment for haemosiderin including a service described in item 65072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Erythrocyte count, haematocrit, haemoglobin, calculation or measurement of red cell index or indices, platelet count, leucocyte count and manual or instrument generated differential count - not being a service where haemoglobin only is requested - one or more instrument generated set of results from a single sample; and (if performed) (a) a morphological assessment of a blood film; (b) any service in item 65060 or 65072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for reticulocytes including a reticulocyte count by any method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Haemolysis or metabolic enzymes - assessment by: (a)erythrocyte autohaemolysis test; or (b)erythrocyte osmotic fragility test; or (c)sugar water test; or (d)G-6-P D (qualitative or quantitative) test; or (e)pyruvate kinase (qualitative or quantitative) test; or (f)acid haemolysis test; or (g) quantitation of muramidase in serum or urine; or (h) Donath Landsteiner antibody test; or (i) other erythrocyte metabolic enzyme tests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65078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for the diagnosis of thalassaemia consisting of haemoglobin electrophoresis or chromatography and at least 2 of: (a)examination for HbH; or (b)quantitation of HbA2; or (c)quantitation of HbF; including (if performed) any service described in item 65060 or 65070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65078 if rendered by a receiving APP - 1 or more tests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for the investigation of haemoglobinopathy consisting of haemoglobin electrophoresis or chromatography and at least 1 of: (a)heat denaturation test; or (b)isopropanol precipitation test; or (c)tests for the presence of haemoglobin S; or (d)quantitation of any haemoglobin fraction (including S, C, D, E); including (if performed) any service described in item 65060, 65070 or 65078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Tests described in item 65081 if rendered by a receiving APP - 1 or more tests (Item is subject to rule 18)</w:t>
            </w:r>
          </w:p>
        </w:tc>
        <w:tc>
          <w:tcPr>
            <w:tcW w:w="1219" w:type="dxa"/>
            <w:hideMark/>
          </w:tcPr>
          <w:p w:rsidR="00400F6B" w:rsidRPr="002E7183" w:rsidRDefault="00F36929"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marrow trephine biopsy - histopathological examination of sections of bone marrow and examination of aspirated material (including clot sections where necessary), including (if performed): any test described in item 65060, 65066 or 65070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Bone marrow - examination of aspirated material (including clot sections where necessary), including (if performed): any test described in item 65060, 65066 or 65070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grouping (including back-grouping if performed) - ABO and Rh (D antigen)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grouping - Rh phenotypes, Kell system, Duffy system, M and N factors or any other blood group system - 1 or more systems, including item 65090 (if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grouping (including back-grouping if performed), and examination of serum for Rh and other blood group antibodies, including: (a)identification and quantitation of any antibodies detected; and (b)(if performed) any test described in item 65060 or 65070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65099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Compatibility tests by crossmatch - all tests performed on any one day for up to 6 units, including: (a)all grouping checks of the patient and donor; and (b)examination for antibodies, and if necessary identification of any antibodies detected; and (c)(if performed) any tests described in item 65060, 65070, 65090 or 65096 (Item is subject to rule 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Compatibility tests by crossmatch - all tests performed on any one day in excess of 6 units, including: (a)all grouping checks of the patient and donor; and (b)examination for antibodies, and if necessary identification of any antibodies detected; and (c)(if performed) any tests described in item 65060, 65070, 65090, 65096, 65099 or 65105 (Item is subject to rule 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Compatibility testing using at least a 3 cell panel and issue of red cells for transfusion - all tests performed on any one day for up to 6 units, including: (a) all grouping checks of the patient and donor; and (b) examination for antibodies and, if necessary, identification of any antibodies detected; and (c) (if performed) any tests described in item 65060, 65070, 65090 or 65096 (Item is subject to rule 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Compatibility testing using at least a 3 cell panel and issue of red cells for transfusion - all tests performed on any one day in excess of 6 units, including: (a)all grouping checks of the patient and donor; and (b)examination for antibodies and, if necessary, identification of any antibodies detected; and (c) (if performed) any tests described in item 65060, 65070, 65090, 65096, 65099 or 65105 (Item is subject to rule 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Release of fresh frozen plasma or cryoprecipitate for the use in a patient for the correction of a coagulopathy - 1 release.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Release of compatible fresh platelets for the use in a patient for platelet support as prophylaxis to minimize bleeding or during active bleeding - 1 release.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serum for blood group antibodies (including identification and, if necessary, quantitation of any antibodies detected)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 or more of the following tests: (a)direct Coombs (antiglobulin) test; (b)qualitative or quantitative test for cold agglutinins or heterophil antibodies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 or more of the following tests: (a)Spectroscopic examination of blood for chemically altered haemoglobins; (b)detection of methaemalbumin (Schumm's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Prothrombin time (including INR where appropriate), activated partial thromboplastin time, thrombin time (including test for the presence of heparin), test for factor XIII deficiency (qualitative), Echis test, Stypven test, reptilase time, fibrinogen, or 1 of fibrinogen degradation products, fibrin monomer or D-dimer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65120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tests described in item 65120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 or more tests described in item 65120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 for the presence of lupus anticoagulant not being a service associated with any service to which items 65175, 65176, 65177, 65178 and 65179 apply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Confirmation or clarification of an abnormal or indeterminate result from a test described in item 65175, by testing a specimen collected on a different day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Platelet aggregation in response to ADP, collagen, 5HT, ristocetin or other substances; or heparin, low molecular weight heparins, heparinoid or other drugs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anti-Xa activity when monitoring is required for a patient receiving a low molecular weight heparin or heparinoid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65150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von Willebrand factor antigen, von Willebrand factor activity (ristocetin cofactor assay), von Willebrand factor collagen binding activity, factor II, factor V, factor VII, factor VIII, factor IX, factor X, factor XI, factor XII, factor XIII, Fletcher factor, Fitzgerald factor, circulating coagulation factor inhibitors other than by Bethesda assay - 1 test (Item is subject to rule 6 )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65150 (Item is subject to rule 6 )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or more tests described in item 65150 (Item is subject to rule 6 )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65150, if rendered by a receiving APP, where no tests in the item have been rendered by the referring APP - 1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65150, other than that described in 65157, if rendered by a receiving APP - each test to a maximum of 2 tests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circulating coagulation factor inhibitors by Bethesda assay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a maternal blood film for the presence of fetal red blood cells (Kleihauer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and quantitation of fetal red blood cells in the maternal circulation by detection of red cell antigens using flow cytometric methods including (if performed) any test described in item 65070 or 65162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65165 if rendered by a receiving APP - 1 or more tests (Item is subject to rule 18)</w:t>
            </w:r>
          </w:p>
        </w:tc>
        <w:tc>
          <w:tcPr>
            <w:tcW w:w="1219" w:type="dxa"/>
            <w:hideMark/>
          </w:tcPr>
          <w:p w:rsidR="00400F6B" w:rsidRPr="002E7183" w:rsidRDefault="00F36929"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 for the presence of antithrombin III deficiency, protein C deficiency, protein S deficiency or activated protein C resistance in a first degree relative of a person who has a proven defect of any of the above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 for the presence of antithrombin III deficiency, protein C deficiency, protein S deficiency, lupus anticoagulant, activated protein C resistance - where the request for the test(s) specifically identifies that the patient has a history of venous thromboembolism - quantitation by 1 or more techniques - 1 test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65175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tests described in item 65175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 tests described in item 65175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 tests described in item 65175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65175, if rendered by a receiving APA, where no tests in the item have been rendered by the referring APA - 1 test (Item is subject to rule6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65181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65175, other than that described in 65180, if rendered by a receiving APA - each test to a maximum of 4 tests(Item is subject to rule 6 and 18)</w:t>
            </w:r>
          </w:p>
        </w:tc>
        <w:tc>
          <w:tcPr>
            <w:tcW w:w="1219" w:type="dxa"/>
            <w:hideMark/>
          </w:tcPr>
          <w:p w:rsidR="00400F6B" w:rsidRPr="002E7183" w:rsidRDefault="00F36929"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$44.00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P2 - CHEMICAL</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in serum, plasma, urine or other body fluid (except amniotic fluid), by any method except reagent tablet or reagent strip (with or without reflectance meter) of: acid phosphatase, alanine aminotransferase, albumin, alkaline phosphatase, ammonia, amylase, aspartate aminotransferase, bicarbonate, bilirubin (total), bilirubin (any fractions), C-reactive protein, calcium (total or corrected for albumin), chloride, creatine kinase, creatinine, gamma glutamyl transferase, globulin, glucose, lactate dehydrogenase, lipase, magnesium, phosphate, potassium, sodium, total protein, total cholesterol, triglycerides, urate or urea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66500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tests described in item 66500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 tests described in item 66500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 or more tests described in item 66500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bile acids in blood in pregnancy.To a maximum of 3 tests in a pregnancy.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Investigation of cardiac or skeletal muscle damage by quantitative measurement of creatine kinase isoenzymes, troponin or myoglobin in blood - testing on 1 specimen in a 24 hour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Investigation of cardiac or skeletal muscle damage by quantitative measurement of creatine kinase isoenzymes, troponin or myoglobin in blood - testing on 2 or more specimens in a 24 hour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hdl cholesterol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Electrophoresis of serum for demonstration of lipoprotein subclasses, if the cholesterol is &amp;gt;6.5 mmol/L and triglyceride &amp;gt;4.0 mmol/L or in the diagnosis of types III and IV hyperlipidaemia -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Oral glucose tolerance test for the diagnosis of diabetes mellitus that includes: (a)administration of glucose; and (b)at least 2 measurements of blood glucose; and (c)(if performed) any test described in item 66695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Oral glucose challenge test in pregnancy for the detection of gestational diabetes that includes: (a)administration of glucose; and (b)1 or 2 measurements of blood glucose; and (c)(if performed) any test in item 66695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Oral glucose tolerance test in pregnancy for the diagnosis of gestational diabetes that includes: (a)administration of glucose; and (b)at least 3 measurements of blood glucose; and (c)any test in item 66695 (if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glycated haemoglobin performed in the management of established diabetes -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66554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glycated haemoglobin performed in the management of pre-existing diabetes where the patient is pregnant - including a service in item 66551 (if performed) -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fructosamine performed in the management of established diabetes - each test to a maximum of 4 tests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Microalbumin - quantitation in urine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Osmolality, estimation by osmometer, in serum or in urine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(a)blood gases (including pO2, oxygen saturation and pCO2) ; and (b)bicarbonate and pH; including any other measurement (eg. haemoglobin, lactate, potassium or ionised calcium) or calculation performed on the same specimen - 1 or more tests on 1 specimen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blood gases, bicarbonate and pH as described in item 66566 on 2 specimens performed within any 1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blood gases, bicarbonate and pH as described in item 66566 on 3 specimens performed within any 1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blood gases, bicarbonate and pH as described in item 66566 on 4 specimens performed within any 1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blood gases, bicarbonate and pH as described in item 66566 on 5 specimens performed within any 1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blood gases, bicarbonate and pH as described in item 66566 on 6 or more specimens performed within any 1 day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ionised calcium (except if performed as part of item 66566)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Urine acidification test for the diagnosis of renal tubular acidosis including the administration of an acid load, and pH measurements on 4 or more urine specimens and at least 1 blood specimen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Calculus, analysis of 1 or more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Ferritin - quantitation, except if requested as part of iron studies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66596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Iron studies, consisting of quantitation of: (a)serum iron; and (b)transferrin or iron binding capacity; and (c)ferritin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Vitamins - quantitation of vitamins B1, B2, B3, B6 or Cin blood, urine or other body fluid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66605 if rendered by a receiving APP - 1 or more tests (Item is subject to rule 18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Vitamins - quantitation of vitamins a or e in blood, urine or other body fluid - 1 or more tests within a 6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66607 if rendered by a receiving app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$141.50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All qualitative and quantitative tests on blood, urine or other body fluid for: (a)a drug or drugs of abuse (including illegal drugs and legally available drugs taken other than in appropriate dosage); or (b)ingested or absorbed toxic chemicals; including a service described in item 66800, 66803, 66806, 66812 or 66815 (if performed), but excluding: (c)the surveillance of sports people and athletes for performance improving substances; and (d)the monitoring of patients participating in a drug abuse treatment program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or quantitation or both (not including the detection of nicotine and metabolites in smoking withdrawal programs) of a drug, or drugs, of abuse or a therapeutic drug, on a sample collected from a patient participating in a drug abuse treatment program; but excluding the surveillance of sports people and athletes for performance improving substances; including all tests on blood, urine or other body fluid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Beta-2-microglobulin - quantitation in serum, urine or other body fluids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Caeruloplasmin, haptoglobins, or prealbumin - quantitation in serum, urine or other body fluids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Alpha-1-antitrypsin - quantitation in serum, urine or other body fluid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Isoelectric focussing or similar methods for determination of alpha-1-antitrypsin phenotype in serum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66638 if rendered by a receiving APP - 1 or more tests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Electrophoresis of serum or other body fluid to demonstrate: (a)the isoenzymes of lactate dehydrogenase; or (b)the isoenzymes of alkaline phosphatase; including the preliminary quantitation of total relevant enzyme activity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66641 if rendered by a receiving APP - 1 or more tests (Item is subject to rule 18)</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C-1 esterase inhibitor - quantitation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C-1 esterase inhibitor - functional assay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Alpha-fetoprotein, CA-15.3 antigen (CA15.3), CA-125 antigen (CA125), CA-19.9 antigen (CA19.9), cancer associated serum antigen (CASA), carcinoembryonic antigen (CEA), human chorionic gonadotrophin (HCG), neuron specific enolase (NSE), thyroglobulin in serum or other body fluid, in the monitoring of malignancy or in the detection or monitoring of hepatic tumours, gestational trophoblastic disease or germ cell tumour - quantitation - 1 test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66650 if rendered by a receiving APP, where no tests in the item have been rendered by the referring APP - 1 test (Item is subject to rule 6 and 18)</w:t>
            </w:r>
          </w:p>
        </w:tc>
        <w:tc>
          <w:tcPr>
            <w:tcW w:w="1219" w:type="dxa"/>
            <w:hideMark/>
          </w:tcPr>
          <w:p w:rsidR="00400F6B" w:rsidRPr="002E7183" w:rsidRDefault="00400F6B" w:rsidP="000C062C">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66652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66650 if rendered by a receiving APP - other than that described in 66651, if rendered by a receiving APP,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or more tests described in item 66650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specific antigen - quantitation - 1 of this item in a 12 month period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specific antigen - quantitation in the monitoring of previously diagnosed prostatic disease (including a test described in item 66655)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specific antigen - quantitation of 2 or more fractions of PSA and any derived index including (if performed) a test described in item 66656, in the follow up of a PSA result that lies at or above the age related median but below the age related, method specific 97.5% reference limit - 1 of this item in a 12 month period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Prostate specific antigen - quantitation of 2 or more fractions of PSA and any derived index including (if performed) a test described in item 66656, in the follow up of a PSA result that lies at or above the age related, method specific 97.5% reference limit, but below a value of 10 ug/L - 4 of this item in a 12 month period.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hormone receptors on proven primary breast or ovarian carcinoma or a metastasis from a breast or ovarian carcinoma or a subsequent lesion in the breast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66662 if rendered by a receiving APP - 1 or more tests (Item is subject to rule 18)</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Lead quantitation in blood or urine (other than for occupational health screening purposes) to a maximum of 3 tests in a 6 month period - each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66665 if rendered by a receiving APP - 1 or more tests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serum zinc in a patient receiving intravenous alimentation - each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serum aluminium in a patient in a renal dialysis program - each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(a)faecal fat; or (b)breath hydrogen in response to loading with disaccharides; 1 or more tests within a 28 day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 for tryptic activity in faeces in the investigation of diarrhoea of longer than 4 weeks duration in children under 6 years old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disaccharidases and other enzymes in intestinal tissue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Enzymes - quantitation in solid tissue or tissues other than blood elements or intestinal tissue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Performance of 1 or more of the following procedures: (a)growth hormone suppression by glucose loading; (b)growth hormone stimulation by exercise; (c)dexamethasone suppression test; (d)sweat collection by iontophoresis for chloride analysis; (e)pharmacological stimulation of growth hormone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in blood or urine of hormones and hormone binding proteins - ACTH, aldosterone, androstenedione, C-peptide, calcitonin, cortisol, DHEAS, 11-deoxycortisol, dihydrotestosterone, FSH, gastrin, glucagon, growth hormone, hydroxyprogesterone, insulin, LH, oestradiol, oestrone, progesterone, prolactin, PTH, renin, sex hormone binding globulin, somatomedin C(IGF-1), free or total testosterone, urine steroid fraction or fractions, vasoactive intestinal peptide,- 1 test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66695, if rendered by a receiving APP - where no tests in the item have been rendered by the referring APP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66695, other than that described in 66696, if rendered by a receiving APP - each test to a maximum of 4 tests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66698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66695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tests described in item 66695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 tests described in item 66695 (This fee applies where 1 laboratory, or more than 1 laboratory belonging to the same APA, performs the only 4 tests specified on the request form or performs 4 tests and refers the rest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 or more tests described in item 66695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in saliva of cortisol in: (a)the investigation of Cushing's syndrome; or (b)the management of children with congenital adrenal hyperplasia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Two tests described in item 66711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66711, if rendered by a receiving APP, where no tests in the item have been rendered by the referring APP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66711, other than that described in 66714, if rendered by a receiving APP, each test to a maximum of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TSH quantitation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Thyroid function tests (comprising the service described in item 66716 and 1 or more of the following tests - free thyroxine, free T3, for a patient, if at least 1 of the following conditions is satisfied: (a)the patient has an abnormal level of TSH; (b)the tests are performed: (i)for the purpose of monitoring thyroid disease in the patient; or (ii)to investigate the sick euthyroid syndrome if the patient is an admitted patient; or (iii)to investigate dementia or psychiatric illness of the patient; or (iv)to investigate amenorrhoea or infertility of the patient; (c)the medical practitioner who requested the tests suspects the patient has a pituitary dysfunction; (d)the patient is on drugs that interfere with thyroid hormone metabolism or function (Item is subject to rule 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66722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TSH quantitation described in item 66716 and 1 test described in item 66695 (This fee applies where 1 laboratory, or more than 1 laboratory belonging to the same APA, performs the only 2 tests specified on the request form or performs 2 tests and refers the rest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66722, that is, TSH quantitation and 1 test described in 66695, if rendered by a receiving APP, where no tests in the item have been rendered by the referring APP - 1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66722, if rendered by a receiving APP, other than that described in 66723. It is to include a quantitation of TSH - each test to a maximum of 4 tests described in item 66695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TSH quantitation described in item 66716 and 2 tests described in item 66695 (This fee applies where 1 laboratory, or more than 1 laboratory belonging to the same APA, performs the only 3 tests specified on the request form or performs 3 tests and refers the rest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TSH quantitation described in item 66716 and 3 tests described in item 66695 (This fee applies where 1 laboratory, or more than 1 laboratory belonging to the same APA, performs the only 4 tests specified on the request form or performs 4 tests and refers the rest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TSH quantitation described in item 66716 and 4 tests described in item 66695 (This fee applies where 1 laboratory, or more than 1 laboratory belonging to the same APA, performs the only 5 tests specified on the request form or performs 5 tests and refers the rest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TSH quantitation described in item 66716 and 5 tests described in item 66695 (This fee applies where 1 laboratory, or more than 1 laboratory belonging to the same APA, performs 6 or more tests specified on the request form)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$170.60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alpha-fetoprotein in serum or other body fluids during pregnancy except if requested as part of items 66750 or 66751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Amniotic fluid, spectrophotometric examination of, and quantitation of: (a)lecithin/sphingomyelin ratio; or (b)palmitic acid, phosphatidylglycerol or lamellar body phospholipid; or (c)bilirubin, including correction for haemoglobin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in pregnancy, of any two of the following - total human chorionic gonadotrophin (total HCG), free alpha human chorionic gonadotrophin (free alpha HCG), free beta human chorionic gonadotrophin (free beta HCG), pregnancy associated plasma protein A (PAPP-A), unconjugated oestriol (uE3), alpha-fetoprotein (AFP) - to detect foetal abnormality, including a service described in 1 or more of items 73527 and 73529 (if performed) -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in pregnancy, of any three or more tests described in 66750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$106.00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acetoacetate, beta-hydroxybutyrate, citrate, oxalate, total free fatty acids, cysteine, homocysteine, cystine, lactate, pyruvate or other amino acids and hydroxyproline (except if performed as part of item 66773 or 66776)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or more tests described in item 66752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$73.40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10 or more amino acids for the diagnosis of inborn errors of metabolism - up to 4 tests in a 12 month period on specimens of plasma, CSF and urine.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10 or more amino acids for monitoring of previously diagnosed inborn errors of metabolism in 1 tissue type.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angiotensin converting enzyme, or cholinesterase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 for reducing substances in faeces by any method (except reagent strip or dipstick)</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for faecal occult blood (including tests for haemoglobin and its derivatives in the faeces except by reagent strip or dip stick methods) with a maximum of 3 examinations on specimens collected on separate days in a 28 day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examinations described in item 66764 performed on separately collected and identified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examinations described in item 66764 performed on separately collected and identified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products of collagen breakdown or formation for the monitoring of patients with proven low bone mineral density, and if performed, a service described in item 66752 - 1 or more tests (Low bone densitometry is defined in the explanatory notes to Category 2 - Diagnostic Procedures and Investigations of the Medicare Benefits Schedule)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products of collagen breakdown or formation for the monitoring of patients with metabolic bone disease or Paget's disease of bone, and if performed, a service described in item 66752 - 1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jc w:val="left"/>
              <w:rPr>
                <w:rFonts w:ascii="Times New Roman" w:hAnsi="Times New Roman"/>
                <w:b/>
                <w:bCs/>
                <w:sz w:val="17"/>
                <w:szCs w:val="17"/>
                <w:lang w:eastAsia="en-AU"/>
              </w:rPr>
            </w:pPr>
            <w:r w:rsidRPr="002E7183">
              <w:rPr>
                <w:rFonts w:ascii="Times New Roman" w:hAnsi="Times New Roman"/>
                <w:sz w:val="17"/>
                <w:szCs w:val="17"/>
                <w:lang w:eastAsia="en-AU"/>
              </w:rPr>
              <w:t>Adrenaline, noradrenaline, dopamine, histamine, hydroxyindoleacetic acid (5HIAA), hydroxymethoxymandelic acid (HMMA), homovanillic acid (HVA), metanephrines, methoxyhydroxyphenylethylene glycol (MHPG), phenylacetic acid (PAA) or serotoninquantitation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66779 if rendered by a receiving APP - 1 or more tests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Porphyrins or porphyrins precursors - detection in plasma, red cells, urine or faeces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66782 if rendered by a receiving APP - 1 or more tests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66785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Porphyrins or porphyrins precursors - quantitation in plasma, red cells, urine or faeces - 1 test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Porphyrins or porphyrins precursors - quantitation in plasma, red cells, urine or faeces - 2 or more tests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66785 if rendered by a receiving APP, where no tests in the item have been rendered by the referring APP - 1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66785 other than that described in 66789, if rendered by a receiving APP - to a maximum of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Porphyrin biosynthetic enzymes - measurement of activity in blood cells or other tissues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66792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66791 if rendered by a receiving APP - 1 or more tests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$140.50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in blood, urine or other body fluid by any method (except reagent tablet or reagent strip) of any of the following being used therapeutically by the patient from whom the specimen was taken: amikacin, carbamazepine, digoxin, disopyramide, ethanol, ethosuximide, gentamicin, lithium, lignocaine, netilmicin, paracetamol, phenobarbitone, primidone, phenytoin, procainamide, quinidine, salicylate, theophylline, tobramycin, valproate or vancomycin - 1 test (Item to be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66800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66800 if rendered by a receiving APP, where no tests in the item have been rendered by the referring APP - 1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66800 other than that described in 66804, if rendered by a receiving APP - each test to a maximum of 2 tests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tests described in item 66800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not elsewhere described in this Table by any method or methods, in blood, urine or other body fluid, of a drug being used therapeutically by the patient from whom the specimen was taken - 1 test (This fee applies where 1 laboratory performs the only test specified on the request form or performs 1 test and refers the rest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66812 (This fee applies where 1 laboratory, or more than 1 laboratory belonging to the same APA, performs the only 2 tests specified on the request form or performs 2 tests and refers the rest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66812 if rendered by a receiving APP, where no tests in the item have been rendered by the referring APP - 1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66812, other than that described in 66816, if rendered by a receiving APP - to a maximum of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copper, manganese, selenium, or zinc (except if item 66667 applies), in blood, urine or other body fluid - 1 test. (Item is subject to rule 6, 22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66819 if rendered by a receiving APP, where no tests in the item have been rendered by the referring APP - 1 test (Item is subject to rule 6, 18, 22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66819 other than that described in 66820 if rendered by a receiving APP to a maximum of 1 test (Item is subject to rule 6, 18,22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copper, manganese, selenium, or zinc (except if item 66667 applies), in blood, urine or other body fluid - 2 or more tests. (Item is subject to rule 6, 22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aluminium (except if item 66671 applies), arsenic, beryllium, cadmium, chromium, gold, mercury, nickel, or strontium, in blood, urine or other body fluid or tissue - 1 test. To a maximum of 3 of this item in a 6 month period (Item is subject to rule 6, 22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66825 if rendered by a receiving APP where no tests have been rendered by the referring APP - 1 test (Item is subject to rules 6, 18, 22 and 25 )</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66825, other than that described in 66826, if rendered by a receiving APP to a maximum of 1 test (Item is subject to rules 6, 18, 22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$42.10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aluminium (except if item 66671 applies), arsenic, beryllium, cadmium, chromium, gold, mercury, nickel, or strontium, in blood, urine or other body fluid or tissue - 2 or more tests. To a maximum of 3 of this item in a 6 month period (Item is subject to rule 6, 22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BNP or NT-proBNP for the diagnosis of heart failure in patients presenting with dyspnoea to a hospital Emergency Department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copper or iron in liver tissue biopsy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66831 if rendered by a receiving app (item is subject to rule 18a and 22)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25-hydroxyvitamin D, quantification in serum, for the investigation of a patient who: (a)has signs or symptoms of osteoporosis or osteomalacia; or (b)has increased alkaline phosphatase and otherwise normal liver function tests; or (c)has hyperparathyroidism, hypo- or hypercalcaemia, or hypophosphataemia; or (d)is suffering from malabsorption (for example, because the patient has cystic fibrosis, short bowel syndrome, inflammatory bowel disease or untreated coeliac disease, or has had bariatric surgery); or (e) has deeply pigmented skin, or chronic and severe lack of sun exposure for cultural, medical, occupational or residential reasons; or (f)is taking medication known to decrease 25OH-D levels (for example, anticonvulsants); or (g)has chronic renal failure or is a renal transplant recipient; or (h)is less than 16 years of age and has signs or symptoms of rickets; or (i)is an infant whose </w:t>
            </w:r>
            <w:r w:rsidRPr="002E7183">
              <w:rPr>
                <w:rFonts w:ascii="Times New Roman" w:hAnsi="Times New Roman"/>
                <w:sz w:val="17"/>
                <w:szCs w:val="17"/>
                <w:lang w:eastAsia="en-AU"/>
              </w:rPr>
              <w:lastRenderedPageBreak/>
              <w:t>mother has established vitamin D deficiency; or (j)is a exclusively breastfed baby and has at least one other risk factor mentioned in a paragraph in this item; or (k)has a sibling who is less than 16 years of age and has vitamin D deficiency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$50.30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66833 if rendered by a receiving APP (Item is subject to Rule 18)</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 25-dihydroxyvitamin D - quantification in serum, if the request for the test is made by, or on advice of, the specialist or consultant physician managing the treatment of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 25-dihydroxyvitamin D-quantification in serum, if: (a)the patient has hypercalcaemia; and (b)the request for the test is made by a general practitioner managing the treatment of the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66835 or 66836 if rendered by a receiving APP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Serum vitamin B12 test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Quantification of vitamin B12 markers such as holoTranscobalamin or methylmalonic acid, where initial serum vitamin B12 result is low or equivocal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Serum folate test and, if required, red cell folate test for a patient at risk of folate deficiency, including patients with malabsorption conditions, macrocytic anaemia or coeliac disease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66841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HbA1c (glycated haemoglobin) performed for the diagnosis of diabetes in asymptomatic patients at high risk.(Item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66900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CARBON-LABELLED UREA BREATH TEST using oral C-13 or C-14 urea, including the measurement of exhaled 13CO2 or 14CO2 (except if item 12533 applies) for either:- (a)the confirmation of Helicobacter pylori colonisation OR (b)the monitoring of the success of eradication of Helicobacter pylori.</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E7183">
              <w:rPr>
                <w:rFonts w:ascii="Times New Roman" w:hAnsi="Times New Roman"/>
                <w:b/>
                <w:sz w:val="17"/>
                <w:szCs w:val="17"/>
              </w:rPr>
              <w:t>GROUP P3 - MICROBIOLOGY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of wet film material other than blood, from 1 or more sites, obtained directly from a patient (not cultures) including: (a)differential cell count (if performed); or (b)examination for dermatophytes; or (c)dark ground illumination; or (d)stained preparation or preparations using any relevant stain or stains;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Culture and (if performed) microscopy to detect pathogenic micro-organisms from nasal swabs, throat swabs, eye swabs and ear swabs (excluding swabs taken for epidemiological surveillance), including (if performed): (a)pathogen identification and antibiotic susceptibility testing; or (b)a service described in item 69300; specimens from 1 or more sites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and culture to detect pathogenic micro-organisms from skin or other superficial sites, including (if performed): (a)pathogen identification and antibiotic susceptibility testing; or (b)a service described in items 69300, 69303, 69312, 69318; 1 or more tests on 1 or more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and culture to detect dermatophytes and other fungi causing cutaneous disease from skin scrapings, skin biopsies, hair and nails (excluding swab specimens) and including (if performed): (a)the detection of antigens not elsewhere specified in this Table; or (b)a service described in items 69300, 69303, 69306, 69312, 69318; 1 or more tests on 1 or more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and culture to detect pathogenic micro-organisms from urethra, vagina, cervix or rectum (except for faecal pathogens), including (if performed): (a)pathogen identification and antibiotic susceptibility testing; or (b) a service described in items 69300, 69303, 69306 and 69318; 1 or more tests on 1 or more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Chlamydia trachomatis by any method - 1 test (Item is subject to rule 26)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1 test described in item 69494 and a test described in 69316.(Item is subject to rule 26)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and culture to detect pathogenic micro-organisms from specimens of sputum (except when part of items 69324, 69327 and 69330), including (if performed): (a) pathogen identification and antibiotic susceptibility testing; or (b)a service described in items 69300, 69303, 69306 and 69312; 1 or more tests on 1 or more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69494 and a test described in 69316. (Item is subject to rule 26)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and culture of post-operative wounds, aspirates of body cavities, synovial fluid, CSF or operative or biopsy specimens, for the presence of pathogenic micro-organisms involving aerobic and anaerobic cultures and the use of different culture media, and including (if performed): (a)pathogen identification and antibiotic susceptibility testing; or (b)a service described in item 69300, 69303, 69306, 69312 or 69318; specimens from 1 or more sites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(with appropriate stains) and culture for mycobacteria - 1 specimen of sputum, urine, or other body fluid or 1 operative or biopsy specimen, including (if performed): (a)microscopy and culture of other bacterial pathogens isolated as a result of this procedure; or (b)pathogen identification and antibiotic susceptibility testing; including a service mentioned in item 69300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69324 if rendered by a receiving APP (Item is subject to rule 18)</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(with appropriate stains) and culture for mycobacteria - 2 specimens of sputum, urine, or other body fluid or 2 operative or biopsy specimens, including (if performed): (a)microscopy and culture of other bacterial pathogens isolated as a result of this procedure; or (b)pathogen identification and antibiotic susceptibility testing; including a service mentioned in item 69300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69327 if rendered by a receiving APP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(with appropriate stains) and culture for mycobacteria - 3 specimens of sputum, urine, or other body fluid or 3 operative or biopsy specimens, including (if performed): (a)microscopy and culture of other bacterial pathogens isolated as a result of this procedure; or (b)pathogen identification and antibiotic susceptibility testing; including a service mentioned in item 69300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69331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69330 if rendered by a receiving APP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Urine examination (including serial examination) by any means other than simple culture by dip slide, including: (a)cell count; and (b)culture; and (c)colony count; and (d)(if performed) stained preparations; and (e)(if performed) identification of cultured pathogens; and (f)(if performed) antibiotic susceptibility testing; and (g)(if performed) examination for pH, specific gravity, blood, protein, urobilinogen, sugar, acetone or bile salts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of faeces for ova, cysts and parasites that must include a concentration technique, and the use of fixed stains or antigen detection for cryptosporidia and giardia - including (if performed) a service mentioned in item 69300 - 1 of this item in any 7 day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of faeces for ova, cysts and parasites using concentration techniques examined subsequent to item 69336 on a separately collected and identified specimen collected within 7 days of the examination described in 69336 - 1 examination in any 7 day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Culture and (if performed) microscopy without concentration techniques of faeces for faecal pathogens, using at least 2 selective or enrichment media and culture in at least 2 different atmospheres including (if performed): (a)pathogen identification and antibiotic susceptibility testing; and (b)the detection of clostridial toxins; and (c)a service described in item 69300; - 1 examination in any 7 day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Blood culture for pathogenic micro-organisms (other than viruses), including sub-cultures and (if performed): (a)identification of any cultured pathogen;and (b)necessary antibiotic susceptibility testing; to a maximum of 3 sets of cultures - 1 set of cultures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sets of cultures described in item 69354</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sets of cultures described in item 69354</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clostridium difficile or clostridium difficile toxin (except if a service described in item 69345 has been performed) - one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HIV viral RNA load in plasma or serum in the monitoring of a HIV sero-positive patient not on antiretroviral therapy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69378 if rendered by a receiving APP - 1 or more tests (Item is subject to rule 18)</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Genotypic testing for HIV antiretroviral resistance in a patient with confirmed HIV infection if the patient's viral load is greater than 1,000 copies per ml at any of the following times: (a)at presentation; or (b)before antiretroviral therapy: or (c)when treatment with combination antiretroviral agents fails; maximum of 2 tests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$1439.40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HIV viral RNA load in plasma or serum in the monitoring of antiretroviral therapy in a HIV sero-positive patient - 1 or more tests on 1 or more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HIV viral RNA load in cerebrospinal fluid in a HIV sero-positive patient - 1 or more tests on 1 or more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69381 if rendered by a receiving APP - 1 or more tests on 1 or more specimens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1 antibody to microbial antigens not elsewhere described in the Schedule - 1 test (This fee applies where a laboratory performs the only antibody test specified on the request form or performs 1 test and refers the rest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69384 (This fee applies where 1 laboratory, or more than 1 laboratory belonging to the same APA, performs the only 2 estimations specified on the request form or performs 2 of the antibody estimations specified on the request form and refers the remainder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tests described in item 69384 (This fee applies where 1 laboratory, or more than 1 laboratory belonging to the same APA, performs the only 3 estimations specified on the request form or performs 3 of the antibody estimations specified on the request form and refers the remainder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4 tests described in item 69384 (This fee applies where 1 laboratory, or more than 1 laboratory belonging to the same APA, performs the only 4 estimations specified on the request form or performs 4 of the antibody estimations specified on the request form and refers the remainder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69396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5 or more tests described in item 69384 (This fee applies where 1 laboratory, or more than 1 laboratory belonging to the same APA, performs the only 5 estimations specified on the request form or performs 5 of the antibody tests specified on the request form and refers the remainder to the laboratory of a separate APA)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69384, if rendered by a receiving APP, where no tests in the item have been rendered by the referring APP - 1 test (Item is subject to rules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69384, other than that described in 69400, if rendered by a receiving APP - each test to a maximum of 4 tests (Item is subject to rule 6, 18 and 18A)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Microbiological serology during a pregnancy (except in the investigation of a clinically apparent intercurrent microbial illness or close contact with a patient suffering from parvovirus infection or varicella during that pregnancy) including: (a)the determination of 1 of the following - rubella immune status, specific syphilis serology, carriage of Hepatitis B, Hepatitis C antibody, HIV antibody and (b)(if performed) a service described in 1 or more of items 69384, 69475, 69478 and 69481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 xml:space="preserve">Microbiological serology during a pregnancy (except in the investigation of a clinically apparent intercurrent microbial illness or close contact with a patient suffering from parvovirus infection or varicella during that pregnancy) including: (a)the determination of 2 of the following - rubella immune </w:t>
            </w:r>
            <w:r w:rsidRPr="002E7183">
              <w:rPr>
                <w:rFonts w:ascii="Times New Roman" w:hAnsi="Times New Roman"/>
                <w:sz w:val="17"/>
                <w:szCs w:val="17"/>
                <w:lang w:eastAsia="en-AU"/>
              </w:rPr>
              <w:lastRenderedPageBreak/>
              <w:t>status, specific syphilis serology, carriage of Hepatitis B, Hepatitis C antibody, HIV antibody and (b)(if performed) a service described in 1 or more of items 69384, 69475, 69478 and 69481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lastRenderedPageBreak/>
              <w:t>$54.80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Microbiological serology during a pregnancy (except in the investigation of a clinically apparent intercurrent microbial illness or close contact with a patient suffering from parvovirus infection or varicella during that pregnancy) including: (a)the determination of 3 of the following - rubella immune status, specific syphilis serology, carriage of Hepatitis B, Hepatitis C antibody, HIV antibody and (b)(if performed) a service described in 1 or more of items 69384, 69475, 69478 and 69481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Microbiological serology during a pregnancy (except in the investigation of a clinically apparent intercurrent microbial illness or close contact with a patient suffering from parvovirus infection or varicella during that pregnancy) including: (a)the determination of 4 of the following - rubella immune status, specific syphilis serology, carriage of Hepatitis B, Hepatitis C antibody, HIV antibody and (b)(if performed) a service described in 1 or more of items 69384, 69475, 69478 and 69481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Microbiological serology during a pregnancy (except in the investigation of a clinically apparent intercurrent microbial illness or close contact with a patient suffering from parvovirus infection or varicella during that pregnancy) including: (a)the determination of all 5 of the following - rubella immune status, specific syphilis serology, carriage of Hepatitis B, Hepatitis C antibody, HIV antibody and (b)(if performed) a service described in 1 or more of items 69384, 69475, 69478 and 69481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Hepatitis C viral RNA in a patient undertaking antiviral therapy for chronic HCV hepatitis (including a service described in item 69499) - 1 test. To a maximum of 4 of this item in a 12 month period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69445 if rendered by a receiving APP - 1 test. (Item is subject to rule 18 and 25)</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 of cell mediated immune response in blood for the detection of latent tuberculosis by interferon gamma release assay (IGRA) in the following people: (a) a person who has been exposed to a confirmed case of active tuberculosis; (b) a person who is infected with human immunodeficiency virus; (c) a person who is to commence, or has commenced, tumour necrosis factor (TNF) inhibitor therapy; (d) a person who is to commence, or has commenced, renal dialysis; (e) a person with silicosis; (f) a person who is, or is about to become, immunosuppressed because of a disease, or a medical treatment, not mentioned in paragraphs(a) to (e)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antibodies to Epstein Barr Virus using specific serology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antibodies to Epstein Barr Virus using specific serology - 2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One test for hepatitis antigen or antibodies to determine immune status or viral carriage following exposure or vaccination to Hepatitis A, Hepatitis B, Hepatitis C or Hepatitis D (Item subject to rule 11)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69478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69475 (item subject to rule 11)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Investigation of infectious causes of acute or chronic hepatitis - 3 tests for hepatitis antibodies or antigens, (item subject to rule 11)</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69482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Hepatitis B viral DNA in patients who are Hepatitis B surface antigen positive and have chronic hepatitis B, but are not receiving antiviral therapy - 1 test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Hepatitis B viral DNA in patients who are Hepatitis B surface antigen positive and who have chronic hepatitis B and are receiving antiviral therapy - 1 test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$286.80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69484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Supplementary testing for Hepatitis B surface antigen or Hepatitis C antibody using a different assay on the specimen which yielded a reactive result on initial testing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HCV RNA load in plasma or serum in: (a) the pre-treatment evaluation,of a patient with chronic HCV hepatitis, for antiviral therapy;or (b) the assessment of efficacy of antiviral therapy for such a patient (including a service in item 69499 or 69445) (Item is subject to rule 18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69488 if rendered by a receiving APP (Item is subject to rule 18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$339.70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Nucleic acid amplification and determination of Hepatitis C virus (HCV) genotype if the patient is HCV RNA positive and is being evaluated for antiviral therapy of chronic HCV hepatitis. To a maximum of 1 of this item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69491 if rendered by a receiving APP - 1 test(Item is subject to rule 18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a virus or microbial antigen or microbial nucleic acid (not elsewhere specified) 1 test (Item is subject to rule 6 and 26)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69494 (Item is subject to rule 6 and 26)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or more tests described in 69494 (Item is subject to rule 6 and 26)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69494, if rendered by a receiving APP, where no tests in the item have been rendered by the referring APP - 1 test (Item is subject to rule 6, 18 and 26)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69494, other than that described in 69497, if rendered by a receiving APP - each test to a maximum of 2 tests (Item is subject to rule 6, 18 and 26)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69499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Hepatitis C viral RNA if at least 1 of the following criteria is satisfied: (a)the patient is Hepatitis C seropositive; (b)the patient's serological status is uncertain after testing; (c)the test is performed for the purpose of: (i)determining the Hepatitis C status of an immunosuppressed or immunocompromised patient; or (ii)the detection of acute Hepatitis C prior to seroconversion where considered necessary for the clinical management of the patient; To a maximum of 1 of this item in a 12 month period (Item is subject to rule 19 and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69500</w:t>
            </w:r>
          </w:p>
        </w:tc>
        <w:tc>
          <w:tcPr>
            <w:tcW w:w="7229" w:type="dxa"/>
            <w:hideMark/>
          </w:tcPr>
          <w:p w:rsidR="00400F6B"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pacing w:val="-2"/>
                <w:sz w:val="17"/>
                <w:szCs w:val="17"/>
                <w:lang w:eastAsia="en-AU"/>
              </w:rPr>
            </w:pPr>
            <w:r w:rsidRPr="002E7183">
              <w:rPr>
                <w:rFonts w:ascii="Times New Roman" w:hAnsi="Times New Roman"/>
                <w:spacing w:val="-2"/>
                <w:sz w:val="17"/>
                <w:szCs w:val="17"/>
                <w:lang w:eastAsia="en-AU"/>
              </w:rPr>
              <w:t>A test described in item 69499 if rendered by a receiving APP - 1 test (Item is subject to rule 18,19 and 25)</w:t>
            </w:r>
          </w:p>
          <w:p w:rsidR="000C062C" w:rsidRDefault="000C062C"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pacing w:val="-2"/>
                <w:sz w:val="17"/>
                <w:szCs w:val="17"/>
                <w:lang w:eastAsia="en-AU"/>
              </w:rPr>
            </w:pPr>
          </w:p>
          <w:p w:rsidR="000C062C" w:rsidRPr="002E7183" w:rsidRDefault="000C062C"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p>
        </w:tc>
        <w:tc>
          <w:tcPr>
            <w:tcW w:w="1219" w:type="dxa"/>
            <w:hideMark/>
          </w:tcPr>
          <w:p w:rsidR="00400F6B" w:rsidRPr="002E7183" w:rsidRDefault="00292DFF"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$173.80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lastRenderedPageBreak/>
              <w:t>GROUP P4 - IMMUNOLOGY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Electrophoresis, quantitative and qualitative, of serum, urine or other body fluid all collected within a 28 day period, to demonstrate: (a)protein classes; or (b)presence and amount of paraprotein; including the preliminary quantitation of total protein, albumin and globulin - 1 specimen type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as described in item 71057 of 2 or more specimen types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Immunofixation or immunoelectrophoresis or isoelectric focusing of: (a)urine for detection of Bence Jones proteins; or (b)serum, plasma or other body fluid; and characterisation of a paraprotein or cryoglobulin- examination of 1 specimen type (eg. serum, urine or CSF)</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as described in item 71059 of 2 or more specimen types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Electrophoresis and immunofixation or immunoelectrophoresis or isoelectric focussing of CSF for the detection of oligoclonal bands and including if required electrophoresis of the patient's serum for comparison purposes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and quantitation of cryoglobulins or cryofibrinogen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total immunoglobulin A by any method in serum, urine or other body fluid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total immunoglobulin G by any method in serum, urine or other body fluid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items 71066, 71068, 71072 or 71074</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71071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or more tests described in items 71066, 71068, 71072 or 71074</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total immunoglobulin M by any method in serum, urine or other body fluid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all 4 immunoglobulin G subclasses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$148.60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total immunoglobulin D by any method in serum, urine or other body fluid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immunoglobulin e (total), 1 test.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71076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71073 if rendered by a receiving APP - 1 test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71077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immunoglobulin E (total) in the follow up of a patient with proven immunoglobulin-E-secreting myeloma, proven congenital immunodeficiency or proven allergic bronchopulmonary aspergillosis, 1 test.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71079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specific immunoglobulin E antibodies to single or multiple potential allergens, 1 test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71081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total haemolytic complement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complement components C3 and C4 or properdin factor B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71085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71083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or more tests described in item 71083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complement components or breakdown products of complement proteins not elsewhere described in an item in this Schedule - 1 test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71089, if rendered by a receiving APP, where no tests in the item have been rendered by the referring APP - 1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71089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71089, other than that described in 71090, if rendered by a receiving APP - each test to a maximum of 2 tests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or more tests described in item 71089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serum or plasma eosinophil cationic protein, or both, to a maximum of 3 assays in 1 year, for monitoring the response to therapy in corticosteroid treated asthma, in a child aged less than 12 years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71095 if rendered by a receiving APP. (Item is subject to rule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Antinuclear antibodies - detection in serum or other body fluids, including quantitation if required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71099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Double-stranded DNA antibodies - quantitation by 1 or more methods other than the Crithidia method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Antibodies to 1 or more extractable nuclear antigens - detection in serum or other body fluids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an antibody detected in a service described in item 71101 (including that service)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Rheumatoid factor - detection by any technique in serum or other body fluids, including quantitation if required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71119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Antibodies to tissue antigens not elsewhere specified in this Table - detection, including quantitation if required, of 1 antibody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2 antibodies specified in item 71119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3 antibodies specified in item 71119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$34.00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4 or more antibodies specified in item 71119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Functional tests for lymphocytes - quantitation other than by microscopy of: (a)proliferation induced by 1 or more mitogens; or (b)proliferation induced by 1 or more antigens; or (c)estimation of 1 or more mixed lymphocyte reactions; including a test described in item 65066 or 65070 (if performed), 1 of this item to a maximum of 2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71127</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$305.10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or more tests described in item 71127</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71133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Investigation of recurrent infection by qualitative assessment for the presence of defects in oxidative pathways in neutrophils by the nitroblue tetrazolium (NBT) reduction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Investigation of recurrent infection by quantitative assessment of oxidative pathways by flow cytometric techniques, including a test described in 71133 (if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neutrophil function, comprising at least 2 of the following: (a)chemotaxis; (b)phagocytosis; (c)oxidative metabolism; (d)bactericidal activity; including any test described in items 65066, 65070, 71133 or 71134 (if performed), 1 of this item to a maximum of 2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$291.20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Quantitation of cell-mediated immunity by multiple antigen delayed type hypersensitivity intradermal skin testing using a minimum of 7 antigens, 1 of this item to a maximum of 2 in a 12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3 or more leucocyte surface antigens by immunofluorescence or immunoenzyme techniques to assess lymphoid or myeloid cell populations, including a total lymphocyte count or total leucocyte count by any method, on 1 or more specimens of blood, CSF or serous fluid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$145.80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3 or more leucocyte surface antigens by immunofluorescence or immunoenzyme techniques to assess lymphoid or myeloid cell populations on 1 or more disaggregated tissue specimens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$276.50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6 or more leucocyte surface antigens by immunofluorescence or immunoenzyme techniques to assess lymphoid or myeloid cell populations for the diagnosis(but not monitoring) of an immunological or haematological malignancy, including a service described in 1 or both of items 71139 and 71141 (if performed), on a specimen of blood, CSF, serous fluid or disaggregated tissue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$364.10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6 or more leucocyte surface antigens by immunofluorescence or immunoenzyme techniques to assess lymphoid or myeloid cell populations for the diagnosis (but not monitoring) of an immunological or haematological malignancy, including a service described in 1 or more of items 71139, 71141 and 71143 (if performed), on 2 or more specimens of disaggregated tissues or 1 specimen of disaggregated tissue and 1 or more specimens of blood, CSF or serous fluid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Enumeration of CD34+ cells, only for the purposes of autologous or directed allogeneic haemopoietic stem cell transplantation, including a total white cell count on the pherisis collection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HLA-B27 typing (Item is subject to rule 27)</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71147 if rendered by a receiving APP. (Item is subject to rule 18 and 27)</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Complete tissue typing for 4 HLA-A and HLA-B Class I antigens (including any separation of leucocytes), including (if performed) a service described in item 71147</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$151.60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Tissue typing for HLA-DR, HLA-DP and HLA-DQ Class II antigens (including any separation of leucocytes) - phenotyping or genotyping of 2 or more antigens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71153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Investigations in the assessment or diagnosis of systemic inflammatory disease or vasculitis - antineutrophil cytoplasmic antibody immunofluorescence (ANCA test), antineutrophil proteinase 3 antibody (PR-3 ANCA test), antimyeloperoxidase antibody (MPO ANCA test) or antiglomerular basement membrane antibody (GBM test) - detection of 1 antibody (Item is subject to rule 6 and 23)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$48.30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71154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71153, if rendered by a receiving APP, where no tests in the item have been rendered by the referring APP - 1 test. (Item is subject to rule 6, 18 and 23)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2 antibodies described in item 71153 (Item is subject to rule 6 and 23)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71153, other than that described in 71154, if rendered by a receiving APP - each test to a maximum of 3 tests (Item is subject to rule 6, 18 and 23)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3 antibodies described in item 71153 (Item is subject to rule 6 and 23)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4 or more antibodies described in item 71153 (Item is subject to rule 6 and 23)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$102.50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one of the following antibodies (of 1 or more class or isotype) in the assessment or diagnosis of coeliac disease or other gluten hypersensitivity syndromes and including a service described in item 71066 (if performed): a)Antibodies to gliadin; or b)Antibodies to endomysium; or c)Antibodies to tissue transglutaminase;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Two or more tests described in 71163 and including a service described in 71066 (if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Antibodies to tissue antigens (acetylcholine receptor, adrenal cortex, heart, histone, insulin, insulin receptor, intrinsic factor, islet cell, lymphocyte, neuron, ovary, parathyroid, platelet, salivary gland, skeletal muscle, skin basement membrane and intercellular substance, thyroglobulin, thyroid microsome or thyroid stimulating hormone receptor) - detection, including quantitation if required, of 1 antibody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2 antibodies described in item 71165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3 antibodies described in item 71165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71168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4 or more antibodies described in item 71165 (Item is subject to rule 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$137.90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71169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71165, if rendered by a receiving APP, where no tests in the item have been rendered by the referring APP - 1 test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Tests described in item 71165, other than that described in 71169, if rendered by a receiving APP - each test to a maximum of 3 tests (Item is subject to rule 6 and 18)</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71180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Antibody to cardiolipin or beta-2 glycoprotein I - detection, including quantitation if required; one antibody specificity (IgG or IgM)</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two antibodies described in item 71180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71186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three or more antibodies described in item 71180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$113.90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specific IgG antibodies to 1 or more respiratory disease allergens not elsewhere specified.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71192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items described in item 71189.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$53.60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or more items described in item 71189.</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71198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Estimation of serum tryptase for the evaluation of unexplained acute hypotension or suspected anaphylactic event, assessment of risk in stinging insect anaphylaxis, exclusion of mastocytosis, monitoring of known mastocytosis.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71200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and quantitation, if present, of free kappa and lambda light chains in serum for the diagnosis or monitoring of amyloidosis, myeloma or plasma cell dyscrasias.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$70.60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71203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Determination of HLAB5701 status by flow cytometry or cytotoxity assay prior to the initiation of Abacavir therapy including item 73323 if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P5 - TISSUE PATHOLOGY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72813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2 biopsy material with 1 or more tissue blocks, including specimen dissection, all tissue processing, staining, light microscopy and professional opinion or opinions - 1 or more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$138.30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Immunohistochemical examination by immunoperoxidase or other labelled antibody techniques using the programmed cell death ligand 1 (PD-L1) antibody of tumour material from a patient diagnosed with non-small cell lung cancer, to determine if the requirements relating to PD-L1 status for access to pembrolizumab under the Pharmaceutical Benefits Scheme are fulfilled.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72816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3 biopsy material with 1 or more tissue blocks, including specimen dissection, all tissue processing, staining, light microscopy and professional opinion or opinions - 1 separately identified specimen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3 biopsy material with 1 or more tissue blocks, including specimen dissection, all tissue processing, staining, light microscopy and professional opinion or opinions - 2 to 4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3 biopsy material with 1 or more tissue blocks, including specimen dissection, all tissue processing, staining, light microscopy and professional opinion or opinions - 5 or more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$207.50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 - 1 separately identified specimen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 - 2 to 4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$231.20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 - 5 to 7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$350.00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 - 8 to 11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$375.40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 - 12 to 17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4 biopsy material with 1 or more tissue blocks, including specimen dissection, all tissue processing, staining, light microscopy and professional opinion or opinions -18 or more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$430.10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5 biopsy material with 1 or more tissue blocks, including specimen dissection, all tissue processing, staining, light microscopy and professional opinion or opinions - 1 or more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6 biopsy material with 1 or more tissue blocks, including specimen dissection, all tissue processing, staining, light microscopy and professional opinion or opinions - 1 or more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$710.00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Examination of complexity level 7 biopsy material with multiple tissue blocks, including specimen dissection, all tissue processing, staining, light microscopy and professional opinion or opinions - 1 or more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Enzyme histochemistry of skeletal muscle for investigation of primary degenerative or metabolic muscle diseases or of muscle abnormalities secondary to disease of the central or peripheral nervous system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Immunohistochemical examination of biopsy material by immunofluorescence, immunoperoxidase or other labelled antibody techniques with multiple antigenic specificities per specimen - 1 to 3 antibodies except those listed in 72848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Immunohistochemical examination of biopsy material by immunofluorescence, immunoperoxidase or other labelled antibody techniques with multiple antigenic specificities per specimen - 4-6 antibodies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$140.20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Immunohistochemical examination of biopsy material by immunofluorescence, immunoperoxidase or other labelled antibody techniques with multiple antigenic specificities per specimen - 1 to 3 of the following antibodies - oestrogen, progesterone and c-erb-B2 (HER2)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$126.10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Immunohistochemical examination of biopsy material by immunofluorescence, immunoperoxidase or other labelled antibody techniques with multiple antigenic specificities per specimen - 7-10 antibodies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$160.00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72850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Immunohistochemical examination of biopsy material by immunofluorescence, immunoperoxidase or other labelled antibody techniques with multiple antigenic specificities per specimen - 11 or more antibodies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$182.30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Electron microscopic examination of biopsy material - 1 separately identified specimen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$313.60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72852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Electron microscopic examination of biopsy material - 2 or more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$430.90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72855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Intraoperative consultation and examination of biopsy material by frozen section or tissue imprint or smear - 1 separately identified specimen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72856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Intraoperative consultation and examination of biopsy material by frozen section or tissue imprint or smear - 2 to 4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$449.10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72857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Intraoperative consultation and examination of biopsy material by frozen section or tissue imprint or smear - 5 or more separately identified specimens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$553.20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72858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second opinion, provided in a written report, where the opinion and report together require no more than 30 minutes to complete, on a patient specimen, requested by a treating practitioner, where further information is needed for accurate diagnosis and appropriate patient management.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$293.80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second opinion, provided in a written report, where the opinion and report together require more than 30 minutes to complete, on a patient specimen, requested by a treating practitioner, where further information is needed for accurate diagnosis and appropriate patient management.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$604.00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72860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Retrieval and review of archived formalin fixed paraffin embedded block(s) to determine the appropriate sample(s) for the purpose of conducting further genetic testing. For any particular patient, this item is applicable for a maximum of one retrieval per subsequent patient episode.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P6 - CYTOLOGY</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Cytology (including serial examinations) of nipple discharge or smears from skin, lip, mouth, nose or anus for detection of precancerous or cancerous changes1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Cytology (including serial examinations) for malignancy (other than an examination mentioned in item 73076); and including any Group P5 service, if performed on: (a)specimens resulting from washings or brushings from sites not specified in item 73043; or (b)a single specimen of sputum or urine; or (c)1 or more specimens of other body fluids;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Cytology of a series of 3 sputum or urine specimens for malignant cells</w:t>
            </w:r>
          </w:p>
        </w:tc>
        <w:tc>
          <w:tcPr>
            <w:tcW w:w="1219" w:type="dxa"/>
            <w:hideMark/>
          </w:tcPr>
          <w:p w:rsidR="00400F6B" w:rsidRPr="002E7183" w:rsidRDefault="00F36929"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$176.30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Cytology of material obtained directly from a patient by fine needle aspiration of solid tissue or tissues - 1 identified site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$119.00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Cytology of material obtained directly from a patient at one identified site by fine needle aspiration of solid tissue or tissues if a recognized pathologist: (a)performs the aspiration; or (b)attends the aspiration and performs cytological examination during the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$328.00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73059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 to 3 antibodies except those listed in 73061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$83.00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73060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Immunocytochemical examination of material obtained by procedures described in items 73045, 73047, 73049, 73051, 73062, 73063, 73066 and 73067for the characterisation of a malignancy by immunofluorescence, immunoperoxidase or other labelled antibody techniques with multiple antigenic specificities per specimen - 4 to 6antibodies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73061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 to 3 of the following antibodies - oestrogen, progesterone and c-erb-B2 (HER2)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$98.40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73062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Cytology of material obtained directly from a patient by fine needle aspiration of solid tissue or tissues - 2 or more separately identified sites.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73063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Cytology of material obtained directly from a patient at one identified site by fine needle aspiration of solid tissue or tissues if an employee of an approved pathology authority attends the aspiration for confirmation of sample adequacy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73064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- 7 to 10 antibodies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$135.30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73065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Immunocytochemical examination of material obtained by procedures described in items 73045, 73047, 73049, 73051, 73062, 73063, 73066 and 73067 for the characterisation of a malignancy by immunofluorescence, immunoperoxidase or other labelled antibody techniques with multiple antigenic specificities per specimen - 11 or more antibodies (Item is subject to rule 13)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73066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Cytology of material obtained directly from a patient at 2 or more separately identified sites by fine needle aspiration of solid tissue or tissues if a recognized pathologist: (a)performs the aspiration; or (b) attends the aspiration and performs cytological examination during the attendance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$413.90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73067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Cytology of material obtained directly from a patient at 2 or more separately identified sites by fine needle aspiration of solid tissue or tissues if an employee of an approved pathology authority attends the aspiration for confirmation of sample adequacy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73070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73070 A test, including partial genotyping, for oncogenic human papillomavirus that may be associated with cervical pre cancer or cancer: (a) performed on a liquid based cervical specimen; and (b) for an asymptomatic patient who is at least 24 years and 9 months of age For any particular patient, once only in a 57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73071</w:t>
            </w:r>
          </w:p>
        </w:tc>
        <w:tc>
          <w:tcPr>
            <w:tcW w:w="7229" w:type="dxa"/>
            <w:hideMark/>
          </w:tcPr>
          <w:p w:rsidR="00400F6B" w:rsidRPr="00D56814"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D56814">
              <w:rPr>
                <w:rFonts w:ascii="Times New Roman" w:hAnsi="Times New Roman"/>
                <w:spacing w:val="-2"/>
                <w:sz w:val="17"/>
                <w:szCs w:val="17"/>
                <w:lang w:eastAsia="en-AU"/>
              </w:rPr>
              <w:t>73071 A test, including partial genotyping, for oncogenic human papillomavirus that may be associated with cervical pre cancer or cancer: (a) performed on a self collected vaginal specimen; and (b) for an asymptomatic patient who is at least 30 years of age For any particular patient, once only in a 7 year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73072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including partial genotyping, for oncogenic human papillomavirus, performed on a liquid based cervical specimen: (a) for the investigation of a patient in a specific population that appears to have a higher risk of cervical pre cancer or cancer; or (b) for the follow up management of a patient with a previously detected oncogenic human papillomavirus infection or cervical pre cancer or cancer; or (c) for the investigation of a patient with symptoms suggestive of cervical cancer; or (d) for the follow up management of a patient after treatment of high grade squamous intraepithelial lesions or adenocarcinoma in situ of the cervix; or (e) for the follow up management of a patient with glandular abnormalities; or (f) for the follow up management of a patient exposed to diethylstilboestrol in utero</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73073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including partial genotyping, for oncogenic human papillomavirus: (a) performed on a self collected vaginal specimen; and (b) for the follow up management of a patient with oncogenic human papillomavirus infection or cervical pre cancer or cancer that was detected by a test to which item73071 applies For any particular patient, once only in a 21 month period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73074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including partial genotyping, for oncogenic human papillomavirus: (a) performed on a liquid based vaginal vault specimen; and (b) for the investigation of a patient following a total hysterectomy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73075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including partial genotyping, for oncogenic human papillomavirus, if: (a) the test is a repeat of a test to which item73070, 73071, 73072, 73073, 73074 or this item applies; and (b) the specimen collected for the previous test is unsatisfactory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$55.10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73076</w:t>
            </w:r>
          </w:p>
        </w:tc>
        <w:tc>
          <w:tcPr>
            <w:tcW w:w="7229" w:type="dxa"/>
            <w:hideMark/>
          </w:tcPr>
          <w:p w:rsidR="00292DFF"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E7183">
              <w:rPr>
                <w:rFonts w:ascii="Times New Roman" w:hAnsi="Times New Roman"/>
                <w:sz w:val="17"/>
                <w:szCs w:val="17"/>
                <w:lang w:eastAsia="en-AU"/>
              </w:rPr>
              <w:t>Cytology of a liquid based cervical or vaginal vault specimen, where the stained cells are examined microscopically or by automated image analysis by or on behalf of a pathologist, if: (a) the cytology is associated with the detection of oncogenic human papillomavirus infection by: (i) a test to which item73070, 73071, 73073, 73074 or 73075 applies; or (ii) a test to which item73072 applies for a patient mentioned in paragraph(a) or (b) of that item; or (b) the cytology is associated with a test to which item73072 applies for a patient mentioned in paragraph(c), (d), (e) or (f) of that item; or (c) the cytology is associated with a test to which item73074 applies; or (d) the test is a repeat of a test to which this item applies, if the specimen collected for the previous test is unsatisfactory; or (e) the cytology is for the follow up management of a patient treated for endometrial adenocarcinoma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$72.40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P7 - GENETICS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73287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The study of the whole of every chromosome by cytogenetic or other techniques, performed on 1 or more of any tissue or fluid except blood (including a service mentioned in item 73293, if performed)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$761.30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73289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The study of the whole of every chromosome by cytogenetic or other techniques, performed on blood (including a service mentioned in item 73293, if performed)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$676.90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73290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The study of the whole of each chromosome by cytogenetic or other techniques, performed on blood or bone marrow, in the diagnosis and monitoring of haematological malignancy (including a service in items 73287 or 73289, if performed).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$744.00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73291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Analysis of one or more chromosome regions for specific constitutional genetic abnormalities of blood or fresh tissue in a)diagnostic studies of a person with developmental delay, intellectual disability, autism, or at least two congenital abnormalities, in whom cytogenetic studies (item 73287 or 73289) are either normal or have not been performed; or b)studies of a relative for an abnormality previously identified in such an affected person.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Analysis of chromosomes by genome-wide micro-array including targeted assessment of specific regions for constitutional genetic abnormalities in diagnostic studies of a person with developmental delay, intellectual disability, autism, or at least two congenital abnormalities (including a service in items 73287, 73289 or 73291, if performed)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$1112.20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Analysis of one or more regions on all chromosomes for specific constitutional genetic abnormalities of fresh tissue in diagnostic studies of the products of conception, including exclusion of maternal cell contamination.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73294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Analysis of the PMP22 gene for constitutional genetic abnormalities causing peripheral neuropathy, either as: a)diagnostic studies of an affected person; or b)studies of a relative for an abnormality previously identified in an affected person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germline BRCA1 or BRCA2 gene mutations, in a patient with platinum-sensitive relapsed ovarian, fallopian tube or primary peritoneal cancer with high grade serous features or a high grade serous component, and who has responded to subsequent platinum-based chemotherapy, requested by a specialist or consultant physician, to determine whether the eligibility criteria for olaparib under the Pharmaceutical Benefits Scheme (PBS) are fulfilled. Maximum one test per lifetime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$1918.10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germline gene mutations, requested by a specialist or consultant physician, including copy number variation in BRCA1 and BRCA2 genes and one or more of the following genes STK11, PTEN, CDH1, PALB2, or TP53 in a patient with breast or ovarian cancer for whom clinical and family history criteria, as assessed by the specialist or consultant physician who requests the service using a quantitative algorithm, place the patient at &amp;gt;10% risk of having a pathogenic mutation identified in one or more of the genes specified above.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$1888.00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73297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germline gene mutations, requested by a specialist or consultant physician, including copy number variation in BRCA1 and BRCA2 genes and one or more of the following genes STK11, PTEN, CDH1, PALB2, or TP53 in a patient who is a biological relative of a patient who has had a pathogenic mutation identified in one or more of the genes specified above, and has not previously received a service under item 73296.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$629.30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73298</w:t>
            </w:r>
          </w:p>
        </w:tc>
        <w:tc>
          <w:tcPr>
            <w:tcW w:w="7229" w:type="dxa"/>
            <w:hideMark/>
          </w:tcPr>
          <w:p w:rsidR="00400F6B" w:rsidRPr="00D56814"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D56814">
              <w:rPr>
                <w:rFonts w:ascii="Times New Roman" w:hAnsi="Times New Roman"/>
                <w:spacing w:val="-2"/>
                <w:sz w:val="17"/>
                <w:szCs w:val="17"/>
                <w:lang w:eastAsia="en-AU"/>
              </w:rPr>
              <w:t>Characterisation of germline gene variants in the following genes: (a) COL4A3; and (b) COL4A4; and (c) COL4A5; in a patient for whom clinical and relevant family history criteria have been assessed by a specialist or consultant physician, who requests the service to be strongly suggestive of Alport syndrome.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$1846.40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73299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germline gene variants: (a) in the following genes: (i) COL4A3; and (ii) COL4A4; and (iii) COL4A5; (b) in a patient who: (i) is a first degree biological relative of a patient who has had a pathogenic mutation identified in one or more of the genes mentioned insubparagraphs(a)(i), (ii) and (iii); and (ii) has not previously received a service which item 73298 applies; requested by a specialist or consultant physician.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mutation of the FMR1 gene where: (a) the patient exhibits intellectual disability, ataxia, neurodegeneration, or premature ovarian failure consistent with an FMRI mutation; or (b) the patient has a relative with a FMR1 mutation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mutation of the FMR1 gene by Southern Blot analysis where the results in item 73300 are inconclusive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$382.20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the genotype of a patient for Factor V Leiden gene mutation, or detection of the other relevant mutations in the investigation of proven venous thrombosis or pulmonary embolism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73308, if rendered by a receiving APP - 1 or more tests (Item is subject to rule 18)</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the genotype of a person who is a first degree relative of a person who has proven to have 1 or more abnormal genotypes under item 73308 - 1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73312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73311, if rendered by a receiving APP - 1 or more tests (Item is subject to rule 18)</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73314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gene rearrangement or the identification of mutations within a known gene rearrangement, in the diagnosis and monitoring of patients with laboratory evidence of: (a)acute myeloid leukaemia; or (b)acute promyelocytic leukaemia; or (c)acute lymphoid leukaemia; or (d)chronic myeloid leukaemia;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$435.60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73315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73314, if rendered by a receiving APP - 1 or more tests (Item is subject to rule 18)</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$435.60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73317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the C282Y genetic mutation of the HFE gene and, if performed, detection of other mutations for haemochromatosis where: (a)the patient has an elevated transferrin saturation or elevated serum ferritin on testing of repeated specimens; or (b)the patient has a first degree relative with haemochromatosis; or (c)the patient has a first degree relative with homozygosity for the C282Y genetic mutation, or with compound heterozygosity for recognised genetic mutations for haemochromatosis (Item is subject to rule 20)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73318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73317, if rendered by a receiving APP - 1 or more tests (Item is subject to rule 18 and 20)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HLA-B27 by nucleic acid amplification includes a service described in 71147 unless the service in item 73320 is rendered as a pathologist determinable service. (Item is subject to rule 27)</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described in item 73320, if rendered by a receiving APP - 1 or more tests. (Item is subject to rule 18 and 27)</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Determination of HLAB5701 status by molecular techniques prior to the initiation of Abacavir therapy including item 71203 if performed.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2E7183">
              <w:rPr>
                <w:rFonts w:ascii="Times New Roman" w:hAnsi="Times New Roman"/>
                <w:spacing w:val="-2"/>
                <w:sz w:val="17"/>
                <w:szCs w:val="17"/>
                <w:lang w:eastAsia="en-AU"/>
              </w:rPr>
              <w:t>A test described in item 73323 if rendered by a receiving APP 1 or more tests (Item is subject to Rule 18)</w:t>
            </w:r>
          </w:p>
        </w:tc>
        <w:tc>
          <w:tcPr>
            <w:tcW w:w="1219" w:type="dxa"/>
            <w:hideMark/>
          </w:tcPr>
          <w:p w:rsidR="00400F6B" w:rsidRPr="002E7183" w:rsidRDefault="000A31B2"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$77.30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mutations in: (a) the JAK2 gene; or (b) the MPL gene; or (c) both genes; in the diagnostic work-up, by, or on behalf of, the specialist or consultant physician, of a patient with clinical and laboratory evidence of: a)polycythaemia vera; or b)essential thrombocythaemia;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$139.30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Characterisation of the gene rearrangement FIP1L1-PDGFRA in the diagnostic work-up and management of a patient with laboratory evidence of: a)mast cell disease; or b)idiopathic hypereosinophilic syndrome; or c)chronic eosinophilic leukaemia;.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$431.70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genetic polymorphisms in the Thiopurine S-methyltransferase gene for the prevention of dose-related toxicity during treatment with thiopurine drugs; including (if performed) any service described in item 65075.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$97.10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 in situ hybridization (ISH) test of tumour tissue from a patient with breast cancer requested by, or on the advice of, a specialist or consultant physician who manages the treatment of the patient to determine if the requirements relating to human epidermal growth factor receptor 2 (HER2) gene amplification for access to trastuzumab under the Pharmaceutical Benefits Scheme (PBS) or the Herceptin Program are fulfilled.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$589.20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germline mutations of the von Hippel-Lindau (VHL) gene: (a)in a patient who has a clinical diagnosis of VHL syndrome and: (i)a family history of VHL syndrome and one of the following: (A) haemangioblastoma (retinal or central nervous system); (B) phaeochromocytoma; (C) renal cell carcinoma; or (i)2 or more haemangioblastomas; or (ii)one haemangioblastoma and a tumour or a cyst of: (A) the adrenal gland; or (B) the kidney; or (C)the pancreas; or (D) the epididymis; or (E) a broad ligament (other than epididymal and single renal cysts, which are common in the general population); or (a)in a patient presenting with one or more of the following clinical features suggestive of VHL syndrome: (i)haemangioblastomas of the brain, spinal cord, or retina; (ii)phaeochromocytoma; (iii)functional extra-adrenal paraganglioma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$1056.60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73334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germline mutations of the von hippel-lindau (vhl) gene in biological relatives of a patient with a known mutation in the vhl gene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$598.80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somatic mutations of the von Hippel-Lindau (VHL) gene in a patient with: (a)2 or more tumours comprising: (i)2 or more haemangioblastomas, or (ii)one haemangioblastoma and a tumour of: (A)the adrenal gland; or (B)the kidney; or (C)the pancreas; or (D)the epididymis; and (b)no germline mutations of the VHL gene identified by genetic testing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$827.70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of tumour tissue from a patient with stage III or stage IV metastatic cutaneous melanoma, requested by, or on behalf of, a specialist or consultant physician, to determine if the requirements relating to BRAF V600 mutation status for access to dabrafenib or vemurafenib under the Pharmaceutical Benefits Scheme are fulfilled.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of tumour tissue from a patient diagnosed with non-small cell lung cancer, shown to have non-squamous histology or histology not otherwise specified, requested by, or on behalf of, a specialist or consultant physician, to determine if the requirements relating to epidermal growth factor receptor (EGFR) gene status for access to erlotinib, gefitinib or afatinib under the Pharmaceutical Benefits Scheme (PBS) are fulfilled.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$684.00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of tumour tissue from a patient with metastatic colorectal cancer (stage IV), requested by a specialist or consultant physician, to determine if the requirements relating to rat sarcoma oncogene (RAS) gene mutation status for access to cetuximab or panitumumab under the Pharmaceutical Benefits Scheme (PBS) are fulfilled, if: (a) the test is conducted for all clinically relevant mutations on KRAS exons 2, 3 and 4 and NRAS exons 2, 3, and 4; or (b) a RAS mutation is found.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$397.50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germline mutations in the RET gene in patients with a suspected clinical diagnosis of multiple endocrine neoplasia type 2 (MEN2) requested by a specialist or consultant physician who manages the treatment of the patient. One test.(Item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$667.80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a known mutation in the RET gene in an asymptomatic relative of a patient with a documented pathogenic germline RET mutation requested by a specialist or consultant physician who manages the treatment of the patient. One test.(Item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73341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Fluorescence in situ hybridisation (FISH) test of tumour tissue from a patient with locally advanced or metastatic non-small cell lung cancer, which is of non-squamous histology or histology not otherwise specified, with documented evidence of anaplastic lymphoma kinase (ALK) immunoreactivity by immunohistochemical (IHC) examination giving a staining intensity score &amp;gt; 0, and with documented absence of activating mutations of the epidermal growth factor receptor (EGFR) gene, requested by a specialist or consultant physician to determine if requirements relating to ALK gene rearrangement status for access to crizotinib, ceritinib oralectinib under the Pharmaceutical Benefits Scheme (PBS) are fulfilled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$652.80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73342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An in situ hybridisation (ISH) test of tumour tissue from a patient with metastatic adenocarcinoma of the stomach or gastro-oesophageal junction, with documented evidence of human epidermal growth factor receptor 2 (HER2) overexpression by immunohistochemical (IHC) examination giving a staining intensity score of 2+ or 3+ on the same tumour tissue sample, requested by, or on the advice of, a specialist or consultant physician who manages the treatment of the patient to determine if the requirements relating to HER2 gene amplification for access to trastuzumab under the pharmaceutical benefits scheme are fulfilled.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$514.60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Detection of 17p chromosomal deletions by fluorescence in situ hybridisation, in a patient with relapsed or refractory chronic lymphocytic leukaemia or small lymphocytic lymphoma, on a peripheral blood or bone marrow sample, requested by a specialist or consultant physician, to determine if the requirements for access to idelalisib, ibrutinib or venetoclaxon the Pharmaceutical Benefits Scheme are fulfilled.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$363.30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73344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Fluorescence in situ hybridization (FISH) test of tumour tissue from a patient with locally advanced or metastatic non-small-cell lung cancer (NSCLC), which is of non-squamous histology or histology not otherwise specified, with documented evidence of ROS proto-oncogene 1 (ROS1) immunoreactivity by immunohistochemical (IHC) examination giving a staining intensity score of 2+ or 3+; and with documented absence of both activating mutations of the epidermal growth factor receptor (EGFR) gene and anaplastic lymphoma kinase (ALK) immunoreactivity by IHC, requested by a specialist or consultant physician to determine if requirements relating to ROS1 gene rearrangement status for access to crizotinib under the Pharmaceutical Benefits Scheme are fulfilled.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$615.50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73345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Testing of a patient for pathogenic cystic fibrosis transmembrane conductance regulator variants for the purpose of investigating, making or excluding a diagnosis of cystic fibrosis or a cystic fibrosis transmembrane conductance regulator related disorder when requested by a specialist or consultant physician who manages the treatment of the patient, not being a service associated with a service to which item 73347, 73348, or 73349 applies. The patient must have clinical or laboratory findings suggesting there is a high probability suggestive of cystic fibrosis or a cystic fibrosis transmembrane conductance regulator related disorder.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73346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Testing of a pregnant patient whose carrier status for pathogenic cystic fibrosis transmembrane conductance regulator variants, as well as their reproductive partner carrier status is unknown,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73350 applies. The fetus must have ultrasonic findings of echogenic gut, with unknown familial cystic fibrosis transmembrane conductance regulator variants.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73347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Testing of a prospective parent for pathogenic cystic fibrosis transmembrane conductance regulator variants for the purpose of determining the risk of their fetus having pathogenic cystic fibrosis transmembrane conductance regulator variants. This is indicated when the fetus has ultrasonic evidence of echogenic gut when requested by a specialist or consultant physician who manages the treatment of the patient, not being a service associated with a service to which item 73345, 73348, or 73349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73348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Testing of a patient with a laboratory-established family history of pathogenic cystic fibrosis transmembrane conductance regulator variants, for the purpose of determining whether the patient is an asymptomatic genetic carrier of the pathogenic cystic fibrosis transmembrane conductance regulator variants that have been laboratory established in the family history, not being a service associated with a service to which item 73345, 73347, or 73349 applies. The patient must have a positive family history, confirmed by laboratory findings of pathogenic cystic fibrosis transmembrane conductance regulator variants, with a personal risk of being a heterozygous genetic carrier of at least 6%. (This includes family relatedness of: parents, children, full-siblings, half-siblings, grand-parents, grandchildren, aunts, uncles, first cousins, and first cousins once-removed, but excludes relatedness of second cousins or more distant relationships).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73349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Testing of a patient for pathogenic cystic fibrosis transmembrane conductance regulator variants for the purpose of determining the reproductive risk of the patient with their reproductive partner because their reproductive partner is already known to have pathogenic cystic fibrosis transmembrane conductance regulator variants requested by a specialist or consultant physician who manages the treatment of the patient, not being a service associated with a service to which item 73345, 73347, or 73348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$786.70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73350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Testing of a pregnant patient, where one or both prospective parents are known to be a genetic carrier of pathogenic cystic fibrosis transmembrane conductance regulator variants for the purpose of determining whether pathogenic cystic fibrosis transmembrane conductance regulator variants are present in the fetus in order to make or exclude a diagnosis of cystic fibrosis or a cystic fibrosis transmembrane conductance regulator related disorder in the fetus, when requested by a specialist or consultant physician who manages the treatment of the patient, not being a service associated with a service to which item 73346 applies. The fetus must be at 25% or more risk of cystic fibrosis or a cystic fibrosis transmembrane conductance regulator related disorder because of known familial cystic fibrosis transmembrane conductance regulator variants.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$393.30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73351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test of tumour tissue that is derived from a new sample from a patient with locally advanced (Stage IIIb) or metastatic (Stage IV) non-small cell lung cancer (NSCLC), who has progressed on or after treatment with an epidermal growth factor receptor tyrosine kinase inhibitor (EGFR TKI). The test is to be requested by a specialist or consultant physician, to determine if the requirements relating to EGFR T790M gene status for access to osimertinib under the Pharmaceutical Benefits Scheme are fulfilled.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P8 - INFERTILITY AND PREGNANCY TESTS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73521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Semen examination for presence of spermatozoa or examination of cervical mucus for spermatozoa (Huhner's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73523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Semen examination (other than post-vasectomy semen examination), including: (a)measurement of volume, sperm count and motility; and (b)examination of stained preparations; and (c)morphology; and (if performed) (d)differential count and 1 or more chemical tests; (Item is subject to rule 25)</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$87.00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73525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Sperm antibodies - sperm-penetrating ability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73527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Human chorionic gonadotrophin (hcg) - detection in serum or urine by 1 or more methods for diagnosis of pregnancy - 1 or more tests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$18.90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73529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Human chorionic gonadotrophin (HCG), quantitation in serum by 1 or more methods (except by latex, membrane, strip or other pregnancy test kit) for diagnosis of threatened abortion, or follow up of abortion or diagnosis of ectopic pregnancy, including any services performed in item 73527 - 1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$54.00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P9 - SIMPLE BASIC PATHOLOGY TESTS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Semen examination for presence of spermatozoa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Leucocyte count, erythrocyte sedimentation rate, examination of blood film (including differential leucocyte count), haemoglobin, haematocrit or erythrocyte count - 1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73803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2 tests described in item 73802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$12.00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73804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3 or more tests described in item 73802</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73805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of urine, excluding dipstick testing.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73806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Pregnancy test by 1 or more immunochemical methods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$19.60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73807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for wet film other than urine, including any relevant stain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$13.30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73808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of Gram-stained film, including (if performed) a service described in item 73805 or 73807</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$19.00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73809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Chemical tests for occult blood in faeces by reagent stick, strip, tablet or similar method</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$4.50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73810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Microscopy for fungi in skin, hair or nails - 1 or more sites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$15.20</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73811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Mantoux test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$21.70</w:t>
            </w: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P10 - PATIENT EPISODE INITIATION</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73899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that consists of a service described in item 72858 or 72859 in circumstances other than those mentioned in item 73900</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$9.60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73900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that consists of a service described in item 72858 or 72859 if the service is rendered in a prescribed laboratory.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 (other than those services described in items 73922, 73924 or 73926) if the specimen is collected in an approved collection centre that the APA operates in the same premises as it operates a category GX or GY pathology laboratory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73922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that consists of a service described in item 73070, 73071, 73072, 73073, 73074, 73075 or 73076(in circumstances other than those described in item 73923).</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73923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that consists of a service described in items 73070, 73071, 73072, 73073, 73074, 73075 or 73076 if: (a) the person is a private patient in a recognised hospital; or (b) the person receives the service from a prescribed laboratory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73924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that consists of 1 or more services described in items 72813, 72816, 72817, 72818, 72823, 72824, 72825, 72826, 72827, 72828, 72830, 72836 and 72838 (in circumstances other than those described in item 73925) from a person who is an in-patient of a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$28.10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73925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that consists of 1 or more services described in items 72813, 72816, 72817, 72818, 72823, 72824, 72825, 72826, 72827, 72828, 72830, 72836 and 72838 if the person is: (a)a private patient of a recognised hospital;or (b) a private patient of a hospital who receives the service or services from a prescribed laboratory.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73926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that consists of 1 or more services described in items 72813, 72816, 72817, 72818, 72823, 72824, 72825, 72826, 72827, 72828, 72830, 72836 and 72838 (in circumstances other than those described in item 73927) from a person who is not a patient of a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73927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a prescribed laboratory that consists of 1 or more services described in items, 72813, 72816, 72817, 72818, 72823, 72824, 72825, 72826, 72827, 72828, 72830, 72836 and 72838 from a person who is not a patient of a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73928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 (other than those services described in items 73922, 73924 or 73926) if the specimen is collected in an approved collection centre. Unless item 73920 or 73929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73929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services(other than those services described in items 73922, 73924 or 73926) if the specimen is collected by an approved pathology practitioner for a prescribed laboratory or by an employee of an approved pathology authority, who conducts a prescribed laboratory, if the specimen is collected in an approved pathology collection centre</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a service for 1 or more services (other than those services described in items 73922, 73924 or 73926) if the specimen is collected by an approved pathology practitioner or an employee of an approved pathology authority from a person who is an in-patient of a hospital other than a recognised hospital. Unless item 73931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$15.20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services(other than those services described in items 73922, 73924 or 73926) if: ()the specimen is collected by an approved pathology practitioner for a prescribed laboratory or by an employee of an approved pathology authority, who conducts a prescribed laboratory, from a person who is a private patient in a hospital or () the person is a private patient in a recognised hospital and the specimen is collected by an approved pathology practitioner or an employee of an approved pathology authority</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 (other than those services described in items 73922, 73924 or 73926) if the specimen is collected by an approved pathology practitioner or an employee of an approved pathology authority from a person in the place where the person was residing. Unless item 73933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services(other than those services described in items 73922, 73924 or 73926) if the specimen is collected by an approved pathology practitioner for a prescribed laboratory or by an employee of an approved pathology authority, who conducts a prescribed laboratory, from a person in the place where the person is residing</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73934</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 (other than those services described in items 73922, 73924 and 73926) if the specimen is collected by an approved pathology practitioner or an employee of an approved pathology authority from a person in a residential aged care home or institution. Unless 73935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$33.30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services(other than those services described in items 73922, 73924 or 73926) if the specimen is collected by an approved pathology practitioner or by an employee of an approved pathology authority, who conducts a prescribed laboratory, from a person in a residential aged care home or institution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 (other than those services described in items 73922, 73924 or 73926) if the specimen is collected from the person by the person.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73937</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services(other than those services described in items 73922, 73924 or 73926), if the specimen is collected from the person by the person and if: ()the service is performed in a prescribed laboratory or ()the person is a private patient in a recognised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 (other than those services described in items 73922, 73924 or 73926) if the specimen is collected by or on behalf of the treating practitioner. Unless item 73939 applies</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$15.40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73939</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Initiation of a patient episode by collection of a specimen for 1 or more services(other than those services described in items 73922, 73924 or 73926), if the specimen is collected by or on behalf of the treating practitioner and if: ()the service is performed in a prescribed laboratory or ()the person is a private patient in a recognised hospital</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P11 - SPECIMEN REFERRED</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73940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Receipt of a specimen by an approved pathology practitioner of an approved pathology authority from another approved pathology practitioner of a different approved pathology authority or another approved pathology authority (Item is subject to rules 14, 15 and 16)</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$19.80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407" w:type="dxa"/>
            <w:gridSpan w:val="3"/>
            <w:tcBorders>
              <w:top w:val="single" w:sz="4" w:space="0" w:color="auto"/>
            </w:tcBorders>
            <w:hideMark/>
          </w:tcPr>
          <w:p w:rsidR="00400F6B" w:rsidRPr="002E7183" w:rsidRDefault="00400F6B" w:rsidP="002E7183">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4"/>
              <w:rPr>
                <w:rFonts w:ascii="Times New Roman" w:hAnsi="Times New Roman"/>
                <w:b/>
                <w:sz w:val="17"/>
                <w:szCs w:val="17"/>
              </w:rPr>
            </w:pPr>
            <w:r w:rsidRPr="002E7183">
              <w:rPr>
                <w:rFonts w:ascii="Times New Roman" w:hAnsi="Times New Roman"/>
                <w:b/>
                <w:sz w:val="17"/>
                <w:szCs w:val="17"/>
              </w:rPr>
              <w:t>GROUP A35 - SERVICES FOR PATIENTS IN RESIDENTIAL AGED CARE FACILITIES</w:t>
            </w: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90001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flag fall service to which item 90020, 90035, 90043 or 90051 applies. For the initial attendance at one residential aged care facility on one occasion, applicable to a maximum of one patient attended 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90002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A flag fall service to which item 90092, 90093, 90095, 90096, 90183, 90188, 90202 or 90212 applies. For the initial attendance at one residential aged care facility on one occasion, applicable to a maximum of one patient attended on.</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$61.50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90020</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(other than a service to which another item applies) at a residential aged care facility (other than a professional attendance at a self contained unit) or professional attendance at consulting rooms situated within such a complex if the patient is accommodated in a residential aged care facility (other than accommodation in a self contained unit) by a general practitioner for an obvious problem characterised by the straightforward nature of the task that requires a short patient history and, if required, limited examination and management an attendance on one or more patients at one residential aged care facility on one occasion -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$26.50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90035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a residential aged care facility to residents of the facility (other than a service to which another item in the table applies), lasting less than 20 minutes and including any of the following that are clinically relevant: (a) taking a patient history; (b) performing a clinical examination; (c) arranging any necessary investigation; (d) implementing a management plan; (e) providing appropriate preventive health care; for one or more health related issues, with appropriate documentation an attendance on one or more patients at one residential aged care facility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$57.90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90043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a residential aged care facility to residents of the facility (other than a service to which another item in the table applies), lasting at least 20 minutes and including any of the following that are clinically relevant: (a) taking a detailed patient history; (b) performing a clinical examination; (c) arranging any necessary investigation; (d) implementing a management plan; (e) providing appropriate preventive health care; for one or more health related issues, with appropriate documentation an attendance on one or more patients at one residential aged care facility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$112.00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90051</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by a general practitioner at a residential aged care facility to residents of the facility (other than a service to which another item in the table applies), lasting at least 40 minutes and including any of the following that are clinically relevant: (a) taking an extensive patient history; (b) performing a clinical examination; (c) arranging any necessary investigation; (d) implementing a management plan; (e) providing appropriate preventive health care; for one or more health related issues, with appropriate documentation an attendance on one or more patients at one residential aged care facility on one occasion each patient</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$164.80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90092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not more than 5 minutes in duration an attendance on one or more patients at one residential aged care facility on one occasion each patient, by a medical practitioner who is not a general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90093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5 minutes in duration but not more than 25 minutes an attendance on one or more patients at one residential aged care facility on one occasion each patient, by a medical practitioner who is not a general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$24.60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90095</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25 minutes in duration but not more than 45 minutes an attendance on one or more patients at one residential aged care facility on one occasion each patient, by a medical practitioner who is not a general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$54.70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90096</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45 minutes in duration an attendance on one or more patients at one residential aged care facility on one occasion each patient, by a medical practitioner who is not a general practitioner.</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$88.50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90183</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not more than 5 minutes in duration an attendance on one or more patients at one residential aged care facility on one occasion each patient, by medical practitioner in an eligible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$21.10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2E7183">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90188</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5 minutes in duration but not more than 25 minutes an attendance on one or more patients at one residential aged care facility on one occasion each patient, by a medical practitioner in an eligible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$46.40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7135B1">
        <w:trPr>
          <w:trHeight w:val="20"/>
        </w:trPr>
        <w:tc>
          <w:tcPr>
            <w:tcW w:w="959" w:type="dxa"/>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90202</w:t>
            </w:r>
          </w:p>
        </w:tc>
        <w:tc>
          <w:tcPr>
            <w:tcW w:w="7229" w:type="dxa"/>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25 minutes in duration but not more than 45 minutes an attendance on one or more patients at one residential aged care facility on one occasion each patient, by a medical practitioner in an eligible area.</w:t>
            </w:r>
          </w:p>
        </w:tc>
        <w:tc>
          <w:tcPr>
            <w:tcW w:w="1219" w:type="dxa"/>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$89.70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r w:rsidR="00400F6B" w:rsidRPr="002E7183" w:rsidTr="007135B1">
        <w:trPr>
          <w:trHeight w:val="20"/>
        </w:trPr>
        <w:tc>
          <w:tcPr>
            <w:tcW w:w="959" w:type="dxa"/>
            <w:tcBorders>
              <w:bottom w:val="single" w:sz="4" w:space="0" w:color="auto"/>
            </w:tcBorders>
            <w:hideMark/>
          </w:tcPr>
          <w:p w:rsidR="00400F6B" w:rsidRPr="002E7183" w:rsidRDefault="00400F6B" w:rsidP="002E7183">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lastRenderedPageBreak/>
              <w:t>90212</w:t>
            </w:r>
          </w:p>
        </w:tc>
        <w:tc>
          <w:tcPr>
            <w:tcW w:w="7229" w:type="dxa"/>
            <w:tcBorders>
              <w:bottom w:val="single" w:sz="4" w:space="0" w:color="auto"/>
            </w:tcBorders>
            <w:hideMark/>
          </w:tcPr>
          <w:p w:rsidR="00400F6B" w:rsidRPr="002E7183" w:rsidRDefault="00400F6B" w:rsidP="002E7183">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E7183">
              <w:rPr>
                <w:rFonts w:ascii="Times New Roman" w:hAnsi="Times New Roman"/>
                <w:sz w:val="17"/>
                <w:szCs w:val="17"/>
                <w:lang w:eastAsia="en-AU"/>
              </w:rPr>
              <w:t>Professional attendance (other than a service to which any other item applies) at a residential aged care facility (other than a professional attendance at a self contained unit) or professional attendance at consulting rooms situated within such a complex where the patient is accommodated in the residential aged care facility (that is not accommodation in a self contained unit) of more than 45 minutes in duration an attendance on one or more patients at one residential aged care facility on one occasion each patient, by a medical practitioner in an eligible area.</w:t>
            </w:r>
          </w:p>
        </w:tc>
        <w:tc>
          <w:tcPr>
            <w:tcW w:w="1219" w:type="dxa"/>
            <w:tcBorders>
              <w:bottom w:val="single" w:sz="4" w:space="0" w:color="auto"/>
            </w:tcBorders>
            <w:hideMark/>
          </w:tcPr>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r w:rsidRPr="002E7183">
              <w:rPr>
                <w:rFonts w:ascii="Times New Roman" w:hAnsi="Times New Roman"/>
                <w:sz w:val="17"/>
                <w:szCs w:val="17"/>
                <w:lang w:eastAsia="en-AU"/>
              </w:rPr>
              <w:t>$131.90</w:t>
            </w:r>
          </w:p>
          <w:p w:rsidR="00400F6B" w:rsidRPr="002E7183" w:rsidRDefault="00400F6B" w:rsidP="002E7183">
            <w:pPr>
              <w:tabs>
                <w:tab w:val="left" w:pos="160"/>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jc w:val="right"/>
              <w:rPr>
                <w:rFonts w:ascii="Times New Roman" w:hAnsi="Times New Roman"/>
                <w:sz w:val="17"/>
                <w:szCs w:val="17"/>
                <w:lang w:eastAsia="en-AU"/>
              </w:rPr>
            </w:pPr>
          </w:p>
        </w:tc>
      </w:tr>
    </w:tbl>
    <w:p w:rsidR="0028496D" w:rsidRDefault="0028496D" w:rsidP="0028496D">
      <w:pPr>
        <w:pBdr>
          <w:top w:val="single" w:sz="4" w:space="1" w:color="auto"/>
        </w:pBdr>
        <w:tabs>
          <w:tab w:val="left" w:pos="900"/>
        </w:tabs>
        <w:spacing w:before="100" w:line="14" w:lineRule="exact"/>
        <w:ind w:left="1080" w:right="1080"/>
        <w:jc w:val="center"/>
        <w:rPr>
          <w:b/>
          <w:sz w:val="17"/>
        </w:rPr>
      </w:pPr>
    </w:p>
    <w:p w:rsidR="00400F6B" w:rsidRPr="0028496D" w:rsidRDefault="00D56814" w:rsidP="00D44723">
      <w:pPr>
        <w:pStyle w:val="GG-Title2"/>
      </w:pPr>
      <w:r w:rsidRPr="0028496D">
        <w:t xml:space="preserve">Schedule </w:t>
      </w:r>
      <w:r w:rsidR="00400F6B" w:rsidRPr="0028496D">
        <w:t>1b─</w:t>
      </w:r>
      <w:r w:rsidRPr="0028496D">
        <w:t xml:space="preserve">Scale </w:t>
      </w:r>
      <w:r w:rsidR="00400F6B" w:rsidRPr="0028496D">
        <w:t xml:space="preserve">of </w:t>
      </w:r>
      <w:r w:rsidRPr="0028496D">
        <w:t>Charges─Other Medical Services</w:t>
      </w:r>
    </w:p>
    <w:p w:rsidR="00400F6B" w:rsidRPr="0028496D" w:rsidRDefault="00400F6B" w:rsidP="00400F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ascii="Times New Roman" w:hAnsi="Times New Roman"/>
          <w:bCs/>
          <w:sz w:val="17"/>
          <w:szCs w:val="17"/>
        </w:rPr>
      </w:pPr>
      <w:r w:rsidRPr="0028496D">
        <w:rPr>
          <w:rFonts w:ascii="Times New Roman" w:hAnsi="Times New Roman"/>
          <w:bCs/>
          <w:sz w:val="17"/>
          <w:szCs w:val="17"/>
        </w:rPr>
        <w:t>The following guidelines apply to all medical reports described in this schedule:</w:t>
      </w:r>
    </w:p>
    <w:p w:rsidR="00400F6B" w:rsidRPr="0028496D" w:rsidRDefault="00400F6B" w:rsidP="00D56814">
      <w:pPr>
        <w:numPr>
          <w:ilvl w:val="0"/>
          <w:numId w:val="38"/>
        </w:numPr>
        <w:tabs>
          <w:tab w:val="left" w:pos="1120"/>
          <w:tab w:val="left" w:pos="1280"/>
          <w:tab w:val="left" w:pos="1440"/>
          <w:tab w:val="left" w:pos="1600"/>
          <w:tab w:val="left" w:pos="1760"/>
          <w:tab w:val="left" w:pos="1920"/>
          <w:tab w:val="left" w:pos="2080"/>
          <w:tab w:val="left" w:pos="2240"/>
          <w:tab w:val="left" w:pos="2400"/>
        </w:tabs>
        <w:spacing w:after="0"/>
        <w:ind w:left="567" w:hanging="207"/>
        <w:rPr>
          <w:rFonts w:ascii="Times New Roman" w:hAnsi="Times New Roman"/>
          <w:bCs/>
          <w:sz w:val="17"/>
          <w:szCs w:val="17"/>
        </w:rPr>
      </w:pPr>
      <w:r w:rsidRPr="0028496D">
        <w:rPr>
          <w:rFonts w:ascii="Times New Roman" w:hAnsi="Times New Roman"/>
          <w:bCs/>
          <w:sz w:val="17"/>
          <w:szCs w:val="17"/>
        </w:rPr>
        <w:t>printed on A4 size paper</w:t>
      </w:r>
    </w:p>
    <w:p w:rsidR="00400F6B" w:rsidRPr="0028496D" w:rsidRDefault="00400F6B" w:rsidP="00D56814">
      <w:pPr>
        <w:numPr>
          <w:ilvl w:val="0"/>
          <w:numId w:val="38"/>
        </w:numPr>
        <w:tabs>
          <w:tab w:val="left" w:pos="567"/>
          <w:tab w:val="left" w:pos="960"/>
          <w:tab w:val="left" w:pos="1120"/>
          <w:tab w:val="left" w:pos="1280"/>
          <w:tab w:val="left" w:pos="1440"/>
          <w:tab w:val="left" w:pos="1600"/>
          <w:tab w:val="left" w:pos="1760"/>
          <w:tab w:val="left" w:pos="1920"/>
          <w:tab w:val="left" w:pos="2080"/>
          <w:tab w:val="left" w:pos="2240"/>
          <w:tab w:val="left" w:pos="2400"/>
        </w:tabs>
        <w:spacing w:after="0"/>
        <w:ind w:left="567" w:hanging="207"/>
        <w:rPr>
          <w:rFonts w:ascii="Times New Roman" w:hAnsi="Times New Roman"/>
          <w:bCs/>
          <w:sz w:val="17"/>
          <w:szCs w:val="17"/>
        </w:rPr>
      </w:pPr>
      <w:r w:rsidRPr="0028496D">
        <w:rPr>
          <w:rFonts w:ascii="Times New Roman" w:hAnsi="Times New Roman"/>
          <w:bCs/>
          <w:sz w:val="17"/>
          <w:szCs w:val="17"/>
        </w:rPr>
        <w:t>addressed specifically to the report requestor</w:t>
      </w:r>
    </w:p>
    <w:p w:rsidR="00400F6B" w:rsidRPr="0028496D" w:rsidRDefault="00400F6B" w:rsidP="00D56814">
      <w:pPr>
        <w:numPr>
          <w:ilvl w:val="0"/>
          <w:numId w:val="38"/>
        </w:numPr>
        <w:tabs>
          <w:tab w:val="left" w:pos="567"/>
          <w:tab w:val="left" w:pos="960"/>
          <w:tab w:val="left" w:pos="1120"/>
          <w:tab w:val="left" w:pos="1280"/>
          <w:tab w:val="left" w:pos="1440"/>
          <w:tab w:val="left" w:pos="1600"/>
          <w:tab w:val="left" w:pos="1760"/>
          <w:tab w:val="left" w:pos="1920"/>
          <w:tab w:val="left" w:pos="2080"/>
          <w:tab w:val="left" w:pos="2240"/>
          <w:tab w:val="left" w:pos="2400"/>
        </w:tabs>
        <w:spacing w:after="0"/>
        <w:ind w:left="567" w:hanging="207"/>
        <w:rPr>
          <w:rFonts w:ascii="Times New Roman" w:hAnsi="Times New Roman"/>
          <w:bCs/>
          <w:sz w:val="17"/>
          <w:szCs w:val="17"/>
        </w:rPr>
      </w:pPr>
      <w:r w:rsidRPr="0028496D">
        <w:rPr>
          <w:rFonts w:ascii="Times New Roman" w:hAnsi="Times New Roman"/>
          <w:bCs/>
          <w:sz w:val="17"/>
          <w:szCs w:val="17"/>
        </w:rPr>
        <w:t>all margins to be no more than 2.5cms</w:t>
      </w:r>
    </w:p>
    <w:p w:rsidR="00400F6B" w:rsidRPr="0028496D" w:rsidRDefault="00400F6B" w:rsidP="00D56814">
      <w:pPr>
        <w:numPr>
          <w:ilvl w:val="0"/>
          <w:numId w:val="38"/>
        </w:numPr>
        <w:tabs>
          <w:tab w:val="left" w:pos="567"/>
          <w:tab w:val="left" w:pos="960"/>
          <w:tab w:val="left" w:pos="1120"/>
          <w:tab w:val="left" w:pos="1280"/>
          <w:tab w:val="left" w:pos="1440"/>
          <w:tab w:val="left" w:pos="1600"/>
          <w:tab w:val="left" w:pos="1760"/>
          <w:tab w:val="left" w:pos="1920"/>
          <w:tab w:val="left" w:pos="2080"/>
          <w:tab w:val="left" w:pos="2240"/>
          <w:tab w:val="left" w:pos="2400"/>
        </w:tabs>
        <w:spacing w:after="0"/>
        <w:ind w:left="567" w:hanging="207"/>
        <w:rPr>
          <w:rFonts w:ascii="Times New Roman" w:hAnsi="Times New Roman"/>
          <w:bCs/>
          <w:sz w:val="17"/>
          <w:szCs w:val="17"/>
        </w:rPr>
      </w:pPr>
      <w:r w:rsidRPr="0028496D">
        <w:rPr>
          <w:rFonts w:ascii="Times New Roman" w:hAnsi="Times New Roman"/>
          <w:bCs/>
          <w:sz w:val="17"/>
          <w:szCs w:val="17"/>
        </w:rPr>
        <w:t>line spacing of no more than 1.5 lines</w:t>
      </w:r>
    </w:p>
    <w:p w:rsidR="00400F6B" w:rsidRPr="0028496D" w:rsidRDefault="00400F6B" w:rsidP="00D56814">
      <w:pPr>
        <w:numPr>
          <w:ilvl w:val="0"/>
          <w:numId w:val="38"/>
        </w:numPr>
        <w:tabs>
          <w:tab w:val="left" w:pos="567"/>
          <w:tab w:val="left" w:pos="960"/>
          <w:tab w:val="left" w:pos="1120"/>
          <w:tab w:val="left" w:pos="1280"/>
          <w:tab w:val="left" w:pos="1440"/>
          <w:tab w:val="left" w:pos="1600"/>
          <w:tab w:val="left" w:pos="1760"/>
          <w:tab w:val="left" w:pos="1920"/>
          <w:tab w:val="left" w:pos="2080"/>
          <w:tab w:val="left" w:pos="2240"/>
          <w:tab w:val="left" w:pos="2400"/>
        </w:tabs>
        <w:spacing w:after="0"/>
        <w:ind w:left="567" w:hanging="207"/>
        <w:rPr>
          <w:rFonts w:ascii="Times New Roman" w:hAnsi="Times New Roman"/>
          <w:bCs/>
          <w:sz w:val="17"/>
          <w:szCs w:val="17"/>
        </w:rPr>
      </w:pPr>
      <w:r w:rsidRPr="0028496D">
        <w:rPr>
          <w:rFonts w:ascii="Times New Roman" w:hAnsi="Times New Roman"/>
          <w:bCs/>
          <w:sz w:val="17"/>
          <w:szCs w:val="17"/>
        </w:rPr>
        <w:t>font size no more than 12 pt</w:t>
      </w:r>
    </w:p>
    <w:p w:rsidR="00400F6B" w:rsidRPr="0028496D" w:rsidRDefault="00400F6B" w:rsidP="0028496D">
      <w:pPr>
        <w:numPr>
          <w:ilvl w:val="0"/>
          <w:numId w:val="38"/>
        </w:numPr>
        <w:tabs>
          <w:tab w:val="left" w:pos="567"/>
          <w:tab w:val="left" w:pos="960"/>
          <w:tab w:val="left" w:pos="1120"/>
          <w:tab w:val="left" w:pos="1280"/>
          <w:tab w:val="left" w:pos="1440"/>
          <w:tab w:val="left" w:pos="1600"/>
          <w:tab w:val="left" w:pos="1760"/>
          <w:tab w:val="left" w:pos="1920"/>
          <w:tab w:val="left" w:pos="2080"/>
          <w:tab w:val="left" w:pos="2240"/>
          <w:tab w:val="left" w:pos="2400"/>
        </w:tabs>
        <w:ind w:left="567" w:hanging="207"/>
        <w:rPr>
          <w:rFonts w:ascii="Times New Roman" w:hAnsi="Times New Roman"/>
          <w:bCs/>
          <w:sz w:val="17"/>
          <w:szCs w:val="17"/>
        </w:rPr>
      </w:pPr>
      <w:r w:rsidRPr="0028496D">
        <w:rPr>
          <w:rFonts w:ascii="Times New Roman" w:hAnsi="Times New Roman"/>
          <w:bCs/>
          <w:sz w:val="17"/>
          <w:szCs w:val="17"/>
        </w:rPr>
        <w:t>signed by the provider of the report.</w:t>
      </w:r>
    </w:p>
    <w:tbl>
      <w:tblPr>
        <w:tblW w:w="9379" w:type="dxa"/>
        <w:tblInd w:w="14" w:type="dxa"/>
        <w:tblLayout w:type="fixed"/>
        <w:tblLook w:val="04A0" w:firstRow="1" w:lastRow="0" w:firstColumn="1" w:lastColumn="0" w:noHBand="0" w:noVBand="1"/>
      </w:tblPr>
      <w:tblGrid>
        <w:gridCol w:w="945"/>
        <w:gridCol w:w="7229"/>
        <w:gridCol w:w="1205"/>
      </w:tblGrid>
      <w:tr w:rsidR="00400F6B" w:rsidRPr="0028496D" w:rsidTr="007135B1">
        <w:trPr>
          <w:trHeight w:val="20"/>
          <w:tblHeader/>
        </w:trPr>
        <w:tc>
          <w:tcPr>
            <w:tcW w:w="945" w:type="dxa"/>
            <w:tcBorders>
              <w:top w:val="single" w:sz="4" w:space="0" w:color="auto"/>
              <w:bottom w:val="single" w:sz="4" w:space="0" w:color="auto"/>
            </w:tcBorders>
            <w:vAlign w:val="center"/>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Item no.</w:t>
            </w:r>
          </w:p>
        </w:tc>
        <w:tc>
          <w:tcPr>
            <w:tcW w:w="7229" w:type="dxa"/>
            <w:tcBorders>
              <w:top w:val="single" w:sz="4" w:space="0" w:color="auto"/>
              <w:bottom w:val="single" w:sz="4" w:space="0" w:color="auto"/>
            </w:tcBorders>
            <w:vAlign w:val="center"/>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205" w:type="dxa"/>
            <w:tcBorders>
              <w:top w:val="single" w:sz="4" w:space="0" w:color="auto"/>
              <w:bottom w:val="single" w:sz="4" w:space="0" w:color="auto"/>
            </w:tcBorders>
            <w:vAlign w:val="center"/>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7135B1">
        <w:trPr>
          <w:trHeight w:val="20"/>
        </w:trPr>
        <w:tc>
          <w:tcPr>
            <w:tcW w:w="9379" w:type="dxa"/>
            <w:gridSpan w:val="3"/>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RECOVERY AND RETURN TO WORK PLANS</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RRTWG</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reviewing and signing of a Recovery and return to work plan, expected to be provided within 10 business days of receipt of the initial request.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$66.80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RRTWR</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specialists in a surgical discipline: reviewing and signing of a recovery and return to work plan, expected to be provided within 10 business days of receipt of the initial request.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$131.30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7135B1">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Recovery and return to work plan must be requested by: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worker's employer (including the employer's return to work coordinator)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an approved return to work service provider.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date of request is taken to be two business days after the letter of request is posted, or one business day after the request is faxed. A business day is any day, excluding Saturday, Sunday and public holidays in South Australia.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3: Payment will only be made following submission of the signed plan.</w:t>
            </w:r>
          </w:p>
        </w:tc>
      </w:tr>
      <w:tr w:rsidR="00400F6B" w:rsidRPr="0028496D" w:rsidTr="007135B1">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SHORT MEDICAL REPORT - TREATING DOCTOR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WMG37</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Short medical report, expected to be provided within 72 hours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$102.80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WMP37</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Short medical report, expected to be provided within 72 hours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$131.30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WMS37</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Short medical report expected to be provided within 72 hours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$131.30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short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date of request is taken to be two business days after the date the letter of request is posted, or one business day after the request is faxed. A business day is any day, excluding Saturday, Sunday and public holidays in South Australia.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If a medical practitioner believes the incorrect report type has been requested, this should be referred back to the claims manager and clarified.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A short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numbers WMG70; WMP70; WMS70; WMY73. Consultation items in Schedule 1A must not be used for this purpose.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5: A short report should be concise and focused. The expected length of a short report is approximately half an A4 page.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6: A short report may be faxed to the requestor with the relevant account for services.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7: Payment will only be made following submission of the report.</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STANDARD MEDICAL REPORT - TREATING DOCTOR (EXCLUDING PSYCHIATRISTS)</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WMG16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Treating doctor standard medical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$267.60 </w:t>
            </w:r>
          </w:p>
          <w:p w:rsidR="00400F6B" w:rsidRPr="0028496D" w:rsidRDefault="00400F6B" w:rsidP="00C67412">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WMP16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Treating doctor standard medical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$501.50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1528A8">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WMS16</w:t>
            </w:r>
          </w:p>
        </w:tc>
        <w:tc>
          <w:tcPr>
            <w:tcW w:w="7229" w:type="dxa"/>
            <w:hideMark/>
          </w:tcPr>
          <w:p w:rsidR="00400F6B"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 xml:space="preserve">Specialists in a surgical discipline: Treating doctor standard medical report, expected to be provided within 10 business days of receipt of the initial request or examination (where applicable), whichever is the later. </w:t>
            </w:r>
          </w:p>
          <w:p w:rsidR="001528A8" w:rsidRPr="0028496D" w:rsidRDefault="001528A8"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$501.50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1528A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standard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lastRenderedPageBreak/>
              <w:t xml:space="preserve">Note 2: The date of request is taken to be two business days after the date the letter of request is posted, or one business day after the request is faxed. A business day is any day, excluding Saturday, Sunday and public holidays in South Australia.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If a medical practitioner believes the incorrect report type has been requested, this should be referred back to the claims manager and clarified.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A standard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numbers WMG70; WMP70 or WMS70. Consultation items in Schedule 1A must not be used for this purpose.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w:t>
            </w:r>
          </w:p>
        </w:tc>
      </w:tr>
      <w:tr w:rsidR="00400F6B" w:rsidRPr="0028496D" w:rsidTr="001528A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COMPLEX MEDICAL REPORT - TREATING DOCTOR (EXCLUDING PSYCHIATRISTS)</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WMG40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Treating doctor complex medical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$334.50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WMP40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Treating doctor complex medical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$628.90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WMS40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Treating doctor complex medical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$628.90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complex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date of request is taken to be two business days after the date the letter of request is posted, or one business day after the request is faxed. A business day is any day, excluding Saturday, Sunday and public holidays in South Australia.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If a medical practitioner believes the incorrect report type has been requested, this should be referred back to the claims manager and clarified.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A complex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numbers WMG70; WMP70 or WMS70. Consultation items in Schedule 1A must not be used for this purpose.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5: A complex medical report requires additional information above that required in a standard report, and may be deemed complex compared to a standard report when the worker has: - three or more ongoing compensable injuries arising from the same claim - pre-existing conditions that have a significant impact on the compensable disability - co-morbidities that have a significant impact on the compensable disability. </w:t>
            </w:r>
          </w:p>
          <w:p w:rsidR="00D82928"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6: Payment will only be made following submission of the report.</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STANDARD MEDICAL REPORT - TREATING PSYCHIATRIST</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WMY43</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Treating doctor standard medical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$628.90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standard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date of request is taken to be two business days after the date the letter of request is posted, or one business day after the request is faxed. A business day is any day, excluding Saturday, Sunday and public holidays in South Australia.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If a medical practitioner believes the incorrect report type has been requested, this should be referred back to the claims manager and clarified.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A standard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 WMY73. Consultation items in Schedule 1A must not be used for this purpose.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COMPLEX MEDICAL REPORT - TREATING PSYCHIATRIST</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WMY46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Treating doctor complex medical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$782.60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complex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date of request is taken to be two business days after the date the letter of request is posted, or one business day after the request is faxed. A business day is any day, excluding Saturday, Sunday and public holidays in South Australia.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If a medical practitioner believes the incorrect report type has been requested, this should be referred back to the claims manager and clarified.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A complex medical report should be based on the medical practitioner's notes and would not usually require a consultation with the patient. Where a consultation is appropriate (for example, if the practitioner has not seen the patient for some time), a consultation fee is to be billed in accordance with item number WMY73. Consultation items in Schedule 1A must not be used for this purpose.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CONSULTATION, MEDICAL REVIEW FOR PREPARATION OF A REPORT - TREATING DOCTOR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WMG70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General Practitioner: Consultation: medical review for the preparation of a treating doctor report.</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$61.20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WMP70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Consultant Physicians: Consultation: medical review for the preparation of a treating doctor report.</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$122.70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WMS70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Specialist in a surgical discipline: Consultation: medical review for the preparation of a treating doctor report.</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$122.70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397C68">
        <w:trPr>
          <w:trHeight w:val="20"/>
        </w:trPr>
        <w:tc>
          <w:tcPr>
            <w:tcW w:w="945" w:type="dxa"/>
            <w:tcBorders>
              <w:bottom w:val="single" w:sz="4" w:space="0" w:color="auto"/>
            </w:tcBorders>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WMY73</w:t>
            </w:r>
          </w:p>
        </w:tc>
        <w:tc>
          <w:tcPr>
            <w:tcW w:w="7229" w:type="dxa"/>
            <w:tcBorders>
              <w:bottom w:val="single" w:sz="4" w:space="0" w:color="auto"/>
            </w:tcBorders>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Psychiatrists: Consultation: medical review for the preparation of a treating doctor report.</w:t>
            </w:r>
          </w:p>
        </w:tc>
        <w:tc>
          <w:tcPr>
            <w:tcW w:w="1205" w:type="dxa"/>
            <w:tcBorders>
              <w:bottom w:val="single" w:sz="4" w:space="0" w:color="auto"/>
            </w:tcBorders>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$340.50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READING TIME TO PREPARE A REPORT - TREATING DOCTOR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WMG55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Reading time payable to a treating doctor for reading prior reports or other information forwarded or approved by the requestor in order to prepare a report. Derived fee: The fee for item WMG55 is $61.20 for reading time up to and including 12 pages, plus $5.30 per page thereafter.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DF</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WMP55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Reading time payable to a treating doctor for reading prior reports or other information forwarded or approved by the requestor in order to prepare a report. Derived fee: The fee for item WMP55 is $122.70 for reading time up to and including 12 pages, plus $9.70 per page thereafter. </w:t>
            </w:r>
          </w:p>
        </w:tc>
        <w:tc>
          <w:tcPr>
            <w:tcW w:w="1205" w:type="dxa"/>
            <w:hideMark/>
          </w:tcPr>
          <w:p w:rsidR="00400F6B" w:rsidRPr="0028496D" w:rsidRDefault="00F36929"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Pr>
                <w:rFonts w:ascii="Times New Roman" w:hAnsi="Times New Roman"/>
                <w:sz w:val="17"/>
                <w:szCs w:val="17"/>
                <w:lang w:eastAsia="en-AU"/>
              </w:rPr>
              <w:t>DF</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WMS55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Reading time payable to a treating doctor for reading prior reports or other information forwarded or approved by the requestor in order to prepare a report. Derived fee: The fee for item WMS55 is $122.70 for reading time up to and including 12 pages, plus $9.70 per page thereafter.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DF</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WMY55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Reading time payable to a treating doctor for reading prior reports or other information forwarded or approved by the requestor in order to prepare a report. Derived fee: The fee for item WMY55 is $159.40 for reading time up to and including 12 pages, plus $9.70 per page thereafter. </w:t>
            </w:r>
          </w:p>
        </w:tc>
        <w:tc>
          <w:tcPr>
            <w:tcW w:w="1205" w:type="dxa"/>
            <w:hideMark/>
          </w:tcPr>
          <w:p w:rsidR="00400F6B" w:rsidRPr="0028496D" w:rsidRDefault="00397C68"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Pr>
                <w:rFonts w:ascii="Times New Roman" w:hAnsi="Times New Roman"/>
                <w:sz w:val="17"/>
                <w:szCs w:val="17"/>
                <w:lang w:eastAsia="en-AU"/>
              </w:rPr>
              <w:t>.</w:t>
            </w:r>
            <w:r w:rsidR="00400F6B" w:rsidRPr="0028496D">
              <w:rPr>
                <w:rFonts w:ascii="Times New Roman" w:hAnsi="Times New Roman"/>
                <w:sz w:val="17"/>
                <w:szCs w:val="17"/>
                <w:lang w:eastAsia="en-AU"/>
              </w:rPr>
              <w:t>DF</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Payment for reading of written material will only be made where the reading is required in order for the doctor to prepare a report, and where the reading is at the request or approval of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A fee is not payable for the reading of case notes, clinical material or any other material that is not directly supplied or approved by the parties listed in note 1.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A full page for reading time consists of a whole A4 size page of standard print (12 point font or smaller) of information, full page letters and detailed reports. Examples include: hospital treatment notes, medical reports, investigation reports. A half page of reading time consists of half an A4 page or a full A5 size page of standard print (12 point font or smaller) of information, brief file notes, scattered file notes on a page, letters consisting of one or two paragraphs, results and certificates. Examples include: pathology results, notice of disability, full page of handwritten notes.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4: The reading of material supplied by the requestor can only be charged once. No additional charge can be submitted for re-reading of material.</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MEDICAL REPORT CLARIFICATION - TREATING DOCTOR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WMG25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Clarification of a medical report, re-examination not required.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$60.20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WMP25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Clarification of a medical report, re-examination not required.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$109.50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WMS25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Clarification of a medical report, re-examination not required.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$109.50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Clarification of a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requestor must specify that he or she is seeking a clarification of a previous medical report.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A medical report clarification fee is not payable if the clarification is sought as a result of failure by the doctor to address the original questions in the letter of request.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4: Payment will only be made following submission of the report.</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TELEPHONE CALL (EXCLUDING CALLS MADE TO OR RECEIVED FROM INJURED WORKERS)</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WMG24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Telephone call up to and including 60 minutes duration.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$267.60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WMP24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Telephone call up to and including 60 minutes duration.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WMS24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Telephone call up to and including 60 minutes duration.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Telephone calls are chargeable if related to the management of the worker's claim, or to progress their recovery and return to work, made to or received from: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worker's employer (including the employer's return to work co-ordinator)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lastRenderedPageBreak/>
              <w:t xml:space="preserve">- a ReturnToWorkSA medical advisor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an approved return to work service provider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worker's referring/treating practitioner.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There is no charge for a telephone call to or from a worker.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A fee is payable if the telephone contact occurs during a consultation with the worker provided that the consultation duration excludes the duration of the telephone call. For example, if the consultation and telephone call duration is 20 minutes and the call duration alone is 10 minutes, the consultation should be charged as a 10 minute consultation.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Invoices for telephone calls in accordance with this item must record the name of the other party and the duration of the phone call in minutes.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5: Any part of an hour should be billed proportionately and rounded to the nearest six minutes.</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CASE CONFERENCE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WMG09</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Case conference to determine details of limitations to work, recommendations facilitating a return to work and options for management of the injured worker's recovery, including medical treatment strategies.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$267.60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WMP09</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Case conference to determine details of limitations to work, recommendations facilitating a return to work and options for management of the injured worker's recovery, including medical treatment strategies.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WMS09</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Case conference to determine details of limitations to work, recommendations facilitating a return to work and options for management of the injured worker's recovery, including medical treatment strategies.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case conference may be requested by: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worker's employer (including the employer's rehabilitation and return to work co-ordinator)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worker or worker's representative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an approved return to work service provider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treating medical expert.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claims manager or self-insured employer should attend the case conference if at all possible. If the claims manager or self-insured employer is unable to attend, they should delegate a representative. No fee is payable for records made by any medical practitioner during the case conference unless delegated as the representative by the claims manager or self-insured employer. It is the responsibility of the claims manager, self-insured employer or delegated representative to make a written and signed record of the case conference that is to be distributed to all attendees. Differences of opinion should be noted in the record. The worker or worker's representative must always be invited to attend the case conference.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Case conferences conducted by telephone (teleconferencing) are chargeable under this item.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4: Any part of an hour should be billed proportionately and rounded to the nearest six minutes.</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WORKSITE ASSESSMENT</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WMG08</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Worksite assessment, for the purpose of assessing and reporting the duties that are or can be made available, and the capacity of the worker to undertake these duties.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$267.60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WMP08</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Worksite assessment, for the purpose of assessing and reporting the duties that are or can be made available, and the capacity of the worker to undertake these duties.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WMS08</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 in a surgical discipline: Worksite assessment, for the purpose of assessing and reporting the duties that are or can be made available, and the capacity of the worker to undertake these duties.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D82928"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Pr>
                <w:rFonts w:ascii="Times New Roman" w:hAnsi="Times New Roman"/>
                <w:sz w:val="17"/>
                <w:szCs w:val="17"/>
                <w:lang w:eastAsia="en-AU"/>
              </w:rPr>
              <w:t xml:space="preserve">per hour </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worksite assessment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At worksite visits it is expected that the employer, worker or worker's representative, claims manager or self-insured employer representative should be present.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The claims manager or self-insured employer should contact the employer to ensure appropriate access to the worksite and to arrange for an employer representative to be available to help maximise the value of time spent in the workplace.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The worksite assessment must include an assessment of the physical environment, mental work demands, human behaviour, working conditions, educational requirements and other conditions.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5: The report of a worksite assessment is to be completed and distributed by the medical practitioner undertaking the assessment to relevant parties in attendance during the worksite assessment. A copy must also be provided to the claims manager, treating doctor and worker (if not present) within one week of the assessment. No additional fee is payable for completion of the form.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6: Any part of an hour should be billed proportionately and rounded to the nearest six minutes.</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THIRD PARTY CONSULTATION</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WMG14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Third party consultation at the doctor's rooms where the worker is usually not present.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$267.60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WMP14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Third party consultation at the doctor's rooms where the worker is usually not present.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WMS14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Third party consultation at the doctor's rooms where the worker is usually not present.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third party consultation must involve at least one of the following: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lastRenderedPageBreak/>
              <w:t>- claims manager or self-insured employer</w:t>
            </w:r>
            <w:r w:rsidR="00B85499" w:rsidRPr="0028496D">
              <w:rPr>
                <w:rFonts w:ascii="Times New Roman" w:hAnsi="Times New Roman"/>
                <w:sz w:val="17"/>
                <w:szCs w:val="17"/>
                <w:lang w:eastAsia="en-AU"/>
              </w:rPr>
              <w:t xml:space="preserv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worker's employer (including the employer's rehabilitation and return to work co-ordinator)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investigator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approved return to work service provider.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A third party consultation may include a video viewing of a worker's normal duties, alternative duties or other activities.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It is the responsibility of the claims manager or self-insured employer to ensure a written and signed record is made of the third party consultation that is to be distributed to all attendees. No fee is payable for records made by any medical practitioner during the third party consultation.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If as a result of the third party consultation the medical practitioner has amended details regarding the worker's limitations to work, capacity, recommendations for facilitating a return to work and/or options for management of the worker, the medical practitioner must consider the worker's input into this decision.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5: Any part of an hour should be billed proportionately and rounded to the nearest six minutes.</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ATTENDANCE AT A DISPUTE RESOLUTION</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WMG15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Attendance at a dispute resolution.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$267.60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WMP15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Attendance at a dispute resolution.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WMS15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Attendance at a dispute resolution.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Attendance at a dispute resolution must be at the request of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worker's employer or employer's representative.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Court attendances can be charged under this item.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A witness at a dispute resolution proceeding is entitled to reimbursement of any expense that the dispute resolution authority certifies has been, or is likely to be, reasonably incurred by the witness as a consequence of appearing before the authority.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4: Any part of an hour should be billed proportionately and rounded to the nearest six minutes.</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TIME: WORKSITE ASSESSMENT, CASE CONFERENCE, DISPUTE RESOLUTION OR THIRD PARTY CONSULTATION</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WMG10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Travel time for the purpose of a worksite assessment, case conference, dispute resolution or third party consultation.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$267.60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WMP10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Travel time for the purpose of a worksite assessment, case conference, dispute resolution or third party consultation.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WMS10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Travel time for the purpose of a worksite assessment, case conference, dispute resolution or third party consultation.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All accounts must include the total time spent travelling plus the distance travelled.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Where more than one worksite assessment, case conference or dispute resolution is conducted, the travel fee is to be apportioned accordingly.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3: Any part of an hour should be billed proportionately and rounded to the nearest six minutes.</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CANCELLATION: CASE CONFERENCE, WORKSITE ASSESSMENT, DISPUTE RESOLUTION OR THIRD PARTY CONSULTATION</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WMG36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Cancellation of case conference, worksite assessment, dispute resolution or third party consultation.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$267.60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WMP36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Cancellation of case conference, worksite assessment, dispute resolution or third party consultation.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WMS36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Cancellation of case conference, worksite assessment, dispute resolution or third party consultation.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1: Payment for cancellation will only be made when the attendance was at the request of a:</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employer or employer's representative.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A cancellation fee is payable only if the cancellation occurs less than 48 hours (excluding weekends and public holidays in South Australia) before the time of the proposed attendance.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A cancellation fee is not payable if the doctor is responsible for the cancellation.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If the cancelled appointment is subsequently filled with any other earning activity, no cancellation fee will be payable. </w:t>
            </w:r>
          </w:p>
          <w:p w:rsidR="00F36929" w:rsidRPr="0028496D" w:rsidRDefault="00400F6B" w:rsidP="00397C68">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5: Any part of an hour should be billed proportionately and rounded to the nearest six minutes.</w:t>
            </w:r>
            <w:r w:rsidR="00397C68" w:rsidRPr="0028496D">
              <w:rPr>
                <w:rFonts w:ascii="Times New Roman" w:hAnsi="Times New Roman"/>
                <w:sz w:val="17"/>
                <w:szCs w:val="17"/>
                <w:lang w:eastAsia="en-AU"/>
              </w:rPr>
              <w:t xml:space="preserve"> </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JOB ANALYSIS AND/OR RECOMMENDED JOB DESCRIPTION STATEMENT</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WMG56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Formal job analysis and/or recommended job descriptions. Reading of and written recommendations on the suitability of proposals for return to work, expected to be provided within 10 business days of receipt of the initial request.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$102.80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lastRenderedPageBreak/>
              <w:t>WMP56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Formal job analysis and/or recommended job descriptions. Reading of and written recommendations on the suitability of proposals for return to work, expected to be provided within 10 business days of receipt of the initial request.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$131.30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WMS56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Formal job analysis and/or recommended job descriptions. Reading of and written recommendations on the suitability of proposals for return to work, expected to be provided within 10 business days of receipt of the initial request.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$131.30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job analysis and/or job description statement must be requested in writing and may be requested by: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an approved return to work service provider.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2: The date of request is taken to be two business days after the letter of request is posted, or one business day after the request is faxed. A business day is any day, excluding Saturday, Sunday and public holidays in South Australia.</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SPECIFIED DUTIES FORM</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WMG23</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Completion of a specified duties form.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$23.60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WMP23</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Completion of a specified duties form.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$23.60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WMS23</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 in a surgical discipline: Completion of a specified duties form.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$23.60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This form is to be completed at the request of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A fee is not payable if the form is completed during a consultation with the worker.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3: Specified duties forms can be obtained by contacting ReturnToWorkSA on 13 18 55.</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PHOTOCOPYING</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WMADM</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consultant physicians, specialists in a surgical discipline: Administration fee for the time to prepare and provide requested documents, and radiology, including postage. This may include where applicable, scanning and saving documents to a device (e.g. USB, disc), including the cost of the device.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$71.30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WMGSP</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consultant physicians, specialists in a surgical discipline: Photocopying of medical notes, reports and results of relevant tests e.g. pathology, diagnostic imaging reports. This service includes photocopying/printing costs only. In addition to photocopying, item WMADM can be billed as an administration cost. Note: Where documents are provided via media (e.g. USB, disc, email), only the administration fee applies.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$0.28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page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fee is only payable if the photocopying is at the request of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investigator.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number of pages should be stated on the account. Any accounts without the number of pages stated will be returned for amendment.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3: Accounts must state the name of the doctor providing the photocopied information. Accounts with the practice name only will be returned for amendment.|</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TIME - EMERGENCY ATTENDANCE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WMG58</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Travel time, for the purpose of an initial emergency attendance of a compensable injury, at a location other than consulting rooms, hospital or other healthcare institution, when ambulance services are either not readily available or unduly delayed.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$267.60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WMG59</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Travel time, (out of normal business hours) for the purpose of an initial emergency attendance of a compensable injury, at a location other than consulting rooms, hospital or other healthcare institution, when ambulance services are either not readily available or unduly delayed. Out of normal business hours means on a Sunday, public holiday in South Australia, after 1pm on Saturday or between 8pm and 8am on weekdays.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$389.20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397C68">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Where more than one worker is treated at the site of the emergency, the travel fee is to be apportioned accordingly.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All invoices must include the distance travelled, the travel commencement location, place of emergency attendance and a brief reason for the attendance. </w:t>
            </w:r>
          </w:p>
          <w:p w:rsidR="00F36929" w:rsidRPr="0028496D" w:rsidRDefault="00400F6B" w:rsidP="00397C68">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3: Any part of an hour should be billed proportionately and rounded to the nearest six minutes.</w:t>
            </w:r>
            <w:r w:rsidR="00397C68" w:rsidRPr="0028496D">
              <w:rPr>
                <w:rFonts w:ascii="Times New Roman" w:hAnsi="Times New Roman"/>
                <w:sz w:val="17"/>
                <w:szCs w:val="17"/>
                <w:lang w:eastAsia="en-AU"/>
              </w:rPr>
              <w:t xml:space="preserve"> </w:t>
            </w:r>
          </w:p>
        </w:tc>
      </w:tr>
      <w:tr w:rsidR="00400F6B" w:rsidRPr="0028496D" w:rsidTr="00397C68">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TIME - EMERGENCY RETRIEVAL TEAM</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WMS51</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Travel time by a retrieval team doctor in association with a professional attendance relating to item numbers 00160, 00161, 00162, 00163 and 00164, other than 'out of hours' travel (refer to item number WMS52).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WMS52</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Travel time by a retrieval team doctor on a Sunday, public holiday in South Australia, after 1pm on Saturday or between 8pm and 8am on weekdays, in addition to a professional attendance relating to item numbers 00160, 00161, 00162, 00163 and 00164.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$760.10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per hour</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Where more than one worker is treated at the site of the emergency, the travel fee is to be apportioned accordingly. </w:t>
            </w:r>
          </w:p>
          <w:p w:rsidR="00400F6B"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2: Any part of an hour should be billed proportionately and rounded to the nearest six minutes.</w:t>
            </w:r>
          </w:p>
          <w:p w:rsidR="00882F25" w:rsidRPr="0028496D" w:rsidRDefault="00882F25"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EXTRA-CORPOREAL SHOCK WAVE THERAPY</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WMI11</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Initial treatment of Extra-Corporeal Shock Wave Therapy provided by a specialist radiology practice.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$149.80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WMI12</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Subsequent treatments of Extra-Corporeal Shock Wave Therapy provided by a specialist radiology practice.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$122.70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WMI13</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Double treatments (bilateral or multiple) of Extra-Corporeal Shock Wave Therapy provided by a specialist radiology practice.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$204.40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The I in prefix WMI item number represents the letter 'I' not a numeral one (1).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This treatment has been approved by ReturnToWorkSA for use in the following conditions: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heel pain/plantar fasciitis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calcific tendonitis of shoulder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lateral epicondylitis (tennis elbow) - medial epicondylitis - non-united fractures - patellar tendinopathy.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Where Extra-Corporeal Shock Wave Therapy is delivered outside of the approved conditions it is recommended to seek claims manager authorisation prior to the provision of the service.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4: Epicondylitis treatment is NOT payable by ReturnToWorkSA for treatment provided within three months or after five years from date of injury.</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SERVICES DELIVERED BY EAR, NOSE AND THROAT SURGEONS</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WME24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Otorhinolaryngologists: Cortical evoked response audiometry - verification.</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$349.30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WME25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Otorhinolaryngologists: Sensonics smell identification test.</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$151.80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882F25">
        <w:trPr>
          <w:trHeight w:val="20"/>
        </w:trPr>
        <w:tc>
          <w:tcPr>
            <w:tcW w:w="945" w:type="dxa"/>
            <w:tcBorders>
              <w:bottom w:val="single" w:sz="4" w:space="0" w:color="auto"/>
            </w:tcBorders>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WME2A</w:t>
            </w:r>
          </w:p>
        </w:tc>
        <w:tc>
          <w:tcPr>
            <w:tcW w:w="7229" w:type="dxa"/>
            <w:tcBorders>
              <w:bottom w:val="single" w:sz="4" w:space="0" w:color="auto"/>
            </w:tcBorders>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Otorhinolaryngologists: Cortical evoked response audiometry - quantification.</w:t>
            </w:r>
          </w:p>
        </w:tc>
        <w:tc>
          <w:tcPr>
            <w:tcW w:w="1205" w:type="dxa"/>
            <w:tcBorders>
              <w:bottom w:val="single" w:sz="4" w:space="0" w:color="auto"/>
            </w:tcBorders>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$349.30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 xml:space="preserve">SERVICES DELIVERED BY MEDICAL PRACTITIONERS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WMG26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Medical practitioners: Fluids, intravenous drip infusion of - percutaneous.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$60.00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WMG27</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Medical Practitioners: Fluids, intravenous drip infusion of - open exposure.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$99.50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1: Item WMG26 is only payable where the service is not in association with a surgical procedure.</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SERVICES DELIVERED BY MEDICAL PRACTITIONERS IN THE PRACTICE OF HYPNOTHERAPY</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WMG28</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Hypnotherapy at consulting rooms, 16 to 30 minutes.</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$89.40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WMG29</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Hypnotherapy at consulting rooms, 31 to 45 minutes.</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$134.30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WMG30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Hypnotherapy at consulting rooms, more than 46 minutes.</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$182.90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882F25">
        <w:trPr>
          <w:trHeight w:val="20"/>
        </w:trPr>
        <w:tc>
          <w:tcPr>
            <w:tcW w:w="945" w:type="dxa"/>
            <w:tcBorders>
              <w:bottom w:val="single" w:sz="4" w:space="0" w:color="auto"/>
            </w:tcBorders>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WMG31</w:t>
            </w:r>
          </w:p>
        </w:tc>
        <w:tc>
          <w:tcPr>
            <w:tcW w:w="7229" w:type="dxa"/>
            <w:tcBorders>
              <w:bottom w:val="single" w:sz="4" w:space="0" w:color="auto"/>
            </w:tcBorders>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Hypnotherapy at consulting rooms, not more than 15 minutes.</w:t>
            </w:r>
          </w:p>
        </w:tc>
        <w:tc>
          <w:tcPr>
            <w:tcW w:w="1205" w:type="dxa"/>
            <w:tcBorders>
              <w:bottom w:val="single" w:sz="4" w:space="0" w:color="auto"/>
            </w:tcBorders>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$51.70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MEDICAL EXAMINER - SHORT MEDICAL REPORT</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WMPA1</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short medical report, expected to be provided within 72 hours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$131.30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WMSA1</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short medical report, expected to be provided within 72 hours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$131.30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short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date of request is taken to be two business days after the date the letter of request is posted, or one business day after the request is faxed. A business day is any day, excluding Saturday, Sunday and public holidays in South Australia.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If a medical practitioner believes the incorrect report type has been requested, this should be referred back to the claims manager and clarified.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A short report should be concise and focused. The expected length of a short report is approximately half an A4 page.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5: A short report may be faxed to the requestor with the relevant account for services.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6: Payment will only be made following submission of the report.</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MEDICAL EXAMINER - MEDICAL REPORT (EXCLUDING PSYCHIATRISTS)</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WMP29</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$628.90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lastRenderedPageBreak/>
              <w:t>WMS29</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$628.90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date of request is taken to be two business days after the date the letter of request is posted, or one business day after the request is faxed. A business day is any day, excluding Saturday, Sunday and public holidays in South Australia.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If a medical practitioner believes the incorrect report type has been requested, this should be referred back to the claims manager and clarified.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There is an expectation that a consultation will be required for the preparation of a report and this should be billed in accordance with item number WMP80 or WMS80.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MEDICAL EXAMINER - PSYCHIATRISTS MEDICAL REPORT</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WMY61</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Independent medical examiner standard medical report, expected to be provided within 10 business days of receipt of the initial request or examination (where applicable), whichever is the later.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$782.60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psychiatrists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date of request is taken to be two business days after the date the letter of request is posted, or one business day after the request is faxed. A business day is any day, excluding Saturday, Sunday and public holidays in South Australia.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There is an expectation that a consultation will be required for the preparation of a report and this should be billed in accordance with item number WMY83.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Occasionally a psychiatrist will require more than one consultation with a patient to write a report. We recommend that the psychiatrist contacts the claims manager prior to providing a second consultation, to determine whether this is appropriate in the circumstances of the case (eg time constraints). Where an additional consultation is required it must be provided within 10 business days of the first consultation.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MEDICAL EXAMINER - CONSULTATION, MEDICAL REVIEW FOR PREPARATION OF A REPORT</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WMP80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Consultant physicians: Independent medical examiner consultation, medical review for the preparation of an independent medical examiner report.</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$238.40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WMS80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Specialists in a surgical discipline: Independent medical examiner consultation, medical review for the preparation of an independent medical examiner report.</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$238.40</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882F25">
        <w:trPr>
          <w:trHeight w:val="20"/>
        </w:trPr>
        <w:tc>
          <w:tcPr>
            <w:tcW w:w="945" w:type="dxa"/>
            <w:tcBorders>
              <w:bottom w:val="single" w:sz="4" w:space="0" w:color="auto"/>
            </w:tcBorders>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WMY83</w:t>
            </w:r>
          </w:p>
        </w:tc>
        <w:tc>
          <w:tcPr>
            <w:tcW w:w="7229" w:type="dxa"/>
            <w:tcBorders>
              <w:bottom w:val="single" w:sz="4" w:space="0" w:color="auto"/>
            </w:tcBorders>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Psychiatrists: Independent medical examiner consultation, medical review for the preparation of an independent medical examiner report.</w:t>
            </w:r>
          </w:p>
        </w:tc>
        <w:tc>
          <w:tcPr>
            <w:tcW w:w="1205" w:type="dxa"/>
            <w:tcBorders>
              <w:bottom w:val="single" w:sz="4" w:space="0" w:color="auto"/>
            </w:tcBorders>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$340.50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MEDICAL EXAMINER - READING TIME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WMP32</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reading time payable to an independent medical examiner for reading prior reports or other information forwarded or approved by the requestor in order to prepare a report. Derived fee: The fee for item WMP32 is $122.70 for reading time up to and including 12 pages, plus $9.70 per page thereafter.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DF</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WMS32</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reading time payable to an independent medical examiner for reading prior reports or other information forwarded or approved by the requestor in order to prepare a report. Derived fee: The fee for item WMS32 is $122.70 for reading time up to and including 12 pages, plus $9.70 per page thereafter.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DF</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WMY32</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Independent medical examiner reading time payable to an independent medical examiner for reading prior reports or other information forwarded or approved by the requestor in order to prepare a report. Derived fee: The fee for item WMY32 is $159.40 for reading time up to and including 12 pages, plus $9.70 per page thereafter.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DF</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Payment for the reading of written material will only be made where the reading is required in order for the doctor to prepare a report, and where the reading is at the request or approval of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A fee is not payable for the reading of case notes, clinical material or any other material that is not directly supplied or approved by the parties listed in note 1.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A full page for reading time consists of a whole A4 size page of standard print (12 point font or smaller) of information, full page letters and detailed reports. Examples include: hospital treatment notes, medical reports, investigation reports. A half page of reading time consists of half an A4 page or a full A5 size page of standard print (12 point font or smaller) of information, brief file notes, scattered file notes on a page, letters consisting of one or two paragraphs, results and certificates. Examples include: pathology results, notice of disability, full page of handwritten notes. </w:t>
            </w:r>
          </w:p>
          <w:p w:rsidR="00D82928"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4: The reading of material supplied by the requestor can only be billed once. No additional charge can be submitted for re-reading of material.</w:t>
            </w:r>
          </w:p>
          <w:p w:rsidR="00882F25" w:rsidRDefault="00882F25"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p>
          <w:p w:rsidR="00882F25" w:rsidRPr="0028496D" w:rsidRDefault="00882F25"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INDEPENDENT MEDICAL EXAMINER - MEDICAL REPORT CLARIFICATION</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WMP33</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clarification of a medical report, re-examination not required.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$109.50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WMS33</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clarification of a medical report, re-examination not required.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$109.50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A clarification of a medical report must be requested in writing and may be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The requestor must specify that he or she is seeking a clarification of a previous medical report.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A medical report clarification fee is not payable if the clarification is sought as a result of failure by the doctor to address the original questions in the letter of request.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The intention of this fee is to provide facilities for follow up questions or issues relating to prior independent medical examinations and additional consultations may not be required. The decision to undertake a further consultation is at the discretion of the doctor. If required, please refer to item numbers WMP80, WMS80 or WMY83.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MEDICAL EXAMINER - TRAVEL TIME: WORKSITE ASSESSMENT, CASE CONFERENCE, DISPUTE RESOLUTION OR THIRD PARTY CONSULTATION</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MP940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travel time for the purpose of a worksite assessment, case conference, dispute resolution or third party consultation.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MS940</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travel time for the purpose of a worksite assessment, case conference, dispute resolution or third party consultation.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$524.50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Travel will be approved for independent medical examiner services requested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All accounts must include the total time spent travelling as well as the distance travelled.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Where more than one service is conducted, the travel fee is to be apportioned accordingly.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4: Any part of an hour should be billed proportionately and rounded to the nearest six minutes.</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MEDICAL EXAMINER - NON-ATTENDANCE OR CANCELLATION OF AN APPOINTMENT</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WMP34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non-attendance at, or cancellation less than 48 hours (excluding weekends and public hospitals in South Australia) before an appointment.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$238.40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WMS34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non-attendance at, or cancellation less than 48 hours (excluding weekends and public holidays in South Australia) before an appointment.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$238.40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WMY88</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Independent medical examiner non-attendance at, or cancellation less than 48 hours (excluding weekends and public holidays in South Australia) before an appointment.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$340.50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Fees apply only to the cancellation of medical appointments arranged by a: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claims manager or self-insured employer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 worker, worker's representative or advocate.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Note 2: If the cancelled appointment or non-attendance is subsequently filled with any other earning activity, no cancellation fee will be payable.</w:t>
            </w:r>
          </w:p>
        </w:tc>
      </w:tr>
      <w:tr w:rsidR="00400F6B" w:rsidRPr="0028496D" w:rsidTr="00882F25">
        <w:trPr>
          <w:trHeight w:val="20"/>
        </w:trPr>
        <w:tc>
          <w:tcPr>
            <w:tcW w:w="9379" w:type="dxa"/>
            <w:gridSpan w:val="3"/>
            <w:tcBorders>
              <w:top w:val="single" w:sz="4" w:space="0" w:color="auto"/>
            </w:tcBorders>
            <w:hideMark/>
          </w:tcPr>
          <w:p w:rsidR="00400F6B" w:rsidRPr="0028496D" w:rsidRDefault="00400F6B" w:rsidP="007135B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MEDICAL EXAMINER - TRAVEL FOR EXAMINATIONS</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WMP64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a full day attendance at the venue more than 100 kilometres from the Adelaide GPO for the purpose of providing an independent medical examiner report.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$153.40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WMP65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cancellation of an attendance at a venue more than 100 kilometres from the Adelaide GPO.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$245.30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WMP66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overnight accommodation including meals and incidentals.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$324.90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WMP67</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travel by motor vehicle, to and from a venue for the purposes of an appointment made by the report requestor.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ATO rates</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WMP68</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Consultant physicians: Independent medical examiner travel by aircraft, to and from a venue for the purposes of an appointment made by the report requestor.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Economy airfare</w:t>
            </w:r>
          </w:p>
          <w:p w:rsidR="00400F6B" w:rsidRPr="0028496D" w:rsidRDefault="00400F6B" w:rsidP="007135B1">
            <w:pPr>
              <w:tabs>
                <w:tab w:val="left" w:pos="320"/>
                <w:tab w:val="left" w:pos="459"/>
                <w:tab w:val="left" w:pos="640"/>
                <w:tab w:val="left" w:pos="742"/>
                <w:tab w:val="left" w:pos="800"/>
                <w:tab w:val="left" w:pos="1280"/>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WMS64</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a full day attendance at a venue more than 100 kilometres from the Adelaide GPO for the purpose of providing an independent medical examiner report.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$153.40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WMS65</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cancellation of an attendance at a venue more than 100 kilometres from the Adelaide GPO.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$245.30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WMS66</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overnight accommodation including meals and incidentals.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$324.90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flat fee</w:t>
            </w:r>
          </w:p>
        </w:tc>
      </w:tr>
      <w:tr w:rsidR="00400F6B" w:rsidRPr="0028496D" w:rsidTr="007135B1">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WMS67</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travel by motor vehicle, to and from a venue for the purposes of an appointment made by the report requestor. </w:t>
            </w:r>
          </w:p>
        </w:tc>
        <w:tc>
          <w:tcPr>
            <w:tcW w:w="1205" w:type="dxa"/>
            <w:hideMark/>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ATO rates</w:t>
            </w:r>
          </w:p>
        </w:tc>
      </w:tr>
      <w:tr w:rsidR="00400F6B" w:rsidRPr="0028496D" w:rsidTr="00882F25">
        <w:trPr>
          <w:trHeight w:val="20"/>
        </w:trPr>
        <w:tc>
          <w:tcPr>
            <w:tcW w:w="945" w:type="dxa"/>
            <w:hideMark/>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WMS68</w:t>
            </w:r>
          </w:p>
        </w:tc>
        <w:tc>
          <w:tcPr>
            <w:tcW w:w="7229" w:type="dxa"/>
            <w:hideMark/>
          </w:tcPr>
          <w:p w:rsidR="00400F6B" w:rsidRPr="0028496D" w:rsidRDefault="00400F6B" w:rsidP="007135B1">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 a surgical discipline: Independent medical examiner travel by aircraft, to and from a venue for the purposes of an appointment made by the report requestor. </w:t>
            </w:r>
          </w:p>
        </w:tc>
        <w:tc>
          <w:tcPr>
            <w:tcW w:w="1205" w:type="dxa"/>
            <w:hideMark/>
          </w:tcPr>
          <w:p w:rsidR="00400F6B" w:rsidRPr="0028496D" w:rsidRDefault="00400F6B" w:rsidP="00882F25">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jc w:val="right"/>
              <w:rPr>
                <w:rFonts w:ascii="Times New Roman" w:hAnsi="Times New Roman"/>
                <w:sz w:val="17"/>
                <w:szCs w:val="17"/>
                <w:lang w:eastAsia="en-AU"/>
              </w:rPr>
            </w:pPr>
            <w:r w:rsidRPr="0028496D">
              <w:rPr>
                <w:rFonts w:ascii="Times New Roman" w:hAnsi="Times New Roman"/>
                <w:sz w:val="17"/>
                <w:szCs w:val="17"/>
                <w:lang w:eastAsia="en-AU"/>
              </w:rPr>
              <w:t xml:space="preserve"> Economy airfare</w:t>
            </w:r>
          </w:p>
        </w:tc>
      </w:tr>
      <w:tr w:rsidR="00400F6B" w:rsidRPr="0028496D" w:rsidTr="00882F25">
        <w:trPr>
          <w:trHeight w:val="20"/>
        </w:trPr>
        <w:tc>
          <w:tcPr>
            <w:tcW w:w="945" w:type="dxa"/>
            <w:tcBorders>
              <w:bottom w:val="single" w:sz="4" w:space="0" w:color="auto"/>
            </w:tcBorders>
          </w:tcPr>
          <w:p w:rsidR="00400F6B" w:rsidRPr="0028496D" w:rsidRDefault="00400F6B" w:rsidP="007135B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34" w:type="dxa"/>
            <w:gridSpan w:val="2"/>
            <w:tcBorders>
              <w:bottom w:val="single" w:sz="4" w:space="0" w:color="auto"/>
            </w:tcBorders>
          </w:tcPr>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1: The first 50 kilometres of any travel is not billable.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2: If more than one organisation has requested services from the provider at the travel destination then items WMP/S64, WMP/S66, WMP/S67 and/or WMP/S68 must be apportioned accordingly.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3: A full day pursuant to item WMP/S64 refers to a stay of more than six hours at the venue including travel time.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5"/>
              <w:rPr>
                <w:rFonts w:ascii="Times New Roman" w:hAnsi="Times New Roman"/>
                <w:sz w:val="17"/>
                <w:szCs w:val="17"/>
                <w:lang w:eastAsia="en-AU"/>
              </w:rPr>
            </w:pPr>
            <w:r w:rsidRPr="0028496D">
              <w:rPr>
                <w:rFonts w:ascii="Times New Roman" w:hAnsi="Times New Roman"/>
                <w:sz w:val="17"/>
                <w:szCs w:val="17"/>
                <w:lang w:eastAsia="en-AU"/>
              </w:rPr>
              <w:t xml:space="preserve">Note 4: ATO rates means the rate, applicable to the type of motor vehicle in which the medical expert travelled, published by the Australian Taxation Office as the rate per kilometre that may be claimed as a deduction for business travel expenses incurred in the previous financial year. </w:t>
            </w:r>
          </w:p>
          <w:p w:rsidR="00400F6B" w:rsidRPr="0028496D" w:rsidRDefault="00400F6B" w:rsidP="007135B1">
            <w:pPr>
              <w:tabs>
                <w:tab w:val="left" w:pos="320"/>
                <w:tab w:val="left" w:pos="459"/>
                <w:tab w:val="left" w:pos="640"/>
                <w:tab w:val="left" w:pos="800"/>
                <w:tab w:val="left" w:pos="884"/>
                <w:tab w:val="left" w:pos="1196"/>
                <w:tab w:val="left" w:pos="1440"/>
                <w:tab w:val="left" w:pos="1600"/>
                <w:tab w:val="left" w:pos="1760"/>
                <w:tab w:val="left" w:pos="1920"/>
                <w:tab w:val="left" w:pos="2080"/>
                <w:tab w:val="left" w:pos="2240"/>
              </w:tabs>
              <w:spacing w:before="40" w:after="40"/>
              <w:ind w:right="6"/>
              <w:rPr>
                <w:rFonts w:ascii="Times New Roman" w:hAnsi="Times New Roman"/>
                <w:sz w:val="17"/>
                <w:szCs w:val="17"/>
                <w:lang w:eastAsia="en-AU"/>
              </w:rPr>
            </w:pPr>
            <w:r w:rsidRPr="0028496D">
              <w:rPr>
                <w:rFonts w:ascii="Times New Roman" w:hAnsi="Times New Roman"/>
                <w:sz w:val="17"/>
                <w:szCs w:val="17"/>
                <w:lang w:eastAsia="en-AU"/>
              </w:rPr>
              <w:t>Note 5: Economy airfare means the amount determined by ReturnToWorkSA to be the reasonable cost of undertaking the travel using a standard economy airfare.</w:t>
            </w:r>
          </w:p>
        </w:tc>
      </w:tr>
    </w:tbl>
    <w:p w:rsidR="00400F6B" w:rsidRPr="0028496D" w:rsidRDefault="00882F25" w:rsidP="00332F97">
      <w:pPr>
        <w:pStyle w:val="GG-Title2"/>
        <w:spacing w:before="80"/>
      </w:pPr>
      <w:r w:rsidRPr="0028496D">
        <w:t xml:space="preserve">Permanent Impairment Assessments </w:t>
      </w:r>
    </w:p>
    <w:p w:rsidR="00400F6B" w:rsidRPr="0028496D" w:rsidRDefault="00400F6B" w:rsidP="00400F6B">
      <w:pPr>
        <w:rPr>
          <w:rFonts w:ascii="Times New Roman" w:hAnsi="Times New Roman"/>
          <w:sz w:val="17"/>
          <w:szCs w:val="17"/>
        </w:rPr>
      </w:pPr>
      <w:r w:rsidRPr="0028496D">
        <w:rPr>
          <w:rFonts w:ascii="Times New Roman" w:hAnsi="Times New Roman"/>
          <w:sz w:val="17"/>
          <w:szCs w:val="17"/>
        </w:rPr>
        <w:t xml:space="preserve">In accordance with Section 22 of the </w:t>
      </w:r>
      <w:r w:rsidRPr="0028496D">
        <w:rPr>
          <w:rFonts w:ascii="Times New Roman" w:hAnsi="Times New Roman"/>
          <w:i/>
          <w:sz w:val="17"/>
          <w:szCs w:val="17"/>
        </w:rPr>
        <w:t>Return to Work Act 2014</w:t>
      </w:r>
      <w:r w:rsidRPr="0028496D">
        <w:rPr>
          <w:rFonts w:ascii="Times New Roman" w:hAnsi="Times New Roman"/>
          <w:sz w:val="17"/>
          <w:szCs w:val="17"/>
        </w:rPr>
        <w:t>, only medical practitioners who hold a current accreditation issued by the Minister for Industrial Relations can provide these services for the Return to Work scheme.</w:t>
      </w:r>
    </w:p>
    <w:tbl>
      <w:tblPr>
        <w:tblW w:w="9413" w:type="dxa"/>
        <w:tblInd w:w="14" w:type="dxa"/>
        <w:tblLayout w:type="fixed"/>
        <w:tblLook w:val="04A0" w:firstRow="1" w:lastRow="0" w:firstColumn="1" w:lastColumn="0" w:noHBand="0" w:noVBand="1"/>
      </w:tblPr>
      <w:tblGrid>
        <w:gridCol w:w="945"/>
        <w:gridCol w:w="7228"/>
        <w:gridCol w:w="1234"/>
        <w:gridCol w:w="6"/>
      </w:tblGrid>
      <w:tr w:rsidR="00400F6B" w:rsidRPr="0028496D" w:rsidTr="00B10469">
        <w:trPr>
          <w:gridAfter w:val="1"/>
          <w:wAfter w:w="6" w:type="dxa"/>
          <w:trHeight w:val="170"/>
          <w:tblHeader/>
        </w:trPr>
        <w:tc>
          <w:tcPr>
            <w:tcW w:w="945" w:type="dxa"/>
            <w:tcBorders>
              <w:top w:val="single" w:sz="4" w:space="0" w:color="auto"/>
              <w:bottom w:val="single" w:sz="4" w:space="0" w:color="auto"/>
            </w:tcBorders>
            <w:vAlign w:val="center"/>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B10469">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234" w:type="dxa"/>
            <w:tcBorders>
              <w:top w:val="single" w:sz="4" w:space="0" w:color="auto"/>
              <w:bottom w:val="single" w:sz="4" w:space="0" w:color="auto"/>
            </w:tcBorders>
            <w:vAlign w:val="center"/>
            <w:hideMark/>
          </w:tcPr>
          <w:p w:rsidR="00400F6B" w:rsidRPr="0028496D" w:rsidRDefault="00400F6B" w:rsidP="00B10469">
            <w:pPr>
              <w:tabs>
                <w:tab w:val="left" w:pos="160"/>
                <w:tab w:val="left" w:pos="320"/>
                <w:tab w:val="left" w:pos="480"/>
                <w:tab w:val="left" w:pos="602"/>
                <w:tab w:val="left" w:pos="640"/>
                <w:tab w:val="left" w:pos="744"/>
                <w:tab w:val="left" w:pos="800"/>
                <w:tab w:val="left" w:pos="1280"/>
                <w:tab w:val="left" w:pos="1440"/>
                <w:tab w:val="left" w:pos="1600"/>
                <w:tab w:val="left" w:pos="1760"/>
                <w:tab w:val="left" w:pos="1920"/>
                <w:tab w:val="left" w:pos="2080"/>
                <w:tab w:val="left" w:pos="2240"/>
              </w:tabs>
              <w:spacing w:before="40" w:after="40"/>
              <w:ind w:left="82" w:right="3"/>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B10469">
        <w:trPr>
          <w:trHeight w:val="170"/>
        </w:trPr>
        <w:tc>
          <w:tcPr>
            <w:tcW w:w="9413" w:type="dxa"/>
            <w:gridSpan w:val="4"/>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STANDARD REPORT</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PIA10</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standard report, simple assessment of one body system - reading, examination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$1049.00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PIA30</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(excluding psychiatrists): permanent impairment assessor standard report, simple assessment of one body system - reading, examination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$1049.00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PIA40</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permanent impairment assessor standard report for the assessment of psychiatric disorders; assessment where there is one disorder or condition related to the work injury - reading, examination and report in accordance with the Impairment Assessment Guidelines and using the Guidelines for the Evaluation of Psychiatric Impairment by Clinicians (GEPIC).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$1311.20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Reports will be requested by a claims manager or self-insured employer.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Permanent impairment assessment reports must be requested in writing, specifying whether a standard, moderately complex, complex or supplementary report is required.</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Reports are to be provided to ReturnToWorkSA within 10 business days of the examination unless the assessor believes there are reasonable grounds for an extension of time and has sought the requestor's prior consent for an extension of time.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4: Payment will only be made following submission of the report which is prepared in accordance with, and conforms with, the requirements of the relevant guidelines stated above. Corrections and amendments to the report do not attract an additional fee.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5: 'Specialist' means a specialist in a surgical discipline or a consultant physician.</w:t>
            </w:r>
          </w:p>
          <w:p w:rsidR="00F36929"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6: A reference to body system herein means one or more of the 15 body systems in which Impairment Assessors are accredited by the Minister and which correspond with chapters 2 to 16 of the Return to Work Scheme Impairment Assessment Guidelines.</w:t>
            </w:r>
            <w:r w:rsidR="00B10469" w:rsidRPr="0028496D">
              <w:rPr>
                <w:rFonts w:ascii="Times New Roman" w:hAnsi="Times New Roman"/>
                <w:sz w:val="17"/>
                <w:szCs w:val="17"/>
                <w:lang w:eastAsia="en-AU"/>
              </w:rPr>
              <w:t xml:space="preserve"> </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MODERATELY COMPLEX REPORT</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PIA11</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moderately complex report, simple assessment of two body systems or more than one injury to a single body system - reading, examination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$1311.40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PIA31</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permanent impairment assessor moderately complex report, simple assessment of two body systems or more than one injury to a single body system - reading, examination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$1311.40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Reports will be requested by a claims manager or self-insured employer.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Permanent impairment assessment reports must be requested in writing, specifying whether a standard, moderately complex, complex or supplementary report is required.</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Reports are to be provided to ReturnToWorkSA within 10 business days of the examination unless the assessor believes there are reasonable grounds for an extension of time and has sought the requestor's prior consent for an extension of time.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4: Payment will only be made following submission of the report which is prepared in accordance with, and conforms with, the requirements of the Impairment Assessment Guidelines. Corrections and amendments to the report do not attract an additional fee.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5: 'Specialist' means a specialist in a surgical discipline or a consultant physician.</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6: A reference to body system herein means one or more of the 15 body systems in which Impairment Assessors are accredited by the Minister and which correspond with chapters 2 to 16 of the Return to Work Scheme Impairment Assessment Guidelines.</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COMPLEX REPORT</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PIA12</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complex report, complex assessment on a single body system or multiple injuries involving more than one body system or lead assessor report - reading, examination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$1661.00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PIA32</w:t>
            </w:r>
          </w:p>
        </w:tc>
        <w:tc>
          <w:tcPr>
            <w:tcW w:w="7228" w:type="dxa"/>
            <w:hideMark/>
          </w:tcPr>
          <w:p w:rsidR="00400F6B"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 xml:space="preserve">Specialists (excluding psychiatrists): permanent impairment assessor complex report, complex assessment on a single body system or multiple injuries involving more than one body system or lead assessor report - reading, examination and report in accordance with the Impairment Assessment Guidelines. </w:t>
            </w:r>
          </w:p>
          <w:p w:rsidR="00B10469" w:rsidRPr="0028496D" w:rsidRDefault="00B10469"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$1661.00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lastRenderedPageBreak/>
              <w:t>PIA42</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permanent impairment assessor complex report for the assessment of psychiatric disorders or conditions; assessment where there is more than one disorder related to the work injury or pre-existing or non-work-related and/or neurological considerations - reading, examination and report in accordance with the Impairment Assessment Guidelines and using the Guidelines for the Evaluation of Psychiatric Impairment by Clinicians (GEPIC).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$1835.20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Reports will be requested by a claims manager or self-insured employer.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Permanent impairment assessment reports must be requested in writing, specifying whether a standard, moderately complex, complex or supplementary report is required.</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Reports are to be provided to ReturnToWorkSA within 10 business days of the examination unless the assessor believes there are reasonable grounds for an extension of time and has sought the requestor's prior consent for an extension of time.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4: Payment will only be made following submission of the report which is prepared in accordance with, and conforms with, the requirements of the relevant guidelines stated above. Corrections and amendments to the report do not attract an additional fee.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5: 'Specialist' means a specialist in a surgical discipline or a consultant physician.</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6: The lead assessor may only bill for the final complete report including the sub-assessor's report(s).</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7: A reference to body system herein means one or more of the 15 body systems in which Impairment Assessors are accredited by the Minister and which correspond with chapters 2 to 16 of the Return to Work Scheme Im</w:t>
            </w:r>
            <w:r w:rsidR="005147EB">
              <w:rPr>
                <w:rFonts w:ascii="Times New Roman" w:hAnsi="Times New Roman"/>
                <w:sz w:val="17"/>
                <w:szCs w:val="17"/>
                <w:lang w:eastAsia="en-AU"/>
              </w:rPr>
              <w:t>pairment Assessment Guidelines.</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ENT REPORT</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PIA50</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ENT specialists: permanent impairment assessor ENT report - reading, examination of ear, nose and/or throat only, including audiometric testing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$1049.00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Reports will be requested by a claims manager or self-insured employer.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Permanent impairment assessment reports must be requested in writing, specifying whether a standard, moderately complex, complex or supplementary report is required.</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Reports are to be provided to ReturnToWorkSA within 10 business days of the examination unless the assessor believes there are reasonable grounds for an extension of time and has sought the requestor's prior consent for an extension of time.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4: Payment will only be made following submission of the report which is prepared in accordance with, and conforms with, the requirements of the Impairment Assessment Guidelines. Corrections and amendments to the report do not attract an additional fee.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5: 'Specialist' means a specialist in a surgical discipline or a consultant physician.</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STANDARD REPORT WHERE AN EXAMINATION IS CONDUCTED WITH THE ASSISTANCE OF AN INTERPRETER</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PIA13</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standard report with interpreter, simple assessment of one body system - reading, examination conducted with the assistance of an interpreter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$1311.40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PIA33</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(excluding psychiatrists): permanent impairment assessor standard report with interpreter, simple assessment of one body system - reading, examination conducted with the assistance of an interpreter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$1311.40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PIA43</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permanent impairment assessor standard report with interpreter, for the assessment of psychiatric disorders; assessment where there is one disorder or condition related to the work injury - reading, examination and report in accordance with the Impairment Assessment Guidelines and using the Guidelines for the Evaluation of Psychiatric Impairment by Clinicians (GEPIC).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$1638.90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Reports will be requested by a claims manager or self-insured employer.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Permanent impairment assessment reports must be requested in writing, specifying whether a standard, moderately complex, complex or supplementary report is required.</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Reports are to be provided to ReturnToWorkSA within 10 business days of the examination unless the assessor believes there are reasonable grounds for an extension of time and has sought the requestor's prior consent for an extension of time.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4: If an interpreter is present at the examination, the medical fee payable is in accordance with the fees set out above.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 which is prepared in accordance with, and conforms with, the requirements of the relevant guidelines stated above. Corrections and amendments to the report do not attract an additional fee.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6: 'Specialist' means a specialist in a surgical discipline or a consultant physician.</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7: A reference to body system herein means one or more of the 15 body systems in which Impairment Assessors are accredited by the Minister and which correspond with chapters 2 to 16 of the Return to Work Scheme Impairment Assessment Guidelines.</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MODERATELY COMPLEX REPORT WHERE AN EXAMINATION IS CONDUCTED WITH THE ASSISTANCE OF AN INTERPRETER</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PIA14</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moderately complex report with interpreter, simple assessment of two body systems or more than one injury to a single body system - reading, examination conducted with the assistance of an interpreter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$1573.60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PIA34</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permanent impairment assessor moderately complex report with interpreter, simple assessment of two body systems or more than one injury to a single body system - reading, examination conducted with the assistance of an interpreter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$1573.60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Reports will be requested by a claims manager or self-insured employer.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Permanent impairment assessment reports must be requested in writing, specifying whether a standard, moderately complex, complex or supplementary report is required.</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Reports are to be provided to ReturnToWorkSA within 10 business days of the examination unless the assessor believes there are reasonable grounds for an extension of time and has sought the requestor's prior consent for an extension of time.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4: If an interpreter is present at the examination, the medical fee payable is in accordance with the fees set out above.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 which is prepared in accordance with, and conforms with, the requirements of the Impairment Assessment Guidelines. Corrections and amendments to the report do not attract an additional fee.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6: 'Specialist' means a specialist in a surgical discipline or a consultant physician.</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7: A reference to body system herein means one or more of the 15 body systems in which Impairment Assessors are accredited by the Minister and which correspond with chapters 2 to 16 of the Return to Work Scheme Im</w:t>
            </w:r>
            <w:r w:rsidR="005147EB">
              <w:rPr>
                <w:rFonts w:ascii="Times New Roman" w:hAnsi="Times New Roman"/>
                <w:sz w:val="17"/>
                <w:szCs w:val="17"/>
                <w:lang w:eastAsia="en-AU"/>
              </w:rPr>
              <w:t>pairment Assessment Guidelines.</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COMPLEX REPORT WHERE AN EXAMINATION IS CONDUCTED WITH THE ASSISTANCE OF AN INTERPRETER</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PIA15</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complex report with interpreter, complex assessment on a single body system or multiple injuries involving more than one body system or lead assessor report - reading, examination conducted with the assistance of an interpreter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$1923.30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PIA35</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(excluding psychiatrists): permanent impairment assessor complex report with interpreter, complex assessment on a single body system or multiple injuries involving more than one body system or lead assessor report - reading, examination conducted with the assistance of an interpreter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$1923.30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PIA45</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Psychiatrists: permanent impairment assessor complex report, with interpreter, for the assessment of psychiatric disorders; assessment where there is more than one disorder related to the work injury or pre-existing or non-work-related and/or neurological considerations - reading, examination and report in accordance with the Impairment Assessment Guidelines and using the Guidelines for the Evaluation of Psychiatric Impairment by Clinicians (GEPIC).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$2294.00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Reports will be requested by a claims manager or self-insured employer.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Permanent impairment assessment reports must be requested in writing, specifying whether a standard, moderately complex, complex or supplementary report is required.</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Reports are to be provided to ReturnToWorkSA within 10 business days of the examination unless the assessor believes there are reasonable grounds for an extension of time and has sought the requestor's prior consent for an extension of time.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4: If an interpreter is present at the examination, the medical fee payable is in accordance with the fees set out above.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 which is prepared in accordance with, and conforms with, the requirements of the relevant guidelines stated above. Corrections and amendments to the report do not attract an additional fee.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6: 'Specialist' means a specialist in a surgical discipline or a consultant physician.</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7: The lead assessor may only bill for the final complete report including the sub-assessor's report(s).</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8: A reference to body system herein means one or more of the 15 body systems in which Impairment Assessors are accredited by the Minister and which correspond with chapters 2 to 16 of the Return to Work Scheme Impairment Assessment Guidelines.</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ENT REPORT WHERE AN EXAMINATION IS CONDUCTED WITH THE ASSISTANCE OF AN INTERPRETER</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PIA51</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ENT specialists: permanent impairment assessor ENT report with interpreter, reading, examination of ear, nose and/or throat only, conducted with the assistance of an interpreter, including audiometric testing and report in accordance with the Impairment Assessment Guidelines.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$1311.40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Reports will be requested by a claims manager or self-insured employer.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Permanent impairment assessment reports must be requested in writing, specifying whether a standard, moderately complex, complex or supplementary report is required.</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Reports are to be provided to ReturnToWorkSA within 10 business days of the examination unless the assessor believes there are reasonable grounds for an extension of time and has sought the requestor's prior consent for an extension of time.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4: If an interpreter is present at the examination, the medical fee payable is in accordance with the fees set out above.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5: Payment will only be made following submission of the report which is prepared in accordance with, and conforms with, the requirements of the Impairment Assessment Guidelines. Corrections and amendments to the report do not attract an additional fee.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6: 'Specialist' means a specialist in a surgical discipline or a consultant physician.</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CANCELLATION OF AN APPOINTMENT OR NON-ATTENDANCE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PIA16</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non-attendance at, or cancellation with less than 48 hours notice (excluding weekends or public holidays in South Australia) before an appointment.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$377.80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PIA36</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permanent impairment assessor non-attendance at, or cancellation with less than 48 hours notice (excluding weekends or public holidays) before an appointment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$377.80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A fee for a cancellation with more than 48 hours' notice (excluding weekends and public holidays in South Australia) is not payable.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lastRenderedPageBreak/>
              <w:t>Note 2: A fee for a cancellation or non-attendance does not apply if the appointment is subsequently filled with any other earning activity.</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PERMANENT IMPAIRMENT ASSESSOR - SUPPLEMENTARY REPORT</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PIA17</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supplementary report, where additional information is requested by the report requestor.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$262.20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PIA37</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(including psychiatrists): permanent impairment assessor supplementary report, where additional information is requested by the report requestor.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$262.20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Supplementary report fees are not payable if additional work is required as a result of an error or omission on the part of the assessor.</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ADDITIONAL READING TIME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PIA18</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additional reading time in conjunction with a standard or moderately complex report. The fee is only to be charged if there are more than 25 pages of reading material supplied by the report requestor. The first 25 pages are included in the report fee and are therefore not chargeable under this item. Derived fee: $9.70 per page over 25 pages.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 DF</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PIA19</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permanent impairment assessor additional reading time in conjunction with a complex report. This fee is only to be charged if there are more than 51 pages of reading material supplied by the report requestor. The first 51 pages are included in the report fee and are therefore not chargeable under this item. Derived fee: $9.70 per page over 51 pages.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 DF</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PIA38</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(including psychiatrists): permanent impairment assessor additional reading time in conjunction with a standard or moderately complex report. This fee is only to be charged if there are more than 25 pages of reading material supplied by the report requestor. The first 25 pages are included in the report fee and are therefore not chargeable under this item. Derived fee: $9.70 per page over 25 pages.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 DF</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PIA39</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Specialists (including psychiatrists): permanent impairment assessor additional reading time in conjunction with a complex report. This fee is only to be charged if there are more than 51 pages of reading material supplied by the report requestor. The first 51 pages are included in the report fee and are therefore not chargeable under this item. Derived fee: $9.70 per page over 51 pages.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 DF</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B10469">
        <w:trPr>
          <w:gridAfter w:val="1"/>
          <w:wAfter w:w="6" w:type="dxa"/>
          <w:trHeight w:val="170"/>
        </w:trPr>
        <w:tc>
          <w:tcPr>
            <w:tcW w:w="945" w:type="dxa"/>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Reading fees are only payable where the material has been directly supplied by the report requestor. A fee is not payable for the reading of case notes, clinical material or any other material that is not directly supplied by the report requestor.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The reading of material supplied by the requestor can only be charged once. No additional charge can be submitted for re-reading of material.</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A full page for reading time consists of a whole A4 size page of standard print (12 point font or smaller) of information, full page letters and detailed reports. Examples include: hospital treatment notes, medical reports, investigation reports.</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A half page of reading time consists of half an A4 page or a full A5 size page of standard print (12 point font or smaller) of information, brief file notes, scattered file notes on a page, letters consisting of one or two paragraphs, results and certificates. Examples include: pathology results, full page of handwritten notes.</w:t>
            </w:r>
          </w:p>
        </w:tc>
      </w:tr>
      <w:tr w:rsidR="00400F6B" w:rsidRPr="0028496D" w:rsidTr="00B10469">
        <w:trPr>
          <w:trHeight w:val="170"/>
        </w:trPr>
        <w:tc>
          <w:tcPr>
            <w:tcW w:w="9413" w:type="dxa"/>
            <w:gridSpan w:val="4"/>
            <w:tcBorders>
              <w:top w:val="single" w:sz="4" w:space="0" w:color="auto"/>
            </w:tcBorders>
            <w:hideMark/>
          </w:tcPr>
          <w:p w:rsidR="00400F6B" w:rsidRPr="0028496D" w:rsidRDefault="00400F6B" w:rsidP="00B10469">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PERMANENT IMPAIRMENT ASSESSOR - TRAVEL FOR EXAMINATIONS</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PIA60</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or specialists (including psychiatrists): permanent impairment assessor travel, a full day attendance at a venue more than 100 kilometres from the Adelaide GPO for the purpose of providing a permanent impairment report.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$153.40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PIA62</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or specialists (including psychiatrists): permanent impairment assessor - cancellation of an attendance at a venue more than 100 kilometres from the Adelaide GPO.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$245.30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PIA64</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or specialists (including psychiatrists): permanent impairment assessor accommodation - overnight accommodation including meals and incidentals.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$324.90 </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B10469">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PIA66</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or specialists (including psychiatrists): permanent impairment assessor motor vehicle travel - travel by motor vehicle, to and from a venue for the purpose of an appointment made by the report requestor.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r w:rsidRPr="0028496D">
              <w:rPr>
                <w:rFonts w:ascii="Times New Roman" w:hAnsi="Times New Roman"/>
                <w:sz w:val="17"/>
                <w:szCs w:val="17"/>
                <w:lang w:eastAsia="en-AU"/>
              </w:rPr>
              <w:t xml:space="preserve"> ATO rates</w:t>
            </w:r>
          </w:p>
        </w:tc>
      </w:tr>
      <w:tr w:rsidR="00400F6B" w:rsidRPr="0028496D" w:rsidTr="00332F97">
        <w:trPr>
          <w:gridAfter w:val="1"/>
          <w:wAfter w:w="6" w:type="dxa"/>
          <w:trHeight w:val="170"/>
        </w:trPr>
        <w:tc>
          <w:tcPr>
            <w:tcW w:w="945" w:type="dxa"/>
            <w:hideMark/>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PIA68</w:t>
            </w:r>
          </w:p>
        </w:tc>
        <w:tc>
          <w:tcPr>
            <w:tcW w:w="7228" w:type="dxa"/>
            <w:hideMark/>
          </w:tcPr>
          <w:p w:rsidR="00400F6B" w:rsidRPr="0028496D" w:rsidRDefault="00400F6B" w:rsidP="00B10469">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General practitioners and specialists (including psychiatrists): permanent impairment assessor aircraft travel - travel by aircraft, to and from a venue for the purpose of an appointment made by the report requestor. </w:t>
            </w:r>
          </w:p>
        </w:tc>
        <w:tc>
          <w:tcPr>
            <w:tcW w:w="1234" w:type="dxa"/>
            <w:hideMark/>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sz w:val="17"/>
                <w:szCs w:val="17"/>
                <w:lang w:eastAsia="en-AU"/>
              </w:rPr>
            </w:pPr>
            <w:r w:rsidRPr="0028496D">
              <w:rPr>
                <w:rFonts w:ascii="Times New Roman" w:hAnsi="Times New Roman"/>
                <w:sz w:val="17"/>
                <w:szCs w:val="17"/>
                <w:lang w:eastAsia="en-AU"/>
              </w:rPr>
              <w:t xml:space="preserve"> Economy airfare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jc w:val="right"/>
              <w:rPr>
                <w:rFonts w:ascii="Times New Roman" w:hAnsi="Times New Roman"/>
                <w:b/>
                <w:bCs/>
                <w:sz w:val="17"/>
                <w:szCs w:val="17"/>
                <w:lang w:eastAsia="en-AU"/>
              </w:rPr>
            </w:pPr>
          </w:p>
        </w:tc>
      </w:tr>
      <w:tr w:rsidR="00400F6B" w:rsidRPr="0028496D" w:rsidTr="00332F97">
        <w:trPr>
          <w:gridAfter w:val="1"/>
          <w:wAfter w:w="6" w:type="dxa"/>
          <w:trHeight w:val="170"/>
        </w:trPr>
        <w:tc>
          <w:tcPr>
            <w:tcW w:w="945" w:type="dxa"/>
            <w:tcBorders>
              <w:bottom w:val="single" w:sz="4" w:space="0" w:color="auto"/>
            </w:tcBorders>
          </w:tcPr>
          <w:p w:rsidR="00400F6B" w:rsidRPr="0028496D" w:rsidRDefault="00400F6B" w:rsidP="00B1046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8462" w:type="dxa"/>
            <w:gridSpan w:val="2"/>
            <w:tcBorders>
              <w:bottom w:val="single" w:sz="4" w:space="0" w:color="auto"/>
            </w:tcBorders>
          </w:tcPr>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1: The first 50 kilometres of any travel is not chargeable.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2: If an assessor is travelling for the purpose of conducting more than one permanent impairment assessment, the travel fees must be apportioned accordingly.</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3: 'A full day' as per item PIA60 refers to a stay of more than five hours at the venue including travel time.</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4: ATO rates means the rate, applicable to the type of motor vehicle in which the assessor travelled, published by the Australian Taxation Office as the rate per kilometre that may be claimed as a deduction for business travel expenses incurred in the previous financial year.</w:t>
            </w:r>
          </w:p>
          <w:p w:rsidR="00400F6B" w:rsidRPr="0028496D" w:rsidRDefault="00400F6B" w:rsidP="00B10469">
            <w:pPr>
              <w:tabs>
                <w:tab w:val="left" w:pos="320"/>
                <w:tab w:val="left" w:pos="480"/>
                <w:tab w:val="left" w:pos="602"/>
                <w:tab w:val="left" w:pos="640"/>
                <w:tab w:val="left" w:pos="744"/>
                <w:tab w:val="left" w:pos="800"/>
                <w:tab w:val="left" w:pos="960"/>
                <w:tab w:val="left" w:pos="1280"/>
                <w:tab w:val="left" w:pos="1440"/>
                <w:tab w:val="left" w:pos="1600"/>
                <w:tab w:val="left" w:pos="1760"/>
                <w:tab w:val="left" w:pos="1920"/>
                <w:tab w:val="left" w:pos="2080"/>
                <w:tab w:val="left" w:pos="2240"/>
              </w:tabs>
              <w:spacing w:before="40" w:after="40"/>
              <w:ind w:right="3"/>
              <w:rPr>
                <w:rFonts w:ascii="Times New Roman" w:hAnsi="Times New Roman"/>
                <w:sz w:val="17"/>
                <w:szCs w:val="17"/>
                <w:lang w:eastAsia="en-AU"/>
              </w:rPr>
            </w:pPr>
            <w:r w:rsidRPr="0028496D">
              <w:rPr>
                <w:rFonts w:ascii="Times New Roman" w:hAnsi="Times New Roman"/>
                <w:sz w:val="17"/>
                <w:szCs w:val="17"/>
                <w:lang w:eastAsia="en-AU"/>
              </w:rPr>
              <w:t>Note 5: Economy airfare means the amount determined by ReturnToWorkSA to be the reasonable cost of undertaking the travel using a standard economy airfare.</w:t>
            </w:r>
          </w:p>
        </w:tc>
      </w:tr>
    </w:tbl>
    <w:p w:rsidR="005147EB" w:rsidRDefault="005147EB" w:rsidP="005147EB">
      <w:pPr>
        <w:pBdr>
          <w:top w:val="single" w:sz="4" w:space="1" w:color="auto"/>
        </w:pBdr>
        <w:tabs>
          <w:tab w:val="left" w:pos="567"/>
          <w:tab w:val="left" w:pos="960"/>
          <w:tab w:val="left" w:pos="1120"/>
          <w:tab w:val="left" w:pos="1280"/>
          <w:tab w:val="left" w:pos="1440"/>
          <w:tab w:val="left" w:pos="1600"/>
          <w:tab w:val="left" w:pos="1760"/>
          <w:tab w:val="left" w:pos="1920"/>
          <w:tab w:val="left" w:pos="2080"/>
          <w:tab w:val="left" w:pos="2240"/>
          <w:tab w:val="left" w:pos="2400"/>
        </w:tabs>
        <w:spacing w:before="100" w:line="14" w:lineRule="exact"/>
        <w:ind w:left="1080" w:right="1080"/>
        <w:jc w:val="center"/>
        <w:rPr>
          <w:rFonts w:ascii="Times New Roman" w:hAnsi="Times New Roman"/>
          <w:sz w:val="17"/>
          <w:szCs w:val="17"/>
        </w:rPr>
      </w:pPr>
    </w:p>
    <w:p w:rsidR="00B10469" w:rsidRDefault="00B10469">
      <w:pPr>
        <w:spacing w:after="0" w:line="240" w:lineRule="auto"/>
        <w:jc w:val="left"/>
        <w:rPr>
          <w:rFonts w:ascii="Times New Roman" w:hAnsi="Times New Roman"/>
          <w:smallCaps/>
          <w:sz w:val="17"/>
          <w:szCs w:val="17"/>
        </w:rPr>
      </w:pPr>
      <w:r>
        <w:br w:type="page"/>
      </w:r>
    </w:p>
    <w:p w:rsidR="00400F6B" w:rsidRPr="0028496D" w:rsidRDefault="00B10469" w:rsidP="005147EB">
      <w:pPr>
        <w:pStyle w:val="GG-Title2"/>
      </w:pPr>
      <w:r>
        <w:lastRenderedPageBreak/>
        <w:t>Schedule 2─Scale o</w:t>
      </w:r>
      <w:r w:rsidRPr="0028496D">
        <w:t>f Charges─Chiropractic Services</w:t>
      </w:r>
    </w:p>
    <w:p w:rsidR="00400F6B" w:rsidRPr="005147EB" w:rsidRDefault="00400F6B" w:rsidP="00400F6B">
      <w:pPr>
        <w:tabs>
          <w:tab w:val="left" w:pos="567"/>
          <w:tab w:val="left" w:pos="960"/>
          <w:tab w:val="left" w:pos="1120"/>
          <w:tab w:val="left" w:pos="1280"/>
          <w:tab w:val="left" w:pos="1440"/>
          <w:tab w:val="left" w:pos="1600"/>
          <w:tab w:val="left" w:pos="1760"/>
          <w:tab w:val="left" w:pos="1920"/>
          <w:tab w:val="left" w:pos="2080"/>
          <w:tab w:val="left" w:pos="2240"/>
          <w:tab w:val="left" w:pos="2400"/>
        </w:tabs>
        <w:rPr>
          <w:rFonts w:ascii="Times New Roman" w:hAnsi="Times New Roman"/>
          <w:sz w:val="17"/>
          <w:szCs w:val="17"/>
        </w:rPr>
      </w:pPr>
      <w:r w:rsidRPr="005147EB">
        <w:rPr>
          <w:rFonts w:ascii="Times New Roman" w:hAnsi="Times New Roman"/>
          <w:sz w:val="17"/>
          <w:szCs w:val="17"/>
        </w:rPr>
        <w:t>This schedule must be read in conjunction with the Chiropractic fee schedule and policy.</w:t>
      </w:r>
    </w:p>
    <w:tbl>
      <w:tblPr>
        <w:tblW w:w="9371" w:type="dxa"/>
        <w:tblInd w:w="14" w:type="dxa"/>
        <w:tblLayout w:type="fixed"/>
        <w:tblLook w:val="04A0" w:firstRow="1" w:lastRow="0" w:firstColumn="1" w:lastColumn="0" w:noHBand="0" w:noVBand="1"/>
      </w:tblPr>
      <w:tblGrid>
        <w:gridCol w:w="945"/>
        <w:gridCol w:w="7228"/>
        <w:gridCol w:w="1192"/>
        <w:gridCol w:w="6"/>
      </w:tblGrid>
      <w:tr w:rsidR="00400F6B" w:rsidRPr="0028496D" w:rsidTr="00C14B74">
        <w:trPr>
          <w:gridAfter w:val="1"/>
          <w:wAfter w:w="6" w:type="dxa"/>
          <w:trHeight w:val="170"/>
          <w:tblHeader/>
        </w:trPr>
        <w:tc>
          <w:tcPr>
            <w:tcW w:w="945" w:type="dxa"/>
            <w:tcBorders>
              <w:top w:val="single" w:sz="4" w:space="0" w:color="auto"/>
              <w:bottom w:val="single" w:sz="4" w:space="0" w:color="auto"/>
            </w:tcBorders>
            <w:vAlign w:val="center"/>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C14B74">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34"/>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192" w:type="dxa"/>
            <w:tcBorders>
              <w:top w:val="single" w:sz="4" w:space="0" w:color="auto"/>
              <w:bottom w:val="single" w:sz="4" w:space="0" w:color="auto"/>
            </w:tcBorders>
            <w:vAlign w:val="center"/>
            <w:hideMark/>
          </w:tcPr>
          <w:p w:rsidR="00400F6B" w:rsidRPr="0028496D" w:rsidRDefault="00400F6B" w:rsidP="00C14B74">
            <w:pPr>
              <w:tabs>
                <w:tab w:val="left" w:pos="160"/>
                <w:tab w:val="left" w:pos="320"/>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left="82" w:right="32"/>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C14B74">
        <w:trPr>
          <w:trHeight w:val="170"/>
        </w:trPr>
        <w:tc>
          <w:tcPr>
            <w:tcW w:w="9371" w:type="dxa"/>
            <w:gridSpan w:val="4"/>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INITIAL CONSULTATIONS</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CH002</w:t>
            </w:r>
          </w:p>
        </w:tc>
        <w:tc>
          <w:tcPr>
            <w:tcW w:w="7228" w:type="dxa"/>
            <w:hideMark/>
          </w:tcPr>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Initial consultation of not more than 30 minutes duration. History, assessment, planning, education and treatment in accordance with the Clinical Framework for the Delivery of Health Services.</w:t>
            </w:r>
          </w:p>
        </w:tc>
        <w:tc>
          <w:tcPr>
            <w:tcW w:w="1192" w:type="dxa"/>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$67.60 </w:t>
            </w:r>
            <w:r w:rsidR="004F16B7">
              <w:rPr>
                <w:rFonts w:ascii="Times New Roman" w:hAnsi="Times New Roman"/>
                <w:sz w:val="17"/>
                <w:szCs w:val="17"/>
                <w:lang w:eastAsia="en-AU"/>
              </w:rPr>
              <w:br/>
            </w:r>
            <w:r w:rsidRPr="0028496D">
              <w:rPr>
                <w:rFonts w:ascii="Times New Roman" w:hAnsi="Times New Roman"/>
                <w:sz w:val="17"/>
                <w:szCs w:val="17"/>
                <w:lang w:eastAsia="en-AU"/>
              </w:rPr>
              <w:t>flat fee</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CH003</w:t>
            </w:r>
          </w:p>
        </w:tc>
        <w:tc>
          <w:tcPr>
            <w:tcW w:w="7228" w:type="dxa"/>
            <w:hideMark/>
          </w:tcPr>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Initial consultation of more than 30 minutes duration. History, assessment, planning, education and treatment in accordance with the Clinical Framework for the Delivery of Health Services.</w:t>
            </w:r>
          </w:p>
        </w:tc>
        <w:tc>
          <w:tcPr>
            <w:tcW w:w="1192" w:type="dxa"/>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$117.80 </w:t>
            </w:r>
            <w:r w:rsidR="004F16B7">
              <w:rPr>
                <w:rFonts w:ascii="Times New Roman" w:hAnsi="Times New Roman"/>
                <w:sz w:val="17"/>
                <w:szCs w:val="17"/>
                <w:lang w:eastAsia="en-AU"/>
              </w:rPr>
              <w:br/>
            </w:r>
            <w:r w:rsidRPr="0028496D">
              <w:rPr>
                <w:rFonts w:ascii="Times New Roman" w:hAnsi="Times New Roman"/>
                <w:sz w:val="17"/>
                <w:szCs w:val="17"/>
                <w:lang w:eastAsia="en-AU"/>
              </w:rPr>
              <w:t>flat fee</w:t>
            </w:r>
          </w:p>
        </w:tc>
      </w:tr>
      <w:tr w:rsidR="00400F6B" w:rsidRPr="0028496D" w:rsidTr="00C14B74">
        <w:trPr>
          <w:trHeight w:val="170"/>
        </w:trPr>
        <w:tc>
          <w:tcPr>
            <w:tcW w:w="9371" w:type="dxa"/>
            <w:gridSpan w:val="4"/>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SUBSEQUENT CONSULTATIONS</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CH042</w:t>
            </w:r>
          </w:p>
        </w:tc>
        <w:tc>
          <w:tcPr>
            <w:tcW w:w="7228" w:type="dxa"/>
            <w:hideMark/>
          </w:tcPr>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Subsequent consultation of not more than 30 minutes duration. Re-assessment, planning, education and treatment in accordance with the Clinical Framework for the Delivery of Health Services.</w:t>
            </w:r>
          </w:p>
        </w:tc>
        <w:tc>
          <w:tcPr>
            <w:tcW w:w="1192" w:type="dxa"/>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$53.40 </w:t>
            </w:r>
            <w:r w:rsidR="004F16B7">
              <w:rPr>
                <w:rFonts w:ascii="Times New Roman" w:hAnsi="Times New Roman"/>
                <w:sz w:val="17"/>
                <w:szCs w:val="17"/>
                <w:lang w:eastAsia="en-AU"/>
              </w:rPr>
              <w:br/>
            </w:r>
            <w:r w:rsidRPr="0028496D">
              <w:rPr>
                <w:rFonts w:ascii="Times New Roman" w:hAnsi="Times New Roman"/>
                <w:sz w:val="17"/>
                <w:szCs w:val="17"/>
                <w:lang w:eastAsia="en-AU"/>
              </w:rPr>
              <w:t>flat fee</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CH043</w:t>
            </w:r>
          </w:p>
        </w:tc>
        <w:tc>
          <w:tcPr>
            <w:tcW w:w="7228" w:type="dxa"/>
            <w:hideMark/>
          </w:tcPr>
          <w:p w:rsidR="00400F6B" w:rsidRPr="00C14B74"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2"/>
                <w:sz w:val="17"/>
                <w:szCs w:val="17"/>
                <w:lang w:eastAsia="en-AU"/>
              </w:rPr>
            </w:pPr>
            <w:r w:rsidRPr="00C14B74">
              <w:rPr>
                <w:rFonts w:ascii="Times New Roman" w:hAnsi="Times New Roman"/>
                <w:spacing w:val="-2"/>
                <w:sz w:val="17"/>
                <w:szCs w:val="17"/>
                <w:lang w:eastAsia="en-AU"/>
              </w:rPr>
              <w:t>Subsequent consultation of more than 30 minutes duration. Re-assessment planning, education and treatment in accordance with the Clinical Framework for the Delivery of Health Services. Due to the complexity of the injury, extra time is required for history taking, examination, treatment, documenting and liaison. This type of consultation is expected in only a limited number of cases for example, major trauma.</w:t>
            </w:r>
          </w:p>
        </w:tc>
        <w:tc>
          <w:tcPr>
            <w:tcW w:w="1192" w:type="dxa"/>
            <w:hideMark/>
          </w:tcPr>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$109.80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p>
        </w:tc>
      </w:tr>
      <w:tr w:rsidR="00400F6B" w:rsidRPr="0028496D" w:rsidTr="00C14B74">
        <w:trPr>
          <w:trHeight w:val="170"/>
        </w:trPr>
        <w:tc>
          <w:tcPr>
            <w:tcW w:w="9371" w:type="dxa"/>
            <w:gridSpan w:val="4"/>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CHIROPRACTIC MANAGEMENT PLAN</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CHMP</w:t>
            </w:r>
          </w:p>
        </w:tc>
        <w:tc>
          <w:tcPr>
            <w:tcW w:w="7228" w:type="dxa"/>
            <w:hideMark/>
          </w:tcPr>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Chiropractic management plan. A chiropractic management plan completed and submitted by the treating chiropractor.</w:t>
            </w:r>
            <w:r w:rsidR="00B85499" w:rsidRPr="0028496D">
              <w:rPr>
                <w:rFonts w:ascii="Times New Roman" w:hAnsi="Times New Roman"/>
                <w:sz w:val="17"/>
                <w:szCs w:val="17"/>
                <w:lang w:eastAsia="en-AU"/>
              </w:rPr>
              <w:t xml:space="preserve"> </w:t>
            </w:r>
            <w:r w:rsidRPr="0028496D">
              <w:rPr>
                <w:rFonts w:ascii="Times New Roman" w:hAnsi="Times New Roman"/>
                <w:sz w:val="17"/>
                <w:szCs w:val="17"/>
                <w:lang w:eastAsia="en-AU"/>
              </w:rPr>
              <w:t>For claims managed by ReturnToWorkSA or their claims agents, the chiropractor is expected to submit a plan: - prior to the 11th treatment if more than 10 treatments are likely to be required, or - prior to the expiry of an existing chiropractic management plan if additional treatment is required, or - at the request of the claims manager. For claims managed by self-insured employers, the plan must be requested by the self-insured employer.</w:t>
            </w:r>
          </w:p>
        </w:tc>
        <w:tc>
          <w:tcPr>
            <w:tcW w:w="1192" w:type="dxa"/>
            <w:hideMark/>
          </w:tcPr>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$47.20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p>
        </w:tc>
      </w:tr>
      <w:tr w:rsidR="00400F6B" w:rsidRPr="0028496D" w:rsidTr="00C14B74">
        <w:trPr>
          <w:trHeight w:val="170"/>
        </w:trPr>
        <w:tc>
          <w:tcPr>
            <w:tcW w:w="9371" w:type="dxa"/>
            <w:gridSpan w:val="4"/>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CLINICAL ASSESSMENT AND REPORT</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CH780</w:t>
            </w:r>
          </w:p>
        </w:tc>
        <w:tc>
          <w:tcPr>
            <w:tcW w:w="7228" w:type="dxa"/>
            <w:hideMark/>
          </w:tcPr>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Independent clinical assessment and report. An assessment of a worker by a chiropractor, other than the treating chiropractor, and provision of a report for the purpose of providing a clinical opinion on current treatment, comment on the worker's functional ability and make recommendations on future chiropractic management. This service must be requested in writing by the claims manager, self-insured employer, worker or worker's representative. Maximum 4 hours.</w:t>
            </w:r>
          </w:p>
        </w:tc>
        <w:tc>
          <w:tcPr>
            <w:tcW w:w="1192" w:type="dxa"/>
            <w:hideMark/>
          </w:tcPr>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r w:rsidRPr="0028496D">
              <w:rPr>
                <w:rFonts w:ascii="Times New Roman" w:hAnsi="Times New Roman"/>
                <w:sz w:val="17"/>
                <w:szCs w:val="17"/>
                <w:lang w:eastAsia="en-AU"/>
              </w:rPr>
              <w:t>Max 4 hours</w:t>
            </w:r>
          </w:p>
        </w:tc>
      </w:tr>
      <w:tr w:rsidR="00400F6B" w:rsidRPr="0028496D" w:rsidTr="00C14B74">
        <w:trPr>
          <w:trHeight w:val="170"/>
        </w:trPr>
        <w:tc>
          <w:tcPr>
            <w:tcW w:w="9371" w:type="dxa"/>
            <w:gridSpan w:val="4"/>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TELEPHONE CALLS</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CH552</w:t>
            </w:r>
          </w:p>
        </w:tc>
        <w:tc>
          <w:tcPr>
            <w:tcW w:w="7228" w:type="dxa"/>
            <w:hideMark/>
          </w:tcPr>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Telephone calls relating to the management of the worker's claim,or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 </w:t>
            </w:r>
          </w:p>
          <w:p w:rsidR="00D82928"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r w:rsidR="00C14B74" w:rsidRPr="0028496D">
              <w:rPr>
                <w:rFonts w:ascii="Times New Roman" w:hAnsi="Times New Roman"/>
                <w:sz w:val="17"/>
                <w:szCs w:val="17"/>
                <w:lang w:eastAsia="en-AU"/>
              </w:rPr>
              <w:t xml:space="preserve"> </w:t>
            </w:r>
          </w:p>
        </w:tc>
        <w:tc>
          <w:tcPr>
            <w:tcW w:w="1192" w:type="dxa"/>
            <w:hideMark/>
          </w:tcPr>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$26.10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p>
        </w:tc>
      </w:tr>
      <w:tr w:rsidR="00400F6B" w:rsidRPr="0028496D" w:rsidTr="00C14B74">
        <w:trPr>
          <w:trHeight w:val="170"/>
        </w:trPr>
        <w:tc>
          <w:tcPr>
            <w:tcW w:w="9371" w:type="dxa"/>
            <w:gridSpan w:val="4"/>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TREATING CHIROPRACTOR REPORT</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CH820</w:t>
            </w:r>
          </w:p>
        </w:tc>
        <w:tc>
          <w:tcPr>
            <w:tcW w:w="7228" w:type="dxa"/>
            <w:hideMark/>
          </w:tcPr>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Treating chiropractor report. A written clinical opinion, statement or response to questions relating to the medical status and treatment of a worker, requested in writing by the claims manager, self-insured employer, worker or worker's representative.</w:t>
            </w:r>
          </w:p>
        </w:tc>
        <w:tc>
          <w:tcPr>
            <w:tcW w:w="1192" w:type="dxa"/>
            <w:hideMark/>
          </w:tcPr>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C14B74">
        <w:trPr>
          <w:trHeight w:val="170"/>
        </w:trPr>
        <w:tc>
          <w:tcPr>
            <w:tcW w:w="9371" w:type="dxa"/>
            <w:gridSpan w:val="4"/>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CASE CONFERENCE</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CH870</w:t>
            </w:r>
          </w:p>
        </w:tc>
        <w:tc>
          <w:tcPr>
            <w:tcW w:w="7228" w:type="dxa"/>
            <w:hideMark/>
          </w:tcPr>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Case conference. Attendance at a case conference as requested in writing by the claims manager or self-insured employer, worker's employer (including the employer's return to work coordinator) or an approved return to work service provider*. </w:t>
            </w:r>
          </w:p>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192" w:type="dxa"/>
            <w:hideMark/>
          </w:tcPr>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r w:rsidR="004F16B7">
              <w:rPr>
                <w:rFonts w:ascii="Times New Roman" w:hAnsi="Times New Roman"/>
                <w:sz w:val="17"/>
                <w:szCs w:val="17"/>
                <w:lang w:eastAsia="en-AU"/>
              </w:rPr>
              <w:br/>
            </w:r>
            <w:r w:rsidRPr="0028496D">
              <w:rPr>
                <w:rFonts w:ascii="Times New Roman" w:hAnsi="Times New Roman"/>
                <w:sz w:val="17"/>
                <w:szCs w:val="17"/>
                <w:lang w:eastAsia="en-AU"/>
              </w:rPr>
              <w:t xml:space="preserve">per hour </w:t>
            </w:r>
          </w:p>
          <w:p w:rsidR="00400F6B" w:rsidRPr="0028496D" w:rsidRDefault="00400F6B" w:rsidP="00C14B74">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p>
        </w:tc>
      </w:tr>
      <w:tr w:rsidR="00400F6B" w:rsidRPr="0028496D" w:rsidTr="00C14B74">
        <w:trPr>
          <w:trHeight w:val="170"/>
        </w:trPr>
        <w:tc>
          <w:tcPr>
            <w:tcW w:w="9371" w:type="dxa"/>
            <w:gridSpan w:val="4"/>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TIME</w:t>
            </w:r>
          </w:p>
        </w:tc>
      </w:tr>
      <w:tr w:rsidR="00400F6B" w:rsidRPr="0028496D" w:rsidTr="00C14B74">
        <w:trPr>
          <w:gridAfter w:val="1"/>
          <w:wAfter w:w="6" w:type="dxa"/>
          <w:trHeight w:val="170"/>
        </w:trPr>
        <w:tc>
          <w:tcPr>
            <w:tcW w:w="945" w:type="dxa"/>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CH905</w:t>
            </w:r>
          </w:p>
        </w:tc>
        <w:tc>
          <w:tcPr>
            <w:tcW w:w="7228" w:type="dxa"/>
            <w:hideMark/>
          </w:tcPr>
          <w:p w:rsidR="00400F6B" w:rsidRPr="0028496D" w:rsidRDefault="00400F6B" w:rsidP="00C14B74">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Travel time. Travel by a chiropractor for the purpose of a case conference, home or hospital visit or an independent clinical assessment.</w:t>
            </w:r>
          </w:p>
        </w:tc>
        <w:tc>
          <w:tcPr>
            <w:tcW w:w="1192" w:type="dxa"/>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40" w:after="40"/>
              <w:ind w:left="8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$159.90 </w:t>
            </w:r>
            <w:r w:rsidR="004F16B7">
              <w:rPr>
                <w:rFonts w:ascii="Times New Roman" w:hAnsi="Times New Roman"/>
                <w:sz w:val="17"/>
                <w:szCs w:val="17"/>
                <w:lang w:eastAsia="en-AU"/>
              </w:rPr>
              <w:br/>
            </w:r>
            <w:r w:rsidRPr="0028496D">
              <w:rPr>
                <w:rFonts w:ascii="Times New Roman" w:hAnsi="Times New Roman"/>
                <w:sz w:val="17"/>
                <w:szCs w:val="17"/>
                <w:lang w:eastAsia="en-AU"/>
              </w:rPr>
              <w:t xml:space="preserve">per hour </w:t>
            </w:r>
          </w:p>
        </w:tc>
      </w:tr>
      <w:tr w:rsidR="00400F6B" w:rsidRPr="0028496D" w:rsidTr="00C14B74">
        <w:trPr>
          <w:trHeight w:val="170"/>
        </w:trPr>
        <w:tc>
          <w:tcPr>
            <w:tcW w:w="9371" w:type="dxa"/>
            <w:gridSpan w:val="4"/>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RADIOLOGICAL SERVICES (INCLUDING INTERPRETATION BY A CHIROPRACTOR)</w:t>
            </w:r>
          </w:p>
        </w:tc>
      </w:tr>
      <w:tr w:rsidR="00400F6B" w:rsidRPr="0028496D" w:rsidTr="00C14B74">
        <w:trPr>
          <w:gridAfter w:val="1"/>
          <w:wAfter w:w="6" w:type="dxa"/>
          <w:trHeight w:val="170"/>
        </w:trPr>
        <w:tc>
          <w:tcPr>
            <w:tcW w:w="945" w:type="dxa"/>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CHT11</w:t>
            </w:r>
          </w:p>
        </w:tc>
        <w:tc>
          <w:tcPr>
            <w:tcW w:w="7228" w:type="dxa"/>
            <w:hideMark/>
          </w:tcPr>
          <w:p w:rsidR="00400F6B" w:rsidRPr="0028496D" w:rsidRDefault="00400F6B" w:rsidP="004F16B7">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Cervical spine - 2 views</w:t>
            </w:r>
          </w:p>
        </w:tc>
        <w:tc>
          <w:tcPr>
            <w:tcW w:w="1192" w:type="dxa"/>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$146.20 </w:t>
            </w:r>
          </w:p>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C14B74">
        <w:trPr>
          <w:gridAfter w:val="1"/>
          <w:wAfter w:w="6" w:type="dxa"/>
          <w:trHeight w:val="170"/>
        </w:trPr>
        <w:tc>
          <w:tcPr>
            <w:tcW w:w="945" w:type="dxa"/>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CHT13</w:t>
            </w:r>
          </w:p>
        </w:tc>
        <w:tc>
          <w:tcPr>
            <w:tcW w:w="7228" w:type="dxa"/>
            <w:hideMark/>
          </w:tcPr>
          <w:p w:rsidR="00400F6B" w:rsidRPr="0028496D" w:rsidRDefault="00400F6B" w:rsidP="004F16B7">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Thoracic spine - 2 views</w:t>
            </w:r>
          </w:p>
        </w:tc>
        <w:tc>
          <w:tcPr>
            <w:tcW w:w="1192" w:type="dxa"/>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$124.30 </w:t>
            </w:r>
          </w:p>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C14B74">
        <w:trPr>
          <w:gridAfter w:val="1"/>
          <w:wAfter w:w="6" w:type="dxa"/>
          <w:trHeight w:val="170"/>
        </w:trPr>
        <w:tc>
          <w:tcPr>
            <w:tcW w:w="945" w:type="dxa"/>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CHT15</w:t>
            </w:r>
          </w:p>
        </w:tc>
        <w:tc>
          <w:tcPr>
            <w:tcW w:w="7228" w:type="dxa"/>
            <w:hideMark/>
          </w:tcPr>
          <w:p w:rsidR="00400F6B" w:rsidRPr="0028496D" w:rsidRDefault="00400F6B" w:rsidP="004F16B7">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Lumbo-sacral spine - 3-6 views</w:t>
            </w:r>
          </w:p>
        </w:tc>
        <w:tc>
          <w:tcPr>
            <w:tcW w:w="1192" w:type="dxa"/>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$171.50 </w:t>
            </w:r>
          </w:p>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C14B74">
        <w:trPr>
          <w:gridAfter w:val="1"/>
          <w:wAfter w:w="6" w:type="dxa"/>
          <w:trHeight w:val="170"/>
        </w:trPr>
        <w:tc>
          <w:tcPr>
            <w:tcW w:w="945" w:type="dxa"/>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CHT16</w:t>
            </w:r>
          </w:p>
        </w:tc>
        <w:tc>
          <w:tcPr>
            <w:tcW w:w="7228" w:type="dxa"/>
            <w:hideMark/>
          </w:tcPr>
          <w:p w:rsidR="00400F6B" w:rsidRPr="0028496D" w:rsidRDefault="00400F6B" w:rsidP="004F16B7">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Sacro-coccygeal area - 2 views</w:t>
            </w:r>
          </w:p>
        </w:tc>
        <w:tc>
          <w:tcPr>
            <w:tcW w:w="1192" w:type="dxa"/>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$103.50 </w:t>
            </w:r>
          </w:p>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C14B74">
        <w:trPr>
          <w:gridAfter w:val="1"/>
          <w:wAfter w:w="6" w:type="dxa"/>
          <w:trHeight w:val="170"/>
        </w:trPr>
        <w:tc>
          <w:tcPr>
            <w:tcW w:w="945" w:type="dxa"/>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CHT27</w:t>
            </w:r>
          </w:p>
        </w:tc>
        <w:tc>
          <w:tcPr>
            <w:tcW w:w="7228" w:type="dxa"/>
            <w:hideMark/>
          </w:tcPr>
          <w:p w:rsidR="00400F6B" w:rsidRPr="0028496D" w:rsidRDefault="00400F6B" w:rsidP="004F16B7">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Hip joint</w:t>
            </w:r>
          </w:p>
        </w:tc>
        <w:tc>
          <w:tcPr>
            <w:tcW w:w="1192" w:type="dxa"/>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$111.80 </w:t>
            </w:r>
          </w:p>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C14B74">
        <w:trPr>
          <w:gridAfter w:val="1"/>
          <w:wAfter w:w="6" w:type="dxa"/>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CHT28</w:t>
            </w:r>
          </w:p>
        </w:tc>
        <w:tc>
          <w:tcPr>
            <w:tcW w:w="7228" w:type="dxa"/>
            <w:tcBorders>
              <w:bottom w:val="single" w:sz="4" w:space="0" w:color="auto"/>
            </w:tcBorders>
            <w:hideMark/>
          </w:tcPr>
          <w:p w:rsidR="00400F6B" w:rsidRPr="0028496D" w:rsidRDefault="00400F6B" w:rsidP="004F16B7">
            <w:pPr>
              <w:tabs>
                <w:tab w:val="left" w:pos="459"/>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20" w:after="20"/>
              <w:rPr>
                <w:rFonts w:ascii="Times New Roman" w:hAnsi="Times New Roman"/>
                <w:b/>
                <w:bCs/>
                <w:sz w:val="17"/>
                <w:szCs w:val="17"/>
                <w:lang w:eastAsia="en-AU"/>
              </w:rPr>
            </w:pPr>
            <w:r w:rsidRPr="0028496D">
              <w:rPr>
                <w:rFonts w:ascii="Times New Roman" w:hAnsi="Times New Roman"/>
                <w:sz w:val="17"/>
                <w:szCs w:val="17"/>
                <w:lang w:eastAsia="en-AU"/>
              </w:rPr>
              <w:t>Pelvic girdle</w:t>
            </w:r>
          </w:p>
        </w:tc>
        <w:tc>
          <w:tcPr>
            <w:tcW w:w="1192" w:type="dxa"/>
            <w:tcBorders>
              <w:bottom w:val="single" w:sz="4" w:space="0" w:color="auto"/>
            </w:tcBorders>
            <w:hideMark/>
          </w:tcPr>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sz w:val="17"/>
                <w:szCs w:val="17"/>
                <w:lang w:eastAsia="en-AU"/>
              </w:rPr>
            </w:pPr>
            <w:r w:rsidRPr="0028496D">
              <w:rPr>
                <w:rFonts w:ascii="Times New Roman" w:hAnsi="Times New Roman"/>
                <w:sz w:val="17"/>
                <w:szCs w:val="17"/>
                <w:lang w:eastAsia="en-AU"/>
              </w:rPr>
              <w:t xml:space="preserve">$141.10 </w:t>
            </w:r>
          </w:p>
          <w:p w:rsidR="00400F6B" w:rsidRPr="0028496D" w:rsidRDefault="00400F6B" w:rsidP="004F16B7">
            <w:pPr>
              <w:tabs>
                <w:tab w:val="left" w:pos="177"/>
                <w:tab w:val="left" w:pos="320"/>
                <w:tab w:val="left" w:pos="460"/>
                <w:tab w:val="left" w:pos="640"/>
                <w:tab w:val="left" w:pos="800"/>
                <w:tab w:val="left" w:pos="1280"/>
                <w:tab w:val="left" w:pos="1440"/>
                <w:tab w:val="left" w:pos="1600"/>
                <w:tab w:val="left" w:pos="1760"/>
                <w:tab w:val="left" w:pos="1920"/>
                <w:tab w:val="left" w:pos="2080"/>
                <w:tab w:val="left" w:pos="2240"/>
              </w:tabs>
              <w:spacing w:before="20" w:after="20"/>
              <w:ind w:left="8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bl>
    <w:p w:rsidR="00497F39" w:rsidRDefault="00497F39" w:rsidP="00497F39">
      <w:pPr>
        <w:pStyle w:val="GG-Title2"/>
        <w:pBdr>
          <w:top w:val="single" w:sz="4" w:space="1" w:color="auto"/>
        </w:pBdr>
        <w:spacing w:before="100" w:line="14" w:lineRule="exact"/>
        <w:ind w:left="1080" w:right="1080"/>
      </w:pPr>
    </w:p>
    <w:p w:rsidR="00400F6B" w:rsidRPr="0028496D" w:rsidRDefault="004F16B7" w:rsidP="00497F39">
      <w:pPr>
        <w:pStyle w:val="GG-Title2"/>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lastRenderedPageBreak/>
        <w:t>Schedule 3─Scale o</w:t>
      </w:r>
      <w:r w:rsidRPr="0028496D">
        <w:t>f Charges─Exercise Physiology Services</w:t>
      </w:r>
    </w:p>
    <w:p w:rsidR="00400F6B" w:rsidRPr="00497F39" w:rsidRDefault="00400F6B" w:rsidP="00400F6B">
      <w:pPr>
        <w:tabs>
          <w:tab w:val="left" w:pos="567"/>
          <w:tab w:val="left" w:pos="960"/>
          <w:tab w:val="left" w:pos="1120"/>
          <w:tab w:val="left" w:pos="1280"/>
          <w:tab w:val="left" w:pos="1440"/>
          <w:tab w:val="left" w:pos="1600"/>
          <w:tab w:val="left" w:pos="1760"/>
          <w:tab w:val="left" w:pos="1920"/>
          <w:tab w:val="left" w:pos="2080"/>
          <w:tab w:val="left" w:pos="2240"/>
          <w:tab w:val="left" w:pos="2400"/>
        </w:tabs>
        <w:rPr>
          <w:rFonts w:ascii="Times New Roman" w:hAnsi="Times New Roman"/>
          <w:sz w:val="17"/>
          <w:szCs w:val="17"/>
        </w:rPr>
      </w:pPr>
      <w:r w:rsidRPr="00497F39">
        <w:rPr>
          <w:rFonts w:ascii="Times New Roman" w:hAnsi="Times New Roman"/>
          <w:sz w:val="17"/>
          <w:szCs w:val="17"/>
        </w:rPr>
        <w:t>This schedule must be read in conjunction with the Exercise Physiology fee schedule and policy.</w:t>
      </w:r>
    </w:p>
    <w:tbl>
      <w:tblPr>
        <w:tblW w:w="9365" w:type="dxa"/>
        <w:tblInd w:w="14" w:type="dxa"/>
        <w:tblLayout w:type="fixed"/>
        <w:tblLook w:val="04A0" w:firstRow="1" w:lastRow="0" w:firstColumn="1" w:lastColumn="0" w:noHBand="0" w:noVBand="1"/>
      </w:tblPr>
      <w:tblGrid>
        <w:gridCol w:w="945"/>
        <w:gridCol w:w="7228"/>
        <w:gridCol w:w="1192"/>
      </w:tblGrid>
      <w:tr w:rsidR="00400F6B" w:rsidRPr="0028496D" w:rsidTr="004F16B7">
        <w:trPr>
          <w:trHeight w:val="20"/>
          <w:tblHeader/>
        </w:trPr>
        <w:tc>
          <w:tcPr>
            <w:tcW w:w="945" w:type="dxa"/>
            <w:tcBorders>
              <w:top w:val="single" w:sz="4" w:space="0" w:color="auto"/>
              <w:bottom w:val="single" w:sz="4" w:space="0" w:color="auto"/>
            </w:tcBorders>
            <w:vAlign w:val="center"/>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C14B74">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192" w:type="dxa"/>
            <w:tcBorders>
              <w:top w:val="single" w:sz="4" w:space="0" w:color="auto"/>
              <w:bottom w:val="single" w:sz="4" w:space="0" w:color="auto"/>
            </w:tcBorders>
            <w:vAlign w:val="center"/>
            <w:hideMark/>
          </w:tcPr>
          <w:p w:rsidR="00400F6B" w:rsidRPr="0028496D" w:rsidRDefault="00400F6B" w:rsidP="00C14B74">
            <w:pPr>
              <w:tabs>
                <w:tab w:val="left" w:pos="160"/>
                <w:tab w:val="left" w:pos="320"/>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left="82" w:right="32"/>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4F16B7">
        <w:trPr>
          <w:trHeight w:val="20"/>
        </w:trPr>
        <w:tc>
          <w:tcPr>
            <w:tcW w:w="9365" w:type="dxa"/>
            <w:gridSpan w:val="3"/>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INITIAL ASSESSMENT</w:t>
            </w:r>
          </w:p>
        </w:tc>
      </w:tr>
      <w:tr w:rsidR="00400F6B" w:rsidRPr="0028496D" w:rsidTr="004F16B7">
        <w:trPr>
          <w:trHeight w:val="20"/>
        </w:trPr>
        <w:tc>
          <w:tcPr>
            <w:tcW w:w="945" w:type="dxa"/>
            <w:tcBorders>
              <w:bottom w:val="single" w:sz="4" w:space="0" w:color="auto"/>
            </w:tcBorders>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EP101</w:t>
            </w:r>
          </w:p>
        </w:tc>
        <w:tc>
          <w:tcPr>
            <w:tcW w:w="7228" w:type="dxa"/>
            <w:tcBorders>
              <w:bottom w:val="single" w:sz="4" w:space="0" w:color="auto"/>
            </w:tcBorders>
            <w:hideMark/>
          </w:tcPr>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Initial assessment. History, planning, education, assessment and prescription of functional exercises specific to a worker's injury, work tasks and/or work demands, in accordance with the Clinical Framework for the Delivery of Health Services.</w:t>
            </w:r>
          </w:p>
        </w:tc>
        <w:tc>
          <w:tcPr>
            <w:tcW w:w="1192" w:type="dxa"/>
            <w:tcBorders>
              <w:bottom w:val="single" w:sz="4" w:space="0" w:color="auto"/>
            </w:tcBorders>
            <w:hideMark/>
          </w:tcPr>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$149.40 </w:t>
            </w:r>
            <w:r w:rsidR="004F16B7">
              <w:rPr>
                <w:rFonts w:ascii="Times New Roman" w:hAnsi="Times New Roman"/>
                <w:sz w:val="17"/>
                <w:szCs w:val="17"/>
                <w:lang w:eastAsia="en-AU"/>
              </w:rPr>
              <w:br/>
            </w:r>
            <w:r w:rsidRPr="0028496D">
              <w:rPr>
                <w:rFonts w:ascii="Times New Roman" w:hAnsi="Times New Roman"/>
                <w:sz w:val="17"/>
                <w:szCs w:val="17"/>
                <w:lang w:eastAsia="en-AU"/>
              </w:rPr>
              <w:t xml:space="preserve">per hour </w:t>
            </w:r>
          </w:p>
          <w:p w:rsidR="00400F6B" w:rsidRPr="0028496D" w:rsidRDefault="00400F6B" w:rsidP="00C14B74">
            <w:pPr>
              <w:tabs>
                <w:tab w:val="left" w:pos="160"/>
                <w:tab w:val="left" w:pos="320"/>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1 hour</w:t>
            </w:r>
          </w:p>
        </w:tc>
      </w:tr>
      <w:tr w:rsidR="00400F6B" w:rsidRPr="0028496D" w:rsidTr="004F16B7">
        <w:trPr>
          <w:trHeight w:val="20"/>
        </w:trPr>
        <w:tc>
          <w:tcPr>
            <w:tcW w:w="9365" w:type="dxa"/>
            <w:gridSpan w:val="3"/>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INDIVIDUAL SESSION</w:t>
            </w:r>
          </w:p>
        </w:tc>
      </w:tr>
      <w:tr w:rsidR="00400F6B" w:rsidRPr="0028496D" w:rsidTr="004F16B7">
        <w:trPr>
          <w:trHeight w:val="20"/>
        </w:trPr>
        <w:tc>
          <w:tcPr>
            <w:tcW w:w="945" w:type="dxa"/>
            <w:tcBorders>
              <w:bottom w:val="single" w:sz="4" w:space="0" w:color="auto"/>
            </w:tcBorders>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EP102</w:t>
            </w:r>
          </w:p>
        </w:tc>
        <w:tc>
          <w:tcPr>
            <w:tcW w:w="7228" w:type="dxa"/>
            <w:tcBorders>
              <w:bottom w:val="single" w:sz="4" w:space="0" w:color="auto"/>
            </w:tcBorders>
            <w:hideMark/>
          </w:tcPr>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Individual session. Review, planning, education, instruction, supervision and upgrade of prescribed functional and work-related exercise activities. Maximum of 10 sessions (inclusive of initial assessment and any group sessions).</w:t>
            </w:r>
          </w:p>
        </w:tc>
        <w:tc>
          <w:tcPr>
            <w:tcW w:w="1192" w:type="dxa"/>
            <w:tcBorders>
              <w:bottom w:val="single" w:sz="4" w:space="0" w:color="auto"/>
            </w:tcBorders>
            <w:hideMark/>
          </w:tcPr>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$149.40 </w:t>
            </w:r>
            <w:r w:rsidR="004F16B7">
              <w:rPr>
                <w:rFonts w:ascii="Times New Roman" w:hAnsi="Times New Roman"/>
                <w:sz w:val="17"/>
                <w:szCs w:val="17"/>
                <w:lang w:eastAsia="en-AU"/>
              </w:rPr>
              <w:br/>
            </w:r>
            <w:r w:rsidRPr="0028496D">
              <w:rPr>
                <w:rFonts w:ascii="Times New Roman" w:hAnsi="Times New Roman"/>
                <w:sz w:val="17"/>
                <w:szCs w:val="17"/>
                <w:lang w:eastAsia="en-AU"/>
              </w:rPr>
              <w:t xml:space="preserve">per hour </w:t>
            </w:r>
          </w:p>
          <w:p w:rsidR="00400F6B" w:rsidRPr="0028496D" w:rsidRDefault="00400F6B" w:rsidP="00C14B74">
            <w:pPr>
              <w:tabs>
                <w:tab w:val="left" w:pos="160"/>
                <w:tab w:val="left" w:pos="320"/>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1 hour</w:t>
            </w:r>
          </w:p>
        </w:tc>
      </w:tr>
      <w:tr w:rsidR="00400F6B" w:rsidRPr="0028496D" w:rsidTr="004F16B7">
        <w:trPr>
          <w:trHeight w:val="20"/>
        </w:trPr>
        <w:tc>
          <w:tcPr>
            <w:tcW w:w="9365" w:type="dxa"/>
            <w:gridSpan w:val="3"/>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GROUP SESSION</w:t>
            </w:r>
          </w:p>
        </w:tc>
      </w:tr>
      <w:tr w:rsidR="00400F6B" w:rsidRPr="0028496D" w:rsidTr="004F16B7">
        <w:trPr>
          <w:trHeight w:val="20"/>
        </w:trPr>
        <w:tc>
          <w:tcPr>
            <w:tcW w:w="945" w:type="dxa"/>
            <w:tcBorders>
              <w:bottom w:val="single" w:sz="4" w:space="0" w:color="auto"/>
            </w:tcBorders>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EP103</w:t>
            </w:r>
          </w:p>
        </w:tc>
        <w:tc>
          <w:tcPr>
            <w:tcW w:w="7228" w:type="dxa"/>
            <w:tcBorders>
              <w:bottom w:val="single" w:sz="4" w:space="0" w:color="auto"/>
            </w:tcBorders>
            <w:hideMark/>
          </w:tcPr>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Group session. A session during which a maximum of 6 participants are constantly and directly supervised and assessed by the exercise physiologist.</w:t>
            </w:r>
          </w:p>
        </w:tc>
        <w:tc>
          <w:tcPr>
            <w:tcW w:w="1192" w:type="dxa"/>
            <w:tcBorders>
              <w:bottom w:val="single" w:sz="4" w:space="0" w:color="auto"/>
            </w:tcBorders>
            <w:hideMark/>
          </w:tcPr>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$24.90 </w:t>
            </w:r>
          </w:p>
          <w:p w:rsidR="00400F6B" w:rsidRPr="004F16B7" w:rsidRDefault="00400F6B" w:rsidP="004F16B7">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pacing w:val="-4"/>
                <w:sz w:val="17"/>
                <w:szCs w:val="17"/>
                <w:lang w:eastAsia="en-AU"/>
              </w:rPr>
            </w:pPr>
            <w:r w:rsidRPr="004F16B7">
              <w:rPr>
                <w:rFonts w:ascii="Times New Roman" w:hAnsi="Times New Roman"/>
                <w:spacing w:val="-4"/>
                <w:sz w:val="17"/>
                <w:szCs w:val="17"/>
                <w:lang w:eastAsia="en-AU"/>
              </w:rPr>
              <w:t xml:space="preserve">per participant </w:t>
            </w:r>
          </w:p>
        </w:tc>
      </w:tr>
      <w:tr w:rsidR="00400F6B" w:rsidRPr="0028496D" w:rsidTr="004F16B7">
        <w:trPr>
          <w:trHeight w:val="20"/>
        </w:trPr>
        <w:tc>
          <w:tcPr>
            <w:tcW w:w="9365" w:type="dxa"/>
            <w:gridSpan w:val="3"/>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 xml:space="preserve">EXERCISE PHYSIOLOGY MANAGEMENT PLAN </w:t>
            </w:r>
          </w:p>
        </w:tc>
      </w:tr>
      <w:tr w:rsidR="00400F6B" w:rsidRPr="0028496D" w:rsidTr="004F16B7">
        <w:trPr>
          <w:trHeight w:val="20"/>
        </w:trPr>
        <w:tc>
          <w:tcPr>
            <w:tcW w:w="945" w:type="dxa"/>
            <w:tcBorders>
              <w:bottom w:val="single" w:sz="4" w:space="0" w:color="auto"/>
            </w:tcBorders>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EPMP</w:t>
            </w:r>
          </w:p>
        </w:tc>
        <w:tc>
          <w:tcPr>
            <w:tcW w:w="7228" w:type="dxa"/>
            <w:tcBorders>
              <w:bottom w:val="single" w:sz="4" w:space="0" w:color="auto"/>
            </w:tcBorders>
            <w:hideMark/>
          </w:tcPr>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 ReturnToWorkSA exercise physiology management plan completed and submitted by the treating exercise physiologist. This plan is available on our website at www.rtwsa.com. For claims managed by ReturnToWorkSA or their claims agents, the exercise physiologist is expected to submit a plan:</w:t>
            </w:r>
          </w:p>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 prior to the 11th treatment if more than 10 treatments are likely to be required and have been approved by the claims manager, or</w:t>
            </w:r>
          </w:p>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 prior to the expiry of an existing exercise physiology management plan if additional treatment is required and approved by the claims manager, or</w:t>
            </w:r>
          </w:p>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 at the request of the claims manager.</w:t>
            </w:r>
          </w:p>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For claims managed by self-insured employers, the plan must be requested by the self-insured employer.</w:t>
            </w:r>
          </w:p>
        </w:tc>
        <w:tc>
          <w:tcPr>
            <w:tcW w:w="1192" w:type="dxa"/>
            <w:tcBorders>
              <w:bottom w:val="single" w:sz="4" w:space="0" w:color="auto"/>
            </w:tcBorders>
            <w:hideMark/>
          </w:tcPr>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$37.40 </w:t>
            </w:r>
          </w:p>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C14B74">
            <w:pPr>
              <w:tabs>
                <w:tab w:val="left" w:pos="160"/>
                <w:tab w:val="left" w:pos="320"/>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4F16B7">
        <w:trPr>
          <w:trHeight w:val="20"/>
        </w:trPr>
        <w:tc>
          <w:tcPr>
            <w:tcW w:w="9365" w:type="dxa"/>
            <w:gridSpan w:val="3"/>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TELEPHONE CALLS</w:t>
            </w:r>
          </w:p>
        </w:tc>
      </w:tr>
      <w:tr w:rsidR="00400F6B" w:rsidRPr="0028496D" w:rsidTr="004F16B7">
        <w:trPr>
          <w:trHeight w:val="20"/>
        </w:trPr>
        <w:tc>
          <w:tcPr>
            <w:tcW w:w="945" w:type="dxa"/>
            <w:tcBorders>
              <w:bottom w:val="single" w:sz="4" w:space="0" w:color="auto"/>
            </w:tcBorders>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EP552</w:t>
            </w:r>
          </w:p>
        </w:tc>
        <w:tc>
          <w:tcPr>
            <w:tcW w:w="7228" w:type="dxa"/>
            <w:tcBorders>
              <w:bottom w:val="single" w:sz="4" w:space="0" w:color="auto"/>
            </w:tcBorders>
            <w:hideMark/>
          </w:tcPr>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w:t>
            </w:r>
          </w:p>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192" w:type="dxa"/>
            <w:tcBorders>
              <w:bottom w:val="single" w:sz="4" w:space="0" w:color="auto"/>
            </w:tcBorders>
            <w:hideMark/>
          </w:tcPr>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$20.70 </w:t>
            </w:r>
          </w:p>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C14B74">
            <w:pPr>
              <w:tabs>
                <w:tab w:val="left" w:pos="160"/>
                <w:tab w:val="left" w:pos="320"/>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4F16B7">
        <w:trPr>
          <w:trHeight w:val="20"/>
        </w:trPr>
        <w:tc>
          <w:tcPr>
            <w:tcW w:w="9365" w:type="dxa"/>
            <w:gridSpan w:val="3"/>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TREATING EXERCISE PHYSIOLOGY REPORT</w:t>
            </w:r>
          </w:p>
        </w:tc>
      </w:tr>
      <w:tr w:rsidR="00400F6B" w:rsidRPr="0028496D" w:rsidTr="004F16B7">
        <w:trPr>
          <w:trHeight w:val="20"/>
        </w:trPr>
        <w:tc>
          <w:tcPr>
            <w:tcW w:w="945" w:type="dxa"/>
            <w:tcBorders>
              <w:bottom w:val="single" w:sz="4" w:space="0" w:color="auto"/>
            </w:tcBorders>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EP820</w:t>
            </w:r>
          </w:p>
        </w:tc>
        <w:tc>
          <w:tcPr>
            <w:tcW w:w="7228" w:type="dxa"/>
            <w:tcBorders>
              <w:bottom w:val="single" w:sz="4" w:space="0" w:color="auto"/>
            </w:tcBorders>
            <w:hideMark/>
          </w:tcPr>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Treating exercise physiology report. A written clinical opinion, statement or response to questions relating to the progress and status of a worker's functional and work-related exercise activities, requested in writing by the claims manager, self-insured employer, worker or worker's representative.</w:t>
            </w:r>
          </w:p>
        </w:tc>
        <w:tc>
          <w:tcPr>
            <w:tcW w:w="1192" w:type="dxa"/>
            <w:tcBorders>
              <w:bottom w:val="single" w:sz="4" w:space="0" w:color="auto"/>
            </w:tcBorders>
            <w:hideMark/>
          </w:tcPr>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$149.40 </w:t>
            </w:r>
          </w:p>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C14B74">
            <w:pPr>
              <w:tabs>
                <w:tab w:val="left" w:pos="160"/>
                <w:tab w:val="left" w:pos="320"/>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4F16B7">
        <w:trPr>
          <w:trHeight w:val="20"/>
        </w:trPr>
        <w:tc>
          <w:tcPr>
            <w:tcW w:w="9365" w:type="dxa"/>
            <w:gridSpan w:val="3"/>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 xml:space="preserve">CASE CONFERENCE </w:t>
            </w:r>
          </w:p>
        </w:tc>
      </w:tr>
      <w:tr w:rsidR="00400F6B" w:rsidRPr="0028496D" w:rsidTr="004F16B7">
        <w:trPr>
          <w:trHeight w:val="20"/>
        </w:trPr>
        <w:tc>
          <w:tcPr>
            <w:tcW w:w="945" w:type="dxa"/>
            <w:tcBorders>
              <w:bottom w:val="single" w:sz="4" w:space="0" w:color="auto"/>
            </w:tcBorders>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EP870</w:t>
            </w:r>
          </w:p>
        </w:tc>
        <w:tc>
          <w:tcPr>
            <w:tcW w:w="7228" w:type="dxa"/>
            <w:tcBorders>
              <w:bottom w:val="single" w:sz="4" w:space="0" w:color="auto"/>
            </w:tcBorders>
            <w:hideMark/>
          </w:tcPr>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Case conference. Attendance at a case conference as requested in writing by the claims manager or self-insured employer, worker’s employer (including the employer’s return to work coordinator) or an approved return to work service provider*.</w:t>
            </w:r>
          </w:p>
        </w:tc>
        <w:tc>
          <w:tcPr>
            <w:tcW w:w="1192" w:type="dxa"/>
            <w:tcBorders>
              <w:bottom w:val="single" w:sz="4" w:space="0" w:color="auto"/>
            </w:tcBorders>
            <w:hideMark/>
          </w:tcPr>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$149.40 </w:t>
            </w:r>
          </w:p>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C14B74">
            <w:pPr>
              <w:tabs>
                <w:tab w:val="left" w:pos="160"/>
                <w:tab w:val="left" w:pos="320"/>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4F16B7">
        <w:trPr>
          <w:trHeight w:val="20"/>
        </w:trPr>
        <w:tc>
          <w:tcPr>
            <w:tcW w:w="9365" w:type="dxa"/>
            <w:gridSpan w:val="3"/>
            <w:tcBorders>
              <w:top w:val="single" w:sz="4" w:space="0" w:color="auto"/>
            </w:tcBorders>
            <w:hideMark/>
          </w:tcPr>
          <w:p w:rsidR="00400F6B" w:rsidRPr="0028496D" w:rsidRDefault="00400F6B" w:rsidP="00C14B74">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TIME</w:t>
            </w:r>
          </w:p>
        </w:tc>
      </w:tr>
      <w:tr w:rsidR="00400F6B" w:rsidRPr="0028496D" w:rsidTr="004F16B7">
        <w:trPr>
          <w:trHeight w:val="20"/>
        </w:trPr>
        <w:tc>
          <w:tcPr>
            <w:tcW w:w="945" w:type="dxa"/>
            <w:tcBorders>
              <w:bottom w:val="single" w:sz="4" w:space="0" w:color="auto"/>
            </w:tcBorders>
            <w:hideMark/>
          </w:tcPr>
          <w:p w:rsidR="00400F6B" w:rsidRPr="0028496D" w:rsidRDefault="00400F6B" w:rsidP="00C14B7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EP905</w:t>
            </w:r>
          </w:p>
        </w:tc>
        <w:tc>
          <w:tcPr>
            <w:tcW w:w="7228" w:type="dxa"/>
            <w:tcBorders>
              <w:bottom w:val="single" w:sz="4" w:space="0" w:color="auto"/>
            </w:tcBorders>
            <w:hideMark/>
          </w:tcPr>
          <w:p w:rsidR="00400F6B" w:rsidRPr="0028496D" w:rsidRDefault="00400F6B" w:rsidP="00C14B74">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Travel time. Travel by an exercise physiologist for the purpose of a case conference or as otherwise discussed and approved with the claims manager or self-insured employer.</w:t>
            </w:r>
          </w:p>
        </w:tc>
        <w:tc>
          <w:tcPr>
            <w:tcW w:w="1192" w:type="dxa"/>
            <w:tcBorders>
              <w:bottom w:val="single" w:sz="4" w:space="0" w:color="auto"/>
            </w:tcBorders>
            <w:hideMark/>
          </w:tcPr>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$126.80 </w:t>
            </w:r>
          </w:p>
          <w:p w:rsidR="00400F6B" w:rsidRPr="0028496D" w:rsidRDefault="00400F6B" w:rsidP="00C14B74">
            <w:pPr>
              <w:tabs>
                <w:tab w:val="left" w:pos="318"/>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per hour </w:t>
            </w:r>
          </w:p>
        </w:tc>
      </w:tr>
    </w:tbl>
    <w:p w:rsidR="00497F39" w:rsidRDefault="00497F39" w:rsidP="00497F3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100" w:line="14" w:lineRule="exact"/>
        <w:ind w:left="1080" w:right="1080"/>
        <w:jc w:val="center"/>
        <w:rPr>
          <w:rFonts w:ascii="Times New Roman" w:hAnsi="Times New Roman"/>
          <w:sz w:val="17"/>
          <w:szCs w:val="17"/>
        </w:rPr>
      </w:pPr>
    </w:p>
    <w:p w:rsidR="00400F6B" w:rsidRPr="0028496D" w:rsidRDefault="004F16B7" w:rsidP="00497F39">
      <w:pPr>
        <w:pStyle w:val="GG-Title2"/>
      </w:pPr>
      <w:r>
        <w:t>Schedule 4─Scale o</w:t>
      </w:r>
      <w:r w:rsidRPr="0028496D">
        <w:t>f Charges─Occupational Therapy Services</w:t>
      </w:r>
    </w:p>
    <w:p w:rsidR="00400F6B" w:rsidRPr="00497F39" w:rsidRDefault="00400F6B" w:rsidP="00400F6B">
      <w:pPr>
        <w:tabs>
          <w:tab w:val="left" w:pos="567"/>
          <w:tab w:val="left" w:pos="960"/>
          <w:tab w:val="left" w:pos="1120"/>
          <w:tab w:val="left" w:pos="1280"/>
          <w:tab w:val="left" w:pos="1440"/>
          <w:tab w:val="left" w:pos="1600"/>
          <w:tab w:val="left" w:pos="1760"/>
          <w:tab w:val="left" w:pos="1920"/>
          <w:tab w:val="left" w:pos="2080"/>
          <w:tab w:val="left" w:pos="2240"/>
          <w:tab w:val="left" w:pos="2400"/>
        </w:tabs>
        <w:rPr>
          <w:rFonts w:ascii="Times New Roman" w:hAnsi="Times New Roman"/>
          <w:sz w:val="17"/>
          <w:szCs w:val="17"/>
        </w:rPr>
      </w:pPr>
      <w:r w:rsidRPr="00497F39">
        <w:rPr>
          <w:rFonts w:ascii="Times New Roman" w:hAnsi="Times New Roman"/>
          <w:sz w:val="17"/>
          <w:szCs w:val="17"/>
        </w:rPr>
        <w:t>This schedule must be read in conjunction with the Occupational Therapy fee schedule and policy.</w:t>
      </w:r>
    </w:p>
    <w:tbl>
      <w:tblPr>
        <w:tblW w:w="9365" w:type="dxa"/>
        <w:tblInd w:w="14" w:type="dxa"/>
        <w:tblLayout w:type="fixed"/>
        <w:tblLook w:val="04A0" w:firstRow="1" w:lastRow="0" w:firstColumn="1" w:lastColumn="0" w:noHBand="0" w:noVBand="1"/>
      </w:tblPr>
      <w:tblGrid>
        <w:gridCol w:w="945"/>
        <w:gridCol w:w="7228"/>
        <w:gridCol w:w="1192"/>
      </w:tblGrid>
      <w:tr w:rsidR="00400F6B" w:rsidRPr="0028496D" w:rsidTr="004F16B7">
        <w:trPr>
          <w:trHeight w:val="170"/>
          <w:tblHeader/>
        </w:trPr>
        <w:tc>
          <w:tcPr>
            <w:tcW w:w="945" w:type="dxa"/>
            <w:tcBorders>
              <w:top w:val="single" w:sz="4" w:space="0" w:color="auto"/>
              <w:bottom w:val="single" w:sz="4" w:space="0" w:color="auto"/>
            </w:tcBorders>
            <w:vAlign w:val="center"/>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192" w:type="dxa"/>
            <w:tcBorders>
              <w:top w:val="single" w:sz="4" w:space="0" w:color="auto"/>
              <w:bottom w:val="single" w:sz="4" w:space="0" w:color="auto"/>
            </w:tcBorders>
            <w:vAlign w:val="center"/>
            <w:hideMark/>
          </w:tcPr>
          <w:p w:rsidR="00400F6B" w:rsidRPr="0028496D" w:rsidRDefault="00400F6B" w:rsidP="004F16B7">
            <w:pPr>
              <w:tabs>
                <w:tab w:val="left" w:pos="318"/>
                <w:tab w:val="left" w:pos="480"/>
                <w:tab w:val="left" w:pos="640"/>
                <w:tab w:val="left" w:pos="744"/>
                <w:tab w:val="left" w:pos="800"/>
                <w:tab w:val="left" w:pos="1280"/>
                <w:tab w:val="left" w:pos="1440"/>
                <w:tab w:val="left" w:pos="1600"/>
                <w:tab w:val="left" w:pos="1760"/>
                <w:tab w:val="left" w:pos="1920"/>
                <w:tab w:val="left" w:pos="2080"/>
                <w:tab w:val="left" w:pos="2240"/>
              </w:tabs>
              <w:spacing w:before="40" w:after="40"/>
              <w:ind w:right="3"/>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4F16B7">
        <w:trPr>
          <w:trHeight w:val="170"/>
        </w:trPr>
        <w:tc>
          <w:tcPr>
            <w:tcW w:w="9365" w:type="dxa"/>
            <w:gridSpan w:val="3"/>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CONSULTATIONS</w:t>
            </w:r>
          </w:p>
        </w:tc>
      </w:tr>
      <w:tr w:rsidR="00400F6B" w:rsidRPr="0028496D" w:rsidTr="004F16B7">
        <w:trPr>
          <w:trHeight w:val="170"/>
        </w:trPr>
        <w:tc>
          <w:tcPr>
            <w:tcW w:w="945" w:type="dxa"/>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OT105</w:t>
            </w:r>
          </w:p>
        </w:tc>
        <w:tc>
          <w:tcPr>
            <w:tcW w:w="7228" w:type="dxa"/>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Initial consultation. History, assessment planning, education and treatment in accordance with the Clinical Framework for the Delivery of Health Services.</w:t>
            </w:r>
          </w:p>
        </w:tc>
        <w:tc>
          <w:tcPr>
            <w:tcW w:w="1192" w:type="dxa"/>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per hour</w:t>
            </w:r>
          </w:p>
        </w:tc>
      </w:tr>
      <w:tr w:rsidR="00400F6B" w:rsidRPr="0028496D" w:rsidTr="004F16B7">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OT205</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Subsequent consultation. Re-assessment planning, education and treatment in accordance with the Clinical Framework for the Delivery of Health Services.</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per hour</w:t>
            </w:r>
          </w:p>
        </w:tc>
      </w:tr>
      <w:tr w:rsidR="00400F6B" w:rsidRPr="0028496D" w:rsidTr="004F16B7">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OCCUPATIONAL THERAPY MANAGEMENT PLAN</w:t>
            </w:r>
          </w:p>
        </w:tc>
      </w:tr>
      <w:tr w:rsidR="00400F6B" w:rsidRPr="0028496D" w:rsidTr="004F16B7">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OTMP</w:t>
            </w:r>
          </w:p>
        </w:tc>
        <w:tc>
          <w:tcPr>
            <w:tcW w:w="7228" w:type="dxa"/>
            <w:tcBorders>
              <w:bottom w:val="single" w:sz="4" w:space="0" w:color="auto"/>
            </w:tcBorders>
            <w:hideMark/>
          </w:tcPr>
          <w:p w:rsidR="00400F6B"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Occupational therapy management plan. An occupational therapy management plan completed and submitted by the treating occupational therapist.</w:t>
            </w:r>
            <w:r w:rsidR="00B85499" w:rsidRPr="0028496D">
              <w:rPr>
                <w:rFonts w:ascii="Times New Roman" w:hAnsi="Times New Roman"/>
                <w:sz w:val="17"/>
                <w:szCs w:val="17"/>
                <w:lang w:eastAsia="en-AU"/>
              </w:rPr>
              <w:t xml:space="preserve"> </w:t>
            </w:r>
            <w:r w:rsidRPr="0028496D">
              <w:rPr>
                <w:rFonts w:ascii="Times New Roman" w:hAnsi="Times New Roman"/>
                <w:sz w:val="17"/>
                <w:szCs w:val="17"/>
                <w:lang w:eastAsia="en-AU"/>
              </w:rPr>
              <w:t>For claims managed by ReturnToWorkSA or their claims agents, the occupational therapist is expected to submit a plan: - prior to the 11th treatment if more than 10 treatments are likely to be required, or - prior to the expiry of an existing occupational therapy management plan if additional treatment is required, or - at the request of the claims manager. For claims managed by self-insured employers, the plan must be requested by the self-insured employer</w:t>
            </w:r>
          </w:p>
          <w:p w:rsidR="004F16B7" w:rsidRPr="004F16B7" w:rsidRDefault="004F16B7"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$47.20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p>
        </w:tc>
      </w:tr>
      <w:tr w:rsidR="00400F6B" w:rsidRPr="0028496D" w:rsidTr="004F16B7">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WORKPLACE VISIT</w:t>
            </w:r>
          </w:p>
        </w:tc>
      </w:tr>
      <w:tr w:rsidR="00400F6B" w:rsidRPr="0028496D" w:rsidTr="004F16B7">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OT216</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Workplace visit. Review of the worker and workplace demands in accordance with the Clinical Framework for the Delivery of Health Services, for the purpose of determining ongoing treatment needs and where appropriate, reviewing movement patterns and techniques with work duties. The worker is to be present at the visit and for the best outcomes, the claims manager, supervisor/employer should also be present to facilitate a team approach. Maximum 1 hour.</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Max 1 hour</w:t>
            </w:r>
          </w:p>
        </w:tc>
      </w:tr>
      <w:tr w:rsidR="00400F6B" w:rsidRPr="0028496D" w:rsidTr="004F16B7">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CORRECTIVE/SERIAL SPLINTING</w:t>
            </w:r>
          </w:p>
        </w:tc>
      </w:tr>
      <w:tr w:rsidR="00400F6B" w:rsidRPr="0028496D" w:rsidTr="004F16B7">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OT300</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Fabrication/fitting/adjustment of splint</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 xml:space="preserve">per hour </w:t>
            </w:r>
          </w:p>
        </w:tc>
      </w:tr>
      <w:tr w:rsidR="00400F6B" w:rsidRPr="0028496D" w:rsidTr="004F16B7">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CLINICAL ASSESSMENT AND REPORT</w:t>
            </w:r>
          </w:p>
        </w:tc>
      </w:tr>
      <w:tr w:rsidR="00400F6B" w:rsidRPr="0028496D" w:rsidTr="004F16B7">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OT780</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Independent clinical assessment and report. An assessment of a worker by an occupational therapist, other than the treating occupational therapist, and provision of a report for the purpose of providing a clinical opinion on current treatment, comment on the worker's functional ability and make recommendations on future occupational therapy management. This service must be requested in writing by the claims manager, self-insured employer, worker or worker's representative. Maximum 4 hours.</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Max 4 hours</w:t>
            </w:r>
          </w:p>
        </w:tc>
      </w:tr>
      <w:tr w:rsidR="00400F6B" w:rsidRPr="0028496D" w:rsidTr="004F16B7">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ACTIVITIES OF DAILY LIVING ASSESSMENT AND REPORT</w:t>
            </w:r>
          </w:p>
        </w:tc>
      </w:tr>
      <w:tr w:rsidR="00400F6B" w:rsidRPr="0028496D" w:rsidTr="00E65F0A">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OT760</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expert. Where the service is recommended by a medical expert, prior approval must be obtained from the claims manager or self-insured employer. Maximum 5 hours.</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Max 5 hours</w:t>
            </w:r>
          </w:p>
        </w:tc>
      </w:tr>
      <w:tr w:rsidR="00400F6B" w:rsidRPr="0028496D" w:rsidTr="00E65F0A">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ACTIVITIES OF DAILY LIVING RE-ASSESSMENT</w:t>
            </w:r>
          </w:p>
        </w:tc>
      </w:tr>
      <w:tr w:rsidR="00400F6B" w:rsidRPr="0028496D" w:rsidTr="00E65F0A">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OT762</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Activities of daily living re-assessment. Re-assessment and review of a worker's progress in functional ability, the ongoing need for third party services or hired equipment, therapeutic aids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Max 2 hours</w:t>
            </w:r>
          </w:p>
        </w:tc>
      </w:tr>
      <w:tr w:rsidR="00400F6B" w:rsidRPr="0028496D" w:rsidTr="00E65F0A">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DRIVER ASSESSMENT, REHABILITATION AND REPORT</w:t>
            </w:r>
          </w:p>
        </w:tc>
      </w:tr>
      <w:tr w:rsidR="00400F6B" w:rsidRPr="0028496D" w:rsidTr="004F16B7">
        <w:trPr>
          <w:trHeight w:val="170"/>
        </w:trPr>
        <w:tc>
          <w:tcPr>
            <w:tcW w:w="945" w:type="dxa"/>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OTDVA</w:t>
            </w:r>
          </w:p>
        </w:tc>
        <w:tc>
          <w:tcPr>
            <w:tcW w:w="7228" w:type="dxa"/>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Driver assessment and report. Assessment of the impact of a worker's injury/condition on their ability to return to safe and independent driving and where appropriate, develop a driver rehabilitation plan. This service must be requested in writing by the claims manager, self-insured employer or treating medical practitioner. Maximum 5 hours.</w:t>
            </w:r>
          </w:p>
        </w:tc>
        <w:tc>
          <w:tcPr>
            <w:tcW w:w="1192" w:type="dxa"/>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Max 5 hours</w:t>
            </w:r>
          </w:p>
        </w:tc>
      </w:tr>
      <w:tr w:rsidR="00400F6B" w:rsidRPr="0028496D" w:rsidTr="00E65F0A">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OTDVR</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Driver rehabilitation and report. Implementation of a driver rehabilitation plan. This service must be requested in writing by the claims manager, self-insured employer or treating medical practitioner.</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per hour</w:t>
            </w:r>
          </w:p>
        </w:tc>
      </w:tr>
      <w:tr w:rsidR="00400F6B" w:rsidRPr="0028496D" w:rsidTr="00E65F0A">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TELEPHONE CALLS</w:t>
            </w:r>
          </w:p>
        </w:tc>
      </w:tr>
      <w:tr w:rsidR="00400F6B" w:rsidRPr="0028496D" w:rsidTr="00E65F0A">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OT552</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activities of daily living assessment and report, an activities of daily living re-assessment or driver assessment/rehabilitation and report, is included within the total time invoiced for that service. </w:t>
            </w:r>
          </w:p>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$26.10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p>
        </w:tc>
      </w:tr>
      <w:tr w:rsidR="00400F6B" w:rsidRPr="0028496D" w:rsidTr="00E65F0A">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TREATING OCCUPATIONAL THERAPY REPORT</w:t>
            </w:r>
          </w:p>
        </w:tc>
      </w:tr>
      <w:tr w:rsidR="00400F6B" w:rsidRPr="0028496D" w:rsidTr="00E65F0A">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OT820</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Treating occupational therapist report. A written clinical opinion, statement or response to questions relating to the medical status and treatment of a worker, requested in writing by the claims manager, self-insured employer, worker or worker's representative.</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p>
        </w:tc>
      </w:tr>
      <w:tr w:rsidR="00400F6B" w:rsidRPr="0028496D" w:rsidTr="00E65F0A">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CASE CONFERENCE</w:t>
            </w:r>
          </w:p>
        </w:tc>
      </w:tr>
      <w:tr w:rsidR="00400F6B" w:rsidRPr="0028496D" w:rsidTr="00E65F0A">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OT870</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Case conference. Attendance at a case conference as requested in writing by the claims manager or self-insured employer, worker's employer (including the employer's return to work coordinator) or an approved return to work service provider*. </w:t>
            </w:r>
          </w:p>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p>
        </w:tc>
      </w:tr>
      <w:tr w:rsidR="00400F6B" w:rsidRPr="0028496D" w:rsidTr="00E65F0A">
        <w:trPr>
          <w:trHeight w:val="170"/>
        </w:trPr>
        <w:tc>
          <w:tcPr>
            <w:tcW w:w="9365" w:type="dxa"/>
            <w:gridSpan w:val="3"/>
            <w:tcBorders>
              <w:top w:val="single" w:sz="4" w:space="0" w:color="auto"/>
            </w:tcBorders>
            <w:hideMark/>
          </w:tcPr>
          <w:p w:rsidR="00400F6B" w:rsidRPr="0028496D" w:rsidRDefault="00400F6B" w:rsidP="004F16B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TIME</w:t>
            </w:r>
          </w:p>
        </w:tc>
      </w:tr>
      <w:tr w:rsidR="00400F6B" w:rsidRPr="0028496D" w:rsidTr="00E65F0A">
        <w:trPr>
          <w:trHeight w:val="170"/>
        </w:trPr>
        <w:tc>
          <w:tcPr>
            <w:tcW w:w="945" w:type="dxa"/>
            <w:tcBorders>
              <w:bottom w:val="single" w:sz="4" w:space="0" w:color="auto"/>
            </w:tcBorders>
            <w:hideMark/>
          </w:tcPr>
          <w:p w:rsidR="00400F6B" w:rsidRPr="0028496D" w:rsidRDefault="00400F6B" w:rsidP="004F16B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OT905</w:t>
            </w:r>
          </w:p>
        </w:tc>
        <w:tc>
          <w:tcPr>
            <w:tcW w:w="7228" w:type="dxa"/>
            <w:tcBorders>
              <w:bottom w:val="single" w:sz="4" w:space="0" w:color="auto"/>
            </w:tcBorders>
            <w:hideMark/>
          </w:tcPr>
          <w:p w:rsidR="00400F6B" w:rsidRPr="0028496D" w:rsidRDefault="00400F6B" w:rsidP="004F16B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Travel time. Travel by an occupational therapist for the purpose of a case conference, home, hospital or worksite visit, independent clinical or activities of daily living assessment.</w:t>
            </w:r>
          </w:p>
        </w:tc>
        <w:tc>
          <w:tcPr>
            <w:tcW w:w="1192" w:type="dxa"/>
            <w:tcBorders>
              <w:bottom w:val="single" w:sz="4" w:space="0" w:color="auto"/>
            </w:tcBorders>
            <w:hideMark/>
          </w:tcPr>
          <w:p w:rsidR="00400F6B" w:rsidRPr="0028496D" w:rsidRDefault="00400F6B" w:rsidP="004F16B7">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$159.90 </w:t>
            </w:r>
          </w:p>
          <w:p w:rsidR="00400F6B" w:rsidRPr="0028496D" w:rsidRDefault="00400F6B" w:rsidP="00E65F0A">
            <w:pPr>
              <w:tabs>
                <w:tab w:val="left" w:pos="318"/>
                <w:tab w:val="left" w:pos="480"/>
                <w:tab w:val="left" w:pos="640"/>
                <w:tab w:val="left" w:pos="800"/>
                <w:tab w:val="left" w:pos="885"/>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 xml:space="preserve">per hour </w:t>
            </w:r>
          </w:p>
        </w:tc>
      </w:tr>
    </w:tbl>
    <w:p w:rsidR="00497F39" w:rsidRDefault="00497F39" w:rsidP="00497F39">
      <w:pPr>
        <w:pBdr>
          <w:top w:val="single" w:sz="4" w:space="1" w:color="auto"/>
        </w:pBdr>
        <w:tabs>
          <w:tab w:val="left" w:pos="567"/>
          <w:tab w:val="left" w:pos="960"/>
          <w:tab w:val="left" w:pos="1120"/>
          <w:tab w:val="left" w:pos="1280"/>
          <w:tab w:val="left" w:pos="1440"/>
          <w:tab w:val="left" w:pos="1600"/>
          <w:tab w:val="left" w:pos="1760"/>
          <w:tab w:val="left" w:pos="1920"/>
          <w:tab w:val="left" w:pos="2080"/>
          <w:tab w:val="left" w:pos="2240"/>
          <w:tab w:val="left" w:pos="2400"/>
        </w:tabs>
        <w:spacing w:before="100" w:line="14" w:lineRule="exact"/>
        <w:ind w:left="1080" w:right="1080"/>
        <w:jc w:val="center"/>
        <w:rPr>
          <w:rFonts w:ascii="Times New Roman" w:hAnsi="Times New Roman"/>
          <w:b/>
          <w:sz w:val="17"/>
          <w:szCs w:val="17"/>
        </w:rPr>
      </w:pPr>
    </w:p>
    <w:p w:rsidR="00E65F0A" w:rsidRDefault="00E65F0A">
      <w:pPr>
        <w:spacing w:after="0" w:line="240" w:lineRule="auto"/>
        <w:jc w:val="left"/>
        <w:rPr>
          <w:rFonts w:ascii="Times New Roman" w:hAnsi="Times New Roman"/>
          <w:smallCaps/>
          <w:sz w:val="17"/>
          <w:szCs w:val="17"/>
        </w:rPr>
      </w:pPr>
      <w:r>
        <w:br w:type="page"/>
      </w:r>
    </w:p>
    <w:p w:rsidR="00400F6B" w:rsidRPr="0028496D" w:rsidRDefault="00E65F0A" w:rsidP="00E65F0A">
      <w:pPr>
        <w:pStyle w:val="GG-Title2"/>
      </w:pPr>
      <w:r w:rsidRPr="0028496D">
        <w:lastRenderedPageBreak/>
        <w:t>Schedule 5─S</w:t>
      </w:r>
      <w:r>
        <w:t>cale o</w:t>
      </w:r>
      <w:r w:rsidRPr="0028496D">
        <w:t>f Charges─Osteopathy Services</w:t>
      </w:r>
    </w:p>
    <w:p w:rsidR="00400F6B" w:rsidRPr="00497F39" w:rsidRDefault="00400F6B" w:rsidP="00400F6B">
      <w:pPr>
        <w:tabs>
          <w:tab w:val="left" w:pos="567"/>
          <w:tab w:val="left" w:pos="960"/>
          <w:tab w:val="left" w:pos="1120"/>
          <w:tab w:val="left" w:pos="1280"/>
          <w:tab w:val="left" w:pos="1440"/>
          <w:tab w:val="left" w:pos="1600"/>
          <w:tab w:val="left" w:pos="1760"/>
          <w:tab w:val="left" w:pos="1920"/>
          <w:tab w:val="left" w:pos="2080"/>
          <w:tab w:val="left" w:pos="2240"/>
          <w:tab w:val="left" w:pos="2400"/>
        </w:tabs>
        <w:rPr>
          <w:rFonts w:ascii="Times New Roman" w:hAnsi="Times New Roman"/>
          <w:sz w:val="17"/>
          <w:szCs w:val="17"/>
        </w:rPr>
      </w:pPr>
      <w:r w:rsidRPr="00497F39">
        <w:rPr>
          <w:rFonts w:ascii="Times New Roman" w:hAnsi="Times New Roman"/>
          <w:sz w:val="17"/>
          <w:szCs w:val="17"/>
        </w:rPr>
        <w:t>This schedule must be read in conjunction with the Osteopathy fee schedule and policy.</w:t>
      </w:r>
    </w:p>
    <w:tbl>
      <w:tblPr>
        <w:tblW w:w="9365" w:type="dxa"/>
        <w:tblInd w:w="14" w:type="dxa"/>
        <w:tblLayout w:type="fixed"/>
        <w:tblLook w:val="04A0" w:firstRow="1" w:lastRow="0" w:firstColumn="1" w:lastColumn="0" w:noHBand="0" w:noVBand="1"/>
      </w:tblPr>
      <w:tblGrid>
        <w:gridCol w:w="945"/>
        <w:gridCol w:w="7228"/>
        <w:gridCol w:w="1192"/>
      </w:tblGrid>
      <w:tr w:rsidR="00400F6B" w:rsidRPr="0028496D" w:rsidTr="00E65F0A">
        <w:trPr>
          <w:trHeight w:val="113"/>
          <w:tblHeader/>
        </w:trPr>
        <w:tc>
          <w:tcPr>
            <w:tcW w:w="945" w:type="dxa"/>
            <w:tcBorders>
              <w:top w:val="single" w:sz="4" w:space="0" w:color="auto"/>
              <w:bottom w:val="single" w:sz="4" w:space="0" w:color="auto"/>
            </w:tcBorders>
            <w:vAlign w:val="center"/>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192" w:type="dxa"/>
            <w:tcBorders>
              <w:top w:val="single" w:sz="4" w:space="0" w:color="auto"/>
              <w:bottom w:val="single" w:sz="4" w:space="0" w:color="auto"/>
            </w:tcBorders>
            <w:vAlign w:val="center"/>
            <w:hideMark/>
          </w:tcPr>
          <w:p w:rsidR="00400F6B" w:rsidRPr="0028496D" w:rsidRDefault="00400F6B" w:rsidP="00E65F0A">
            <w:pPr>
              <w:tabs>
                <w:tab w:val="left" w:pos="160"/>
                <w:tab w:val="left" w:pos="320"/>
                <w:tab w:val="left" w:pos="480"/>
                <w:tab w:val="left" w:pos="640"/>
                <w:tab w:val="left" w:pos="743"/>
                <w:tab w:val="left" w:pos="800"/>
                <w:tab w:val="left" w:pos="884"/>
                <w:tab w:val="left" w:pos="1280"/>
                <w:tab w:val="left" w:pos="1440"/>
                <w:tab w:val="left" w:pos="1600"/>
                <w:tab w:val="left" w:pos="1760"/>
                <w:tab w:val="left" w:pos="1920"/>
                <w:tab w:val="left" w:pos="2080"/>
                <w:tab w:val="left" w:pos="2240"/>
              </w:tabs>
              <w:spacing w:before="40" w:after="40"/>
              <w:ind w:left="82" w:right="4"/>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E65F0A">
        <w:trPr>
          <w:trHeight w:val="113"/>
        </w:trPr>
        <w:tc>
          <w:tcPr>
            <w:tcW w:w="9365" w:type="dxa"/>
            <w:gridSpan w:val="3"/>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CONSULTATIONS</w:t>
            </w:r>
          </w:p>
        </w:tc>
      </w:tr>
      <w:tr w:rsidR="00400F6B" w:rsidRPr="0028496D" w:rsidTr="00E65F0A">
        <w:trPr>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OS200</w:t>
            </w:r>
          </w:p>
        </w:tc>
        <w:tc>
          <w:tcPr>
            <w:tcW w:w="7228" w:type="dxa"/>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Initial consultation. History, assessment, planning, education and treatment in accordance with the Clinical Framework for the Delivery of Health Services.</w:t>
            </w:r>
          </w:p>
        </w:tc>
        <w:tc>
          <w:tcPr>
            <w:tcW w:w="1192" w:type="dxa"/>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$124.00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E65F0A">
        <w:trPr>
          <w:trHeight w:val="113"/>
        </w:trPr>
        <w:tc>
          <w:tcPr>
            <w:tcW w:w="945" w:type="dxa"/>
            <w:tcBorders>
              <w:bottom w:val="single" w:sz="4" w:space="0" w:color="auto"/>
            </w:tcBorders>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OS220</w:t>
            </w:r>
          </w:p>
        </w:tc>
        <w:tc>
          <w:tcPr>
            <w:tcW w:w="7228" w:type="dxa"/>
            <w:tcBorders>
              <w:bottom w:val="single" w:sz="4" w:space="0" w:color="auto"/>
            </w:tcBorders>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Subsequent consultation. Re-assessment, planning, education and treatment in accordance with the Clinical Framework for the Delivery of Health Services.</w:t>
            </w:r>
          </w:p>
        </w:tc>
        <w:tc>
          <w:tcPr>
            <w:tcW w:w="1192" w:type="dxa"/>
            <w:tcBorders>
              <w:bottom w:val="single" w:sz="4" w:space="0" w:color="auto"/>
            </w:tcBorders>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$91.50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E65F0A">
        <w:trPr>
          <w:trHeight w:val="113"/>
        </w:trPr>
        <w:tc>
          <w:tcPr>
            <w:tcW w:w="9365" w:type="dxa"/>
            <w:gridSpan w:val="3"/>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OSTEOPATHY MANAGEMENT PLAN</w:t>
            </w:r>
          </w:p>
        </w:tc>
      </w:tr>
      <w:tr w:rsidR="00400F6B" w:rsidRPr="0028496D" w:rsidTr="00E65F0A">
        <w:trPr>
          <w:trHeight w:val="113"/>
        </w:trPr>
        <w:tc>
          <w:tcPr>
            <w:tcW w:w="945" w:type="dxa"/>
            <w:tcBorders>
              <w:bottom w:val="single" w:sz="4" w:space="0" w:color="auto"/>
            </w:tcBorders>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OSMP</w:t>
            </w:r>
          </w:p>
        </w:tc>
        <w:tc>
          <w:tcPr>
            <w:tcW w:w="7228" w:type="dxa"/>
            <w:tcBorders>
              <w:bottom w:val="single" w:sz="4" w:space="0" w:color="auto"/>
            </w:tcBorders>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Osteopathy management plan. An osteopathy management plan completed and submitted by the treating osteopath.</w:t>
            </w:r>
            <w:r w:rsidR="00B85499" w:rsidRPr="0028496D">
              <w:rPr>
                <w:rFonts w:ascii="Times New Roman" w:hAnsi="Times New Roman"/>
                <w:sz w:val="17"/>
                <w:szCs w:val="17"/>
                <w:lang w:eastAsia="en-AU"/>
              </w:rPr>
              <w:t xml:space="preserve"> </w:t>
            </w:r>
            <w:r w:rsidRPr="0028496D">
              <w:rPr>
                <w:rFonts w:ascii="Times New Roman" w:hAnsi="Times New Roman"/>
                <w:sz w:val="17"/>
                <w:szCs w:val="17"/>
                <w:lang w:eastAsia="en-AU"/>
              </w:rPr>
              <w:t>For claims managed by ReturnToWorkSA or their claims agents, the osteopath is expected to submit a plan: - prior to the 11th treatment if more than 10 treatments are likely to be required, or - prior to the expiry of an existing osteopathy management plan if additional treatment is required, or - at the request of the claims manager. For claims managed by self-insured employers, the plan must be requested by the self-insured employer.</w:t>
            </w:r>
          </w:p>
        </w:tc>
        <w:tc>
          <w:tcPr>
            <w:tcW w:w="1192" w:type="dxa"/>
            <w:tcBorders>
              <w:bottom w:val="single" w:sz="4" w:space="0" w:color="auto"/>
            </w:tcBorders>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$47.20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p>
        </w:tc>
      </w:tr>
      <w:tr w:rsidR="00400F6B" w:rsidRPr="0028496D" w:rsidTr="00E65F0A">
        <w:trPr>
          <w:trHeight w:val="113"/>
        </w:trPr>
        <w:tc>
          <w:tcPr>
            <w:tcW w:w="9365" w:type="dxa"/>
            <w:gridSpan w:val="3"/>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CLINICAL ASSESSMENT AND REPORT</w:t>
            </w:r>
          </w:p>
        </w:tc>
      </w:tr>
      <w:tr w:rsidR="00400F6B" w:rsidRPr="0028496D" w:rsidTr="00E65F0A">
        <w:trPr>
          <w:trHeight w:val="113"/>
        </w:trPr>
        <w:tc>
          <w:tcPr>
            <w:tcW w:w="945" w:type="dxa"/>
            <w:tcBorders>
              <w:bottom w:val="single" w:sz="4" w:space="0" w:color="auto"/>
            </w:tcBorders>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OS780</w:t>
            </w:r>
          </w:p>
        </w:tc>
        <w:tc>
          <w:tcPr>
            <w:tcW w:w="7228" w:type="dxa"/>
            <w:tcBorders>
              <w:bottom w:val="single" w:sz="4" w:space="0" w:color="auto"/>
            </w:tcBorders>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Independent clinical assessment and report. An assessment of a worker by an osteopath, other than the treating osteopath, and provision of a report for the purpose of providing a clinical opinion on current treatment, comment on the worker's functional ability and make recommendations on future osteopathy management. This service must be requested in writing by the claims manager, self-insured employer, worker or worker's representative. Maximum 4 hours.</w:t>
            </w:r>
          </w:p>
        </w:tc>
        <w:tc>
          <w:tcPr>
            <w:tcW w:w="1192" w:type="dxa"/>
            <w:tcBorders>
              <w:bottom w:val="single" w:sz="4" w:space="0" w:color="auto"/>
            </w:tcBorders>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Max 4 hours</w:t>
            </w:r>
          </w:p>
        </w:tc>
      </w:tr>
      <w:tr w:rsidR="00400F6B" w:rsidRPr="0028496D" w:rsidTr="00E65F0A">
        <w:trPr>
          <w:trHeight w:val="113"/>
        </w:trPr>
        <w:tc>
          <w:tcPr>
            <w:tcW w:w="9365" w:type="dxa"/>
            <w:gridSpan w:val="3"/>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TELEPHONE CALLS</w:t>
            </w:r>
          </w:p>
        </w:tc>
      </w:tr>
      <w:tr w:rsidR="00400F6B" w:rsidRPr="0028496D" w:rsidTr="00E65F0A">
        <w:trPr>
          <w:trHeight w:val="113"/>
        </w:trPr>
        <w:tc>
          <w:tcPr>
            <w:tcW w:w="945" w:type="dxa"/>
            <w:tcBorders>
              <w:bottom w:val="single" w:sz="4" w:space="0" w:color="auto"/>
            </w:tcBorders>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OS552</w:t>
            </w:r>
          </w:p>
        </w:tc>
        <w:tc>
          <w:tcPr>
            <w:tcW w:w="7228" w:type="dxa"/>
            <w:tcBorders>
              <w:bottom w:val="single" w:sz="4" w:space="0" w:color="auto"/>
            </w:tcBorders>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Telephone calls relating to the management of the worker's claim, or to progress their recovery and return to work, made to or received from, a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is included within the total time invoiced for that service. </w:t>
            </w:r>
          </w:p>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192" w:type="dxa"/>
            <w:tcBorders>
              <w:bottom w:val="single" w:sz="4" w:space="0" w:color="auto"/>
            </w:tcBorders>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$26.10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p>
        </w:tc>
      </w:tr>
      <w:tr w:rsidR="00400F6B" w:rsidRPr="0028496D" w:rsidTr="00E65F0A">
        <w:trPr>
          <w:trHeight w:val="113"/>
        </w:trPr>
        <w:tc>
          <w:tcPr>
            <w:tcW w:w="9365" w:type="dxa"/>
            <w:gridSpan w:val="3"/>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TREATING OSTEOPATH REPORT</w:t>
            </w:r>
          </w:p>
        </w:tc>
      </w:tr>
      <w:tr w:rsidR="00400F6B" w:rsidRPr="0028496D" w:rsidTr="00E65F0A">
        <w:trPr>
          <w:trHeight w:val="113"/>
        </w:trPr>
        <w:tc>
          <w:tcPr>
            <w:tcW w:w="945" w:type="dxa"/>
            <w:tcBorders>
              <w:bottom w:val="single" w:sz="4" w:space="0" w:color="auto"/>
            </w:tcBorders>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OS820</w:t>
            </w:r>
          </w:p>
        </w:tc>
        <w:tc>
          <w:tcPr>
            <w:tcW w:w="7228" w:type="dxa"/>
            <w:tcBorders>
              <w:bottom w:val="single" w:sz="4" w:space="0" w:color="auto"/>
            </w:tcBorders>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Treating osteopath report. A written clinical opinion, statement or response to questions relating to the medical status and treatment of a worker, requested in writing by the claims manager, self-insured employer, worker or worker's representative.</w:t>
            </w:r>
          </w:p>
        </w:tc>
        <w:tc>
          <w:tcPr>
            <w:tcW w:w="1192" w:type="dxa"/>
            <w:tcBorders>
              <w:bottom w:val="single" w:sz="4" w:space="0" w:color="auto"/>
            </w:tcBorders>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p>
        </w:tc>
      </w:tr>
      <w:tr w:rsidR="00400F6B" w:rsidRPr="0028496D" w:rsidTr="00E65F0A">
        <w:trPr>
          <w:trHeight w:val="113"/>
        </w:trPr>
        <w:tc>
          <w:tcPr>
            <w:tcW w:w="9365" w:type="dxa"/>
            <w:gridSpan w:val="3"/>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CASE CONFERENCE</w:t>
            </w:r>
          </w:p>
        </w:tc>
      </w:tr>
      <w:tr w:rsidR="00400F6B" w:rsidRPr="0028496D" w:rsidTr="00E65F0A">
        <w:trPr>
          <w:trHeight w:val="113"/>
        </w:trPr>
        <w:tc>
          <w:tcPr>
            <w:tcW w:w="945" w:type="dxa"/>
            <w:tcBorders>
              <w:bottom w:val="single" w:sz="4" w:space="0" w:color="auto"/>
            </w:tcBorders>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OS870</w:t>
            </w:r>
          </w:p>
        </w:tc>
        <w:tc>
          <w:tcPr>
            <w:tcW w:w="7228" w:type="dxa"/>
            <w:tcBorders>
              <w:bottom w:val="single" w:sz="4" w:space="0" w:color="auto"/>
            </w:tcBorders>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Case conference. Attendance at a case conference as requested in writing by the claims manager or self-insured employer, worker's employer (including the employer's return to work coordinator) or an approved return to work service provider*. </w:t>
            </w:r>
          </w:p>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192" w:type="dxa"/>
            <w:tcBorders>
              <w:bottom w:val="single" w:sz="4" w:space="0" w:color="auto"/>
            </w:tcBorders>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p>
        </w:tc>
      </w:tr>
      <w:tr w:rsidR="00400F6B" w:rsidRPr="0028496D" w:rsidTr="00E65F0A">
        <w:trPr>
          <w:trHeight w:val="113"/>
        </w:trPr>
        <w:tc>
          <w:tcPr>
            <w:tcW w:w="9365" w:type="dxa"/>
            <w:gridSpan w:val="3"/>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TIME</w:t>
            </w:r>
          </w:p>
        </w:tc>
      </w:tr>
      <w:tr w:rsidR="00400F6B" w:rsidRPr="0028496D" w:rsidTr="00E65F0A">
        <w:trPr>
          <w:trHeight w:val="113"/>
        </w:trPr>
        <w:tc>
          <w:tcPr>
            <w:tcW w:w="945" w:type="dxa"/>
            <w:tcBorders>
              <w:bottom w:val="single" w:sz="4" w:space="0" w:color="auto"/>
            </w:tcBorders>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OS905</w:t>
            </w:r>
          </w:p>
        </w:tc>
        <w:tc>
          <w:tcPr>
            <w:tcW w:w="7228" w:type="dxa"/>
            <w:tcBorders>
              <w:bottom w:val="single" w:sz="4" w:space="0" w:color="auto"/>
            </w:tcBorders>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Travel time. Travel by an osteopath for the purpose of a case conference, home or hospital visit or an independent clinical assessment.</w:t>
            </w:r>
          </w:p>
        </w:tc>
        <w:tc>
          <w:tcPr>
            <w:tcW w:w="1192" w:type="dxa"/>
            <w:tcBorders>
              <w:bottom w:val="single" w:sz="4" w:space="0" w:color="auto"/>
            </w:tcBorders>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$159.90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 xml:space="preserve">per hour </w:t>
            </w:r>
          </w:p>
        </w:tc>
      </w:tr>
      <w:tr w:rsidR="00400F6B" w:rsidRPr="0028496D" w:rsidTr="00E65F0A">
        <w:trPr>
          <w:trHeight w:val="113"/>
        </w:trPr>
        <w:tc>
          <w:tcPr>
            <w:tcW w:w="9365" w:type="dxa"/>
            <w:gridSpan w:val="3"/>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RADIOLOGICAL SERVICES (INCLUDING INTERPRETATION BY AN OSTEOPATH)</w:t>
            </w:r>
          </w:p>
        </w:tc>
      </w:tr>
      <w:tr w:rsidR="00400F6B" w:rsidRPr="0028496D" w:rsidTr="00E65F0A">
        <w:trPr>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OST11</w:t>
            </w:r>
          </w:p>
        </w:tc>
        <w:tc>
          <w:tcPr>
            <w:tcW w:w="7228" w:type="dxa"/>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Cervical spine - 2 views</w:t>
            </w:r>
          </w:p>
        </w:tc>
        <w:tc>
          <w:tcPr>
            <w:tcW w:w="1192" w:type="dxa"/>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$146.20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E65F0A">
        <w:trPr>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OST13</w:t>
            </w:r>
          </w:p>
        </w:tc>
        <w:tc>
          <w:tcPr>
            <w:tcW w:w="7228" w:type="dxa"/>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Thoracic spine - 2 views</w:t>
            </w:r>
          </w:p>
        </w:tc>
        <w:tc>
          <w:tcPr>
            <w:tcW w:w="1192" w:type="dxa"/>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$124.30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E65F0A">
        <w:trPr>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OST15</w:t>
            </w:r>
          </w:p>
        </w:tc>
        <w:tc>
          <w:tcPr>
            <w:tcW w:w="7228" w:type="dxa"/>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Lumbo-sacral spine 3 - 6 views</w:t>
            </w:r>
          </w:p>
        </w:tc>
        <w:tc>
          <w:tcPr>
            <w:tcW w:w="1192" w:type="dxa"/>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$171.50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E65F0A">
        <w:trPr>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OST16</w:t>
            </w:r>
          </w:p>
        </w:tc>
        <w:tc>
          <w:tcPr>
            <w:tcW w:w="7228" w:type="dxa"/>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Sacro-coccygeal area - 2 views</w:t>
            </w:r>
          </w:p>
        </w:tc>
        <w:tc>
          <w:tcPr>
            <w:tcW w:w="1192" w:type="dxa"/>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$103.50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E65F0A">
        <w:trPr>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OST27</w:t>
            </w:r>
          </w:p>
        </w:tc>
        <w:tc>
          <w:tcPr>
            <w:tcW w:w="7228" w:type="dxa"/>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Hip joint</w:t>
            </w:r>
          </w:p>
        </w:tc>
        <w:tc>
          <w:tcPr>
            <w:tcW w:w="1192" w:type="dxa"/>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$111.80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E65F0A">
        <w:trPr>
          <w:trHeight w:val="113"/>
        </w:trPr>
        <w:tc>
          <w:tcPr>
            <w:tcW w:w="945" w:type="dxa"/>
            <w:tcBorders>
              <w:bottom w:val="single" w:sz="4" w:space="0" w:color="auto"/>
            </w:tcBorders>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OST28</w:t>
            </w:r>
          </w:p>
        </w:tc>
        <w:tc>
          <w:tcPr>
            <w:tcW w:w="7228" w:type="dxa"/>
            <w:tcBorders>
              <w:bottom w:val="single" w:sz="4" w:space="0" w:color="auto"/>
            </w:tcBorders>
            <w:hideMark/>
          </w:tcPr>
          <w:p w:rsidR="00400F6B" w:rsidRPr="0028496D" w:rsidRDefault="00400F6B" w:rsidP="00E65F0A">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Pelvic girdle</w:t>
            </w:r>
          </w:p>
        </w:tc>
        <w:tc>
          <w:tcPr>
            <w:tcW w:w="1192" w:type="dxa"/>
            <w:tcBorders>
              <w:bottom w:val="single" w:sz="4" w:space="0" w:color="auto"/>
            </w:tcBorders>
            <w:hideMark/>
          </w:tcPr>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sz w:val="17"/>
                <w:szCs w:val="17"/>
                <w:lang w:eastAsia="en-AU"/>
              </w:rPr>
            </w:pPr>
            <w:r w:rsidRPr="0028496D">
              <w:rPr>
                <w:rFonts w:ascii="Times New Roman" w:hAnsi="Times New Roman"/>
                <w:sz w:val="17"/>
                <w:szCs w:val="17"/>
                <w:lang w:eastAsia="en-AU"/>
              </w:rPr>
              <w:t xml:space="preserve">$141.10 </w:t>
            </w:r>
          </w:p>
          <w:p w:rsidR="00400F6B" w:rsidRPr="0028496D" w:rsidRDefault="00400F6B" w:rsidP="00E65F0A">
            <w:pPr>
              <w:tabs>
                <w:tab w:val="left" w:pos="320"/>
                <w:tab w:val="left" w:pos="480"/>
                <w:tab w:val="left" w:pos="602"/>
                <w:tab w:val="left" w:pos="640"/>
                <w:tab w:val="left" w:pos="743"/>
                <w:tab w:val="left" w:pos="800"/>
                <w:tab w:val="left" w:pos="960"/>
                <w:tab w:val="left" w:pos="1280"/>
                <w:tab w:val="left" w:pos="1440"/>
                <w:tab w:val="left" w:pos="1600"/>
                <w:tab w:val="left" w:pos="1760"/>
                <w:tab w:val="left" w:pos="1920"/>
                <w:tab w:val="left" w:pos="2080"/>
                <w:tab w:val="left" w:pos="2240"/>
              </w:tabs>
              <w:spacing w:before="40" w:after="40"/>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bl>
    <w:p w:rsidR="00497F39" w:rsidRDefault="00497F39" w:rsidP="00497F3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100" w:line="14" w:lineRule="exact"/>
        <w:ind w:left="1080" w:right="1080"/>
        <w:jc w:val="center"/>
        <w:rPr>
          <w:rFonts w:ascii="Times New Roman" w:hAnsi="Times New Roman"/>
          <w:b/>
          <w:i/>
          <w:sz w:val="17"/>
          <w:szCs w:val="17"/>
        </w:rPr>
      </w:pPr>
    </w:p>
    <w:p w:rsidR="00E65F0A" w:rsidRDefault="00E65F0A">
      <w:pPr>
        <w:spacing w:after="0" w:line="240" w:lineRule="auto"/>
        <w:jc w:val="left"/>
        <w:rPr>
          <w:rFonts w:ascii="Times New Roman" w:hAnsi="Times New Roman"/>
          <w:smallCaps/>
          <w:sz w:val="17"/>
          <w:szCs w:val="17"/>
        </w:rPr>
      </w:pPr>
      <w:r>
        <w:br w:type="page"/>
      </w:r>
    </w:p>
    <w:p w:rsidR="00400F6B" w:rsidRPr="00E65F0A" w:rsidRDefault="00E65F0A" w:rsidP="00E65F0A">
      <w:pPr>
        <w:pStyle w:val="GG-Title2"/>
        <w:rPr>
          <w:bCs/>
        </w:rPr>
      </w:pPr>
      <w:r>
        <w:lastRenderedPageBreak/>
        <w:t>Schedule 6─Scale o</w:t>
      </w:r>
      <w:r w:rsidRPr="0028496D">
        <w:t>f Charges─Physiotherapy Services</w:t>
      </w:r>
    </w:p>
    <w:p w:rsidR="00400F6B" w:rsidRPr="00497F39" w:rsidRDefault="00400F6B" w:rsidP="00400F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rPr>
          <w:rFonts w:ascii="Times New Roman" w:hAnsi="Times New Roman"/>
          <w:sz w:val="17"/>
          <w:szCs w:val="17"/>
        </w:rPr>
      </w:pPr>
      <w:r w:rsidRPr="00497F39">
        <w:rPr>
          <w:rFonts w:ascii="Times New Roman" w:hAnsi="Times New Roman"/>
          <w:sz w:val="17"/>
          <w:szCs w:val="17"/>
        </w:rPr>
        <w:t>This schedule must be read in conjunction with the Physiotherapy fee schedule and policy</w:t>
      </w:r>
    </w:p>
    <w:tbl>
      <w:tblPr>
        <w:tblW w:w="9329" w:type="dxa"/>
        <w:tblInd w:w="14" w:type="dxa"/>
        <w:tblLayout w:type="fixed"/>
        <w:tblLook w:val="04A0" w:firstRow="1" w:lastRow="0" w:firstColumn="1" w:lastColumn="0" w:noHBand="0" w:noVBand="1"/>
      </w:tblPr>
      <w:tblGrid>
        <w:gridCol w:w="945"/>
        <w:gridCol w:w="7228"/>
        <w:gridCol w:w="1150"/>
        <w:gridCol w:w="6"/>
      </w:tblGrid>
      <w:tr w:rsidR="00400F6B" w:rsidRPr="0028496D" w:rsidTr="00E65F0A">
        <w:trPr>
          <w:gridAfter w:val="1"/>
          <w:wAfter w:w="6" w:type="dxa"/>
          <w:trHeight w:val="113"/>
          <w:tblHeader/>
        </w:trPr>
        <w:tc>
          <w:tcPr>
            <w:tcW w:w="945" w:type="dxa"/>
            <w:tcBorders>
              <w:top w:val="single" w:sz="4" w:space="0" w:color="auto"/>
              <w:bottom w:val="single" w:sz="4" w:space="0" w:color="auto"/>
            </w:tcBorders>
            <w:vAlign w:val="center"/>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150" w:type="dxa"/>
            <w:tcBorders>
              <w:top w:val="single" w:sz="4" w:space="0" w:color="auto"/>
              <w:bottom w:val="single" w:sz="4" w:space="0" w:color="auto"/>
            </w:tcBorders>
            <w:vAlign w:val="center"/>
            <w:hideMark/>
          </w:tcPr>
          <w:p w:rsidR="00400F6B" w:rsidRPr="0028496D" w:rsidRDefault="00400F6B" w:rsidP="00E65F0A">
            <w:pPr>
              <w:tabs>
                <w:tab w:val="left" w:pos="160"/>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left="82" w:right="32"/>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E65F0A">
        <w:trPr>
          <w:trHeight w:val="113"/>
        </w:trPr>
        <w:tc>
          <w:tcPr>
            <w:tcW w:w="9329" w:type="dxa"/>
            <w:gridSpan w:val="4"/>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CONSULTATIONS</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PT108</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Initial consultation. History, assessment, planning education and treatment in accordance with the Clinical Framework for the Delivery of Health Services.</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$84.80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PT210</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Subsequent consultation. Re-assessment, planning education and treatment in accordance with the Clinical Framework for the Delivery of Health Services.</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$78.50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flat fee</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PT212</w:t>
            </w:r>
          </w:p>
        </w:tc>
        <w:tc>
          <w:tcPr>
            <w:tcW w:w="7228" w:type="dxa"/>
            <w:hideMark/>
          </w:tcPr>
          <w:p w:rsidR="00400F6B" w:rsidRPr="00E65F0A"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pacing w:val="-4"/>
                <w:sz w:val="17"/>
                <w:szCs w:val="17"/>
                <w:lang w:eastAsia="en-AU"/>
              </w:rPr>
            </w:pPr>
            <w:r w:rsidRPr="00E65F0A">
              <w:rPr>
                <w:rFonts w:ascii="Times New Roman" w:hAnsi="Times New Roman"/>
                <w:spacing w:val="-4"/>
                <w:sz w:val="17"/>
                <w:szCs w:val="17"/>
                <w:lang w:eastAsia="en-AU"/>
              </w:rPr>
              <w:t>Long subsequent consultation. Re-assessment, planning, education and treatment in accordance with the Clinical Framework for the Delivery of Health Services. Due to the complexity of the presentation, extra time is required for history taking, examination, treatment, documenting and liaison. This type of consultation is expected in only a limited number of cases for example, the requirement of an interpreter, injuries following extensive burns, major trauma and major surgery requiring intensive post-operative treatment.</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$94.40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RESTRICTED CONSULTATION</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PT214</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Restricted consultation. Re-assessment, planning, education and treatment in accordance with the Clinical Framework for the Delivery of Health Services. Due to the nature of the injury, extra time (up to one hour) is required for history taking, examination, treatment, documenting and liaison.</w:t>
            </w:r>
            <w:r w:rsidR="00B85499" w:rsidRPr="0028496D">
              <w:rPr>
                <w:rFonts w:ascii="Times New Roman" w:hAnsi="Times New Roman"/>
                <w:sz w:val="17"/>
                <w:szCs w:val="17"/>
                <w:lang w:eastAsia="en-AU"/>
              </w:rPr>
              <w:t xml:space="preserve"> </w:t>
            </w:r>
            <w:r w:rsidRPr="0028496D">
              <w:rPr>
                <w:rFonts w:ascii="Times New Roman" w:hAnsi="Times New Roman"/>
                <w:sz w:val="17"/>
                <w:szCs w:val="17"/>
                <w:lang w:eastAsia="en-AU"/>
              </w:rPr>
              <w:t>A restricted consultation can only be requested by the treating physiotherapist where a prior consultation has been delivered. Up to 6 sessions may be requested and approval is granted by the claims manager on a case-by-case basis. Maximum 1 hour.</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1 hour</w:t>
            </w: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WORKPLACE VISIT</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PT216</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Workplace visit. Review of the worker and workplace demands in accordance with the Clinical Framework for the Delivery of Health Services, for the purposes of determining ongoing treatment needs and where appropriate, review movement patterns and techniques with work duties. The worker is to be present at the visit and for the best outcomes, the claims manager, supervisor/employer should also be present to facilitate a team approach. Maximum 1 hour.</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1 hour</w:t>
            </w: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CORRECTIVE/SERIAL SPLINTING</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PT300</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Fabrication/fitting/adjustment of a splint.</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per hour </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PT390</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Materials used to construct or modify a splint.</w:t>
            </w:r>
          </w:p>
        </w:tc>
        <w:tc>
          <w:tcPr>
            <w:tcW w:w="1150" w:type="dxa"/>
            <w:hideMark/>
          </w:tcPr>
          <w:p w:rsidR="00D82928" w:rsidRPr="00E65F0A"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E65F0A">
              <w:rPr>
                <w:rFonts w:ascii="Times New Roman" w:hAnsi="Times New Roman"/>
                <w:sz w:val="17"/>
                <w:szCs w:val="17"/>
                <w:lang w:eastAsia="en-AU"/>
              </w:rPr>
              <w:t xml:space="preserve"> Reasonable cost</w:t>
            </w: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INDIVIDUAL AQUATIC SESSION</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PT415</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Individual aquatic session. A session during which an individual worker is constantly and directly supervised and assessed by the physiotherapist. Maximum 4 sessions.</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$66.00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GROUP AQUATIC SESSION</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PT420</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Group aquatic session. A session during which a maximum of eight participants are constantly and directly supervised and assessed by the physiotherapist.</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$27.60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per worker</w:t>
            </w: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INDIVIDUAL EXERCISE SESSION</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PT455</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Individual exercise session. A session during which an individual worker is constantly and directly supervised and assessed by the physiotherapist. Maximum 4 sessions.</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$66.00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GROUP EXERCISE</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PT460</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Group exercise session. A session during which a maximum of eight participants are constantly and directly supervised and assessed by the physiotherapist.</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$19.50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per worker</w:t>
            </w: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ENTRY FEE, AQUATIC OR EXERCISE FACILITY</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PT429</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Entry fee to an aquatic or exercise facility. Reimbursement to the physiotherapist for an entry fee paid to the aquatic or exercise facility by the physiotherapist, on behalf of a worker. Where a physiotherapist is employed by the facility, item PT429 cannot be charged.</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 Reasonable cost</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PHYSIOTHERAPY MANAGEMENT PLAN</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PTMP</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 physiotherapy management plan completed and submitted by the treating physiotherapist.</w:t>
            </w:r>
            <w:r w:rsidR="00B85499" w:rsidRPr="0028496D">
              <w:rPr>
                <w:rFonts w:ascii="Times New Roman" w:hAnsi="Times New Roman"/>
                <w:sz w:val="17"/>
                <w:szCs w:val="17"/>
                <w:lang w:eastAsia="en-AU"/>
              </w:rPr>
              <w:t xml:space="preserve"> </w:t>
            </w:r>
            <w:r w:rsidRPr="0028496D">
              <w:rPr>
                <w:rFonts w:ascii="Times New Roman" w:hAnsi="Times New Roman"/>
                <w:sz w:val="17"/>
                <w:szCs w:val="17"/>
                <w:lang w:eastAsia="en-AU"/>
              </w:rPr>
              <w:t>Physiotherapy management plan For claims managed by ReturnToWorkSA or their claims agents, the physiotherapist is expected to submit a plan: - prior to the 11th treatment if more than 10 treatments are likely to be required, or - prior to the expiry of an existing physiotherapy management plan if additional treatment is required, or - at the request of the claims manager. For claims managed by self-insured employers, the plan must be requested by the self-insured employer.</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$47.20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CLINICAL ASSESSMENT AND REPORT</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PT780</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Independent clinical assessment and report. An assessment of a worker, by a physiotherapist, other than the treating physiotherapist, and provision of a report for the purpose of providing a clinical opinion on current treatment, comment on the worker's functional ability and make recommendations on future physiotherapy management. This service must be requested in writing by the claims manager, self-insured employer, worker or worker's representative. Maximum 4 hours.</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4 hours</w:t>
            </w:r>
          </w:p>
        </w:tc>
      </w:tr>
      <w:tr w:rsidR="00400F6B" w:rsidRPr="0028496D" w:rsidTr="00E65F0A">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ACTIVITIES OF DAILY LIVING ASSESSMENT AND REPORT</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PT760</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Activities of daily living assessment and report. Assessment of a worker's level of functioning in relation to personal care, household tasks, recreational and social activities. This service includes provision of a report and must be requested in writing by the claims manager, self-insured employer or treating medical </w:t>
            </w:r>
            <w:r w:rsidRPr="0028496D">
              <w:rPr>
                <w:rFonts w:ascii="Times New Roman" w:hAnsi="Times New Roman"/>
                <w:sz w:val="17"/>
                <w:szCs w:val="17"/>
                <w:lang w:eastAsia="en-AU"/>
              </w:rPr>
              <w:lastRenderedPageBreak/>
              <w:t>expert. Where the service is recommended by a medical expert, prior approval must be obtained from the claims manager or self-insured employer. Maximum 5 hours.</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lastRenderedPageBreak/>
              <w:t xml:space="preserve">$188.40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5 hours</w:t>
            </w:r>
          </w:p>
        </w:tc>
      </w:tr>
      <w:tr w:rsidR="00400F6B" w:rsidRPr="0028496D" w:rsidTr="00131952">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ACTIVITIES OF DAILY LIVING RE-ASSESSMENT</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PT762</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Activities of daily living re-assessment. Re-assessment and review of a worker's progress in functional ability, the ongoing need for third party services or hired equipment, therapeutic aids or appliances. This service must be requested in writing by the claims manager, self-insured employer or treating medical expert. Where the service is recommended by a medical expert, prior approval must be obtained from the claims manager or self-insured employer. Maximum 2 hours.</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2 hours</w:t>
            </w:r>
          </w:p>
        </w:tc>
      </w:tr>
      <w:tr w:rsidR="00400F6B" w:rsidRPr="0028496D" w:rsidTr="00131952">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TELEPHONE CALLS</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PT552</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Any time spent on communication directly related to an independent clinical assessment and report, activities of daily living assessment and report or an activities of daily living re-assessment, is included within the total time invoiced for that service. </w:t>
            </w:r>
          </w:p>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$26.10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TREATING PHYSIOTHERAPY REPORT</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PT820</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Treating physiotherapist report. A written clinical opinion, statement or response to questions relating to the medical status and treatment of a worker, requested in writing by the claims manager, self-insured employer, worker or worker's representative.</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flat fee</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CASE CONFERENCE</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PT870</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Case conference. Attendance at a case conference as requested in writing by the claims manager or self-insured employer, worker's employer (including the employer's return to work coordinator) or an approved return to work service provider*. </w:t>
            </w:r>
          </w:p>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TIME</w:t>
            </w:r>
          </w:p>
        </w:tc>
      </w:tr>
      <w:tr w:rsidR="00400F6B" w:rsidRPr="0028496D" w:rsidTr="00E65F0A">
        <w:trPr>
          <w:gridAfter w:val="1"/>
          <w:wAfter w:w="6" w:type="dxa"/>
          <w:trHeight w:val="113"/>
        </w:trPr>
        <w:tc>
          <w:tcPr>
            <w:tcW w:w="945" w:type="dxa"/>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PT905</w:t>
            </w:r>
          </w:p>
        </w:tc>
        <w:tc>
          <w:tcPr>
            <w:tcW w:w="7228" w:type="dxa"/>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Travel time. Travel by a physiotherapist for the purpose of a case conference, home, hospital or worksite visit, independent clinical or activities of daily living assessment.</w:t>
            </w:r>
          </w:p>
        </w:tc>
        <w:tc>
          <w:tcPr>
            <w:tcW w:w="1150" w:type="dxa"/>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$159.90 </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per hour </w:t>
            </w:r>
          </w:p>
        </w:tc>
      </w:tr>
      <w:tr w:rsidR="00400F6B" w:rsidRPr="0028496D" w:rsidTr="00131952">
        <w:trPr>
          <w:trHeight w:val="113"/>
        </w:trPr>
        <w:tc>
          <w:tcPr>
            <w:tcW w:w="9329" w:type="dxa"/>
            <w:gridSpan w:val="4"/>
            <w:tcBorders>
              <w:top w:val="single" w:sz="4" w:space="0" w:color="auto"/>
            </w:tcBorders>
            <w:hideMark/>
          </w:tcPr>
          <w:p w:rsidR="00400F6B" w:rsidRPr="0028496D" w:rsidRDefault="00400F6B" w:rsidP="00E65F0A">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EXPENSES</w:t>
            </w:r>
          </w:p>
        </w:tc>
      </w:tr>
      <w:tr w:rsidR="00400F6B" w:rsidRPr="0028496D" w:rsidTr="00131952">
        <w:trPr>
          <w:gridAfter w:val="1"/>
          <w:wAfter w:w="6" w:type="dxa"/>
          <w:trHeight w:val="113"/>
        </w:trPr>
        <w:tc>
          <w:tcPr>
            <w:tcW w:w="945" w:type="dxa"/>
            <w:tcBorders>
              <w:bottom w:val="single" w:sz="4" w:space="0" w:color="auto"/>
            </w:tcBorders>
            <w:hideMark/>
          </w:tcPr>
          <w:p w:rsidR="00400F6B" w:rsidRPr="0028496D" w:rsidRDefault="00400F6B" w:rsidP="00E65F0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PT907</w:t>
            </w:r>
          </w:p>
        </w:tc>
        <w:tc>
          <w:tcPr>
            <w:tcW w:w="7228" w:type="dxa"/>
            <w:tcBorders>
              <w:bottom w:val="single" w:sz="4" w:space="0" w:color="auto"/>
            </w:tcBorders>
            <w:hideMark/>
          </w:tcPr>
          <w:p w:rsidR="00400F6B" w:rsidRPr="0028496D" w:rsidRDefault="00400F6B" w:rsidP="00E65F0A">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Travel expenses. Travel expenses incurred for a medical service delivered at the request of the claims manager or self-insured employer, where the provider is required to travel to a destination greater than 100km from the provider's principal place of business or residential address. Car hire can only be charged where the provider travels by aircraft to deliver the service.</w:t>
            </w:r>
          </w:p>
        </w:tc>
        <w:tc>
          <w:tcPr>
            <w:tcW w:w="1150" w:type="dxa"/>
            <w:tcBorders>
              <w:bottom w:val="single" w:sz="4" w:space="0" w:color="auto"/>
            </w:tcBorders>
            <w:hideMark/>
          </w:tcPr>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 Reasonable cost</w:t>
            </w:r>
          </w:p>
          <w:p w:rsidR="00400F6B" w:rsidRPr="0028496D" w:rsidRDefault="00400F6B" w:rsidP="00E65F0A">
            <w:pPr>
              <w:tabs>
                <w:tab w:val="left" w:pos="320"/>
                <w:tab w:val="left" w:pos="480"/>
                <w:tab w:val="left" w:pos="640"/>
                <w:tab w:val="left" w:pos="744"/>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bl>
    <w:p w:rsidR="00497F39" w:rsidRDefault="00497F39" w:rsidP="00497F3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100" w:line="14" w:lineRule="exact"/>
        <w:ind w:left="1080" w:right="1080"/>
        <w:jc w:val="center"/>
        <w:rPr>
          <w:rFonts w:ascii="Times New Roman" w:hAnsi="Times New Roman"/>
          <w:b/>
          <w:sz w:val="17"/>
          <w:szCs w:val="17"/>
        </w:rPr>
      </w:pPr>
    </w:p>
    <w:p w:rsidR="00400F6B" w:rsidRPr="0028496D" w:rsidRDefault="00131952" w:rsidP="00131952">
      <w:pPr>
        <w:pStyle w:val="GG-Title2"/>
      </w:pPr>
      <w:r w:rsidRPr="0028496D">
        <w:t>S</w:t>
      </w:r>
      <w:r>
        <w:t>chedule 7─Scale o</w:t>
      </w:r>
      <w:r w:rsidRPr="0028496D">
        <w:t>f Charges─Psychology Services</w:t>
      </w:r>
    </w:p>
    <w:p w:rsidR="00400F6B" w:rsidRPr="00497F39" w:rsidRDefault="00400F6B" w:rsidP="00400F6B">
      <w:pPr>
        <w:tabs>
          <w:tab w:val="left" w:pos="567"/>
          <w:tab w:val="left" w:pos="960"/>
          <w:tab w:val="left" w:pos="1120"/>
          <w:tab w:val="left" w:pos="1280"/>
          <w:tab w:val="left" w:pos="1440"/>
          <w:tab w:val="left" w:pos="1600"/>
          <w:tab w:val="left" w:pos="1760"/>
          <w:tab w:val="left" w:pos="1920"/>
          <w:tab w:val="left" w:pos="2080"/>
          <w:tab w:val="left" w:pos="2240"/>
          <w:tab w:val="left" w:pos="2400"/>
        </w:tabs>
        <w:rPr>
          <w:rFonts w:ascii="Times New Roman" w:hAnsi="Times New Roman"/>
          <w:sz w:val="17"/>
          <w:szCs w:val="17"/>
        </w:rPr>
      </w:pPr>
      <w:r w:rsidRPr="00497F39">
        <w:rPr>
          <w:rFonts w:ascii="Times New Roman" w:hAnsi="Times New Roman"/>
          <w:sz w:val="17"/>
          <w:szCs w:val="17"/>
        </w:rPr>
        <w:t>This schedule must be read in conjunction with the Psychology fee schedule and policy.</w:t>
      </w:r>
    </w:p>
    <w:tbl>
      <w:tblPr>
        <w:tblW w:w="9393" w:type="dxa"/>
        <w:tblInd w:w="14" w:type="dxa"/>
        <w:tblLayout w:type="fixed"/>
        <w:tblLook w:val="04A0" w:firstRow="1" w:lastRow="0" w:firstColumn="1" w:lastColumn="0" w:noHBand="0" w:noVBand="1"/>
      </w:tblPr>
      <w:tblGrid>
        <w:gridCol w:w="945"/>
        <w:gridCol w:w="7228"/>
        <w:gridCol w:w="1212"/>
        <w:gridCol w:w="8"/>
      </w:tblGrid>
      <w:tr w:rsidR="00400F6B" w:rsidRPr="0028496D" w:rsidTr="00131952">
        <w:trPr>
          <w:trHeight w:val="170"/>
          <w:tblHeader/>
        </w:trPr>
        <w:tc>
          <w:tcPr>
            <w:tcW w:w="945" w:type="dxa"/>
            <w:tcBorders>
              <w:top w:val="single" w:sz="4" w:space="0" w:color="auto"/>
              <w:bottom w:val="single" w:sz="4" w:space="0" w:color="auto"/>
            </w:tcBorders>
            <w:vAlign w:val="center"/>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131952">
            <w:pPr>
              <w:tabs>
                <w:tab w:val="left" w:pos="480"/>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220" w:type="dxa"/>
            <w:gridSpan w:val="2"/>
            <w:tcBorders>
              <w:top w:val="single" w:sz="4" w:space="0" w:color="auto"/>
              <w:bottom w:val="single" w:sz="4" w:space="0" w:color="auto"/>
            </w:tcBorders>
            <w:vAlign w:val="center"/>
            <w:hideMark/>
          </w:tcPr>
          <w:p w:rsidR="00400F6B" w:rsidRPr="0028496D" w:rsidRDefault="00400F6B" w:rsidP="00131952">
            <w:pPr>
              <w:tabs>
                <w:tab w:val="left" w:pos="160"/>
                <w:tab w:val="left" w:pos="318"/>
                <w:tab w:val="left" w:pos="480"/>
                <w:tab w:val="left" w:pos="602"/>
                <w:tab w:val="left" w:pos="640"/>
                <w:tab w:val="left" w:pos="744"/>
                <w:tab w:val="left" w:pos="800"/>
                <w:tab w:val="left" w:pos="1440"/>
                <w:tab w:val="left" w:pos="1600"/>
                <w:tab w:val="left" w:pos="1760"/>
                <w:tab w:val="left" w:pos="1920"/>
                <w:tab w:val="left" w:pos="2080"/>
                <w:tab w:val="left" w:pos="2240"/>
              </w:tabs>
              <w:spacing w:before="40" w:after="40"/>
              <w:ind w:left="82"/>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131952">
        <w:trPr>
          <w:gridAfter w:val="1"/>
          <w:wAfter w:w="8" w:type="dxa"/>
          <w:trHeight w:val="170"/>
        </w:trPr>
        <w:tc>
          <w:tcPr>
            <w:tcW w:w="9385" w:type="dxa"/>
            <w:gridSpan w:val="3"/>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CONSULTATIONS</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PS200</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Initial consultation. History, assessment, planning, education and treatment in accordance with the Clinical Framework for the Delivery of Health Services. Maximum 1.5 hours.</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131952"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pacing w:val="-4"/>
                <w:sz w:val="17"/>
                <w:szCs w:val="17"/>
                <w:lang w:eastAsia="en-AU"/>
              </w:rPr>
            </w:pPr>
            <w:r w:rsidRPr="00131952">
              <w:rPr>
                <w:rFonts w:ascii="Times New Roman" w:hAnsi="Times New Roman"/>
                <w:spacing w:val="-4"/>
                <w:sz w:val="17"/>
                <w:szCs w:val="17"/>
                <w:lang w:eastAsia="en-AU"/>
              </w:rPr>
              <w:t>Max 1.5 hours</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PS220</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Subsequent consultation. Re-assessment, planning, education and treatment in accordance with the Clinical Framework for the Delivery of Health Services. Maximum 1.5 hours.</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131952"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pacing w:val="-4"/>
                <w:sz w:val="17"/>
                <w:szCs w:val="17"/>
                <w:lang w:eastAsia="en-AU"/>
              </w:rPr>
            </w:pPr>
            <w:r w:rsidRPr="00131952">
              <w:rPr>
                <w:rFonts w:ascii="Times New Roman" w:hAnsi="Times New Roman"/>
                <w:spacing w:val="-4"/>
                <w:sz w:val="17"/>
                <w:szCs w:val="17"/>
                <w:lang w:eastAsia="en-AU"/>
              </w:rPr>
              <w:t>Max 1.5 hours</w:t>
            </w: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PSYCHOLOGICAL ASSESSMENT</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PS230</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Psychological assessment. Clinical or psychometric assessment and interpretation of results. Maximum 2 hours.</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2 hours</w:t>
            </w: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NEUROPSYCHOLOGICAL ASSESSMENT AND REPORT</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PS232</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Neuropsychological assessment and report. Neuropsychological assessment of a worker and provision of a report by a clinical neuropsychologist. This service must be requested in writing by the claims manager or self-insured employer. Maximum 12 hours.</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per hour </w:t>
            </w: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CONSULTATION WITH ANOTHER PERSON(S) OTHER THAN A WORKER</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PS240</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Interview with a person(s) other than a worker. Interview with a person(s) other than a worker (e.g. spouse, employer, supervisor, rehabilitation and return to work coordinator) which forms part of treatment and management of the worker's injury. Maximum 1.5 hours.</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131952"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pacing w:val="-4"/>
                <w:sz w:val="17"/>
                <w:szCs w:val="17"/>
                <w:lang w:eastAsia="en-AU"/>
              </w:rPr>
            </w:pPr>
            <w:r w:rsidRPr="00131952">
              <w:rPr>
                <w:rFonts w:ascii="Times New Roman" w:hAnsi="Times New Roman"/>
                <w:spacing w:val="-4"/>
                <w:sz w:val="17"/>
                <w:szCs w:val="17"/>
                <w:lang w:eastAsia="en-AU"/>
              </w:rPr>
              <w:t>Max 1.5 hours</w:t>
            </w: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GROUP THERAPY</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PS250</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Group therapy. Treatment in a group context where attendance includes a group of workers or family members under the continuous and direct supervision of a psychologist. 'Group' means attendance by a minimum of 2 persons and maximum of 15 persons.</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$37.30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per participant </w:t>
            </w: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PSYCHOLOGY MANAGEMENT PLAN</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PSMP</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Psychology management plan. A psychology management plan completed and submitted by the treating psychologist.</w:t>
            </w:r>
            <w:r w:rsidR="00B85499" w:rsidRPr="0028496D">
              <w:rPr>
                <w:rFonts w:ascii="Times New Roman" w:hAnsi="Times New Roman"/>
                <w:sz w:val="17"/>
                <w:szCs w:val="17"/>
                <w:lang w:eastAsia="en-AU"/>
              </w:rPr>
              <w:t xml:space="preserve"> </w:t>
            </w:r>
            <w:r w:rsidRPr="0028496D">
              <w:rPr>
                <w:rFonts w:ascii="Times New Roman" w:hAnsi="Times New Roman"/>
                <w:sz w:val="17"/>
                <w:szCs w:val="17"/>
                <w:lang w:eastAsia="en-AU"/>
              </w:rPr>
              <w:t>For claims managed by ReturnToWorkSA or their claims agents, the psychologist is expected to submit a plan: - prior to the 11th treatment if more than 10 treatments are likely to be required, or - prior to the expiry of an existing physiotherapy management plan if additional treatment is required, or - at the request of the claims manager. For claims managed by self-insured employers, the plan must be requested by the self-insured employer.</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$47.20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INDEPENDENT CLINICAL ASSESSMENT AND REPORT</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PS780</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Independent clinical assessment and report. An assessment of a worker by a psychologist, other than the treating psychologist, and provision of a report for the purpose of providing a clinical opinion on current treatment, comment on the worker's functional ability and make recommendations on future psychology management. This service must be requested in writing by the claims manager, self-insured employer, worker or worker's representative.</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TELEPHONE CALLS</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PS552</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Telephone calls. 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w:t>
            </w:r>
            <w:r w:rsidR="00B85499" w:rsidRPr="0028496D">
              <w:rPr>
                <w:rFonts w:ascii="Times New Roman" w:hAnsi="Times New Roman"/>
                <w:sz w:val="17"/>
                <w:szCs w:val="17"/>
                <w:lang w:eastAsia="en-AU"/>
              </w:rPr>
              <w:t xml:space="preserve"> </w:t>
            </w:r>
            <w:r w:rsidRPr="0028496D">
              <w:rPr>
                <w:rFonts w:ascii="Times New Roman" w:hAnsi="Times New Roman"/>
                <w:sz w:val="17"/>
                <w:szCs w:val="17"/>
                <w:lang w:eastAsia="en-AU"/>
              </w:rPr>
              <w:t xml:space="preserve">Any time spent on communication directly related to an independent clinical assessment and report is included within the total time invoiced for that service. Maximum 0.5 hours. </w:t>
            </w:r>
          </w:p>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TREATING PSYCHOLOGY REPORTS</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PS810</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Treating psychologist comprehensive report. A comprehensive written clinical opinion, statement or response to questions relating to the diagnosis, medical status and treatment of a worker.</w:t>
            </w:r>
            <w:r w:rsidR="00B85499" w:rsidRPr="0028496D">
              <w:rPr>
                <w:rFonts w:ascii="Times New Roman" w:hAnsi="Times New Roman"/>
                <w:sz w:val="17"/>
                <w:szCs w:val="17"/>
                <w:lang w:eastAsia="en-AU"/>
              </w:rPr>
              <w:t xml:space="preserve"> </w:t>
            </w:r>
            <w:r w:rsidRPr="0028496D">
              <w:rPr>
                <w:rFonts w:ascii="Times New Roman" w:hAnsi="Times New Roman"/>
                <w:sz w:val="17"/>
                <w:szCs w:val="17"/>
                <w:lang w:eastAsia="en-AU"/>
              </w:rPr>
              <w:t>This report must be requested in writing by the claims manager, self-insured employer, worker or worker s representative. Maximum 4 hours.</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4 hours</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PS820</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Treating psychologist standard report. A brief written clinical opinion, statement or response to a limited number of questions relating to the diagnosis, medical status and treatment of a worker, requested in writing by the claims manager, self-insured employer, worker or worker s representative.</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CASE CONFERENCE</w:t>
            </w:r>
          </w:p>
        </w:tc>
      </w:tr>
      <w:tr w:rsidR="00400F6B" w:rsidRPr="0028496D" w:rsidTr="00131952">
        <w:trPr>
          <w:trHeight w:val="170"/>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PS870</w:t>
            </w:r>
          </w:p>
        </w:tc>
        <w:tc>
          <w:tcPr>
            <w:tcW w:w="7228" w:type="dxa"/>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Case conference. Attendance at a case conference as requested in writing by the claims manager or self-insured employer, worker's employer (including the employer's return to work coordinator) or an approved return to work service provider*. </w:t>
            </w:r>
          </w:p>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220" w:type="dxa"/>
            <w:gridSpan w:val="2"/>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gridAfter w:val="1"/>
          <w:wAfter w:w="8" w:type="dxa"/>
          <w:trHeight w:val="170"/>
        </w:trPr>
        <w:tc>
          <w:tcPr>
            <w:tcW w:w="9385"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TRAVEL TIME</w:t>
            </w:r>
          </w:p>
        </w:tc>
      </w:tr>
      <w:tr w:rsidR="00400F6B" w:rsidRPr="0028496D" w:rsidTr="00131952">
        <w:trPr>
          <w:trHeight w:val="170"/>
        </w:trPr>
        <w:tc>
          <w:tcPr>
            <w:tcW w:w="945" w:type="dxa"/>
            <w:tcBorders>
              <w:bottom w:val="single" w:sz="4" w:space="0" w:color="auto"/>
            </w:tcBorders>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PS905</w:t>
            </w:r>
          </w:p>
        </w:tc>
        <w:tc>
          <w:tcPr>
            <w:tcW w:w="7228" w:type="dxa"/>
            <w:tcBorders>
              <w:bottom w:val="single" w:sz="4" w:space="0" w:color="auto"/>
            </w:tcBorders>
            <w:hideMark/>
          </w:tcPr>
          <w:p w:rsidR="00400F6B" w:rsidRPr="0028496D" w:rsidRDefault="00400F6B" w:rsidP="00131952">
            <w:pPr>
              <w:tabs>
                <w:tab w:val="left" w:pos="320"/>
                <w:tab w:val="left" w:pos="480"/>
                <w:tab w:val="left" w:pos="640"/>
                <w:tab w:val="left" w:pos="800"/>
                <w:tab w:val="left" w:pos="960"/>
                <w:tab w:val="left" w:pos="1120"/>
                <w:tab w:val="left" w:pos="1280"/>
                <w:tab w:val="left" w:pos="1309"/>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Travel time. Travel by a psychologist for the purpose of a case conference, home or hospital visit or an independent clinical assessment.</w:t>
            </w:r>
          </w:p>
        </w:tc>
        <w:tc>
          <w:tcPr>
            <w:tcW w:w="1220" w:type="dxa"/>
            <w:gridSpan w:val="2"/>
            <w:tcBorders>
              <w:bottom w:val="single" w:sz="4" w:space="0" w:color="auto"/>
            </w:tcBorders>
            <w:hideMark/>
          </w:tcPr>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$166.20 </w:t>
            </w:r>
          </w:p>
          <w:p w:rsidR="00400F6B" w:rsidRPr="0028496D" w:rsidRDefault="00400F6B" w:rsidP="00131952">
            <w:pPr>
              <w:tabs>
                <w:tab w:val="left" w:pos="318"/>
                <w:tab w:val="left" w:pos="48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per hour</w:t>
            </w:r>
          </w:p>
        </w:tc>
      </w:tr>
    </w:tbl>
    <w:p w:rsidR="00497F39" w:rsidRDefault="00497F39" w:rsidP="00497F3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100" w:line="14" w:lineRule="exact"/>
        <w:ind w:left="1080" w:right="1080"/>
        <w:jc w:val="center"/>
        <w:rPr>
          <w:rFonts w:ascii="Times New Roman" w:hAnsi="Times New Roman"/>
          <w:sz w:val="17"/>
          <w:szCs w:val="17"/>
        </w:rPr>
      </w:pPr>
    </w:p>
    <w:p w:rsidR="00400F6B" w:rsidRPr="00131952" w:rsidRDefault="00131952" w:rsidP="00131952">
      <w:pPr>
        <w:pStyle w:val="GG-Title2"/>
        <w:rPr>
          <w:bCs/>
        </w:rPr>
      </w:pPr>
      <w:r>
        <w:t>Schedule 8─Scale o</w:t>
      </w:r>
      <w:r w:rsidRPr="0028496D">
        <w:t>f Charges─Speech Pathology Services</w:t>
      </w:r>
    </w:p>
    <w:p w:rsidR="00400F6B" w:rsidRPr="00497F39" w:rsidRDefault="00400F6B" w:rsidP="00400F6B">
      <w:pPr>
        <w:tabs>
          <w:tab w:val="left" w:pos="567"/>
          <w:tab w:val="left" w:pos="960"/>
          <w:tab w:val="left" w:pos="1120"/>
          <w:tab w:val="left" w:pos="1280"/>
          <w:tab w:val="left" w:pos="1440"/>
          <w:tab w:val="left" w:pos="1600"/>
          <w:tab w:val="left" w:pos="1760"/>
          <w:tab w:val="left" w:pos="1920"/>
          <w:tab w:val="left" w:pos="2080"/>
          <w:tab w:val="left" w:pos="2240"/>
          <w:tab w:val="left" w:pos="2400"/>
        </w:tabs>
        <w:rPr>
          <w:rFonts w:ascii="Times New Roman" w:hAnsi="Times New Roman"/>
          <w:sz w:val="17"/>
          <w:szCs w:val="17"/>
        </w:rPr>
      </w:pPr>
      <w:r w:rsidRPr="00497F39">
        <w:rPr>
          <w:rFonts w:ascii="Times New Roman" w:hAnsi="Times New Roman"/>
          <w:sz w:val="17"/>
          <w:szCs w:val="17"/>
        </w:rPr>
        <w:t>This schedule must be read in conjunction with the Speech pathology fee schedule and policy.</w:t>
      </w:r>
    </w:p>
    <w:tbl>
      <w:tblPr>
        <w:tblW w:w="9399" w:type="dxa"/>
        <w:tblInd w:w="14" w:type="dxa"/>
        <w:tblLayout w:type="fixed"/>
        <w:tblLook w:val="04A0" w:firstRow="1" w:lastRow="0" w:firstColumn="1" w:lastColumn="0" w:noHBand="0" w:noVBand="1"/>
      </w:tblPr>
      <w:tblGrid>
        <w:gridCol w:w="945"/>
        <w:gridCol w:w="7228"/>
        <w:gridCol w:w="1226"/>
      </w:tblGrid>
      <w:tr w:rsidR="00400F6B" w:rsidRPr="0028496D" w:rsidTr="00131952">
        <w:trPr>
          <w:trHeight w:val="113"/>
          <w:tblHeader/>
        </w:trPr>
        <w:tc>
          <w:tcPr>
            <w:tcW w:w="945" w:type="dxa"/>
            <w:tcBorders>
              <w:top w:val="single" w:sz="4" w:space="0" w:color="auto"/>
              <w:bottom w:val="single" w:sz="4" w:space="0" w:color="auto"/>
            </w:tcBorders>
            <w:vAlign w:val="center"/>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131952">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226" w:type="dxa"/>
            <w:tcBorders>
              <w:top w:val="single" w:sz="4" w:space="0" w:color="auto"/>
              <w:bottom w:val="single" w:sz="4" w:space="0" w:color="auto"/>
            </w:tcBorders>
            <w:vAlign w:val="center"/>
            <w:hideMark/>
          </w:tcPr>
          <w:p w:rsidR="00400F6B" w:rsidRPr="0028496D" w:rsidRDefault="00400F6B" w:rsidP="00131952">
            <w:pPr>
              <w:tabs>
                <w:tab w:val="left" w:pos="160"/>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left="82" w:right="32"/>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131952">
        <w:trPr>
          <w:trHeight w:val="113"/>
        </w:trPr>
        <w:tc>
          <w:tcPr>
            <w:tcW w:w="9399" w:type="dxa"/>
            <w:gridSpan w:val="3"/>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INITIAL CONSULTATION</w:t>
            </w:r>
          </w:p>
        </w:tc>
      </w:tr>
      <w:tr w:rsidR="00400F6B" w:rsidRPr="0028496D" w:rsidTr="00131952">
        <w:trPr>
          <w:trHeight w:val="113"/>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E0300</w:t>
            </w:r>
          </w:p>
        </w:tc>
        <w:tc>
          <w:tcPr>
            <w:tcW w:w="7228" w:type="dxa"/>
            <w:hideMark/>
          </w:tcPr>
          <w:p w:rsidR="00400F6B" w:rsidRPr="0028496D" w:rsidRDefault="00400F6B" w:rsidP="00131952">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Initial consultation. History, assessment, planning, education and treatment in accordance with the Clinical Framework for the Delivery of Health Services. Maximum 2.5 hours.</w:t>
            </w:r>
          </w:p>
        </w:tc>
        <w:tc>
          <w:tcPr>
            <w:tcW w:w="1226" w:type="dxa"/>
            <w:hideMark/>
          </w:tcPr>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per hour</w:t>
            </w:r>
          </w:p>
        </w:tc>
      </w:tr>
      <w:tr w:rsidR="00400F6B" w:rsidRPr="0028496D" w:rsidTr="00131952">
        <w:trPr>
          <w:trHeight w:val="113"/>
        </w:trPr>
        <w:tc>
          <w:tcPr>
            <w:tcW w:w="9399"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SUBSEQUENT CONSULTATION</w:t>
            </w:r>
          </w:p>
        </w:tc>
      </w:tr>
      <w:tr w:rsidR="00400F6B" w:rsidRPr="0028496D" w:rsidTr="00131952">
        <w:trPr>
          <w:trHeight w:val="113"/>
        </w:trPr>
        <w:tc>
          <w:tcPr>
            <w:tcW w:w="945" w:type="dxa"/>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E0320</w:t>
            </w:r>
          </w:p>
        </w:tc>
        <w:tc>
          <w:tcPr>
            <w:tcW w:w="7228" w:type="dxa"/>
            <w:hideMark/>
          </w:tcPr>
          <w:p w:rsidR="00400F6B" w:rsidRPr="0028496D" w:rsidRDefault="00400F6B" w:rsidP="00131952">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Subsequent consultation. Re-assessment, planning, education and treatment in accordance with the Clinical Framework for the Delivery of Health Services. Maximum 1 hour.</w:t>
            </w:r>
          </w:p>
        </w:tc>
        <w:tc>
          <w:tcPr>
            <w:tcW w:w="1226" w:type="dxa"/>
            <w:hideMark/>
          </w:tcPr>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131952">
            <w:pPr>
              <w:tabs>
                <w:tab w:val="left" w:pos="320"/>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Max 1 hour</w:t>
            </w:r>
          </w:p>
        </w:tc>
      </w:tr>
      <w:tr w:rsidR="00400F6B" w:rsidRPr="0028496D" w:rsidTr="00131952">
        <w:trPr>
          <w:trHeight w:val="113"/>
        </w:trPr>
        <w:tc>
          <w:tcPr>
            <w:tcW w:w="9399"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SPEECH PATHOLOGY MANAGEMENT PLAN</w:t>
            </w:r>
          </w:p>
        </w:tc>
      </w:tr>
      <w:tr w:rsidR="00400F6B" w:rsidRPr="0028496D" w:rsidTr="00131952">
        <w:trPr>
          <w:trHeight w:val="113"/>
        </w:trPr>
        <w:tc>
          <w:tcPr>
            <w:tcW w:w="945" w:type="dxa"/>
            <w:tcBorders>
              <w:bottom w:val="single" w:sz="4" w:space="0" w:color="auto"/>
            </w:tcBorders>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E0MP</w:t>
            </w:r>
          </w:p>
        </w:tc>
        <w:tc>
          <w:tcPr>
            <w:tcW w:w="7228" w:type="dxa"/>
            <w:tcBorders>
              <w:bottom w:val="single" w:sz="4" w:space="0" w:color="auto"/>
            </w:tcBorders>
            <w:hideMark/>
          </w:tcPr>
          <w:p w:rsidR="00400F6B" w:rsidRPr="0028496D" w:rsidRDefault="00400F6B" w:rsidP="00131952">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Speech pathology management plan. A speech pathology management plan completed and submitted by the treating speech pathologist.</w:t>
            </w:r>
            <w:r w:rsidR="00B85499" w:rsidRPr="0028496D">
              <w:rPr>
                <w:rFonts w:ascii="Times New Roman" w:hAnsi="Times New Roman"/>
                <w:sz w:val="17"/>
                <w:szCs w:val="17"/>
                <w:lang w:eastAsia="en-AU"/>
              </w:rPr>
              <w:t xml:space="preserve"> </w:t>
            </w:r>
            <w:r w:rsidRPr="0028496D">
              <w:rPr>
                <w:rFonts w:ascii="Times New Roman" w:hAnsi="Times New Roman"/>
                <w:sz w:val="17"/>
                <w:szCs w:val="17"/>
                <w:lang w:eastAsia="en-AU"/>
              </w:rPr>
              <w:t xml:space="preserve">For claims managed by ReturnToWorkSA or their claims agents, the speech pathologist is expected to submit a plan: - prior to the 11th treatment if more than 10 treatments are likely to be required, or - prior to the expiry of an existing speech pathology management plan if </w:t>
            </w:r>
            <w:r w:rsidRPr="0028496D">
              <w:rPr>
                <w:rFonts w:ascii="Times New Roman" w:hAnsi="Times New Roman"/>
                <w:sz w:val="17"/>
                <w:szCs w:val="17"/>
                <w:lang w:eastAsia="en-AU"/>
              </w:rPr>
              <w:lastRenderedPageBreak/>
              <w:t>additional treatment is required, or - at the request of the claims manager. For claims managed by self-insured employers, the plan must be requested by the self-insured employer.</w:t>
            </w:r>
          </w:p>
        </w:tc>
        <w:tc>
          <w:tcPr>
            <w:tcW w:w="1226" w:type="dxa"/>
            <w:tcBorders>
              <w:bottom w:val="single" w:sz="4" w:space="0" w:color="auto"/>
            </w:tcBorders>
            <w:hideMark/>
          </w:tcPr>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lastRenderedPageBreak/>
              <w:t xml:space="preserve">$47.20 </w:t>
            </w:r>
          </w:p>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131952">
            <w:pPr>
              <w:tabs>
                <w:tab w:val="left" w:pos="320"/>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trHeight w:val="113"/>
        </w:trPr>
        <w:tc>
          <w:tcPr>
            <w:tcW w:w="9399"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TELEPHONE CALLS</w:t>
            </w:r>
          </w:p>
        </w:tc>
      </w:tr>
      <w:tr w:rsidR="00400F6B" w:rsidRPr="0028496D" w:rsidTr="00131952">
        <w:trPr>
          <w:trHeight w:val="113"/>
        </w:trPr>
        <w:tc>
          <w:tcPr>
            <w:tcW w:w="945" w:type="dxa"/>
            <w:tcBorders>
              <w:bottom w:val="single" w:sz="4" w:space="0" w:color="auto"/>
            </w:tcBorders>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E0552</w:t>
            </w:r>
          </w:p>
        </w:tc>
        <w:tc>
          <w:tcPr>
            <w:tcW w:w="7228" w:type="dxa"/>
            <w:tcBorders>
              <w:bottom w:val="single" w:sz="4" w:space="0" w:color="auto"/>
            </w:tcBorders>
            <w:hideMark/>
          </w:tcPr>
          <w:p w:rsidR="00400F6B" w:rsidRPr="0028496D" w:rsidRDefault="00400F6B" w:rsidP="00131952">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Telephone calls relating to the management of the worker's claim, or to progress their recovery and return to work, made to or received from, the claims manager or self-insured employer, worker's employer (including the employer's return to work coordinator), worker's representative, ReturnToWorkSA advisor, approved return to work service provider* or worker's referring/treating medical practitioner. </w:t>
            </w:r>
          </w:p>
          <w:p w:rsidR="00400F6B" w:rsidRPr="0028496D" w:rsidRDefault="00400F6B" w:rsidP="00131952">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226" w:type="dxa"/>
            <w:tcBorders>
              <w:bottom w:val="single" w:sz="4" w:space="0" w:color="auto"/>
            </w:tcBorders>
            <w:hideMark/>
          </w:tcPr>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$26.10 </w:t>
            </w:r>
          </w:p>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131952">
            <w:pPr>
              <w:tabs>
                <w:tab w:val="left" w:pos="320"/>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131952">
        <w:trPr>
          <w:trHeight w:val="113"/>
        </w:trPr>
        <w:tc>
          <w:tcPr>
            <w:tcW w:w="9399"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TREATING SPEECH PATHOLOGY REPORT</w:t>
            </w:r>
          </w:p>
        </w:tc>
      </w:tr>
      <w:tr w:rsidR="00400F6B" w:rsidRPr="0028496D" w:rsidTr="00131952">
        <w:trPr>
          <w:trHeight w:val="113"/>
        </w:trPr>
        <w:tc>
          <w:tcPr>
            <w:tcW w:w="945" w:type="dxa"/>
            <w:tcBorders>
              <w:bottom w:val="single" w:sz="4" w:space="0" w:color="auto"/>
            </w:tcBorders>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E0820</w:t>
            </w:r>
          </w:p>
        </w:tc>
        <w:tc>
          <w:tcPr>
            <w:tcW w:w="7228" w:type="dxa"/>
            <w:tcBorders>
              <w:bottom w:val="single" w:sz="4" w:space="0" w:color="auto"/>
            </w:tcBorders>
            <w:hideMark/>
          </w:tcPr>
          <w:p w:rsidR="00400F6B" w:rsidRPr="0028496D" w:rsidRDefault="00400F6B" w:rsidP="00131952">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Treating speech pathologist report. A written clinical opinion, statement or response to questions relating to the medical status and treatment of a worker, requested in writing by the claims manager, self-insured employer, worker or worker's representative.</w:t>
            </w:r>
          </w:p>
        </w:tc>
        <w:tc>
          <w:tcPr>
            <w:tcW w:w="1226" w:type="dxa"/>
            <w:tcBorders>
              <w:bottom w:val="single" w:sz="4" w:space="0" w:color="auto"/>
            </w:tcBorders>
            <w:hideMark/>
          </w:tcPr>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$282.70 </w:t>
            </w:r>
          </w:p>
          <w:p w:rsidR="00400F6B" w:rsidRPr="0028496D" w:rsidRDefault="00400F6B" w:rsidP="006D5255">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flat fee </w:t>
            </w:r>
          </w:p>
        </w:tc>
      </w:tr>
      <w:tr w:rsidR="00400F6B" w:rsidRPr="0028496D" w:rsidTr="00131952">
        <w:trPr>
          <w:trHeight w:val="113"/>
        </w:trPr>
        <w:tc>
          <w:tcPr>
            <w:tcW w:w="9399" w:type="dxa"/>
            <w:gridSpan w:val="3"/>
            <w:tcBorders>
              <w:top w:val="single" w:sz="4" w:space="0" w:color="auto"/>
            </w:tcBorders>
            <w:hideMark/>
          </w:tcPr>
          <w:p w:rsidR="00400F6B" w:rsidRPr="0028496D" w:rsidRDefault="00400F6B" w:rsidP="00131952">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CASE CONFERENCE</w:t>
            </w:r>
          </w:p>
        </w:tc>
      </w:tr>
      <w:tr w:rsidR="00400F6B" w:rsidRPr="0028496D" w:rsidTr="00131952">
        <w:trPr>
          <w:trHeight w:val="113"/>
        </w:trPr>
        <w:tc>
          <w:tcPr>
            <w:tcW w:w="945" w:type="dxa"/>
            <w:tcBorders>
              <w:bottom w:val="single" w:sz="4" w:space="0" w:color="auto"/>
            </w:tcBorders>
            <w:hideMark/>
          </w:tcPr>
          <w:p w:rsidR="00400F6B" w:rsidRPr="0028496D" w:rsidRDefault="00400F6B" w:rsidP="0013195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E0870</w:t>
            </w:r>
          </w:p>
        </w:tc>
        <w:tc>
          <w:tcPr>
            <w:tcW w:w="7228" w:type="dxa"/>
            <w:tcBorders>
              <w:bottom w:val="single" w:sz="4" w:space="0" w:color="auto"/>
            </w:tcBorders>
            <w:hideMark/>
          </w:tcPr>
          <w:p w:rsidR="00400F6B" w:rsidRPr="0028496D" w:rsidRDefault="00400F6B" w:rsidP="00131952">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Case conference. Attendance at a case conference as requested in writing by the claims manager or self-insured employer, worker's employer (including the employer's return to work coordinator) or an approved return to work service provider*. </w:t>
            </w:r>
          </w:p>
          <w:p w:rsidR="00400F6B" w:rsidRPr="0028496D" w:rsidRDefault="00400F6B" w:rsidP="00131952">
            <w:pPr>
              <w:tabs>
                <w:tab w:val="left" w:pos="459"/>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*An approved return to work service provider means a provider approved by RTWSA to deliver specific recovery/return to work services (e.g. pre-injury employer, fit for work, restoration to the community and return to work assessment) in accordance with conditions set out in the Application for Approval as a South Australian Return to Work Service Provider.</w:t>
            </w:r>
          </w:p>
        </w:tc>
        <w:tc>
          <w:tcPr>
            <w:tcW w:w="1226" w:type="dxa"/>
            <w:tcBorders>
              <w:bottom w:val="single" w:sz="4" w:space="0" w:color="auto"/>
            </w:tcBorders>
            <w:hideMark/>
          </w:tcPr>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$188.40 </w:t>
            </w:r>
          </w:p>
          <w:p w:rsidR="00400F6B" w:rsidRPr="0028496D" w:rsidRDefault="00400F6B" w:rsidP="00131952">
            <w:pPr>
              <w:tabs>
                <w:tab w:val="left" w:pos="318"/>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per hour </w:t>
            </w:r>
          </w:p>
          <w:p w:rsidR="00400F6B" w:rsidRPr="0028496D" w:rsidRDefault="00400F6B" w:rsidP="00131952">
            <w:pPr>
              <w:tabs>
                <w:tab w:val="left" w:pos="320"/>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bl>
    <w:p w:rsidR="00497F39" w:rsidRDefault="00497F39" w:rsidP="00497F3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100" w:line="14" w:lineRule="exact"/>
        <w:ind w:left="1080" w:right="1080"/>
        <w:jc w:val="center"/>
        <w:rPr>
          <w:rFonts w:ascii="Times New Roman" w:hAnsi="Times New Roman"/>
          <w:sz w:val="17"/>
          <w:szCs w:val="17"/>
        </w:rPr>
      </w:pPr>
    </w:p>
    <w:p w:rsidR="00400F6B" w:rsidRPr="0028496D" w:rsidRDefault="00131952" w:rsidP="00131952">
      <w:pPr>
        <w:pStyle w:val="GG-Title2"/>
      </w:pPr>
      <w:r>
        <w:t>Schedule 9─Scale o</w:t>
      </w:r>
      <w:r w:rsidRPr="0028496D">
        <w:t>f Charges─Audiology Services</w:t>
      </w:r>
    </w:p>
    <w:p w:rsidR="00400F6B" w:rsidRPr="00497F39" w:rsidRDefault="00400F6B" w:rsidP="00400F6B">
      <w:pPr>
        <w:tabs>
          <w:tab w:val="left" w:pos="567"/>
          <w:tab w:val="left" w:pos="960"/>
          <w:tab w:val="left" w:pos="1120"/>
          <w:tab w:val="left" w:pos="1280"/>
          <w:tab w:val="left" w:pos="1440"/>
          <w:tab w:val="left" w:pos="1600"/>
          <w:tab w:val="left" w:pos="1760"/>
          <w:tab w:val="left" w:pos="1920"/>
          <w:tab w:val="left" w:pos="2080"/>
          <w:tab w:val="left" w:pos="2240"/>
          <w:tab w:val="left" w:pos="2400"/>
        </w:tabs>
        <w:rPr>
          <w:rFonts w:ascii="Times New Roman" w:hAnsi="Times New Roman"/>
          <w:sz w:val="17"/>
          <w:szCs w:val="17"/>
        </w:rPr>
      </w:pPr>
      <w:r w:rsidRPr="00497F39">
        <w:rPr>
          <w:rFonts w:ascii="Times New Roman" w:hAnsi="Times New Roman"/>
          <w:sz w:val="17"/>
          <w:szCs w:val="17"/>
        </w:rPr>
        <w:t>This schedule must be read in conjunction with the Audiology fee schedule and policy.</w:t>
      </w:r>
    </w:p>
    <w:tbl>
      <w:tblPr>
        <w:tblW w:w="9379" w:type="dxa"/>
        <w:tblInd w:w="14" w:type="dxa"/>
        <w:tblLayout w:type="fixed"/>
        <w:tblLook w:val="04A0" w:firstRow="1" w:lastRow="0" w:firstColumn="1" w:lastColumn="0" w:noHBand="0" w:noVBand="1"/>
      </w:tblPr>
      <w:tblGrid>
        <w:gridCol w:w="945"/>
        <w:gridCol w:w="7228"/>
        <w:gridCol w:w="1206"/>
      </w:tblGrid>
      <w:tr w:rsidR="00400F6B" w:rsidRPr="0028496D" w:rsidTr="006D5255">
        <w:trPr>
          <w:trHeight w:val="113"/>
          <w:tblHeader/>
        </w:trPr>
        <w:tc>
          <w:tcPr>
            <w:tcW w:w="945" w:type="dxa"/>
            <w:tcBorders>
              <w:top w:val="single" w:sz="4" w:space="0" w:color="auto"/>
              <w:bottom w:val="single" w:sz="4" w:space="0" w:color="auto"/>
            </w:tcBorders>
            <w:vAlign w:val="center"/>
            <w:hideMark/>
          </w:tcPr>
          <w:p w:rsidR="00400F6B" w:rsidRPr="0028496D" w:rsidRDefault="00400F6B" w:rsidP="006D52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6D5255">
            <w:pPr>
              <w:tabs>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206" w:type="dxa"/>
            <w:tcBorders>
              <w:top w:val="single" w:sz="4" w:space="0" w:color="auto"/>
              <w:bottom w:val="single" w:sz="4" w:space="0" w:color="auto"/>
            </w:tcBorders>
            <w:vAlign w:val="center"/>
            <w:hideMark/>
          </w:tcPr>
          <w:p w:rsidR="00400F6B" w:rsidRPr="0028496D" w:rsidRDefault="00400F6B" w:rsidP="006D5255">
            <w:pPr>
              <w:tabs>
                <w:tab w:val="left" w:pos="160"/>
                <w:tab w:val="left" w:pos="320"/>
                <w:tab w:val="left" w:pos="459"/>
                <w:tab w:val="left" w:pos="640"/>
                <w:tab w:val="left" w:pos="800"/>
                <w:tab w:val="left" w:pos="1280"/>
                <w:tab w:val="left" w:pos="1440"/>
                <w:tab w:val="left" w:pos="1600"/>
                <w:tab w:val="left" w:pos="1760"/>
                <w:tab w:val="left" w:pos="1920"/>
                <w:tab w:val="left" w:pos="2080"/>
                <w:tab w:val="left" w:pos="2240"/>
              </w:tabs>
              <w:spacing w:before="40" w:after="40"/>
              <w:ind w:left="82"/>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6D5255">
        <w:trPr>
          <w:trHeight w:val="113"/>
        </w:trPr>
        <w:tc>
          <w:tcPr>
            <w:tcW w:w="9379" w:type="dxa"/>
            <w:gridSpan w:val="3"/>
            <w:hideMark/>
          </w:tcPr>
          <w:p w:rsidR="00400F6B" w:rsidRPr="0028496D" w:rsidRDefault="00400F6B" w:rsidP="006D5255">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ASSESSMENT</w:t>
            </w:r>
          </w:p>
        </w:tc>
      </w:tr>
      <w:tr w:rsidR="00400F6B" w:rsidRPr="0028496D" w:rsidTr="006D5255">
        <w:trPr>
          <w:trHeight w:val="113"/>
        </w:trPr>
        <w:tc>
          <w:tcPr>
            <w:tcW w:w="945" w:type="dxa"/>
            <w:tcBorders>
              <w:bottom w:val="single" w:sz="4" w:space="0" w:color="auto"/>
            </w:tcBorders>
            <w:hideMark/>
          </w:tcPr>
          <w:p w:rsidR="00400F6B" w:rsidRPr="0028496D" w:rsidRDefault="00400F6B" w:rsidP="006D52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AU101</w:t>
            </w:r>
          </w:p>
        </w:tc>
        <w:tc>
          <w:tcPr>
            <w:tcW w:w="7228" w:type="dxa"/>
            <w:tcBorders>
              <w:bottom w:val="single" w:sz="4" w:space="0" w:color="auto"/>
            </w:tcBorders>
            <w:hideMark/>
          </w:tcPr>
          <w:p w:rsidR="00400F6B" w:rsidRPr="0028496D" w:rsidRDefault="00400F6B"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Assessment: An assessment determines the worker’s hearing requirements and independence level as a result of their work injury. This includes diagnostic testing, collaborative rehabilitative goal setting, reasonable cost effective recommendations, clinical justification and a brief written summary to the claims manager inclusive of the above. The Audiologist/Audiometrist should refer the worker to another clinician if the patient presents with issues outside of their scope of practice.</w:t>
            </w:r>
          </w:p>
        </w:tc>
        <w:tc>
          <w:tcPr>
            <w:tcW w:w="1206" w:type="dxa"/>
            <w:tcBorders>
              <w:bottom w:val="single" w:sz="4" w:space="0" w:color="auto"/>
            </w:tcBorders>
            <w:hideMark/>
          </w:tcPr>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Audiologist</w:t>
            </w:r>
          </w:p>
          <w:p w:rsidR="00400F6B" w:rsidRPr="006D5255"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pacing w:val="-6"/>
                <w:sz w:val="17"/>
                <w:szCs w:val="17"/>
                <w:lang w:eastAsia="en-AU"/>
              </w:rPr>
            </w:pPr>
            <w:r w:rsidRPr="006D5255">
              <w:rPr>
                <w:rFonts w:ascii="Times New Roman" w:hAnsi="Times New Roman"/>
                <w:spacing w:val="-6"/>
                <w:sz w:val="17"/>
                <w:szCs w:val="17"/>
                <w:lang w:eastAsia="en-AU"/>
              </w:rPr>
              <w:t xml:space="preserve">$196.20 flat fee </w:t>
            </w:r>
          </w:p>
          <w:p w:rsidR="00400F6B" w:rsidRPr="0028496D" w:rsidRDefault="00400F6B" w:rsidP="006D5255">
            <w:pPr>
              <w:spacing w:before="40" w:after="40"/>
              <w:jc w:val="right"/>
              <w:rPr>
                <w:rFonts w:ascii="Times New Roman" w:hAnsi="Times New Roman"/>
                <w:sz w:val="17"/>
                <w:szCs w:val="17"/>
              </w:rPr>
            </w:pPr>
            <w:r w:rsidRPr="0028496D">
              <w:rPr>
                <w:rFonts w:ascii="Times New Roman" w:hAnsi="Times New Roman"/>
                <w:sz w:val="17"/>
                <w:szCs w:val="17"/>
              </w:rPr>
              <w:t>Audiometrist</w:t>
            </w:r>
          </w:p>
          <w:p w:rsidR="00C40000" w:rsidRPr="006D5255"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b/>
                <w:bCs/>
                <w:spacing w:val="-12"/>
                <w:sz w:val="17"/>
                <w:szCs w:val="17"/>
                <w:lang w:eastAsia="en-AU"/>
              </w:rPr>
            </w:pPr>
            <w:r w:rsidRPr="006D5255">
              <w:rPr>
                <w:rFonts w:ascii="Times New Roman" w:hAnsi="Times New Roman"/>
                <w:spacing w:val="-12"/>
                <w:sz w:val="17"/>
                <w:szCs w:val="17"/>
              </w:rPr>
              <w:t>$176.05 per hour</w:t>
            </w:r>
          </w:p>
        </w:tc>
      </w:tr>
      <w:tr w:rsidR="00400F6B" w:rsidRPr="0028496D" w:rsidTr="006D5255">
        <w:trPr>
          <w:trHeight w:val="113"/>
        </w:trPr>
        <w:tc>
          <w:tcPr>
            <w:tcW w:w="9379" w:type="dxa"/>
            <w:gridSpan w:val="3"/>
            <w:tcBorders>
              <w:top w:val="single" w:sz="4" w:space="0" w:color="auto"/>
            </w:tcBorders>
            <w:hideMark/>
          </w:tcPr>
          <w:p w:rsidR="00400F6B" w:rsidRPr="0028496D" w:rsidRDefault="00400F6B" w:rsidP="006D5255">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MONAURAL FITTING</w:t>
            </w:r>
          </w:p>
        </w:tc>
      </w:tr>
      <w:tr w:rsidR="00400F6B" w:rsidRPr="0028496D" w:rsidTr="006D5255">
        <w:trPr>
          <w:trHeight w:val="113"/>
        </w:trPr>
        <w:tc>
          <w:tcPr>
            <w:tcW w:w="945" w:type="dxa"/>
            <w:tcBorders>
              <w:bottom w:val="single" w:sz="4" w:space="0" w:color="auto"/>
            </w:tcBorders>
            <w:hideMark/>
          </w:tcPr>
          <w:p w:rsidR="00400F6B" w:rsidRPr="0028496D" w:rsidRDefault="00400F6B" w:rsidP="006D52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AU102</w:t>
            </w:r>
          </w:p>
        </w:tc>
        <w:tc>
          <w:tcPr>
            <w:tcW w:w="7228" w:type="dxa"/>
            <w:tcBorders>
              <w:bottom w:val="single" w:sz="4" w:space="0" w:color="auto"/>
            </w:tcBorders>
            <w:hideMark/>
          </w:tcPr>
          <w:p w:rsidR="00400F6B" w:rsidRPr="0028496D" w:rsidRDefault="00400F6B"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Monaural Fitting: Inclusive of the supply and fitting of the hearing aid, instructions around appropriate use of the hearing aid, use of relevant outcome measures (such as the Client Oriented Scale of Improvement as an example), subsequent follow-up reviews to ensure optimal recovery and transition following the audiological intervention for 1 year and 1 year supply of batteries.</w:t>
            </w:r>
          </w:p>
        </w:tc>
        <w:tc>
          <w:tcPr>
            <w:tcW w:w="1206" w:type="dxa"/>
            <w:tcBorders>
              <w:bottom w:val="single" w:sz="4" w:space="0" w:color="auto"/>
            </w:tcBorders>
            <w:hideMark/>
          </w:tcPr>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$719.60 </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b/>
                <w:bCs/>
                <w:sz w:val="17"/>
                <w:szCs w:val="17"/>
                <w:lang w:eastAsia="en-AU"/>
              </w:rPr>
            </w:pPr>
          </w:p>
        </w:tc>
      </w:tr>
      <w:tr w:rsidR="00400F6B" w:rsidRPr="0028496D" w:rsidTr="006D5255">
        <w:trPr>
          <w:trHeight w:val="113"/>
        </w:trPr>
        <w:tc>
          <w:tcPr>
            <w:tcW w:w="9379" w:type="dxa"/>
            <w:gridSpan w:val="3"/>
            <w:tcBorders>
              <w:top w:val="single" w:sz="4" w:space="0" w:color="auto"/>
            </w:tcBorders>
            <w:hideMark/>
          </w:tcPr>
          <w:p w:rsidR="00400F6B" w:rsidRPr="0028496D" w:rsidRDefault="00400F6B" w:rsidP="006D5255">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BINAURAL FITTING</w:t>
            </w:r>
          </w:p>
        </w:tc>
      </w:tr>
      <w:tr w:rsidR="00400F6B" w:rsidRPr="0028496D" w:rsidTr="006D5255">
        <w:trPr>
          <w:trHeight w:val="113"/>
        </w:trPr>
        <w:tc>
          <w:tcPr>
            <w:tcW w:w="945" w:type="dxa"/>
            <w:tcBorders>
              <w:bottom w:val="single" w:sz="4" w:space="0" w:color="auto"/>
            </w:tcBorders>
            <w:hideMark/>
          </w:tcPr>
          <w:p w:rsidR="00400F6B" w:rsidRPr="0028496D" w:rsidRDefault="00400F6B" w:rsidP="006D52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AU103</w:t>
            </w:r>
          </w:p>
        </w:tc>
        <w:tc>
          <w:tcPr>
            <w:tcW w:w="7228" w:type="dxa"/>
            <w:tcBorders>
              <w:bottom w:val="single" w:sz="4" w:space="0" w:color="auto"/>
            </w:tcBorders>
            <w:hideMark/>
          </w:tcPr>
          <w:p w:rsidR="00400F6B" w:rsidRPr="0028496D" w:rsidRDefault="00400F6B"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Binaural Fitting: Inclusive of the supply and fitting of the hearing aid, instructions around appropriate use of the hearing aid, use of relevant outcome measures (such as the Client Oriented Scale of Improvement as an example), subsequent follow-up reviews to ensure optimal recovery and transition following the audiological intervention for 1 year and 1 year supply of batteries. Binaural Hearing packages will only be provided for demonstrated compensable hearing loss in both ears.</w:t>
            </w:r>
          </w:p>
        </w:tc>
        <w:tc>
          <w:tcPr>
            <w:tcW w:w="1206" w:type="dxa"/>
            <w:tcBorders>
              <w:bottom w:val="single" w:sz="4" w:space="0" w:color="auto"/>
            </w:tcBorders>
            <w:hideMark/>
          </w:tcPr>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$1056.30 </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flat fee </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b/>
                <w:bCs/>
                <w:sz w:val="17"/>
                <w:szCs w:val="17"/>
                <w:lang w:eastAsia="en-AU"/>
              </w:rPr>
            </w:pPr>
          </w:p>
        </w:tc>
      </w:tr>
      <w:tr w:rsidR="00400F6B" w:rsidRPr="0028496D" w:rsidTr="006D5255">
        <w:trPr>
          <w:trHeight w:val="113"/>
        </w:trPr>
        <w:tc>
          <w:tcPr>
            <w:tcW w:w="9379" w:type="dxa"/>
            <w:gridSpan w:val="3"/>
            <w:tcBorders>
              <w:top w:val="single" w:sz="4" w:space="0" w:color="auto"/>
            </w:tcBorders>
            <w:hideMark/>
          </w:tcPr>
          <w:p w:rsidR="00400F6B" w:rsidRPr="0028496D" w:rsidRDefault="00400F6B" w:rsidP="006D5255">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HEARING AID</w:t>
            </w:r>
          </w:p>
        </w:tc>
      </w:tr>
      <w:tr w:rsidR="00400F6B" w:rsidRPr="0028496D" w:rsidTr="006D5255">
        <w:trPr>
          <w:trHeight w:val="113"/>
        </w:trPr>
        <w:tc>
          <w:tcPr>
            <w:tcW w:w="945" w:type="dxa"/>
            <w:tcBorders>
              <w:bottom w:val="single" w:sz="4" w:space="0" w:color="auto"/>
            </w:tcBorders>
            <w:hideMark/>
          </w:tcPr>
          <w:p w:rsidR="00400F6B" w:rsidRPr="0028496D" w:rsidRDefault="00400F6B" w:rsidP="006D52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AU201</w:t>
            </w:r>
          </w:p>
        </w:tc>
        <w:tc>
          <w:tcPr>
            <w:tcW w:w="7228" w:type="dxa"/>
            <w:tcBorders>
              <w:bottom w:val="single" w:sz="4" w:space="0" w:color="auto"/>
            </w:tcBorders>
            <w:hideMark/>
          </w:tcPr>
          <w:p w:rsidR="00400F6B" w:rsidRPr="0028496D" w:rsidRDefault="00400F6B"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Hearing Aid: The worker is assigned the appropriate hearing aid depending upon the clinical need determined through audiogram findings, lifestyle and dexterity of the worker. Provider specific wholesale price of hearing aid + 5% mark-up to maximum of $2000 per aid</w:t>
            </w:r>
          </w:p>
        </w:tc>
        <w:tc>
          <w:tcPr>
            <w:tcW w:w="1206" w:type="dxa"/>
            <w:tcBorders>
              <w:bottom w:val="single" w:sz="4" w:space="0" w:color="auto"/>
            </w:tcBorders>
            <w:hideMark/>
          </w:tcPr>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$2000.00 </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maximum </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b/>
                <w:bCs/>
                <w:sz w:val="17"/>
                <w:szCs w:val="17"/>
                <w:lang w:eastAsia="en-AU"/>
              </w:rPr>
            </w:pPr>
          </w:p>
        </w:tc>
      </w:tr>
      <w:tr w:rsidR="00400F6B" w:rsidRPr="0028496D" w:rsidTr="006D5255">
        <w:trPr>
          <w:trHeight w:val="113"/>
        </w:trPr>
        <w:tc>
          <w:tcPr>
            <w:tcW w:w="9379" w:type="dxa"/>
            <w:gridSpan w:val="3"/>
            <w:tcBorders>
              <w:top w:val="single" w:sz="4" w:space="0" w:color="auto"/>
            </w:tcBorders>
            <w:hideMark/>
          </w:tcPr>
          <w:p w:rsidR="00400F6B" w:rsidRPr="0028496D" w:rsidRDefault="00400F6B" w:rsidP="006D5255">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REHABILITATION AND ADJUSTMENT</w:t>
            </w:r>
          </w:p>
        </w:tc>
      </w:tr>
      <w:tr w:rsidR="00400F6B" w:rsidRPr="0028496D" w:rsidTr="006D5255">
        <w:trPr>
          <w:trHeight w:val="113"/>
        </w:trPr>
        <w:tc>
          <w:tcPr>
            <w:tcW w:w="945" w:type="dxa"/>
            <w:tcBorders>
              <w:bottom w:val="single" w:sz="4" w:space="0" w:color="auto"/>
            </w:tcBorders>
            <w:hideMark/>
          </w:tcPr>
          <w:p w:rsidR="00400F6B" w:rsidRPr="0028496D" w:rsidRDefault="00400F6B" w:rsidP="006D52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AU104</w:t>
            </w:r>
          </w:p>
        </w:tc>
        <w:tc>
          <w:tcPr>
            <w:tcW w:w="7228" w:type="dxa"/>
            <w:tcBorders>
              <w:bottom w:val="single" w:sz="4" w:space="0" w:color="auto"/>
            </w:tcBorders>
            <w:hideMark/>
          </w:tcPr>
          <w:p w:rsidR="00400F6B" w:rsidRPr="0028496D" w:rsidRDefault="00400F6B"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Rehabilitation and adjustment: The monaural or binaural initial package fee covers rehabilitation and adjustment for 1 year following the initial fitting. Following this period, audiological services may be provided for hearing aid adjustment or rehabilitation to ensure optimal recovery and transition following the previous intervention. Only applicable 12 months after the fitting of a hearing device for a maximum of up to 6 hours of service during the life of the hearing aid, a brief summary of rehabilitation/adjustment to be provided to the claims manager and each service to be rounded to the nearest 6 minutes.</w:t>
            </w:r>
          </w:p>
        </w:tc>
        <w:tc>
          <w:tcPr>
            <w:tcW w:w="1206" w:type="dxa"/>
            <w:tcBorders>
              <w:bottom w:val="single" w:sz="4" w:space="0" w:color="auto"/>
            </w:tcBorders>
            <w:hideMark/>
          </w:tcPr>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Audiologist </w:t>
            </w:r>
            <w:r w:rsidRPr="006D5255">
              <w:rPr>
                <w:rFonts w:ascii="Times New Roman" w:hAnsi="Times New Roman"/>
                <w:sz w:val="17"/>
                <w:szCs w:val="17"/>
                <w:lang w:eastAsia="en-AU"/>
              </w:rPr>
              <w:t>$196.20 per hour</w:t>
            </w:r>
            <w:r w:rsidRPr="0028496D">
              <w:rPr>
                <w:rFonts w:ascii="Times New Roman" w:hAnsi="Times New Roman"/>
                <w:sz w:val="17"/>
                <w:szCs w:val="17"/>
                <w:lang w:eastAsia="en-AU"/>
              </w:rPr>
              <w:t xml:space="preserve"> </w:t>
            </w:r>
          </w:p>
          <w:p w:rsidR="00400F6B" w:rsidRPr="0028496D" w:rsidRDefault="00400F6B" w:rsidP="006D5255">
            <w:pPr>
              <w:spacing w:before="40" w:after="40"/>
              <w:jc w:val="right"/>
              <w:rPr>
                <w:rFonts w:ascii="Times New Roman" w:hAnsi="Times New Roman"/>
                <w:sz w:val="17"/>
                <w:szCs w:val="17"/>
              </w:rPr>
            </w:pPr>
            <w:r w:rsidRPr="0028496D">
              <w:rPr>
                <w:rFonts w:ascii="Times New Roman" w:hAnsi="Times New Roman"/>
                <w:sz w:val="17"/>
                <w:szCs w:val="17"/>
              </w:rPr>
              <w:t>Audiometrist</w:t>
            </w:r>
          </w:p>
          <w:p w:rsidR="00400F6B" w:rsidRPr="006D5255"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6D5255">
              <w:rPr>
                <w:rFonts w:ascii="Times New Roman" w:hAnsi="Times New Roman"/>
                <w:sz w:val="17"/>
                <w:szCs w:val="17"/>
              </w:rPr>
              <w:t>$176.05 per hour</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b/>
                <w:bCs/>
                <w:sz w:val="17"/>
                <w:szCs w:val="17"/>
                <w:lang w:eastAsia="en-AU"/>
              </w:rPr>
            </w:pPr>
            <w:r w:rsidRPr="0028496D">
              <w:rPr>
                <w:rFonts w:ascii="Times New Roman" w:hAnsi="Times New Roman"/>
                <w:sz w:val="17"/>
                <w:szCs w:val="17"/>
                <w:lang w:eastAsia="en-AU"/>
              </w:rPr>
              <w:t>Max 6 hours</w:t>
            </w:r>
          </w:p>
        </w:tc>
      </w:tr>
      <w:tr w:rsidR="00400F6B" w:rsidRPr="0028496D" w:rsidTr="006D5255">
        <w:trPr>
          <w:trHeight w:val="113"/>
        </w:trPr>
        <w:tc>
          <w:tcPr>
            <w:tcW w:w="9379" w:type="dxa"/>
            <w:gridSpan w:val="3"/>
            <w:tcBorders>
              <w:top w:val="single" w:sz="4" w:space="0" w:color="auto"/>
            </w:tcBorders>
            <w:hideMark/>
          </w:tcPr>
          <w:p w:rsidR="00400F6B" w:rsidRPr="0028496D" w:rsidRDefault="00400F6B" w:rsidP="006D5255">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BATTERIES</w:t>
            </w:r>
          </w:p>
        </w:tc>
      </w:tr>
      <w:tr w:rsidR="00400F6B" w:rsidRPr="0028496D" w:rsidTr="006D5255">
        <w:trPr>
          <w:trHeight w:val="113"/>
        </w:trPr>
        <w:tc>
          <w:tcPr>
            <w:tcW w:w="945" w:type="dxa"/>
            <w:tcBorders>
              <w:bottom w:val="single" w:sz="4" w:space="0" w:color="auto"/>
            </w:tcBorders>
            <w:hideMark/>
          </w:tcPr>
          <w:p w:rsidR="00400F6B" w:rsidRPr="0028496D" w:rsidRDefault="00400F6B" w:rsidP="006D52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AU204</w:t>
            </w:r>
          </w:p>
        </w:tc>
        <w:tc>
          <w:tcPr>
            <w:tcW w:w="7228" w:type="dxa"/>
            <w:tcBorders>
              <w:bottom w:val="single" w:sz="4" w:space="0" w:color="auto"/>
            </w:tcBorders>
            <w:hideMark/>
          </w:tcPr>
          <w:p w:rsidR="00400F6B" w:rsidRPr="0028496D" w:rsidRDefault="00400F6B"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 xml:space="preserve">Batteries: The monaural or binaural package fee includes a one year supply of batteries. Only applicable 12 months after the fitting of a hearing device. </w:t>
            </w:r>
          </w:p>
          <w:p w:rsidR="00400F6B" w:rsidRDefault="00400F6B"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r w:rsidRPr="0028496D">
              <w:rPr>
                <w:rFonts w:ascii="Times New Roman" w:hAnsi="Times New Roman"/>
                <w:sz w:val="17"/>
                <w:szCs w:val="17"/>
                <w:lang w:eastAsia="en-AU"/>
              </w:rPr>
              <w:t>Maximum $100 per hearing device/year</w:t>
            </w:r>
          </w:p>
          <w:p w:rsidR="006D5255" w:rsidRDefault="006D5255"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p w:rsidR="006D5255" w:rsidRDefault="006D5255"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p w:rsidR="006D5255" w:rsidRPr="0028496D" w:rsidRDefault="006D5255"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sz w:val="17"/>
                <w:szCs w:val="17"/>
                <w:lang w:eastAsia="en-AU"/>
              </w:rPr>
            </w:pPr>
          </w:p>
        </w:tc>
        <w:tc>
          <w:tcPr>
            <w:tcW w:w="1206" w:type="dxa"/>
            <w:tcBorders>
              <w:bottom w:val="single" w:sz="4" w:space="0" w:color="auto"/>
            </w:tcBorders>
            <w:hideMark/>
          </w:tcPr>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$100.00 </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maximum </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b/>
                <w:bCs/>
                <w:sz w:val="17"/>
                <w:szCs w:val="17"/>
                <w:lang w:eastAsia="en-AU"/>
              </w:rPr>
            </w:pPr>
          </w:p>
        </w:tc>
      </w:tr>
      <w:tr w:rsidR="00400F6B" w:rsidRPr="0028496D" w:rsidTr="006D5255">
        <w:trPr>
          <w:trHeight w:val="113"/>
        </w:trPr>
        <w:tc>
          <w:tcPr>
            <w:tcW w:w="9379" w:type="dxa"/>
            <w:gridSpan w:val="3"/>
            <w:tcBorders>
              <w:top w:val="single" w:sz="4" w:space="0" w:color="auto"/>
            </w:tcBorders>
            <w:hideMark/>
          </w:tcPr>
          <w:p w:rsidR="00400F6B" w:rsidRPr="0028496D" w:rsidRDefault="00400F6B" w:rsidP="006D5255">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lastRenderedPageBreak/>
              <w:t>REPORT</w:t>
            </w:r>
          </w:p>
        </w:tc>
      </w:tr>
      <w:tr w:rsidR="00400F6B" w:rsidRPr="0028496D" w:rsidTr="006D5255">
        <w:trPr>
          <w:trHeight w:val="113"/>
        </w:trPr>
        <w:tc>
          <w:tcPr>
            <w:tcW w:w="945" w:type="dxa"/>
            <w:hideMark/>
          </w:tcPr>
          <w:p w:rsidR="00400F6B" w:rsidRPr="0028496D" w:rsidRDefault="00400F6B" w:rsidP="006D525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AU105</w:t>
            </w:r>
          </w:p>
        </w:tc>
        <w:tc>
          <w:tcPr>
            <w:tcW w:w="7228" w:type="dxa"/>
            <w:hideMark/>
          </w:tcPr>
          <w:p w:rsidR="00400F6B" w:rsidRPr="0028496D" w:rsidRDefault="00400F6B" w:rsidP="006D5255">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Standard report: A standard report can only be requested by the claims manager, and should be provided within 10 days of the request. The report should be based on the provider’s notes/assessments carried out and would not usually require consultation with the patient.</w:t>
            </w:r>
          </w:p>
        </w:tc>
        <w:tc>
          <w:tcPr>
            <w:tcW w:w="1206" w:type="dxa"/>
            <w:hideMark/>
          </w:tcPr>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sz w:val="17"/>
                <w:szCs w:val="17"/>
                <w:lang w:eastAsia="en-AU"/>
              </w:rPr>
            </w:pPr>
            <w:r w:rsidRPr="0028496D">
              <w:rPr>
                <w:rFonts w:ascii="Times New Roman" w:hAnsi="Times New Roman"/>
                <w:sz w:val="17"/>
                <w:szCs w:val="17"/>
                <w:lang w:eastAsia="en-AU"/>
              </w:rPr>
              <w:t xml:space="preserve">Audiologist $196.20 flat fee </w:t>
            </w:r>
          </w:p>
          <w:p w:rsidR="00400F6B" w:rsidRPr="0028496D" w:rsidRDefault="00400F6B" w:rsidP="006D5255">
            <w:pPr>
              <w:spacing w:before="40" w:after="40"/>
              <w:jc w:val="right"/>
              <w:rPr>
                <w:rFonts w:ascii="Times New Roman" w:hAnsi="Times New Roman"/>
                <w:sz w:val="17"/>
                <w:szCs w:val="17"/>
              </w:rPr>
            </w:pPr>
            <w:r w:rsidRPr="0028496D">
              <w:rPr>
                <w:rFonts w:ascii="Times New Roman" w:hAnsi="Times New Roman"/>
                <w:sz w:val="17"/>
                <w:szCs w:val="17"/>
              </w:rPr>
              <w:t>Audiometrist</w:t>
            </w:r>
          </w:p>
          <w:p w:rsidR="00400F6B" w:rsidRPr="0028496D" w:rsidRDefault="00400F6B" w:rsidP="006D5255">
            <w:pPr>
              <w:tabs>
                <w:tab w:val="left" w:pos="317"/>
                <w:tab w:val="left" w:pos="460"/>
                <w:tab w:val="left" w:pos="640"/>
                <w:tab w:val="left" w:pos="800"/>
                <w:tab w:val="left" w:pos="960"/>
                <w:tab w:val="left" w:pos="1280"/>
                <w:tab w:val="left" w:pos="1440"/>
                <w:tab w:val="left" w:pos="1600"/>
                <w:tab w:val="left" w:pos="1760"/>
                <w:tab w:val="left" w:pos="1920"/>
                <w:tab w:val="left" w:pos="2080"/>
                <w:tab w:val="left" w:pos="2240"/>
              </w:tabs>
              <w:spacing w:before="40" w:after="40"/>
              <w:ind w:right="4"/>
              <w:jc w:val="right"/>
              <w:rPr>
                <w:rFonts w:ascii="Times New Roman" w:hAnsi="Times New Roman"/>
                <w:b/>
                <w:bCs/>
                <w:sz w:val="17"/>
                <w:szCs w:val="17"/>
                <w:lang w:eastAsia="en-AU"/>
              </w:rPr>
            </w:pPr>
            <w:r w:rsidRPr="0028496D">
              <w:rPr>
                <w:rFonts w:ascii="Times New Roman" w:hAnsi="Times New Roman"/>
                <w:sz w:val="17"/>
                <w:szCs w:val="17"/>
              </w:rPr>
              <w:t>$176.05 per hour</w:t>
            </w:r>
          </w:p>
        </w:tc>
      </w:tr>
    </w:tbl>
    <w:p w:rsidR="00497F39" w:rsidRDefault="00497F39" w:rsidP="00497F3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before="100" w:line="14" w:lineRule="exact"/>
        <w:ind w:left="1080" w:right="1080"/>
        <w:jc w:val="center"/>
        <w:rPr>
          <w:rFonts w:ascii="Times New Roman" w:hAnsi="Times New Roman"/>
          <w:sz w:val="17"/>
          <w:szCs w:val="17"/>
        </w:rPr>
      </w:pPr>
    </w:p>
    <w:p w:rsidR="00400F6B" w:rsidRPr="0028496D" w:rsidRDefault="006D5255" w:rsidP="00497F39">
      <w:pPr>
        <w:pStyle w:val="GG-Title2"/>
      </w:pPr>
      <w:r>
        <w:t>Schedule 10─Scale of Charges─Private Hospital a</w:t>
      </w:r>
      <w:r w:rsidRPr="0028496D">
        <w:t>nd Day Surgery Facility Services</w:t>
      </w:r>
    </w:p>
    <w:p w:rsidR="00400F6B" w:rsidRPr="00497F39" w:rsidRDefault="00400F6B" w:rsidP="00400F6B">
      <w:pPr>
        <w:tabs>
          <w:tab w:val="left" w:pos="567"/>
          <w:tab w:val="left" w:pos="960"/>
          <w:tab w:val="left" w:pos="1120"/>
          <w:tab w:val="left" w:pos="1280"/>
          <w:tab w:val="left" w:pos="1440"/>
          <w:tab w:val="left" w:pos="1600"/>
          <w:tab w:val="left" w:pos="1760"/>
          <w:tab w:val="left" w:pos="1920"/>
          <w:tab w:val="left" w:pos="2080"/>
          <w:tab w:val="left" w:pos="2240"/>
          <w:tab w:val="left" w:pos="2400"/>
        </w:tabs>
        <w:ind w:left="14"/>
        <w:rPr>
          <w:rFonts w:ascii="Times New Roman" w:hAnsi="Times New Roman"/>
          <w:sz w:val="17"/>
          <w:szCs w:val="17"/>
        </w:rPr>
      </w:pPr>
      <w:r w:rsidRPr="00497F39">
        <w:rPr>
          <w:rFonts w:ascii="Times New Roman" w:hAnsi="Times New Roman"/>
          <w:sz w:val="17"/>
          <w:szCs w:val="17"/>
        </w:rPr>
        <w:t>This schedule must be read in conjunction with the Private hospital fee schedule and guidelines.</w:t>
      </w:r>
    </w:p>
    <w:p w:rsidR="00400F6B" w:rsidRPr="0028496D" w:rsidRDefault="006D5255" w:rsidP="00186764">
      <w:pPr>
        <w:pStyle w:val="GG-Title3"/>
      </w:pPr>
      <w:r>
        <w:t>Part 1</w:t>
      </w:r>
      <w:r w:rsidR="00400F6B" w:rsidRPr="0028496D">
        <w:sym w:font="Symbol" w:char="F0BE"/>
      </w:r>
      <w:r w:rsidR="00400F6B" w:rsidRPr="0028496D">
        <w:t>Preliminary</w:t>
      </w:r>
    </w:p>
    <w:p w:rsidR="00400F6B" w:rsidRPr="00497F39" w:rsidRDefault="00400F6B" w:rsidP="00497F39">
      <w:pPr>
        <w:pStyle w:val="BodyTextIndent"/>
        <w:spacing w:after="80"/>
        <w:ind w:left="0"/>
        <w:rPr>
          <w:rFonts w:ascii="Times New Roman" w:hAnsi="Times New Roman"/>
          <w:b/>
          <w:i w:val="0"/>
          <w:sz w:val="17"/>
          <w:szCs w:val="17"/>
        </w:rPr>
      </w:pPr>
      <w:bookmarkStart w:id="4" w:name="_Toc208309031"/>
      <w:r w:rsidRPr="00497F39">
        <w:rPr>
          <w:rFonts w:ascii="Times New Roman" w:hAnsi="Times New Roman"/>
          <w:b/>
          <w:i w:val="0"/>
          <w:sz w:val="17"/>
          <w:szCs w:val="17"/>
        </w:rPr>
        <w:t>1</w:t>
      </w:r>
      <w:r w:rsidRPr="00497F39">
        <w:rPr>
          <w:rFonts w:ascii="Times New Roman" w:hAnsi="Times New Roman"/>
          <w:b/>
          <w:i w:val="0"/>
          <w:sz w:val="17"/>
          <w:szCs w:val="17"/>
        </w:rPr>
        <w:sym w:font="Symbol" w:char="F0BE"/>
      </w:r>
      <w:r w:rsidRPr="00497F39">
        <w:rPr>
          <w:rFonts w:ascii="Times New Roman" w:hAnsi="Times New Roman"/>
          <w:b/>
          <w:i w:val="0"/>
          <w:sz w:val="17"/>
          <w:szCs w:val="17"/>
        </w:rPr>
        <w:t>Interpretations</w:t>
      </w:r>
      <w:bookmarkEnd w:id="4"/>
      <w:r w:rsidRPr="00497F39">
        <w:rPr>
          <w:rFonts w:ascii="Times New Roman" w:hAnsi="Times New Roman"/>
          <w:b/>
          <w:i w:val="0"/>
          <w:sz w:val="17"/>
          <w:szCs w:val="17"/>
        </w:rPr>
        <w:t xml:space="preserve"> </w:t>
      </w:r>
    </w:p>
    <w:p w:rsidR="00400F6B" w:rsidRPr="0028496D" w:rsidRDefault="00400F6B" w:rsidP="00256341">
      <w:pPr>
        <w:numPr>
          <w:ilvl w:val="0"/>
          <w:numId w:val="47"/>
        </w:numPr>
        <w:tabs>
          <w:tab w:val="left" w:pos="1078"/>
          <w:tab w:val="left" w:pos="2041"/>
        </w:tabs>
        <w:ind w:left="567" w:hanging="142"/>
        <w:rPr>
          <w:rFonts w:ascii="Times New Roman" w:hAnsi="Times New Roman"/>
          <w:sz w:val="17"/>
          <w:szCs w:val="17"/>
        </w:rPr>
      </w:pPr>
      <w:r w:rsidRPr="0028496D">
        <w:rPr>
          <w:rFonts w:ascii="Times New Roman" w:hAnsi="Times New Roman"/>
          <w:sz w:val="17"/>
          <w:szCs w:val="17"/>
        </w:rPr>
        <w:t>In this Schedule, unless the contrary intention appears</w:t>
      </w:r>
      <w:r w:rsidRPr="0028496D">
        <w:rPr>
          <w:rFonts w:ascii="Times New Roman" w:hAnsi="Times New Roman"/>
          <w:sz w:val="17"/>
          <w:szCs w:val="17"/>
        </w:rPr>
        <w:sym w:font="Symbol" w:char="F0BE"/>
      </w:r>
    </w:p>
    <w:p w:rsidR="00400F6B" w:rsidRPr="0028496D" w:rsidRDefault="00400F6B" w:rsidP="00497F39">
      <w:pPr>
        <w:ind w:left="1064"/>
        <w:rPr>
          <w:rFonts w:ascii="Times New Roman" w:hAnsi="Times New Roman"/>
          <w:sz w:val="17"/>
          <w:szCs w:val="17"/>
        </w:rPr>
      </w:pPr>
      <w:r w:rsidRPr="0028496D">
        <w:rPr>
          <w:rFonts w:ascii="Times New Roman" w:hAnsi="Times New Roman"/>
          <w:b/>
          <w:i/>
          <w:sz w:val="17"/>
          <w:szCs w:val="17"/>
        </w:rPr>
        <w:t>admission</w:t>
      </w:r>
      <w:r w:rsidRPr="0028496D">
        <w:rPr>
          <w:rFonts w:ascii="Times New Roman" w:hAnsi="Times New Roman"/>
          <w:sz w:val="17"/>
          <w:szCs w:val="17"/>
        </w:rPr>
        <w:t xml:space="preserve"> means the formal administrative process of a private hospital or </w:t>
      </w:r>
      <w:bookmarkStart w:id="5" w:name="OLE_LINK5"/>
      <w:r w:rsidRPr="0028496D">
        <w:rPr>
          <w:rFonts w:ascii="Times New Roman" w:hAnsi="Times New Roman"/>
          <w:sz w:val="17"/>
          <w:szCs w:val="17"/>
        </w:rPr>
        <w:t xml:space="preserve">day surgery </w:t>
      </w:r>
      <w:bookmarkEnd w:id="5"/>
      <w:r w:rsidRPr="0028496D">
        <w:rPr>
          <w:rFonts w:ascii="Times New Roman" w:hAnsi="Times New Roman"/>
          <w:sz w:val="17"/>
          <w:szCs w:val="17"/>
        </w:rPr>
        <w:t xml:space="preserve">facility by which the hospital or facility commences the provision of treatment, care, accommodation and other services to a patient. </w:t>
      </w:r>
    </w:p>
    <w:p w:rsidR="00400F6B" w:rsidRPr="0028496D" w:rsidRDefault="00400F6B" w:rsidP="00497F39">
      <w:pPr>
        <w:ind w:left="1064"/>
        <w:rPr>
          <w:rFonts w:ascii="Times New Roman" w:hAnsi="Times New Roman"/>
          <w:sz w:val="17"/>
          <w:szCs w:val="17"/>
        </w:rPr>
      </w:pPr>
      <w:r w:rsidRPr="0028496D">
        <w:rPr>
          <w:rFonts w:ascii="Times New Roman" w:hAnsi="Times New Roman"/>
          <w:b/>
          <w:i/>
          <w:sz w:val="17"/>
          <w:szCs w:val="17"/>
        </w:rPr>
        <w:t>admitted</w:t>
      </w:r>
      <w:r w:rsidRPr="0028496D">
        <w:rPr>
          <w:rFonts w:ascii="Times New Roman" w:hAnsi="Times New Roman"/>
          <w:sz w:val="17"/>
          <w:szCs w:val="17"/>
        </w:rPr>
        <w:t xml:space="preserve"> in relation to a patient in a private hospital or day surgery facility, means that the patient has undergone the formal admission process of the hospital or facility and has not been discharged.</w:t>
      </w:r>
    </w:p>
    <w:p w:rsidR="00400F6B" w:rsidRPr="0028496D" w:rsidRDefault="00400F6B" w:rsidP="00497F39">
      <w:pPr>
        <w:ind w:left="1064"/>
        <w:rPr>
          <w:rFonts w:ascii="Times New Roman" w:hAnsi="Times New Roman"/>
          <w:sz w:val="17"/>
          <w:szCs w:val="17"/>
        </w:rPr>
      </w:pPr>
      <w:r w:rsidRPr="0028496D">
        <w:rPr>
          <w:rFonts w:ascii="Times New Roman" w:hAnsi="Times New Roman"/>
          <w:b/>
          <w:i/>
          <w:sz w:val="17"/>
          <w:szCs w:val="17"/>
        </w:rPr>
        <w:t>AR-DRG</w:t>
      </w:r>
      <w:r w:rsidRPr="0028496D">
        <w:rPr>
          <w:rFonts w:ascii="Times New Roman" w:hAnsi="Times New Roman"/>
          <w:sz w:val="17"/>
          <w:szCs w:val="17"/>
        </w:rPr>
        <w:t xml:space="preserve"> means Australian Refined Diagnosis Related Group. </w:t>
      </w:r>
    </w:p>
    <w:p w:rsidR="00400F6B" w:rsidRPr="0028496D" w:rsidRDefault="00400F6B" w:rsidP="00497F39">
      <w:pPr>
        <w:ind w:left="1064"/>
        <w:rPr>
          <w:rFonts w:ascii="Times New Roman" w:hAnsi="Times New Roman"/>
          <w:sz w:val="17"/>
          <w:szCs w:val="17"/>
        </w:rPr>
      </w:pPr>
      <w:r w:rsidRPr="0028496D">
        <w:rPr>
          <w:rFonts w:ascii="Times New Roman" w:hAnsi="Times New Roman"/>
          <w:b/>
          <w:i/>
          <w:sz w:val="17"/>
          <w:szCs w:val="17"/>
          <w:lang w:val="en-US"/>
        </w:rPr>
        <w:t>criteria for admission</w:t>
      </w:r>
      <w:r w:rsidRPr="0028496D">
        <w:rPr>
          <w:rFonts w:ascii="Times New Roman" w:hAnsi="Times New Roman"/>
          <w:sz w:val="17"/>
          <w:szCs w:val="17"/>
          <w:lang w:val="en-US"/>
        </w:rPr>
        <w:t xml:space="preserve"> means the criteria for admission set out in subclause (5) below.</w:t>
      </w:r>
    </w:p>
    <w:p w:rsidR="00400F6B" w:rsidRPr="0028496D" w:rsidRDefault="00400F6B" w:rsidP="00497F39">
      <w:pPr>
        <w:ind w:left="1064"/>
        <w:rPr>
          <w:rFonts w:ascii="Times New Roman" w:hAnsi="Times New Roman"/>
          <w:b/>
          <w:sz w:val="17"/>
          <w:szCs w:val="17"/>
          <w:lang w:val="en-US"/>
        </w:rPr>
      </w:pPr>
      <w:r w:rsidRPr="0028496D">
        <w:rPr>
          <w:rFonts w:ascii="Times New Roman" w:hAnsi="Times New Roman"/>
          <w:b/>
          <w:i/>
          <w:sz w:val="17"/>
          <w:szCs w:val="17"/>
          <w:lang w:val="en-US"/>
        </w:rPr>
        <w:t>day</w:t>
      </w:r>
      <w:r w:rsidRPr="0028496D">
        <w:rPr>
          <w:rFonts w:ascii="Times New Roman" w:hAnsi="Times New Roman"/>
          <w:sz w:val="17"/>
          <w:szCs w:val="17"/>
          <w:lang w:val="en-US"/>
        </w:rPr>
        <w:t xml:space="preserve"> means a calendar day.</w:t>
      </w:r>
    </w:p>
    <w:p w:rsidR="00400F6B" w:rsidRPr="0028496D" w:rsidRDefault="00400F6B" w:rsidP="00497F39">
      <w:pPr>
        <w:ind w:left="1064"/>
        <w:rPr>
          <w:rFonts w:ascii="Times New Roman" w:hAnsi="Times New Roman"/>
          <w:b/>
          <w:sz w:val="17"/>
          <w:szCs w:val="17"/>
          <w:lang w:val="en-US"/>
        </w:rPr>
      </w:pPr>
      <w:r w:rsidRPr="0028496D">
        <w:rPr>
          <w:rFonts w:ascii="Times New Roman" w:hAnsi="Times New Roman"/>
          <w:b/>
          <w:i/>
          <w:sz w:val="17"/>
          <w:szCs w:val="17"/>
          <w:lang w:val="en-US"/>
        </w:rPr>
        <w:t>Day Only Procedures Manual</w:t>
      </w:r>
      <w:r w:rsidRPr="0028496D">
        <w:rPr>
          <w:rFonts w:ascii="Times New Roman" w:hAnsi="Times New Roman"/>
          <w:sz w:val="17"/>
          <w:szCs w:val="17"/>
          <w:lang w:val="en-US"/>
        </w:rPr>
        <w:t xml:space="preserve"> means the </w:t>
      </w:r>
      <w:r w:rsidRPr="0028496D">
        <w:rPr>
          <w:rFonts w:ascii="Times New Roman" w:hAnsi="Times New Roman"/>
          <w:i/>
          <w:sz w:val="17"/>
          <w:szCs w:val="17"/>
          <w:lang w:val="en-US"/>
        </w:rPr>
        <w:t>Day Only Procedures Manual</w:t>
      </w:r>
      <w:r w:rsidRPr="0028496D">
        <w:rPr>
          <w:rFonts w:ascii="Times New Roman" w:hAnsi="Times New Roman"/>
          <w:sz w:val="17"/>
          <w:szCs w:val="17"/>
          <w:lang w:val="en-US"/>
        </w:rPr>
        <w:t xml:space="preserve"> published by the Commonwealth Department of Health and Aged Care, as in force at time of service.</w:t>
      </w:r>
    </w:p>
    <w:p w:rsidR="00400F6B" w:rsidRPr="0028496D" w:rsidRDefault="00400F6B" w:rsidP="00497F39">
      <w:pPr>
        <w:ind w:left="1064"/>
        <w:rPr>
          <w:rFonts w:ascii="Times New Roman" w:hAnsi="Times New Roman"/>
          <w:b/>
          <w:sz w:val="17"/>
          <w:szCs w:val="17"/>
          <w:lang w:val="en-US"/>
        </w:rPr>
      </w:pPr>
      <w:r w:rsidRPr="0028496D">
        <w:rPr>
          <w:rFonts w:ascii="Times New Roman" w:hAnsi="Times New Roman"/>
          <w:b/>
          <w:i/>
          <w:sz w:val="17"/>
          <w:szCs w:val="17"/>
        </w:rPr>
        <w:t>discharge</w:t>
      </w:r>
      <w:r w:rsidRPr="0028496D">
        <w:rPr>
          <w:rFonts w:ascii="Times New Roman" w:hAnsi="Times New Roman"/>
          <w:sz w:val="17"/>
          <w:szCs w:val="17"/>
        </w:rPr>
        <w:t xml:space="preserve"> means the formal administrative process of a private hospital or day surgery facility by which the hospital or facility ceases the provision of treatment, care, accommodation and other services to a patient.</w:t>
      </w:r>
    </w:p>
    <w:p w:rsidR="00400F6B" w:rsidRPr="00497F39" w:rsidRDefault="00400F6B" w:rsidP="00497F39">
      <w:pPr>
        <w:ind w:left="1064"/>
        <w:rPr>
          <w:rFonts w:ascii="Times New Roman" w:hAnsi="Times New Roman"/>
          <w:sz w:val="17"/>
          <w:szCs w:val="17"/>
        </w:rPr>
      </w:pPr>
      <w:r w:rsidRPr="00AF725F">
        <w:rPr>
          <w:rFonts w:ascii="Times New Roman" w:hAnsi="Times New Roman"/>
          <w:b/>
          <w:i/>
          <w:sz w:val="17"/>
          <w:szCs w:val="17"/>
        </w:rPr>
        <w:t>discharged</w:t>
      </w:r>
      <w:r w:rsidRPr="00497F39">
        <w:rPr>
          <w:rFonts w:ascii="Times New Roman" w:hAnsi="Times New Roman"/>
          <w:sz w:val="17"/>
          <w:szCs w:val="17"/>
        </w:rPr>
        <w:t xml:space="preserve"> in relation to a person who has been a patient in a private hospital or day surgery facility, means that the person has undergone the formal discharge process of the hospital or facility.</w:t>
      </w:r>
    </w:p>
    <w:p w:rsidR="00400F6B" w:rsidRPr="00497F39" w:rsidRDefault="00400F6B" w:rsidP="00497F39">
      <w:pPr>
        <w:ind w:left="1064"/>
        <w:rPr>
          <w:rFonts w:ascii="Times New Roman" w:hAnsi="Times New Roman"/>
          <w:sz w:val="17"/>
          <w:szCs w:val="17"/>
        </w:rPr>
      </w:pPr>
      <w:r w:rsidRPr="00AF725F">
        <w:rPr>
          <w:rFonts w:ascii="Times New Roman" w:hAnsi="Times New Roman"/>
          <w:b/>
          <w:i/>
          <w:sz w:val="17"/>
          <w:szCs w:val="17"/>
        </w:rPr>
        <w:t>inlier patient</w:t>
      </w:r>
      <w:r w:rsidRPr="0028496D">
        <w:rPr>
          <w:rFonts w:ascii="Times New Roman" w:hAnsi="Times New Roman"/>
          <w:sz w:val="17"/>
          <w:szCs w:val="17"/>
        </w:rPr>
        <w:t xml:space="preserve"> means an admitted patient whose length of stay in a private hospital for a service identified in Table 2 falls within the range of the Upper Trim point days and the Lower Trim point days (inclusive) specified in Table 2 corresponding to that service.</w:t>
      </w:r>
    </w:p>
    <w:p w:rsidR="00400F6B" w:rsidRPr="00497F39" w:rsidRDefault="00400F6B" w:rsidP="00497F39">
      <w:pPr>
        <w:ind w:left="1064"/>
        <w:rPr>
          <w:rFonts w:ascii="Times New Roman" w:hAnsi="Times New Roman"/>
          <w:sz w:val="17"/>
          <w:szCs w:val="17"/>
        </w:rPr>
      </w:pPr>
      <w:r w:rsidRPr="00AF725F">
        <w:rPr>
          <w:rFonts w:ascii="Times New Roman" w:hAnsi="Times New Roman"/>
          <w:b/>
          <w:i/>
          <w:sz w:val="17"/>
          <w:szCs w:val="17"/>
        </w:rPr>
        <w:t>inpatient</w:t>
      </w:r>
      <w:r w:rsidRPr="00497F39">
        <w:rPr>
          <w:rFonts w:ascii="Times New Roman" w:hAnsi="Times New Roman"/>
          <w:sz w:val="17"/>
          <w:szCs w:val="17"/>
        </w:rPr>
        <w:t xml:space="preserve"> in relation to a private hospital, means an admitted patient who, following a clinical decision, requires or is expected to require overnight treatment for a minimum of one night.</w:t>
      </w:r>
    </w:p>
    <w:p w:rsidR="00400F6B" w:rsidRPr="0028496D" w:rsidRDefault="00400F6B" w:rsidP="00497F39">
      <w:pPr>
        <w:ind w:left="1064"/>
        <w:rPr>
          <w:rFonts w:ascii="Times New Roman" w:hAnsi="Times New Roman"/>
          <w:sz w:val="17"/>
          <w:szCs w:val="17"/>
        </w:rPr>
      </w:pPr>
      <w:r w:rsidRPr="00AF725F">
        <w:rPr>
          <w:rFonts w:ascii="Times New Roman" w:hAnsi="Times New Roman"/>
          <w:b/>
          <w:i/>
          <w:sz w:val="17"/>
          <w:szCs w:val="17"/>
        </w:rPr>
        <w:t>length of stay</w:t>
      </w:r>
      <w:r w:rsidRPr="0028496D">
        <w:rPr>
          <w:rFonts w:ascii="Times New Roman" w:hAnsi="Times New Roman"/>
          <w:sz w:val="17"/>
          <w:szCs w:val="17"/>
        </w:rPr>
        <w:t>,</w:t>
      </w:r>
      <w:r w:rsidRPr="00497F39">
        <w:rPr>
          <w:rFonts w:ascii="Times New Roman" w:hAnsi="Times New Roman"/>
          <w:sz w:val="17"/>
          <w:szCs w:val="17"/>
        </w:rPr>
        <w:t xml:space="preserve"> </w:t>
      </w:r>
      <w:r w:rsidRPr="0028496D">
        <w:rPr>
          <w:rFonts w:ascii="Times New Roman" w:hAnsi="Times New Roman"/>
          <w:sz w:val="17"/>
          <w:szCs w:val="17"/>
        </w:rPr>
        <w:t>in relation to an admitted patient in a private hospital, means the number of days between the day of admission of the patient to the hospital and the day of discharge of the patient from the hospital</w:t>
      </w:r>
      <w:r w:rsidRPr="0028496D">
        <w:rPr>
          <w:rFonts w:ascii="Times New Roman" w:hAnsi="Times New Roman"/>
          <w:sz w:val="17"/>
          <w:szCs w:val="17"/>
        </w:rPr>
        <w:sym w:font="Symbol" w:char="F0BE"/>
      </w:r>
    </w:p>
    <w:p w:rsidR="00400F6B" w:rsidRPr="0028496D" w:rsidRDefault="00400F6B" w:rsidP="00497F39">
      <w:pPr>
        <w:numPr>
          <w:ilvl w:val="0"/>
          <w:numId w:val="29"/>
        </w:numPr>
        <w:tabs>
          <w:tab w:val="clear" w:pos="520"/>
          <w:tab w:val="num" w:pos="1418"/>
        </w:tabs>
        <w:ind w:firstLine="530"/>
        <w:rPr>
          <w:rFonts w:ascii="Times New Roman" w:hAnsi="Times New Roman"/>
          <w:sz w:val="17"/>
          <w:szCs w:val="17"/>
        </w:rPr>
      </w:pPr>
      <w:r w:rsidRPr="0028496D">
        <w:rPr>
          <w:rFonts w:ascii="Times New Roman" w:hAnsi="Times New Roman"/>
          <w:sz w:val="17"/>
          <w:szCs w:val="17"/>
        </w:rPr>
        <w:t>counting the day of admission as one day; and</w:t>
      </w:r>
    </w:p>
    <w:p w:rsidR="00400F6B" w:rsidRPr="0028496D" w:rsidRDefault="00400F6B" w:rsidP="00497F39">
      <w:pPr>
        <w:numPr>
          <w:ilvl w:val="0"/>
          <w:numId w:val="29"/>
        </w:numPr>
        <w:tabs>
          <w:tab w:val="clear" w:pos="520"/>
          <w:tab w:val="num" w:pos="1418"/>
        </w:tabs>
        <w:ind w:firstLine="530"/>
        <w:rPr>
          <w:rFonts w:ascii="Times New Roman" w:hAnsi="Times New Roman"/>
          <w:sz w:val="17"/>
          <w:szCs w:val="17"/>
        </w:rPr>
      </w:pPr>
      <w:r w:rsidRPr="0028496D">
        <w:rPr>
          <w:rFonts w:ascii="Times New Roman" w:hAnsi="Times New Roman"/>
          <w:sz w:val="17"/>
          <w:szCs w:val="17"/>
        </w:rPr>
        <w:t>excluding the day of discharge (unless it is also the day of admission).</w:t>
      </w:r>
    </w:p>
    <w:p w:rsidR="00400F6B" w:rsidRPr="0028496D" w:rsidRDefault="00400F6B" w:rsidP="00497F39">
      <w:pPr>
        <w:ind w:left="1064"/>
        <w:rPr>
          <w:rFonts w:ascii="Times New Roman" w:hAnsi="Times New Roman"/>
          <w:b/>
          <w:sz w:val="17"/>
          <w:szCs w:val="17"/>
          <w:lang w:val="en-US"/>
        </w:rPr>
      </w:pPr>
      <w:r w:rsidRPr="0028496D">
        <w:rPr>
          <w:rFonts w:ascii="Times New Roman" w:hAnsi="Times New Roman"/>
          <w:b/>
          <w:i/>
          <w:sz w:val="17"/>
          <w:szCs w:val="17"/>
        </w:rPr>
        <w:t xml:space="preserve">long stay </w:t>
      </w:r>
      <w:r w:rsidRPr="00AF725F">
        <w:rPr>
          <w:rFonts w:ascii="Times New Roman" w:hAnsi="Times New Roman"/>
          <w:b/>
          <w:i/>
          <w:sz w:val="17"/>
          <w:szCs w:val="17"/>
        </w:rPr>
        <w:t>outlier</w:t>
      </w:r>
      <w:r w:rsidRPr="0028496D">
        <w:rPr>
          <w:rFonts w:ascii="Times New Roman" w:hAnsi="Times New Roman"/>
          <w:b/>
          <w:i/>
          <w:sz w:val="17"/>
          <w:szCs w:val="17"/>
        </w:rPr>
        <w:t xml:space="preserve"> patient</w:t>
      </w:r>
      <w:r w:rsidRPr="0028496D">
        <w:rPr>
          <w:rFonts w:ascii="Times New Roman" w:hAnsi="Times New Roman"/>
          <w:sz w:val="17"/>
          <w:szCs w:val="17"/>
        </w:rPr>
        <w:t xml:space="preserve"> means an admitted patient whose length of stay in a private hospital for a service identified in Table 2, is greater than the Upper Trim point days specified in Table 2 corresponding to that service.</w:t>
      </w:r>
    </w:p>
    <w:p w:rsidR="00400F6B" w:rsidRPr="0028496D" w:rsidRDefault="00400F6B" w:rsidP="00497F39">
      <w:pPr>
        <w:ind w:left="1064"/>
        <w:rPr>
          <w:rFonts w:ascii="Times New Roman" w:hAnsi="Times New Roman"/>
          <w:sz w:val="17"/>
          <w:szCs w:val="17"/>
        </w:rPr>
      </w:pPr>
      <w:r w:rsidRPr="0028496D">
        <w:rPr>
          <w:rFonts w:ascii="Times New Roman" w:hAnsi="Times New Roman"/>
          <w:b/>
          <w:i/>
          <w:sz w:val="17"/>
          <w:szCs w:val="17"/>
        </w:rPr>
        <w:t>Manual</w:t>
      </w:r>
      <w:r w:rsidRPr="0028496D">
        <w:rPr>
          <w:rFonts w:ascii="Times New Roman" w:hAnsi="Times New Roman"/>
          <w:sz w:val="17"/>
          <w:szCs w:val="17"/>
        </w:rPr>
        <w:t xml:space="preserve"> means the </w:t>
      </w:r>
      <w:r w:rsidRPr="0028496D">
        <w:rPr>
          <w:rFonts w:ascii="Times New Roman" w:hAnsi="Times New Roman"/>
          <w:i/>
          <w:sz w:val="17"/>
          <w:szCs w:val="17"/>
        </w:rPr>
        <w:t xml:space="preserve">Australian Refined Diagnosis Related Groups, Version 7.0 (as amended), </w:t>
      </w:r>
      <w:r w:rsidRPr="0028496D">
        <w:rPr>
          <w:rFonts w:ascii="Times New Roman" w:hAnsi="Times New Roman"/>
          <w:sz w:val="17"/>
          <w:szCs w:val="17"/>
        </w:rPr>
        <w:t xml:space="preserve">produced by the Commonwealth Department of Health and Ageing. </w:t>
      </w:r>
    </w:p>
    <w:p w:rsidR="00400F6B" w:rsidRPr="0028496D" w:rsidRDefault="00400F6B" w:rsidP="00497F39">
      <w:pPr>
        <w:ind w:left="1064"/>
        <w:rPr>
          <w:rFonts w:ascii="Times New Roman" w:hAnsi="Times New Roman"/>
          <w:sz w:val="17"/>
          <w:szCs w:val="17"/>
        </w:rPr>
      </w:pPr>
      <w:r w:rsidRPr="0028496D">
        <w:rPr>
          <w:rFonts w:ascii="Times New Roman" w:hAnsi="Times New Roman"/>
          <w:b/>
          <w:i/>
          <w:sz w:val="17"/>
          <w:szCs w:val="17"/>
        </w:rPr>
        <w:t>short stay outlier patient</w:t>
      </w:r>
      <w:r w:rsidRPr="0028496D">
        <w:rPr>
          <w:rFonts w:ascii="Times New Roman" w:hAnsi="Times New Roman"/>
          <w:sz w:val="17"/>
          <w:szCs w:val="17"/>
        </w:rPr>
        <w:t xml:space="preserve"> means </w:t>
      </w:r>
      <w:r w:rsidRPr="00497F39">
        <w:rPr>
          <w:rFonts w:ascii="Times New Roman" w:hAnsi="Times New Roman"/>
          <w:sz w:val="17"/>
          <w:szCs w:val="17"/>
          <w:lang w:val="en-US"/>
        </w:rPr>
        <w:t>an</w:t>
      </w:r>
      <w:r w:rsidRPr="0028496D">
        <w:rPr>
          <w:rFonts w:ascii="Times New Roman" w:hAnsi="Times New Roman"/>
          <w:sz w:val="17"/>
          <w:szCs w:val="17"/>
        </w:rPr>
        <w:t xml:space="preserve"> admitted patient whose length of stay in a private hospital for a service identified in Table 2</w:t>
      </w:r>
      <w:r w:rsidRPr="0028496D">
        <w:rPr>
          <w:rFonts w:ascii="Times New Roman" w:hAnsi="Times New Roman"/>
          <w:i/>
          <w:sz w:val="17"/>
          <w:szCs w:val="17"/>
        </w:rPr>
        <w:t xml:space="preserve"> </w:t>
      </w:r>
      <w:r w:rsidRPr="0028496D">
        <w:rPr>
          <w:rFonts w:ascii="Times New Roman" w:hAnsi="Times New Roman"/>
          <w:sz w:val="17"/>
          <w:szCs w:val="17"/>
        </w:rPr>
        <w:t>for which the Lower Trim point days specified in Table 2 in respect of that service is 2 or more, is less than that Lower Trim point days but greater than zero.</w:t>
      </w:r>
    </w:p>
    <w:p w:rsidR="00400F6B" w:rsidRPr="0028496D" w:rsidRDefault="00400F6B" w:rsidP="00256341">
      <w:pPr>
        <w:numPr>
          <w:ilvl w:val="0"/>
          <w:numId w:val="47"/>
        </w:numPr>
        <w:tabs>
          <w:tab w:val="left" w:pos="1078"/>
          <w:tab w:val="num" w:pos="1418"/>
          <w:tab w:val="left" w:pos="2041"/>
        </w:tabs>
        <w:ind w:left="567" w:hanging="142"/>
        <w:rPr>
          <w:rFonts w:ascii="Times New Roman" w:hAnsi="Times New Roman"/>
          <w:sz w:val="17"/>
          <w:szCs w:val="17"/>
        </w:rPr>
      </w:pPr>
      <w:r w:rsidRPr="0028496D">
        <w:rPr>
          <w:rFonts w:ascii="Times New Roman" w:hAnsi="Times New Roman"/>
          <w:sz w:val="17"/>
          <w:szCs w:val="17"/>
        </w:rPr>
        <w:t>A reference in this Schedule to a Table of a specified number is a reference to the Table of that number in Part 4.</w:t>
      </w:r>
    </w:p>
    <w:p w:rsidR="00400F6B" w:rsidRPr="0028496D" w:rsidRDefault="00400F6B" w:rsidP="00256341">
      <w:pPr>
        <w:numPr>
          <w:ilvl w:val="0"/>
          <w:numId w:val="47"/>
        </w:numPr>
        <w:tabs>
          <w:tab w:val="left" w:pos="1078"/>
          <w:tab w:val="left" w:pos="2041"/>
        </w:tabs>
        <w:ind w:left="567" w:hanging="142"/>
        <w:rPr>
          <w:rFonts w:ascii="Times New Roman" w:hAnsi="Times New Roman"/>
          <w:sz w:val="17"/>
          <w:szCs w:val="17"/>
        </w:rPr>
      </w:pPr>
      <w:r w:rsidRPr="0028496D">
        <w:rPr>
          <w:rFonts w:ascii="Times New Roman" w:hAnsi="Times New Roman"/>
          <w:sz w:val="17"/>
          <w:szCs w:val="17"/>
        </w:rPr>
        <w:t>For the purposes of this Schedule–</w:t>
      </w:r>
      <w:r w:rsidRPr="0028496D">
        <w:rPr>
          <w:rFonts w:ascii="Times New Roman" w:hAnsi="Times New Roman"/>
          <w:sz w:val="17"/>
          <w:szCs w:val="17"/>
        </w:rPr>
        <w:sym w:font="Symbol" w:char="F0BE"/>
      </w:r>
    </w:p>
    <w:p w:rsidR="00497F39" w:rsidRDefault="00400F6B" w:rsidP="00256341">
      <w:pPr>
        <w:numPr>
          <w:ilvl w:val="0"/>
          <w:numId w:val="48"/>
        </w:numPr>
        <w:tabs>
          <w:tab w:val="left" w:pos="1414"/>
        </w:tabs>
        <w:ind w:firstLine="544"/>
        <w:rPr>
          <w:rFonts w:ascii="Times New Roman" w:hAnsi="Times New Roman"/>
          <w:sz w:val="17"/>
          <w:szCs w:val="17"/>
        </w:rPr>
      </w:pPr>
      <w:r w:rsidRPr="00497F39">
        <w:rPr>
          <w:rFonts w:ascii="Times New Roman" w:hAnsi="Times New Roman"/>
          <w:sz w:val="17"/>
          <w:szCs w:val="17"/>
        </w:rPr>
        <w:t>AR-DRG reference numbers or descriptions are as set out in the Manual; and</w:t>
      </w:r>
    </w:p>
    <w:p w:rsidR="00400F6B" w:rsidRPr="00497F39" w:rsidRDefault="00400F6B" w:rsidP="00256341">
      <w:pPr>
        <w:numPr>
          <w:ilvl w:val="0"/>
          <w:numId w:val="48"/>
        </w:numPr>
        <w:tabs>
          <w:tab w:val="left" w:pos="1414"/>
        </w:tabs>
        <w:ind w:firstLine="544"/>
        <w:rPr>
          <w:rFonts w:ascii="Times New Roman" w:hAnsi="Times New Roman"/>
          <w:sz w:val="17"/>
          <w:szCs w:val="17"/>
        </w:rPr>
      </w:pPr>
      <w:r w:rsidRPr="00497F39">
        <w:rPr>
          <w:rFonts w:ascii="Times New Roman" w:hAnsi="Times New Roman"/>
          <w:sz w:val="17"/>
          <w:szCs w:val="17"/>
        </w:rPr>
        <w:t>terms and abbreviations used in AR-DRG descriptions have the meanings given by the Manual.</w:t>
      </w:r>
    </w:p>
    <w:p w:rsidR="00400F6B" w:rsidRPr="0028496D" w:rsidRDefault="00400F6B" w:rsidP="00256341">
      <w:pPr>
        <w:numPr>
          <w:ilvl w:val="0"/>
          <w:numId w:val="47"/>
        </w:numPr>
        <w:tabs>
          <w:tab w:val="left" w:pos="1078"/>
          <w:tab w:val="left" w:pos="2041"/>
        </w:tabs>
        <w:ind w:left="567" w:hanging="142"/>
        <w:rPr>
          <w:rFonts w:ascii="Times New Roman" w:hAnsi="Times New Roman"/>
          <w:sz w:val="17"/>
          <w:szCs w:val="17"/>
        </w:rPr>
      </w:pPr>
      <w:r w:rsidRPr="0028496D">
        <w:rPr>
          <w:rFonts w:ascii="Times New Roman" w:hAnsi="Times New Roman"/>
          <w:sz w:val="17"/>
          <w:szCs w:val="17"/>
        </w:rPr>
        <w:t>For the purposes of this Schedule–</w:t>
      </w:r>
      <w:r w:rsidRPr="0028496D">
        <w:rPr>
          <w:rFonts w:ascii="Times New Roman" w:hAnsi="Times New Roman"/>
          <w:sz w:val="17"/>
          <w:szCs w:val="17"/>
        </w:rPr>
        <w:sym w:font="Symbol" w:char="F0BE"/>
      </w:r>
    </w:p>
    <w:p w:rsidR="00400F6B" w:rsidRPr="0028496D" w:rsidRDefault="00400F6B" w:rsidP="00256341">
      <w:pPr>
        <w:numPr>
          <w:ilvl w:val="0"/>
          <w:numId w:val="49"/>
        </w:numPr>
        <w:tabs>
          <w:tab w:val="clear" w:pos="520"/>
          <w:tab w:val="left" w:pos="1414"/>
        </w:tabs>
        <w:ind w:left="1418"/>
        <w:rPr>
          <w:rFonts w:ascii="Times New Roman" w:hAnsi="Times New Roman"/>
          <w:sz w:val="17"/>
          <w:szCs w:val="17"/>
          <w:lang w:val="en-US"/>
        </w:rPr>
      </w:pPr>
      <w:r w:rsidRPr="0028496D">
        <w:rPr>
          <w:rFonts w:ascii="Times New Roman" w:hAnsi="Times New Roman"/>
          <w:sz w:val="17"/>
          <w:szCs w:val="17"/>
          <w:lang w:val="en-US"/>
        </w:rPr>
        <w:t>A charge determined in accordance with Part 2 or 3 for a service includes (where applicable) the cost of the following:</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accommodation;</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intensive care unit;</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theatre;</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common use theatre items;</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pharmaceutical items directly related to the condition being treated;</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television;</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newspapers;</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local telephone calls;</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all hotel services (e.g. meals etc);</w:t>
      </w:r>
    </w:p>
    <w:p w:rsidR="00400F6B" w:rsidRPr="0028496D" w:rsidRDefault="00400F6B" w:rsidP="00497F39">
      <w:pPr>
        <w:numPr>
          <w:ilvl w:val="0"/>
          <w:numId w:val="22"/>
        </w:numPr>
        <w:ind w:left="1843" w:hanging="425"/>
        <w:rPr>
          <w:rFonts w:ascii="Times New Roman" w:hAnsi="Times New Roman"/>
          <w:sz w:val="17"/>
          <w:szCs w:val="17"/>
          <w:lang w:val="en-US"/>
        </w:rPr>
      </w:pPr>
      <w:r w:rsidRPr="0028496D">
        <w:rPr>
          <w:rFonts w:ascii="Times New Roman" w:hAnsi="Times New Roman"/>
          <w:sz w:val="17"/>
          <w:szCs w:val="17"/>
          <w:lang w:val="en-US"/>
        </w:rPr>
        <w:t>consumable items.</w:t>
      </w:r>
    </w:p>
    <w:p w:rsidR="00400F6B" w:rsidRPr="0028496D" w:rsidRDefault="00400F6B" w:rsidP="00256341">
      <w:pPr>
        <w:numPr>
          <w:ilvl w:val="0"/>
          <w:numId w:val="49"/>
        </w:numPr>
        <w:tabs>
          <w:tab w:val="clear" w:pos="520"/>
          <w:tab w:val="left" w:pos="1414"/>
        </w:tabs>
        <w:ind w:left="1418"/>
        <w:rPr>
          <w:rFonts w:ascii="Times New Roman" w:hAnsi="Times New Roman"/>
          <w:b/>
          <w:sz w:val="17"/>
          <w:szCs w:val="17"/>
          <w:lang w:val="en-US"/>
        </w:rPr>
      </w:pPr>
      <w:r w:rsidRPr="0028496D">
        <w:rPr>
          <w:rFonts w:ascii="Times New Roman" w:hAnsi="Times New Roman"/>
          <w:sz w:val="17"/>
          <w:szCs w:val="17"/>
          <w:lang w:val="en-US"/>
        </w:rPr>
        <w:t>A charge determined in accordance with Part 2 or 3 for a service does not include the following costs:</w:t>
      </w:r>
    </w:p>
    <w:p w:rsidR="00400F6B" w:rsidRPr="0028496D" w:rsidRDefault="00400F6B" w:rsidP="00256341">
      <w:pPr>
        <w:numPr>
          <w:ilvl w:val="0"/>
          <w:numId w:val="50"/>
        </w:numPr>
        <w:ind w:left="1843" w:hanging="425"/>
        <w:rPr>
          <w:rFonts w:ascii="Times New Roman" w:hAnsi="Times New Roman"/>
          <w:sz w:val="17"/>
          <w:szCs w:val="17"/>
          <w:lang w:val="en-US"/>
        </w:rPr>
      </w:pPr>
      <w:r w:rsidRPr="0028496D">
        <w:rPr>
          <w:rFonts w:ascii="Times New Roman" w:hAnsi="Times New Roman"/>
          <w:sz w:val="17"/>
          <w:szCs w:val="17"/>
          <w:lang w:val="en-US"/>
        </w:rPr>
        <w:t>the cost of prostheses;</w:t>
      </w:r>
    </w:p>
    <w:p w:rsidR="00400F6B" w:rsidRPr="0028496D" w:rsidRDefault="00400F6B" w:rsidP="00256341">
      <w:pPr>
        <w:numPr>
          <w:ilvl w:val="0"/>
          <w:numId w:val="50"/>
        </w:numPr>
        <w:ind w:left="1843" w:hanging="425"/>
        <w:rPr>
          <w:rFonts w:ascii="Times New Roman" w:hAnsi="Times New Roman"/>
          <w:sz w:val="17"/>
          <w:szCs w:val="17"/>
          <w:lang w:val="en-US"/>
        </w:rPr>
      </w:pPr>
      <w:r w:rsidRPr="0028496D">
        <w:rPr>
          <w:rFonts w:ascii="Times New Roman" w:hAnsi="Times New Roman"/>
          <w:sz w:val="17"/>
          <w:szCs w:val="17"/>
          <w:lang w:val="en-US"/>
        </w:rPr>
        <w:lastRenderedPageBreak/>
        <w:t>the cost of substituted high cost single use items not commonly used in Australian clinical practice for delivery of the service where the substitution for the usual item can be demonstrated to have been necessary for the treatment of the patient;</w:t>
      </w:r>
    </w:p>
    <w:p w:rsidR="00400F6B" w:rsidRPr="0028496D" w:rsidRDefault="00400F6B" w:rsidP="00256341">
      <w:pPr>
        <w:numPr>
          <w:ilvl w:val="0"/>
          <w:numId w:val="50"/>
        </w:numPr>
        <w:ind w:left="1843" w:hanging="425"/>
        <w:rPr>
          <w:rFonts w:ascii="Times New Roman" w:hAnsi="Times New Roman"/>
          <w:sz w:val="17"/>
          <w:szCs w:val="17"/>
          <w:lang w:val="en-US"/>
        </w:rPr>
      </w:pPr>
      <w:r w:rsidRPr="0028496D">
        <w:rPr>
          <w:rFonts w:ascii="Times New Roman" w:hAnsi="Times New Roman"/>
          <w:sz w:val="17"/>
          <w:szCs w:val="17"/>
          <w:lang w:val="en-US"/>
        </w:rPr>
        <w:t>the cost of allied health treatment (such as physiotherapy, dietetics, podiatry, psychology, social work, speech pathology etc);</w:t>
      </w:r>
    </w:p>
    <w:p w:rsidR="00400F6B" w:rsidRPr="0028496D" w:rsidRDefault="00400F6B" w:rsidP="00256341">
      <w:pPr>
        <w:numPr>
          <w:ilvl w:val="0"/>
          <w:numId w:val="50"/>
        </w:numPr>
        <w:ind w:left="1843" w:hanging="425"/>
        <w:rPr>
          <w:rFonts w:ascii="Times New Roman" w:hAnsi="Times New Roman"/>
          <w:sz w:val="17"/>
          <w:szCs w:val="17"/>
          <w:lang w:val="en-US"/>
        </w:rPr>
      </w:pPr>
      <w:r w:rsidRPr="0028496D">
        <w:rPr>
          <w:rFonts w:ascii="Times New Roman" w:hAnsi="Times New Roman"/>
          <w:sz w:val="17"/>
          <w:szCs w:val="17"/>
          <w:lang w:val="en-US"/>
        </w:rPr>
        <w:t>the cost of pharmaceutical items provided on discharge of a patient;</w:t>
      </w:r>
    </w:p>
    <w:p w:rsidR="00400F6B" w:rsidRPr="0028496D" w:rsidRDefault="00400F6B" w:rsidP="00256341">
      <w:pPr>
        <w:numPr>
          <w:ilvl w:val="0"/>
          <w:numId w:val="50"/>
        </w:numPr>
        <w:ind w:left="1843" w:hanging="425"/>
        <w:rPr>
          <w:rFonts w:ascii="Times New Roman" w:hAnsi="Times New Roman"/>
          <w:sz w:val="17"/>
          <w:szCs w:val="17"/>
          <w:lang w:val="en-US"/>
        </w:rPr>
      </w:pPr>
      <w:r w:rsidRPr="0028496D">
        <w:rPr>
          <w:rFonts w:ascii="Times New Roman" w:hAnsi="Times New Roman"/>
          <w:sz w:val="17"/>
          <w:szCs w:val="17"/>
          <w:lang w:val="en-US"/>
        </w:rPr>
        <w:t>the cost of pharmaceutical items required for a patient for maintenance of an unrelated condition;</w:t>
      </w:r>
    </w:p>
    <w:p w:rsidR="00400F6B" w:rsidRPr="0028496D" w:rsidRDefault="00400F6B" w:rsidP="00256341">
      <w:pPr>
        <w:numPr>
          <w:ilvl w:val="0"/>
          <w:numId w:val="50"/>
        </w:numPr>
        <w:ind w:left="1843" w:hanging="425"/>
        <w:rPr>
          <w:rFonts w:ascii="Times New Roman" w:hAnsi="Times New Roman"/>
          <w:sz w:val="17"/>
          <w:szCs w:val="17"/>
          <w:lang w:val="en-US"/>
        </w:rPr>
      </w:pPr>
      <w:r w:rsidRPr="0028496D">
        <w:rPr>
          <w:rFonts w:ascii="Times New Roman" w:hAnsi="Times New Roman"/>
          <w:sz w:val="17"/>
          <w:szCs w:val="17"/>
          <w:lang w:val="en-US"/>
        </w:rPr>
        <w:t>the cost of splints and braces required for the discharge of a patient;</w:t>
      </w:r>
    </w:p>
    <w:p w:rsidR="00400F6B" w:rsidRPr="0028496D" w:rsidRDefault="00400F6B" w:rsidP="00256341">
      <w:pPr>
        <w:numPr>
          <w:ilvl w:val="0"/>
          <w:numId w:val="50"/>
        </w:numPr>
        <w:ind w:left="1843" w:hanging="425"/>
        <w:rPr>
          <w:rFonts w:ascii="Times New Roman" w:hAnsi="Times New Roman"/>
          <w:sz w:val="17"/>
          <w:szCs w:val="17"/>
          <w:lang w:val="en-US"/>
        </w:rPr>
      </w:pPr>
      <w:r w:rsidRPr="0028496D">
        <w:rPr>
          <w:rFonts w:ascii="Times New Roman" w:hAnsi="Times New Roman"/>
          <w:sz w:val="17"/>
          <w:szCs w:val="17"/>
          <w:lang w:val="en-US"/>
        </w:rPr>
        <w:t xml:space="preserve">transfer costs; </w:t>
      </w:r>
    </w:p>
    <w:p w:rsidR="00400F6B" w:rsidRPr="00497F39" w:rsidRDefault="00400F6B" w:rsidP="00256341">
      <w:pPr>
        <w:numPr>
          <w:ilvl w:val="0"/>
          <w:numId w:val="50"/>
        </w:numPr>
        <w:ind w:left="1843" w:hanging="425"/>
        <w:rPr>
          <w:rFonts w:ascii="Times New Roman" w:hAnsi="Times New Roman"/>
          <w:sz w:val="17"/>
          <w:szCs w:val="17"/>
          <w:lang w:val="en-US"/>
        </w:rPr>
      </w:pPr>
      <w:r w:rsidRPr="0028496D">
        <w:rPr>
          <w:rFonts w:ascii="Times New Roman" w:hAnsi="Times New Roman"/>
          <w:sz w:val="17"/>
          <w:szCs w:val="17"/>
          <w:lang w:val="en-US"/>
        </w:rPr>
        <w:t>boarder fees.</w:t>
      </w:r>
    </w:p>
    <w:p w:rsidR="00400F6B" w:rsidRPr="0028496D" w:rsidRDefault="00400F6B" w:rsidP="00256341">
      <w:pPr>
        <w:numPr>
          <w:ilvl w:val="0"/>
          <w:numId w:val="47"/>
        </w:numPr>
        <w:tabs>
          <w:tab w:val="left" w:pos="1078"/>
          <w:tab w:val="left" w:pos="2041"/>
        </w:tabs>
        <w:ind w:left="1078" w:hanging="653"/>
        <w:rPr>
          <w:rFonts w:ascii="Times New Roman" w:hAnsi="Times New Roman"/>
          <w:b/>
          <w:sz w:val="17"/>
          <w:szCs w:val="17"/>
          <w:lang w:val="en-US"/>
        </w:rPr>
      </w:pPr>
      <w:r w:rsidRPr="0028496D">
        <w:rPr>
          <w:rFonts w:ascii="Times New Roman" w:hAnsi="Times New Roman"/>
          <w:sz w:val="17"/>
          <w:szCs w:val="17"/>
          <w:lang w:val="en-US"/>
        </w:rPr>
        <w:t xml:space="preserve">For the </w:t>
      </w:r>
      <w:r w:rsidRPr="00497F39">
        <w:rPr>
          <w:rFonts w:ascii="Times New Roman" w:hAnsi="Times New Roman"/>
          <w:sz w:val="17"/>
          <w:szCs w:val="17"/>
        </w:rPr>
        <w:t>purposes</w:t>
      </w:r>
      <w:r w:rsidRPr="0028496D">
        <w:rPr>
          <w:rFonts w:ascii="Times New Roman" w:hAnsi="Times New Roman"/>
          <w:sz w:val="17"/>
          <w:szCs w:val="17"/>
          <w:lang w:val="en-US"/>
        </w:rPr>
        <w:t xml:space="preserve"> of this Schedule, a patient qualifies for admission to a private hospital or day surgery facility if he or she satisfies 1 of the following criteria:</w:t>
      </w:r>
    </w:p>
    <w:p w:rsidR="00400F6B" w:rsidRPr="00497F39" w:rsidRDefault="00400F6B" w:rsidP="00256341">
      <w:pPr>
        <w:numPr>
          <w:ilvl w:val="0"/>
          <w:numId w:val="51"/>
        </w:numPr>
        <w:tabs>
          <w:tab w:val="clear" w:pos="520"/>
          <w:tab w:val="left" w:pos="1414"/>
        </w:tabs>
        <w:ind w:left="1418"/>
        <w:rPr>
          <w:rFonts w:ascii="Times New Roman" w:hAnsi="Times New Roman"/>
          <w:sz w:val="17"/>
          <w:szCs w:val="17"/>
          <w:lang w:val="en-US"/>
        </w:rPr>
      </w:pPr>
      <w:r w:rsidRPr="0028496D">
        <w:rPr>
          <w:rFonts w:ascii="Times New Roman" w:hAnsi="Times New Roman"/>
          <w:sz w:val="17"/>
          <w:szCs w:val="17"/>
          <w:lang w:val="en-US"/>
        </w:rPr>
        <w:t xml:space="preserve">The patient is to receive Day Only Band 1, 2, 3 and 4 services (excluding uncertified Type C professional attention procedures) as specified in the </w:t>
      </w:r>
      <w:r w:rsidRPr="00497F39">
        <w:rPr>
          <w:rFonts w:ascii="Times New Roman" w:hAnsi="Times New Roman"/>
          <w:sz w:val="17"/>
          <w:szCs w:val="17"/>
          <w:lang w:val="en-US"/>
        </w:rPr>
        <w:t>Day Only Procedures Manual.</w:t>
      </w:r>
      <w:r w:rsidRPr="0028496D">
        <w:rPr>
          <w:rFonts w:ascii="Times New Roman" w:hAnsi="Times New Roman"/>
          <w:sz w:val="17"/>
          <w:szCs w:val="17"/>
          <w:lang w:val="en-US"/>
        </w:rPr>
        <w:t xml:space="preserve"> </w:t>
      </w:r>
    </w:p>
    <w:p w:rsidR="00400F6B" w:rsidRPr="00497F39" w:rsidRDefault="00400F6B" w:rsidP="00256341">
      <w:pPr>
        <w:numPr>
          <w:ilvl w:val="0"/>
          <w:numId w:val="51"/>
        </w:numPr>
        <w:tabs>
          <w:tab w:val="clear" w:pos="520"/>
          <w:tab w:val="left" w:pos="1414"/>
        </w:tabs>
        <w:ind w:left="1418"/>
        <w:rPr>
          <w:rFonts w:ascii="Times New Roman" w:hAnsi="Times New Roman"/>
          <w:sz w:val="17"/>
          <w:szCs w:val="17"/>
          <w:lang w:val="en-US"/>
        </w:rPr>
      </w:pPr>
      <w:r w:rsidRPr="0028496D">
        <w:rPr>
          <w:rFonts w:ascii="Times New Roman" w:hAnsi="Times New Roman"/>
          <w:sz w:val="17"/>
          <w:szCs w:val="17"/>
          <w:lang w:val="en-US"/>
        </w:rPr>
        <w:t xml:space="preserve">The patient is to receive a Type C professional attention procedure as specified in the </w:t>
      </w:r>
      <w:r w:rsidRPr="00497F39">
        <w:rPr>
          <w:rFonts w:ascii="Times New Roman" w:hAnsi="Times New Roman"/>
          <w:sz w:val="17"/>
          <w:szCs w:val="17"/>
          <w:lang w:val="en-US"/>
        </w:rPr>
        <w:t>Day Only Procedures Manual</w:t>
      </w:r>
      <w:r w:rsidRPr="0028496D">
        <w:rPr>
          <w:rFonts w:ascii="Times New Roman" w:hAnsi="Times New Roman"/>
          <w:sz w:val="17"/>
          <w:szCs w:val="17"/>
          <w:lang w:val="en-US"/>
        </w:rPr>
        <w:t xml:space="preserve"> and there is an accompanying certification by a medical practitioner that an admission is necessary on the grounds of the medical condition of the patient or other special circumstances relating to the patient.</w:t>
      </w:r>
    </w:p>
    <w:p w:rsidR="00400F6B" w:rsidRPr="00497F39" w:rsidRDefault="00400F6B" w:rsidP="00256341">
      <w:pPr>
        <w:numPr>
          <w:ilvl w:val="0"/>
          <w:numId w:val="51"/>
        </w:numPr>
        <w:tabs>
          <w:tab w:val="clear" w:pos="520"/>
          <w:tab w:val="left" w:pos="1414"/>
        </w:tabs>
        <w:ind w:left="1418"/>
        <w:rPr>
          <w:rFonts w:ascii="Times New Roman" w:hAnsi="Times New Roman"/>
          <w:sz w:val="17"/>
          <w:szCs w:val="17"/>
          <w:lang w:val="en-US"/>
        </w:rPr>
      </w:pPr>
      <w:r w:rsidRPr="0028496D">
        <w:rPr>
          <w:rFonts w:ascii="Times New Roman" w:hAnsi="Times New Roman"/>
          <w:sz w:val="17"/>
          <w:szCs w:val="17"/>
          <w:lang w:val="en-US"/>
        </w:rPr>
        <w:t xml:space="preserve">The patient, following a clinical decision, is expected to require overnight treatment for a minimum of one night. </w:t>
      </w:r>
    </w:p>
    <w:p w:rsidR="00400F6B" w:rsidRPr="00E57BD1" w:rsidRDefault="00400F6B" w:rsidP="00400F6B">
      <w:pPr>
        <w:numPr>
          <w:ilvl w:val="0"/>
          <w:numId w:val="51"/>
        </w:numPr>
        <w:tabs>
          <w:tab w:val="clear" w:pos="520"/>
          <w:tab w:val="left" w:pos="1414"/>
        </w:tabs>
        <w:ind w:left="1418"/>
        <w:rPr>
          <w:rFonts w:ascii="Times New Roman" w:hAnsi="Times New Roman"/>
          <w:b/>
          <w:bCs/>
          <w:kern w:val="32"/>
          <w:sz w:val="17"/>
          <w:szCs w:val="17"/>
          <w:lang w:val="en-US"/>
        </w:rPr>
      </w:pPr>
      <w:r w:rsidRPr="0028496D">
        <w:rPr>
          <w:rFonts w:ascii="Times New Roman" w:hAnsi="Times New Roman"/>
          <w:sz w:val="17"/>
          <w:szCs w:val="17"/>
          <w:lang w:val="en-US"/>
        </w:rPr>
        <w:t xml:space="preserve">The patient is to receive a Type B professional attention procedure as specified in the </w:t>
      </w:r>
      <w:r w:rsidRPr="00497F39">
        <w:rPr>
          <w:rFonts w:ascii="Times New Roman" w:hAnsi="Times New Roman"/>
          <w:sz w:val="17"/>
          <w:szCs w:val="17"/>
          <w:lang w:val="en-US"/>
        </w:rPr>
        <w:t>Day Only Procedures Manual</w:t>
      </w:r>
      <w:r w:rsidRPr="0028496D">
        <w:rPr>
          <w:rFonts w:ascii="Times New Roman" w:hAnsi="Times New Roman"/>
          <w:sz w:val="17"/>
          <w:szCs w:val="17"/>
          <w:lang w:val="en-US"/>
        </w:rPr>
        <w:t xml:space="preserve"> and there is an accompanying certification by a medical practitioner that an overnight admission is necessary on the grounds of the medical condition of the patient or other special circumstances relating to the patient.</w:t>
      </w:r>
      <w:bookmarkStart w:id="6" w:name="_Toc208309032"/>
    </w:p>
    <w:p w:rsidR="00400F6B" w:rsidRPr="0028496D" w:rsidRDefault="00400F6B" w:rsidP="00186764">
      <w:pPr>
        <w:pStyle w:val="GG-Title3"/>
      </w:pPr>
      <w:r w:rsidRPr="0028496D">
        <w:t>Part 2</w:t>
      </w:r>
      <w:r w:rsidRPr="0028496D">
        <w:sym w:font="Symbol" w:char="F0BE"/>
      </w:r>
      <w:r w:rsidRPr="0028496D">
        <w:t xml:space="preserve">Private </w:t>
      </w:r>
      <w:r w:rsidR="00E57BD1" w:rsidRPr="0028496D">
        <w:t>Hospital Services</w:t>
      </w:r>
      <w:bookmarkEnd w:id="6"/>
    </w:p>
    <w:p w:rsidR="00400F6B" w:rsidRPr="00497F39" w:rsidRDefault="00400F6B" w:rsidP="00497F39">
      <w:pPr>
        <w:pStyle w:val="BodyTextIndent"/>
        <w:spacing w:after="80"/>
        <w:ind w:left="0"/>
        <w:rPr>
          <w:rFonts w:ascii="Times New Roman" w:hAnsi="Times New Roman"/>
          <w:b/>
          <w:i w:val="0"/>
          <w:sz w:val="17"/>
          <w:szCs w:val="17"/>
        </w:rPr>
      </w:pPr>
      <w:bookmarkStart w:id="7" w:name="_Toc208309033"/>
      <w:r w:rsidRPr="00497F39">
        <w:rPr>
          <w:rFonts w:ascii="Times New Roman" w:hAnsi="Times New Roman"/>
          <w:b/>
          <w:i w:val="0"/>
          <w:sz w:val="17"/>
          <w:szCs w:val="17"/>
        </w:rPr>
        <w:t>2</w:t>
      </w:r>
      <w:r w:rsidRPr="00497F39">
        <w:rPr>
          <w:rFonts w:ascii="Times New Roman" w:hAnsi="Times New Roman"/>
          <w:b/>
          <w:i w:val="0"/>
          <w:sz w:val="17"/>
          <w:szCs w:val="17"/>
        </w:rPr>
        <w:sym w:font="Symbol" w:char="F0BE"/>
      </w:r>
      <w:r w:rsidRPr="00497F39">
        <w:rPr>
          <w:rFonts w:ascii="Times New Roman" w:hAnsi="Times New Roman"/>
          <w:b/>
          <w:i w:val="0"/>
          <w:sz w:val="17"/>
          <w:szCs w:val="17"/>
        </w:rPr>
        <w:t>Rehabilitation, psychiatric and pain assessment or management services by a private hospital</w:t>
      </w:r>
      <w:bookmarkEnd w:id="7"/>
      <w:r w:rsidRPr="00497F39">
        <w:rPr>
          <w:rFonts w:ascii="Times New Roman" w:hAnsi="Times New Roman"/>
          <w:b/>
          <w:i w:val="0"/>
          <w:sz w:val="17"/>
          <w:szCs w:val="17"/>
        </w:rPr>
        <w:t xml:space="preserve"> </w:t>
      </w:r>
    </w:p>
    <w:p w:rsidR="00400F6B" w:rsidRPr="0028496D" w:rsidRDefault="00400F6B" w:rsidP="00400F6B">
      <w:pPr>
        <w:ind w:left="426"/>
        <w:rPr>
          <w:rFonts w:ascii="Times New Roman" w:hAnsi="Times New Roman"/>
          <w:sz w:val="17"/>
          <w:szCs w:val="17"/>
        </w:rPr>
      </w:pPr>
      <w:r w:rsidRPr="0028496D">
        <w:rPr>
          <w:rFonts w:ascii="Times New Roman" w:hAnsi="Times New Roman"/>
          <w:sz w:val="17"/>
          <w:szCs w:val="17"/>
        </w:rPr>
        <w:t>The charges for the provision to a patient by a private hospital of the rehabilitation, psychiatric and pain assessment or management services specified in Table 1 are as specified in that table.</w:t>
      </w:r>
    </w:p>
    <w:p w:rsidR="00400F6B" w:rsidRPr="00497F39" w:rsidRDefault="00400F6B" w:rsidP="00497F39">
      <w:pPr>
        <w:pStyle w:val="BodyTextIndent"/>
        <w:spacing w:after="80"/>
        <w:ind w:left="0"/>
        <w:jc w:val="left"/>
        <w:rPr>
          <w:rFonts w:ascii="Times New Roman" w:hAnsi="Times New Roman"/>
          <w:b/>
          <w:i w:val="0"/>
          <w:sz w:val="17"/>
          <w:szCs w:val="17"/>
        </w:rPr>
      </w:pPr>
      <w:bookmarkStart w:id="8" w:name="_Toc208309034"/>
      <w:r w:rsidRPr="00497F39">
        <w:rPr>
          <w:rFonts w:ascii="Times New Roman" w:hAnsi="Times New Roman"/>
          <w:b/>
          <w:i w:val="0"/>
          <w:sz w:val="17"/>
          <w:szCs w:val="17"/>
        </w:rPr>
        <w:t>3</w:t>
      </w:r>
      <w:r w:rsidRPr="00497F39">
        <w:rPr>
          <w:rFonts w:ascii="Times New Roman" w:hAnsi="Times New Roman"/>
          <w:b/>
          <w:i w:val="0"/>
          <w:sz w:val="17"/>
          <w:szCs w:val="17"/>
        </w:rPr>
        <w:sym w:font="Symbol" w:char="F0BE"/>
      </w:r>
      <w:r w:rsidRPr="00497F39">
        <w:rPr>
          <w:rFonts w:ascii="Times New Roman" w:hAnsi="Times New Roman"/>
          <w:b/>
          <w:i w:val="0"/>
          <w:sz w:val="17"/>
          <w:szCs w:val="17"/>
        </w:rPr>
        <w:t>Other private hospital services</w:t>
      </w:r>
      <w:bookmarkEnd w:id="8"/>
    </w:p>
    <w:p w:rsidR="00400F6B" w:rsidRPr="0028496D" w:rsidRDefault="00400F6B" w:rsidP="00256341">
      <w:pPr>
        <w:numPr>
          <w:ilvl w:val="0"/>
          <w:numId w:val="52"/>
        </w:numPr>
        <w:tabs>
          <w:tab w:val="left" w:pos="1078"/>
          <w:tab w:val="left" w:pos="2041"/>
        </w:tabs>
        <w:ind w:left="1078" w:hanging="652"/>
        <w:rPr>
          <w:rFonts w:ascii="Times New Roman" w:hAnsi="Times New Roman"/>
          <w:sz w:val="17"/>
          <w:szCs w:val="17"/>
        </w:rPr>
      </w:pPr>
      <w:r w:rsidRPr="00497F39">
        <w:rPr>
          <w:rFonts w:ascii="Times New Roman" w:hAnsi="Times New Roman"/>
          <w:sz w:val="17"/>
          <w:szCs w:val="17"/>
          <w:lang w:val="en-US"/>
        </w:rPr>
        <w:t>Subject</w:t>
      </w:r>
      <w:r w:rsidRPr="0028496D">
        <w:rPr>
          <w:rFonts w:ascii="Times New Roman" w:hAnsi="Times New Roman"/>
          <w:sz w:val="17"/>
          <w:szCs w:val="17"/>
        </w:rPr>
        <w:t xml:space="preserve"> to clause 2, the charges for the provision to an admitted patient by a private hospital of the services specified in Table 2 are as determined in accordance with this clause.</w:t>
      </w:r>
    </w:p>
    <w:p w:rsidR="00400F6B" w:rsidRPr="0028496D" w:rsidRDefault="00400F6B" w:rsidP="00256341">
      <w:pPr>
        <w:numPr>
          <w:ilvl w:val="0"/>
          <w:numId w:val="52"/>
        </w:numPr>
        <w:tabs>
          <w:tab w:val="left" w:pos="1078"/>
          <w:tab w:val="left" w:pos="2041"/>
        </w:tabs>
        <w:ind w:left="1078" w:hanging="652"/>
        <w:rPr>
          <w:rFonts w:ascii="Times New Roman" w:hAnsi="Times New Roman"/>
          <w:sz w:val="17"/>
          <w:szCs w:val="17"/>
        </w:rPr>
      </w:pPr>
      <w:r w:rsidRPr="0028496D">
        <w:rPr>
          <w:rFonts w:ascii="Times New Roman" w:hAnsi="Times New Roman"/>
          <w:sz w:val="17"/>
          <w:szCs w:val="17"/>
        </w:rPr>
        <w:t>Subject to subclause (5), the maximum charge for a service identified in Table 2 for an inlier patient is the Maximum Charge specified in column 3 of Table 2 corresponding to that service.</w:t>
      </w:r>
    </w:p>
    <w:p w:rsidR="00400F6B" w:rsidRPr="0028496D" w:rsidRDefault="00400F6B" w:rsidP="00256341">
      <w:pPr>
        <w:numPr>
          <w:ilvl w:val="0"/>
          <w:numId w:val="52"/>
        </w:numPr>
        <w:tabs>
          <w:tab w:val="left" w:pos="1078"/>
          <w:tab w:val="left" w:pos="2041"/>
        </w:tabs>
        <w:ind w:left="1078" w:hanging="652"/>
        <w:rPr>
          <w:rFonts w:ascii="Times New Roman" w:hAnsi="Times New Roman"/>
          <w:sz w:val="17"/>
          <w:szCs w:val="17"/>
        </w:rPr>
      </w:pPr>
      <w:r w:rsidRPr="0028496D">
        <w:rPr>
          <w:rFonts w:ascii="Times New Roman" w:hAnsi="Times New Roman"/>
          <w:sz w:val="17"/>
          <w:szCs w:val="17"/>
        </w:rPr>
        <w:t>Subject to subclause (5), the maximum charge for a service identified in Table 2 for a short stay outlier patient is calculated as follows:</w:t>
      </w:r>
    </w:p>
    <w:p w:rsidR="00400F6B" w:rsidRPr="0028496D" w:rsidRDefault="00400F6B" w:rsidP="0071083E">
      <w:pPr>
        <w:tabs>
          <w:tab w:val="left" w:pos="1078"/>
          <w:tab w:val="left" w:pos="2041"/>
        </w:tabs>
        <w:ind w:left="1701"/>
        <w:rPr>
          <w:rFonts w:ascii="Times New Roman" w:hAnsi="Times New Roman"/>
          <w:sz w:val="17"/>
          <w:szCs w:val="17"/>
        </w:rPr>
      </w:pPr>
      <w:r w:rsidRPr="0028496D">
        <w:rPr>
          <w:rFonts w:ascii="Times New Roman" w:hAnsi="Times New Roman"/>
          <w:sz w:val="17"/>
          <w:szCs w:val="17"/>
        </w:rPr>
        <w:t>Maximum Charge = Rate per day x LOS</w:t>
      </w:r>
    </w:p>
    <w:p w:rsidR="00400F6B" w:rsidRPr="0028496D" w:rsidRDefault="00400F6B" w:rsidP="0071083E">
      <w:pPr>
        <w:tabs>
          <w:tab w:val="left" w:pos="2041"/>
        </w:tabs>
        <w:ind w:left="1092"/>
        <w:rPr>
          <w:rFonts w:ascii="Times New Roman" w:hAnsi="Times New Roman"/>
          <w:sz w:val="17"/>
          <w:szCs w:val="17"/>
        </w:rPr>
      </w:pPr>
      <w:r w:rsidRPr="0028496D">
        <w:rPr>
          <w:rFonts w:ascii="Times New Roman" w:hAnsi="Times New Roman"/>
          <w:sz w:val="17"/>
          <w:szCs w:val="17"/>
        </w:rPr>
        <w:t>where</w:t>
      </w:r>
      <w:r w:rsidRPr="0028496D">
        <w:rPr>
          <w:rFonts w:ascii="Times New Roman" w:hAnsi="Times New Roman"/>
          <w:sz w:val="17"/>
          <w:szCs w:val="17"/>
        </w:rPr>
        <w:sym w:font="Symbol" w:char="F0BE"/>
      </w:r>
    </w:p>
    <w:p w:rsidR="00400F6B" w:rsidRPr="0028496D" w:rsidRDefault="00400F6B" w:rsidP="00256341">
      <w:pPr>
        <w:numPr>
          <w:ilvl w:val="0"/>
          <w:numId w:val="53"/>
        </w:numPr>
        <w:tabs>
          <w:tab w:val="left" w:pos="1701"/>
        </w:tabs>
        <w:ind w:left="1701" w:hanging="575"/>
        <w:rPr>
          <w:rFonts w:ascii="Times New Roman" w:hAnsi="Times New Roman"/>
          <w:sz w:val="17"/>
          <w:szCs w:val="17"/>
        </w:rPr>
      </w:pPr>
      <w:r w:rsidRPr="0028496D">
        <w:rPr>
          <w:rFonts w:ascii="Times New Roman" w:hAnsi="Times New Roman"/>
          <w:sz w:val="17"/>
          <w:szCs w:val="17"/>
        </w:rPr>
        <w:t xml:space="preserve">the </w:t>
      </w:r>
      <w:r w:rsidRPr="0071083E">
        <w:rPr>
          <w:rFonts w:ascii="Times New Roman" w:hAnsi="Times New Roman"/>
          <w:b/>
          <w:i/>
          <w:sz w:val="17"/>
          <w:szCs w:val="17"/>
        </w:rPr>
        <w:t>Rate per day</w:t>
      </w:r>
      <w:r w:rsidRPr="0028496D">
        <w:rPr>
          <w:rFonts w:ascii="Times New Roman" w:hAnsi="Times New Roman"/>
          <w:sz w:val="17"/>
          <w:szCs w:val="17"/>
        </w:rPr>
        <w:t xml:space="preserve"> is the Maximum Charge per day rate specified in column 6 of Table 2 corresponding to that service; and</w:t>
      </w:r>
    </w:p>
    <w:p w:rsidR="00400F6B" w:rsidRPr="0028496D" w:rsidRDefault="00400F6B" w:rsidP="00256341">
      <w:pPr>
        <w:numPr>
          <w:ilvl w:val="0"/>
          <w:numId w:val="53"/>
        </w:numPr>
        <w:tabs>
          <w:tab w:val="left" w:pos="1701"/>
        </w:tabs>
        <w:ind w:left="1260" w:hanging="134"/>
        <w:rPr>
          <w:rFonts w:ascii="Times New Roman" w:hAnsi="Times New Roman"/>
          <w:sz w:val="17"/>
          <w:szCs w:val="17"/>
        </w:rPr>
      </w:pPr>
      <w:r w:rsidRPr="0071083E">
        <w:rPr>
          <w:rFonts w:ascii="Times New Roman" w:hAnsi="Times New Roman"/>
          <w:b/>
          <w:i/>
          <w:sz w:val="17"/>
          <w:szCs w:val="17"/>
        </w:rPr>
        <w:t>LOS</w:t>
      </w:r>
      <w:r w:rsidRPr="0028496D">
        <w:rPr>
          <w:rFonts w:ascii="Times New Roman" w:hAnsi="Times New Roman"/>
          <w:sz w:val="17"/>
          <w:szCs w:val="17"/>
        </w:rPr>
        <w:t xml:space="preserve"> is the length of stay of the patient in the hospital.</w:t>
      </w:r>
    </w:p>
    <w:p w:rsidR="00400F6B" w:rsidRPr="0028496D" w:rsidRDefault="00400F6B" w:rsidP="00256341">
      <w:pPr>
        <w:numPr>
          <w:ilvl w:val="0"/>
          <w:numId w:val="52"/>
        </w:numPr>
        <w:tabs>
          <w:tab w:val="left" w:pos="1078"/>
          <w:tab w:val="left" w:pos="2041"/>
        </w:tabs>
        <w:ind w:left="1078" w:hanging="652"/>
        <w:rPr>
          <w:rFonts w:ascii="Times New Roman" w:hAnsi="Times New Roman"/>
          <w:sz w:val="17"/>
          <w:szCs w:val="17"/>
        </w:rPr>
      </w:pPr>
      <w:r w:rsidRPr="0028496D">
        <w:rPr>
          <w:rFonts w:ascii="Times New Roman" w:hAnsi="Times New Roman"/>
          <w:sz w:val="17"/>
          <w:szCs w:val="17"/>
        </w:rPr>
        <w:t>Subject to subclause (5), the maximum charge for a service identified in Table 2 for a long stay outlier patient is calculated as follows:</w:t>
      </w:r>
    </w:p>
    <w:p w:rsidR="00400F6B" w:rsidRPr="0028496D" w:rsidRDefault="00400F6B" w:rsidP="0071083E">
      <w:pPr>
        <w:tabs>
          <w:tab w:val="left" w:pos="1078"/>
          <w:tab w:val="left" w:pos="2041"/>
        </w:tabs>
        <w:ind w:left="1701"/>
        <w:rPr>
          <w:rFonts w:ascii="Times New Roman" w:hAnsi="Times New Roman"/>
          <w:sz w:val="17"/>
          <w:szCs w:val="17"/>
        </w:rPr>
      </w:pPr>
      <w:r w:rsidRPr="0028496D">
        <w:rPr>
          <w:rFonts w:ascii="Times New Roman" w:hAnsi="Times New Roman"/>
          <w:sz w:val="17"/>
          <w:szCs w:val="17"/>
        </w:rPr>
        <w:t>Maximum Charge = Schedule Charge + (rate per day x (LOS – Upper trim point))</w:t>
      </w:r>
    </w:p>
    <w:p w:rsidR="00400F6B" w:rsidRPr="0028496D" w:rsidRDefault="00400F6B" w:rsidP="0071083E">
      <w:pPr>
        <w:tabs>
          <w:tab w:val="left" w:pos="2041"/>
        </w:tabs>
        <w:ind w:left="1092"/>
        <w:rPr>
          <w:rFonts w:ascii="Times New Roman" w:hAnsi="Times New Roman"/>
          <w:sz w:val="17"/>
          <w:szCs w:val="17"/>
        </w:rPr>
      </w:pPr>
      <w:r w:rsidRPr="0028496D">
        <w:rPr>
          <w:rFonts w:ascii="Times New Roman" w:hAnsi="Times New Roman"/>
          <w:sz w:val="17"/>
          <w:szCs w:val="17"/>
        </w:rPr>
        <w:t>where</w:t>
      </w:r>
      <w:r w:rsidRPr="0028496D">
        <w:rPr>
          <w:rFonts w:ascii="Times New Roman" w:hAnsi="Times New Roman"/>
          <w:sz w:val="17"/>
          <w:szCs w:val="17"/>
        </w:rPr>
        <w:sym w:font="Symbol" w:char="F0BE"/>
      </w:r>
    </w:p>
    <w:p w:rsidR="00400F6B" w:rsidRPr="0028496D" w:rsidRDefault="00400F6B" w:rsidP="00256341">
      <w:pPr>
        <w:numPr>
          <w:ilvl w:val="0"/>
          <w:numId w:val="54"/>
        </w:numPr>
        <w:tabs>
          <w:tab w:val="left" w:pos="1701"/>
        </w:tabs>
        <w:ind w:left="1701" w:hanging="567"/>
        <w:rPr>
          <w:rFonts w:ascii="Times New Roman" w:hAnsi="Times New Roman"/>
          <w:sz w:val="17"/>
          <w:szCs w:val="17"/>
        </w:rPr>
      </w:pPr>
      <w:r w:rsidRPr="0028496D">
        <w:rPr>
          <w:rFonts w:ascii="Times New Roman" w:hAnsi="Times New Roman"/>
          <w:sz w:val="17"/>
          <w:szCs w:val="17"/>
        </w:rPr>
        <w:t xml:space="preserve">the </w:t>
      </w:r>
      <w:r w:rsidRPr="0071083E">
        <w:rPr>
          <w:rFonts w:ascii="Times New Roman" w:hAnsi="Times New Roman"/>
          <w:b/>
          <w:i/>
          <w:sz w:val="17"/>
          <w:szCs w:val="17"/>
        </w:rPr>
        <w:t>Schedule Charge</w:t>
      </w:r>
      <w:r w:rsidRPr="0028496D">
        <w:rPr>
          <w:rFonts w:ascii="Times New Roman" w:hAnsi="Times New Roman"/>
          <w:sz w:val="17"/>
          <w:szCs w:val="17"/>
        </w:rPr>
        <w:t xml:space="preserve"> is the Maximum Charge specified in column 3 of Table 2 corresponding to that service; </w:t>
      </w:r>
    </w:p>
    <w:p w:rsidR="00400F6B" w:rsidRPr="0028496D" w:rsidRDefault="00400F6B" w:rsidP="00256341">
      <w:pPr>
        <w:numPr>
          <w:ilvl w:val="0"/>
          <w:numId w:val="54"/>
        </w:numPr>
        <w:tabs>
          <w:tab w:val="left" w:pos="1701"/>
        </w:tabs>
        <w:ind w:left="1701" w:hanging="567"/>
        <w:rPr>
          <w:rFonts w:ascii="Times New Roman" w:hAnsi="Times New Roman"/>
          <w:sz w:val="17"/>
          <w:szCs w:val="17"/>
        </w:rPr>
      </w:pPr>
      <w:r w:rsidRPr="0028496D">
        <w:rPr>
          <w:rFonts w:ascii="Times New Roman" w:hAnsi="Times New Roman"/>
          <w:sz w:val="17"/>
          <w:szCs w:val="17"/>
        </w:rPr>
        <w:t>the</w:t>
      </w:r>
      <w:r w:rsidRPr="00497F39">
        <w:rPr>
          <w:rFonts w:ascii="Times New Roman" w:hAnsi="Times New Roman"/>
          <w:sz w:val="17"/>
          <w:szCs w:val="17"/>
        </w:rPr>
        <w:t xml:space="preserve"> </w:t>
      </w:r>
      <w:r w:rsidRPr="0071083E">
        <w:rPr>
          <w:rFonts w:ascii="Times New Roman" w:hAnsi="Times New Roman"/>
          <w:b/>
          <w:i/>
          <w:sz w:val="17"/>
          <w:szCs w:val="17"/>
        </w:rPr>
        <w:t>Rate per day</w:t>
      </w:r>
      <w:r w:rsidRPr="0028496D">
        <w:rPr>
          <w:rFonts w:ascii="Times New Roman" w:hAnsi="Times New Roman"/>
          <w:sz w:val="17"/>
          <w:szCs w:val="17"/>
        </w:rPr>
        <w:t xml:space="preserve"> is the Maximum Charge per day rate specified in column 6 of Table 2 corresponding to that service; </w:t>
      </w:r>
    </w:p>
    <w:p w:rsidR="00400F6B" w:rsidRPr="0028496D" w:rsidRDefault="00400F6B" w:rsidP="00256341">
      <w:pPr>
        <w:numPr>
          <w:ilvl w:val="0"/>
          <w:numId w:val="54"/>
        </w:numPr>
        <w:tabs>
          <w:tab w:val="left" w:pos="1701"/>
        </w:tabs>
        <w:ind w:left="1701" w:hanging="575"/>
        <w:rPr>
          <w:rFonts w:ascii="Times New Roman" w:hAnsi="Times New Roman"/>
          <w:sz w:val="17"/>
          <w:szCs w:val="17"/>
        </w:rPr>
      </w:pPr>
      <w:r w:rsidRPr="0071083E">
        <w:rPr>
          <w:rFonts w:ascii="Times New Roman" w:hAnsi="Times New Roman"/>
          <w:b/>
          <w:i/>
          <w:sz w:val="17"/>
          <w:szCs w:val="17"/>
        </w:rPr>
        <w:t>LOS</w:t>
      </w:r>
      <w:r w:rsidRPr="00497F39">
        <w:rPr>
          <w:rFonts w:ascii="Times New Roman" w:hAnsi="Times New Roman"/>
          <w:sz w:val="17"/>
          <w:szCs w:val="17"/>
        </w:rPr>
        <w:t xml:space="preserve"> </w:t>
      </w:r>
      <w:r w:rsidRPr="0028496D">
        <w:rPr>
          <w:rFonts w:ascii="Times New Roman" w:hAnsi="Times New Roman"/>
          <w:sz w:val="17"/>
          <w:szCs w:val="17"/>
        </w:rPr>
        <w:t xml:space="preserve">is the length of stay of the patient in the hospital; and </w:t>
      </w:r>
    </w:p>
    <w:p w:rsidR="00400F6B" w:rsidRPr="0028496D" w:rsidRDefault="00400F6B" w:rsidP="00256341">
      <w:pPr>
        <w:numPr>
          <w:ilvl w:val="0"/>
          <w:numId w:val="54"/>
        </w:numPr>
        <w:tabs>
          <w:tab w:val="left" w:pos="1701"/>
        </w:tabs>
        <w:ind w:left="1701" w:hanging="575"/>
        <w:rPr>
          <w:rFonts w:ascii="Times New Roman" w:hAnsi="Times New Roman"/>
          <w:sz w:val="17"/>
          <w:szCs w:val="17"/>
        </w:rPr>
      </w:pPr>
      <w:r w:rsidRPr="0028496D">
        <w:rPr>
          <w:rFonts w:ascii="Times New Roman" w:hAnsi="Times New Roman"/>
          <w:sz w:val="17"/>
          <w:szCs w:val="17"/>
        </w:rPr>
        <w:t>the</w:t>
      </w:r>
      <w:r w:rsidRPr="00497F39">
        <w:rPr>
          <w:rFonts w:ascii="Times New Roman" w:hAnsi="Times New Roman"/>
          <w:sz w:val="17"/>
          <w:szCs w:val="17"/>
        </w:rPr>
        <w:t xml:space="preserve"> </w:t>
      </w:r>
      <w:r w:rsidRPr="0071083E">
        <w:rPr>
          <w:rFonts w:ascii="Times New Roman" w:hAnsi="Times New Roman"/>
          <w:b/>
          <w:i/>
          <w:sz w:val="17"/>
          <w:szCs w:val="17"/>
        </w:rPr>
        <w:t>Upper trim point</w:t>
      </w:r>
      <w:r w:rsidRPr="0028496D">
        <w:rPr>
          <w:rFonts w:ascii="Times New Roman" w:hAnsi="Times New Roman"/>
          <w:sz w:val="17"/>
          <w:szCs w:val="17"/>
        </w:rPr>
        <w:t xml:space="preserve"> is the Upper Trim point days specified in column 4 of Table 2 corresponding to that service.</w:t>
      </w:r>
    </w:p>
    <w:p w:rsidR="00400F6B" w:rsidRPr="0028496D" w:rsidRDefault="00400F6B" w:rsidP="00256341">
      <w:pPr>
        <w:numPr>
          <w:ilvl w:val="0"/>
          <w:numId w:val="52"/>
        </w:numPr>
        <w:tabs>
          <w:tab w:val="left" w:pos="1078"/>
          <w:tab w:val="left" w:pos="2041"/>
        </w:tabs>
        <w:ind w:left="1078" w:hanging="652"/>
        <w:rPr>
          <w:rFonts w:ascii="Times New Roman" w:hAnsi="Times New Roman"/>
          <w:sz w:val="17"/>
          <w:szCs w:val="17"/>
        </w:rPr>
      </w:pPr>
      <w:r w:rsidRPr="0028496D">
        <w:rPr>
          <w:rFonts w:ascii="Times New Roman" w:hAnsi="Times New Roman"/>
          <w:sz w:val="17"/>
          <w:szCs w:val="17"/>
        </w:rPr>
        <w:t>Where the patient is transferred from the private hospital to another hospital, the maximum charge for the service provided by the transferor hospital is 80% of the maximum charge determined in accordance with subclauses (2), (3) or (4) above (as applicable).</w:t>
      </w:r>
    </w:p>
    <w:p w:rsidR="00400F6B" w:rsidRPr="0028496D" w:rsidRDefault="00400F6B" w:rsidP="00186764">
      <w:pPr>
        <w:pStyle w:val="GG-Title3"/>
      </w:pPr>
      <w:bookmarkStart w:id="9" w:name="_Toc208309035"/>
      <w:r w:rsidRPr="0028496D">
        <w:t xml:space="preserve">Part </w:t>
      </w:r>
      <w:r w:rsidR="00E57BD1" w:rsidRPr="0028496D">
        <w:t>3</w:t>
      </w:r>
      <w:r w:rsidRPr="0028496D">
        <w:sym w:font="Symbol" w:char="F0BE"/>
      </w:r>
      <w:r w:rsidRPr="0028496D">
        <w:t xml:space="preserve">Day </w:t>
      </w:r>
      <w:r w:rsidR="00E57BD1" w:rsidRPr="0028496D">
        <w:t>Surgery Facility Services</w:t>
      </w:r>
      <w:bookmarkEnd w:id="9"/>
    </w:p>
    <w:p w:rsidR="00400F6B" w:rsidRPr="00AF725F" w:rsidRDefault="00400F6B" w:rsidP="00AF725F">
      <w:pPr>
        <w:pStyle w:val="BodyTextIndent"/>
        <w:spacing w:after="80"/>
        <w:ind w:left="0"/>
        <w:jc w:val="left"/>
        <w:rPr>
          <w:rFonts w:ascii="Times New Roman" w:hAnsi="Times New Roman"/>
          <w:b/>
          <w:i w:val="0"/>
          <w:sz w:val="17"/>
          <w:szCs w:val="17"/>
        </w:rPr>
      </w:pPr>
      <w:bookmarkStart w:id="10" w:name="_Toc208309036"/>
      <w:r w:rsidRPr="00AF725F">
        <w:rPr>
          <w:rFonts w:ascii="Times New Roman" w:hAnsi="Times New Roman"/>
          <w:b/>
          <w:i w:val="0"/>
          <w:sz w:val="17"/>
          <w:szCs w:val="17"/>
        </w:rPr>
        <w:t>4</w:t>
      </w:r>
      <w:r w:rsidRPr="00AF725F">
        <w:rPr>
          <w:rFonts w:ascii="Times New Roman" w:hAnsi="Times New Roman"/>
          <w:b/>
          <w:i w:val="0"/>
          <w:sz w:val="17"/>
          <w:szCs w:val="17"/>
        </w:rPr>
        <w:sym w:font="Symbol" w:char="F0BE"/>
      </w:r>
      <w:bookmarkEnd w:id="10"/>
      <w:r w:rsidRPr="00AF725F">
        <w:rPr>
          <w:rFonts w:ascii="Times New Roman" w:hAnsi="Times New Roman"/>
          <w:b/>
          <w:i w:val="0"/>
          <w:sz w:val="17"/>
          <w:szCs w:val="17"/>
        </w:rPr>
        <w:t xml:space="preserve"> Day Surgery Facility Services</w:t>
      </w:r>
    </w:p>
    <w:p w:rsidR="00400F6B" w:rsidRPr="0028496D" w:rsidRDefault="00400F6B" w:rsidP="00400F6B">
      <w:pPr>
        <w:tabs>
          <w:tab w:val="left" w:pos="993"/>
        </w:tabs>
        <w:ind w:left="42"/>
        <w:rPr>
          <w:rFonts w:ascii="Times New Roman" w:hAnsi="Times New Roman"/>
          <w:sz w:val="17"/>
          <w:szCs w:val="17"/>
        </w:rPr>
      </w:pPr>
      <w:r w:rsidRPr="0028496D">
        <w:rPr>
          <w:rFonts w:ascii="Times New Roman" w:hAnsi="Times New Roman"/>
          <w:sz w:val="17"/>
          <w:szCs w:val="17"/>
        </w:rPr>
        <w:t>The charges for the provision to an admitted patient by a day surgery facility of same day services included in Table 3 are the accommodation and theatre charges determined in accordance with Table 3.</w:t>
      </w:r>
    </w:p>
    <w:p w:rsidR="00400F6B" w:rsidRPr="0028496D" w:rsidRDefault="00400F6B" w:rsidP="00186764">
      <w:pPr>
        <w:pStyle w:val="GG-Title3"/>
      </w:pPr>
      <w:bookmarkStart w:id="11" w:name="_Toc208309037"/>
      <w:r w:rsidRPr="0028496D">
        <w:t>Part 4</w:t>
      </w:r>
      <w:r w:rsidRPr="0028496D">
        <w:sym w:font="Symbol" w:char="F0BE"/>
      </w:r>
      <w:r w:rsidRPr="0028496D">
        <w:t>Tables</w:t>
      </w:r>
      <w:bookmarkEnd w:id="11"/>
    </w:p>
    <w:p w:rsidR="00400F6B" w:rsidRPr="00AF725F" w:rsidRDefault="00400F6B" w:rsidP="00AF725F">
      <w:pPr>
        <w:pStyle w:val="BodyTextIndent"/>
        <w:spacing w:after="80"/>
        <w:ind w:left="0"/>
        <w:rPr>
          <w:rFonts w:ascii="Times New Roman" w:hAnsi="Times New Roman"/>
          <w:b/>
          <w:i w:val="0"/>
          <w:sz w:val="17"/>
          <w:szCs w:val="17"/>
        </w:rPr>
      </w:pPr>
      <w:bookmarkStart w:id="12" w:name="_Toc208309038"/>
      <w:r w:rsidRPr="00AF725F">
        <w:rPr>
          <w:rFonts w:ascii="Times New Roman" w:hAnsi="Times New Roman"/>
          <w:b/>
          <w:i w:val="0"/>
          <w:sz w:val="17"/>
          <w:szCs w:val="17"/>
        </w:rPr>
        <w:t>Table 1</w:t>
      </w:r>
      <w:bookmarkEnd w:id="12"/>
    </w:p>
    <w:p w:rsidR="00400F6B" w:rsidRPr="0028496D" w:rsidRDefault="00400F6B" w:rsidP="00400F6B">
      <w:pPr>
        <w:ind w:left="42"/>
        <w:rPr>
          <w:rFonts w:ascii="Times New Roman" w:hAnsi="Times New Roman"/>
          <w:sz w:val="17"/>
          <w:szCs w:val="17"/>
        </w:rPr>
      </w:pPr>
      <w:r w:rsidRPr="0028496D">
        <w:rPr>
          <w:rFonts w:ascii="Times New Roman" w:hAnsi="Times New Roman"/>
          <w:sz w:val="17"/>
          <w:szCs w:val="17"/>
        </w:rPr>
        <w:t>A charge applicable to an admitted patient is not payable unless the patient is admitted in accordance with the criteria for admission.</w:t>
      </w:r>
    </w:p>
    <w:p w:rsidR="00E322E7" w:rsidRDefault="00400F6B" w:rsidP="00400F6B">
      <w:pPr>
        <w:ind w:left="40"/>
        <w:rPr>
          <w:rFonts w:ascii="Times New Roman" w:hAnsi="Times New Roman"/>
          <w:sz w:val="17"/>
          <w:szCs w:val="17"/>
        </w:rPr>
      </w:pPr>
      <w:r w:rsidRPr="0028496D">
        <w:rPr>
          <w:rFonts w:ascii="Times New Roman" w:hAnsi="Times New Roman"/>
          <w:sz w:val="17"/>
          <w:szCs w:val="17"/>
        </w:rPr>
        <w:t xml:space="preserve">Private rooms are allocated on the basis of clinical need and the cost of such rooms is, unless otherwise stated, included in the fees set out below. Where a patient requests a private room, ReturnToWorkSA will not be responsible for or accept any additional fee or surcharge. </w:t>
      </w:r>
    </w:p>
    <w:p w:rsidR="00E322E7" w:rsidRDefault="00E322E7">
      <w:pPr>
        <w:spacing w:after="0" w:line="240" w:lineRule="auto"/>
        <w:jc w:val="left"/>
        <w:rPr>
          <w:rFonts w:ascii="Times New Roman" w:hAnsi="Times New Roman"/>
          <w:sz w:val="17"/>
          <w:szCs w:val="17"/>
        </w:rPr>
      </w:pPr>
      <w:r>
        <w:rPr>
          <w:rFonts w:ascii="Times New Roman" w:hAnsi="Times New Roman"/>
          <w:sz w:val="17"/>
          <w:szCs w:val="17"/>
        </w:rPr>
        <w:br w:type="page"/>
      </w:r>
    </w:p>
    <w:p w:rsidR="00400F6B" w:rsidRPr="0028496D" w:rsidRDefault="00400F6B" w:rsidP="00400F6B">
      <w:pPr>
        <w:ind w:left="40"/>
        <w:rPr>
          <w:rFonts w:ascii="Times New Roman" w:hAnsi="Times New Roman"/>
          <w:sz w:val="17"/>
          <w:szCs w:val="17"/>
        </w:rPr>
      </w:pPr>
    </w:p>
    <w:tbl>
      <w:tblPr>
        <w:tblW w:w="9371" w:type="dxa"/>
        <w:tblInd w:w="14" w:type="dxa"/>
        <w:tblLayout w:type="fixed"/>
        <w:tblLook w:val="04A0" w:firstRow="1" w:lastRow="0" w:firstColumn="1" w:lastColumn="0" w:noHBand="0" w:noVBand="1"/>
      </w:tblPr>
      <w:tblGrid>
        <w:gridCol w:w="945"/>
        <w:gridCol w:w="7228"/>
        <w:gridCol w:w="1192"/>
        <w:gridCol w:w="6"/>
      </w:tblGrid>
      <w:tr w:rsidR="00400F6B" w:rsidRPr="0028496D" w:rsidTr="00E322E7">
        <w:trPr>
          <w:gridAfter w:val="1"/>
          <w:wAfter w:w="6" w:type="dxa"/>
          <w:trHeight w:val="113"/>
          <w:tblHeader/>
        </w:trPr>
        <w:tc>
          <w:tcPr>
            <w:tcW w:w="945" w:type="dxa"/>
            <w:tcBorders>
              <w:top w:val="single" w:sz="4" w:space="0" w:color="auto"/>
              <w:bottom w:val="single" w:sz="4" w:space="0" w:color="auto"/>
            </w:tcBorders>
            <w:vAlign w:val="center"/>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bookmarkStart w:id="13" w:name="_Toc208309048"/>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E57BD1">
            <w:pPr>
              <w:tabs>
                <w:tab w:val="left" w:pos="480"/>
                <w:tab w:val="left" w:pos="601"/>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192" w:type="dxa"/>
            <w:tcBorders>
              <w:top w:val="single" w:sz="4" w:space="0" w:color="auto"/>
              <w:bottom w:val="single" w:sz="4" w:space="0" w:color="auto"/>
            </w:tcBorders>
            <w:vAlign w:val="center"/>
            <w:hideMark/>
          </w:tcPr>
          <w:p w:rsidR="00400F6B" w:rsidRPr="0028496D" w:rsidRDefault="00400F6B" w:rsidP="00E57BD1">
            <w:pPr>
              <w:tabs>
                <w:tab w:val="left" w:pos="160"/>
                <w:tab w:val="left" w:pos="320"/>
                <w:tab w:val="left" w:pos="48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left="82" w:right="32"/>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E322E7">
        <w:trPr>
          <w:trHeight w:val="113"/>
        </w:trPr>
        <w:tc>
          <w:tcPr>
            <w:tcW w:w="9371" w:type="dxa"/>
            <w:gridSpan w:val="4"/>
            <w:hideMark/>
          </w:tcPr>
          <w:p w:rsidR="00400F6B" w:rsidRPr="0028496D" w:rsidRDefault="00400F6B" w:rsidP="00E57BD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HOSPITAL REHABILITATION SERVICES</w:t>
            </w:r>
          </w:p>
        </w:tc>
      </w:tr>
      <w:tr w:rsidR="00400F6B" w:rsidRPr="0028496D" w:rsidTr="00E322E7">
        <w:trPr>
          <w:gridAfter w:val="1"/>
          <w:wAfter w:w="6" w:type="dxa"/>
          <w:trHeight w:val="113"/>
        </w:trPr>
        <w:tc>
          <w:tcPr>
            <w:tcW w:w="9365" w:type="dxa"/>
            <w:gridSpan w:val="3"/>
            <w:vAlign w:val="center"/>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2" w:right="223"/>
              <w:jc w:val="center"/>
              <w:rPr>
                <w:rFonts w:ascii="Times New Roman" w:hAnsi="Times New Roman"/>
                <w:b/>
                <w:sz w:val="17"/>
                <w:szCs w:val="17"/>
              </w:rPr>
            </w:pPr>
            <w:r w:rsidRPr="0028496D">
              <w:rPr>
                <w:rFonts w:ascii="Times New Roman" w:hAnsi="Times New Roman"/>
                <w:b/>
                <w:sz w:val="17"/>
                <w:szCs w:val="17"/>
              </w:rPr>
              <w:t>Rehabilitation orthopaedic program for inpatients</w:t>
            </w:r>
          </w:p>
          <w:p w:rsidR="00400F6B" w:rsidRPr="0028496D" w:rsidRDefault="00400F6B" w:rsidP="00E57BD1">
            <w:pPr>
              <w:spacing w:before="40" w:after="40"/>
              <w:ind w:left="42"/>
              <w:rPr>
                <w:rFonts w:ascii="Times New Roman" w:hAnsi="Times New Roman"/>
                <w:bCs/>
                <w:sz w:val="17"/>
                <w:szCs w:val="17"/>
                <w:lang w:eastAsia="en-AU"/>
              </w:rPr>
            </w:pPr>
            <w:r w:rsidRPr="0028496D">
              <w:rPr>
                <w:rFonts w:ascii="Times New Roman" w:hAnsi="Times New Roman"/>
                <w:bCs/>
                <w:sz w:val="17"/>
                <w:szCs w:val="17"/>
                <w:lang w:eastAsia="en-AU"/>
              </w:rPr>
              <w:t>Orthopaedic programs involve referral and assessment by the rehabilitation coordinator of the program. It is a defined program with intense service provision. Rapid improvement is expected and there are specific outcome goals. The program includes physiotherapy, aquatic therapy, occupational therapy, case conferences and discharge planning.</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PR600</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Rehabilitation orthopaedic program: 1 or more days but not more than 16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$835.90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PR605</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Rehabilitation orthopaedic program: 17 or more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$700.90 </w:t>
            </w:r>
          </w:p>
        </w:tc>
      </w:tr>
      <w:tr w:rsidR="00400F6B" w:rsidRPr="0028496D" w:rsidTr="00E322E7">
        <w:trPr>
          <w:gridAfter w:val="1"/>
          <w:wAfter w:w="6" w:type="dxa"/>
          <w:trHeight w:val="113"/>
        </w:trPr>
        <w:tc>
          <w:tcPr>
            <w:tcW w:w="9365" w:type="dxa"/>
            <w:gridSpan w:val="3"/>
            <w:vAlign w:val="center"/>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2" w:right="223"/>
              <w:jc w:val="center"/>
              <w:rPr>
                <w:rFonts w:ascii="Times New Roman" w:hAnsi="Times New Roman"/>
                <w:b/>
                <w:sz w:val="17"/>
                <w:szCs w:val="17"/>
              </w:rPr>
            </w:pPr>
            <w:r w:rsidRPr="0028496D">
              <w:rPr>
                <w:rFonts w:ascii="Times New Roman" w:hAnsi="Times New Roman"/>
                <w:b/>
                <w:sz w:val="17"/>
                <w:szCs w:val="17"/>
              </w:rPr>
              <w:t>Rehabilitation trauma program for inpatients</w:t>
            </w:r>
          </w:p>
          <w:p w:rsidR="00400F6B" w:rsidRPr="0028496D" w:rsidRDefault="00400F6B" w:rsidP="00E57BD1">
            <w:pPr>
              <w:spacing w:before="40" w:after="40"/>
              <w:ind w:left="42"/>
              <w:rPr>
                <w:rFonts w:ascii="Times New Roman" w:hAnsi="Times New Roman"/>
                <w:bCs/>
                <w:sz w:val="17"/>
                <w:szCs w:val="17"/>
                <w:lang w:eastAsia="en-AU"/>
              </w:rPr>
            </w:pPr>
            <w:r w:rsidRPr="0028496D">
              <w:rPr>
                <w:rFonts w:ascii="Times New Roman" w:hAnsi="Times New Roman"/>
                <w:bCs/>
                <w:sz w:val="17"/>
                <w:szCs w:val="17"/>
                <w:lang w:eastAsia="en-AU"/>
              </w:rPr>
              <w:t>Trauma programs involve referral and assessment by the rehabilitation coordinator of the program. It is a defined program with intense service provision. Rapid improvement is expected and there are specific outcome goals. The program includes physiotherapy, aquatic therapy, occupational therapy, speech therapy, case conferences and discharge planning.</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PR610</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Rehabilitation trauma program: 1 or more days but not more than 20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$996.80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PR615</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Rehabilitation trauma program: 21 or more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$899.90 </w:t>
            </w:r>
          </w:p>
        </w:tc>
      </w:tr>
      <w:tr w:rsidR="00400F6B" w:rsidRPr="0028496D" w:rsidTr="00E322E7">
        <w:trPr>
          <w:trHeight w:val="113"/>
        </w:trPr>
        <w:tc>
          <w:tcPr>
            <w:tcW w:w="9371" w:type="dxa"/>
            <w:gridSpan w:val="4"/>
            <w:tcBorders>
              <w:top w:val="single" w:sz="4" w:space="0" w:color="auto"/>
            </w:tcBorders>
            <w:hideMark/>
          </w:tcPr>
          <w:p w:rsidR="00400F6B" w:rsidRPr="0028496D" w:rsidRDefault="00400F6B" w:rsidP="00E57BD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PSYCHIATRIC SERVICES</w:t>
            </w:r>
          </w:p>
        </w:tc>
      </w:tr>
      <w:tr w:rsidR="00400F6B" w:rsidRPr="0028496D" w:rsidTr="00E322E7">
        <w:trPr>
          <w:gridAfter w:val="1"/>
          <w:wAfter w:w="6" w:type="dxa"/>
          <w:trHeight w:val="113"/>
        </w:trPr>
        <w:tc>
          <w:tcPr>
            <w:tcW w:w="9365" w:type="dxa"/>
            <w:gridSpan w:val="3"/>
            <w:vAlign w:val="center"/>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2" w:right="223"/>
              <w:jc w:val="center"/>
              <w:rPr>
                <w:rFonts w:ascii="Times New Roman" w:hAnsi="Times New Roman"/>
                <w:bCs/>
                <w:sz w:val="17"/>
                <w:szCs w:val="17"/>
                <w:lang w:eastAsia="en-AU"/>
              </w:rPr>
            </w:pPr>
            <w:r w:rsidRPr="0028496D">
              <w:rPr>
                <w:rFonts w:ascii="Times New Roman" w:hAnsi="Times New Roman"/>
                <w:b/>
                <w:sz w:val="17"/>
                <w:szCs w:val="17"/>
              </w:rPr>
              <w:t>Inpatient services</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PR800</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 inpatient: 1 or more days but not more than 14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$802.00 </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PR803</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 inpatient: 15 or more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$617.10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PR822</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 inpatient: Electro-convulsive therapy (ECT)</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$343.30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PR850</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 inpatient private room allocated on the basis of clinical need</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$20.00 </w:t>
            </w:r>
          </w:p>
        </w:tc>
      </w:tr>
      <w:tr w:rsidR="00400F6B" w:rsidRPr="0028496D" w:rsidTr="00E322E7">
        <w:trPr>
          <w:gridAfter w:val="1"/>
          <w:wAfter w:w="6" w:type="dxa"/>
          <w:trHeight w:val="113"/>
        </w:trPr>
        <w:tc>
          <w:tcPr>
            <w:tcW w:w="9365" w:type="dxa"/>
            <w:gridSpan w:val="3"/>
            <w:vAlign w:val="center"/>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2" w:right="223"/>
              <w:jc w:val="center"/>
              <w:rPr>
                <w:rFonts w:ascii="Times New Roman" w:hAnsi="Times New Roman"/>
                <w:b/>
                <w:sz w:val="17"/>
                <w:szCs w:val="17"/>
              </w:rPr>
            </w:pPr>
            <w:r w:rsidRPr="0028496D">
              <w:rPr>
                <w:rFonts w:ascii="Times New Roman" w:hAnsi="Times New Roman"/>
                <w:b/>
                <w:sz w:val="17"/>
                <w:szCs w:val="17"/>
              </w:rPr>
              <w:t>Drug and alcohol programs - inpatient</w:t>
            </w:r>
          </w:p>
          <w:p w:rsidR="00400F6B" w:rsidRPr="0028496D" w:rsidRDefault="00400F6B" w:rsidP="00E57BD1">
            <w:pPr>
              <w:spacing w:before="40" w:after="40"/>
              <w:ind w:left="42"/>
              <w:rPr>
                <w:rFonts w:ascii="Times New Roman" w:hAnsi="Times New Roman"/>
                <w:bCs/>
                <w:sz w:val="17"/>
                <w:szCs w:val="17"/>
                <w:lang w:eastAsia="en-AU"/>
              </w:rPr>
            </w:pPr>
            <w:r w:rsidRPr="0028496D">
              <w:rPr>
                <w:rFonts w:ascii="Times New Roman" w:hAnsi="Times New Roman"/>
                <w:bCs/>
                <w:sz w:val="17"/>
                <w:szCs w:val="17"/>
                <w:lang w:eastAsia="en-AU"/>
              </w:rPr>
              <w:t>This program provides specialised treatment and care for patients with alcohol or drug dependencies (including analgesics/narcotics/opiates and Benzodiazepine). The program is managed by a multi-disciplinary team including a medical director and consultant psychiatrists. Where required, the program involves a medically controlled, safe withdrawal of drugs or alcohol.</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PR990</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Drug &amp; alcohol program - inpatient, 1 or more days but not more than 10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$909.20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PR991</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Drug &amp; alcohol program - inpatient, 11 or more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$665.40</w:t>
            </w:r>
          </w:p>
        </w:tc>
      </w:tr>
      <w:tr w:rsidR="00400F6B" w:rsidRPr="0028496D" w:rsidTr="00E322E7">
        <w:trPr>
          <w:gridAfter w:val="1"/>
          <w:wAfter w:w="6" w:type="dxa"/>
          <w:trHeight w:val="113"/>
        </w:trPr>
        <w:tc>
          <w:tcPr>
            <w:tcW w:w="9365" w:type="dxa"/>
            <w:gridSpan w:val="3"/>
            <w:vAlign w:val="center"/>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2" w:right="223"/>
              <w:jc w:val="center"/>
              <w:rPr>
                <w:rFonts w:ascii="Times New Roman" w:hAnsi="Times New Roman"/>
                <w:b/>
                <w:sz w:val="17"/>
                <w:szCs w:val="17"/>
              </w:rPr>
            </w:pPr>
            <w:r w:rsidRPr="0028496D">
              <w:rPr>
                <w:rFonts w:ascii="Times New Roman" w:hAnsi="Times New Roman"/>
                <w:b/>
                <w:sz w:val="17"/>
                <w:szCs w:val="17"/>
              </w:rPr>
              <w:t>Same-day psychiatric services</w:t>
            </w:r>
          </w:p>
          <w:p w:rsidR="00400F6B" w:rsidRPr="0028496D" w:rsidRDefault="00400F6B" w:rsidP="00E57BD1">
            <w:pPr>
              <w:spacing w:before="40" w:after="40"/>
              <w:ind w:left="42"/>
              <w:rPr>
                <w:rFonts w:ascii="Times New Roman" w:hAnsi="Times New Roman"/>
                <w:bCs/>
                <w:sz w:val="17"/>
                <w:szCs w:val="17"/>
                <w:lang w:eastAsia="en-AU"/>
              </w:rPr>
            </w:pPr>
            <w:r w:rsidRPr="0028496D">
              <w:rPr>
                <w:rFonts w:ascii="Times New Roman" w:hAnsi="Times New Roman"/>
                <w:bCs/>
                <w:sz w:val="17"/>
                <w:szCs w:val="17"/>
                <w:lang w:eastAsia="en-AU"/>
              </w:rPr>
              <w:t>A day program is usually available to provide ongoing support and care to patients after discharge from treatment as inpatients. It is managed by a multi-disciplinary team of health care professionals, and is tailored to the individual needs of the patient. It can include specialised therapy modules including cognitive behavioural therapy, relaxation, assertiveness skills and anxiety management.</w:t>
            </w:r>
          </w:p>
          <w:p w:rsidR="00400F6B" w:rsidRPr="0028496D" w:rsidRDefault="00400F6B" w:rsidP="00E57BD1">
            <w:pPr>
              <w:spacing w:before="40" w:after="40"/>
              <w:ind w:left="42"/>
              <w:rPr>
                <w:rFonts w:ascii="Times New Roman" w:hAnsi="Times New Roman"/>
                <w:bCs/>
                <w:sz w:val="17"/>
                <w:szCs w:val="17"/>
                <w:lang w:eastAsia="en-AU"/>
              </w:rPr>
            </w:pPr>
            <w:r w:rsidRPr="0028496D">
              <w:rPr>
                <w:rFonts w:ascii="Times New Roman" w:hAnsi="Times New Roman"/>
                <w:bCs/>
                <w:sz w:val="17"/>
                <w:szCs w:val="17"/>
                <w:lang w:eastAsia="en-AU"/>
              </w:rPr>
              <w:t>Outreach is treatment or care provided by the hospital to a non-admitted patient at a location outside the hospital premises (being treatment or care provided as a direct substitute for treatment or care that would normally be provided on the hospital premises).</w:t>
            </w:r>
          </w:p>
          <w:p w:rsidR="00400F6B" w:rsidRPr="0028496D" w:rsidRDefault="00400F6B" w:rsidP="00E57BD1">
            <w:pPr>
              <w:spacing w:before="40" w:after="40"/>
              <w:ind w:left="42"/>
              <w:rPr>
                <w:rFonts w:ascii="Times New Roman" w:hAnsi="Times New Roman"/>
                <w:bCs/>
                <w:sz w:val="17"/>
                <w:szCs w:val="17"/>
                <w:lang w:eastAsia="en-AU"/>
              </w:rPr>
            </w:pPr>
            <w:r w:rsidRPr="0028496D">
              <w:rPr>
                <w:rFonts w:ascii="Times New Roman" w:hAnsi="Times New Roman"/>
                <w:bCs/>
                <w:sz w:val="17"/>
                <w:szCs w:val="17"/>
                <w:lang w:eastAsia="en-AU"/>
              </w:rPr>
              <w:t>Please note, for billing purposes, the ‘O’ in item numbers for same day services is an alphabetical letter not the number zero.</w:t>
            </w:r>
          </w:p>
          <w:p w:rsidR="00400F6B" w:rsidRPr="0028496D" w:rsidRDefault="00400F6B" w:rsidP="00E57BD1">
            <w:pPr>
              <w:spacing w:before="40" w:after="40"/>
              <w:ind w:left="42"/>
              <w:rPr>
                <w:rFonts w:ascii="Times New Roman" w:hAnsi="Times New Roman"/>
                <w:bCs/>
                <w:sz w:val="17"/>
                <w:szCs w:val="17"/>
                <w:lang w:eastAsia="en-AU"/>
              </w:rPr>
            </w:pP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PRO81</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 same day group session</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$109.40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PRO82</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 same day ECT day program</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$570.00 </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PRO83</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 same day half-day program</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$291.90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PRO84</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 same day - day program</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$461.90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PRO95</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Psych same day outreach</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$263.70</w:t>
            </w:r>
          </w:p>
        </w:tc>
      </w:tr>
      <w:tr w:rsidR="00400F6B" w:rsidRPr="0028496D" w:rsidTr="00E322E7">
        <w:trPr>
          <w:trHeight w:val="113"/>
        </w:trPr>
        <w:tc>
          <w:tcPr>
            <w:tcW w:w="9371" w:type="dxa"/>
            <w:gridSpan w:val="4"/>
            <w:tcBorders>
              <w:top w:val="single" w:sz="4" w:space="0" w:color="auto"/>
            </w:tcBorders>
            <w:hideMark/>
          </w:tcPr>
          <w:p w:rsidR="00400F6B" w:rsidRPr="0028496D" w:rsidRDefault="00400F6B" w:rsidP="00E57BD1">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OTHER SERVICES</w:t>
            </w:r>
          </w:p>
        </w:tc>
      </w:tr>
      <w:tr w:rsidR="00400F6B" w:rsidRPr="0028496D" w:rsidTr="00E322E7">
        <w:trPr>
          <w:gridAfter w:val="1"/>
          <w:wAfter w:w="6" w:type="dxa"/>
          <w:trHeight w:val="113"/>
        </w:trPr>
        <w:tc>
          <w:tcPr>
            <w:tcW w:w="9365" w:type="dxa"/>
            <w:gridSpan w:val="3"/>
            <w:vAlign w:val="center"/>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2" w:right="223"/>
              <w:jc w:val="center"/>
              <w:rPr>
                <w:rFonts w:ascii="Times New Roman" w:hAnsi="Times New Roman"/>
                <w:bCs/>
                <w:sz w:val="17"/>
                <w:szCs w:val="17"/>
                <w:lang w:eastAsia="en-AU"/>
              </w:rPr>
            </w:pPr>
            <w:r w:rsidRPr="0028496D">
              <w:rPr>
                <w:rFonts w:ascii="Times New Roman" w:hAnsi="Times New Roman"/>
                <w:b/>
                <w:sz w:val="17"/>
                <w:szCs w:val="17"/>
              </w:rPr>
              <w:t>Inpatient pain assessment/management</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PR700</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Inpatient pain assess/mgmt: 1 or more days but not more than 7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$733.60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PR705</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Inpatient pain assess/mgmt: 8 or more days but not more than 14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$689.20</w:t>
            </w:r>
          </w:p>
        </w:tc>
      </w:tr>
      <w:tr w:rsidR="00400F6B" w:rsidRPr="0028496D" w:rsidTr="00E322E7">
        <w:trPr>
          <w:gridAfter w:val="1"/>
          <w:wAfter w:w="6" w:type="dxa"/>
          <w:trHeight w:val="113"/>
        </w:trPr>
        <w:tc>
          <w:tcPr>
            <w:tcW w:w="945" w:type="dxa"/>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PR710</w:t>
            </w:r>
          </w:p>
        </w:tc>
        <w:tc>
          <w:tcPr>
            <w:tcW w:w="7228" w:type="dxa"/>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Inpatient pain assess/mgmt: 15 or more days</w:t>
            </w:r>
          </w:p>
        </w:tc>
        <w:tc>
          <w:tcPr>
            <w:tcW w:w="1192" w:type="dxa"/>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$448.00 </w:t>
            </w:r>
          </w:p>
        </w:tc>
      </w:tr>
      <w:tr w:rsidR="00400F6B" w:rsidRPr="0028496D" w:rsidTr="00E322E7">
        <w:trPr>
          <w:gridAfter w:val="1"/>
          <w:wAfter w:w="6" w:type="dxa"/>
          <w:trHeight w:val="113"/>
        </w:trPr>
        <w:tc>
          <w:tcPr>
            <w:tcW w:w="9365" w:type="dxa"/>
            <w:gridSpan w:val="3"/>
            <w:vAlign w:val="center"/>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2" w:right="223"/>
              <w:jc w:val="center"/>
              <w:rPr>
                <w:rFonts w:ascii="Times New Roman" w:hAnsi="Times New Roman"/>
                <w:bCs/>
                <w:sz w:val="17"/>
                <w:szCs w:val="17"/>
                <w:lang w:eastAsia="en-AU"/>
              </w:rPr>
            </w:pPr>
            <w:r w:rsidRPr="0028496D">
              <w:rPr>
                <w:rFonts w:ascii="Times New Roman" w:hAnsi="Times New Roman"/>
                <w:b/>
                <w:sz w:val="17"/>
                <w:szCs w:val="17"/>
              </w:rPr>
              <w:t>Pain pumps for non-admitted patients</w:t>
            </w:r>
          </w:p>
        </w:tc>
      </w:tr>
      <w:tr w:rsidR="00400F6B" w:rsidRPr="0028496D" w:rsidTr="00E322E7">
        <w:trPr>
          <w:gridAfter w:val="1"/>
          <w:wAfter w:w="6" w:type="dxa"/>
          <w:trHeight w:val="113"/>
        </w:trPr>
        <w:tc>
          <w:tcPr>
            <w:tcW w:w="945" w:type="dxa"/>
            <w:tcBorders>
              <w:bottom w:val="single" w:sz="4" w:space="0" w:color="auto"/>
            </w:tcBorders>
            <w:hideMark/>
          </w:tcPr>
          <w:p w:rsidR="00400F6B" w:rsidRPr="0028496D" w:rsidRDefault="00400F6B" w:rsidP="00E57BD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PR720</w:t>
            </w:r>
          </w:p>
        </w:tc>
        <w:tc>
          <w:tcPr>
            <w:tcW w:w="7228" w:type="dxa"/>
            <w:tcBorders>
              <w:bottom w:val="single" w:sz="4" w:space="0" w:color="auto"/>
            </w:tcBorders>
            <w:hideMark/>
          </w:tcPr>
          <w:p w:rsidR="00400F6B" w:rsidRPr="0028496D" w:rsidRDefault="00400F6B" w:rsidP="00E57BD1">
            <w:pPr>
              <w:tabs>
                <w:tab w:val="left" w:pos="459"/>
                <w:tab w:val="left" w:pos="640"/>
                <w:tab w:val="left" w:pos="800"/>
                <w:tab w:val="left" w:pos="884"/>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Implanted infusion pump, refilling of reservoir, with a therapeutic agent or agents, for infusion to the subarachnoid or epidural space, with or without re-programming of a programmable pump, for the management of chronic intractable pain for a non-admitted patient.</w:t>
            </w:r>
          </w:p>
        </w:tc>
        <w:tc>
          <w:tcPr>
            <w:tcW w:w="1192" w:type="dxa"/>
            <w:tcBorders>
              <w:bottom w:val="single" w:sz="4" w:space="0" w:color="auto"/>
            </w:tcBorders>
            <w:hideMark/>
          </w:tcPr>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$254.60 </w:t>
            </w:r>
          </w:p>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 </w:t>
            </w:r>
          </w:p>
          <w:p w:rsidR="00400F6B" w:rsidRPr="0028496D" w:rsidRDefault="00400F6B" w:rsidP="00E57BD1">
            <w:pPr>
              <w:tabs>
                <w:tab w:val="left" w:pos="320"/>
                <w:tab w:val="left" w:pos="460"/>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bl>
    <w:p w:rsidR="00400F6B" w:rsidRPr="0028496D" w:rsidRDefault="00400F6B" w:rsidP="00400F6B">
      <w:pPr>
        <w:spacing w:before="80"/>
        <w:jc w:val="center"/>
        <w:rPr>
          <w:rFonts w:ascii="Times New Roman" w:hAnsi="Times New Roman"/>
          <w:i/>
          <w:sz w:val="17"/>
          <w:szCs w:val="17"/>
        </w:rPr>
      </w:pPr>
      <w:r w:rsidRPr="0028496D">
        <w:rPr>
          <w:rFonts w:ascii="Times New Roman" w:hAnsi="Times New Roman"/>
          <w:i/>
          <w:sz w:val="17"/>
          <w:szCs w:val="17"/>
        </w:rPr>
        <w:t>Other Services</w:t>
      </w:r>
    </w:p>
    <w:p w:rsidR="00400F6B" w:rsidRPr="00AF725F" w:rsidRDefault="00400F6B" w:rsidP="00AF725F">
      <w:pPr>
        <w:pStyle w:val="BodyTextIndent"/>
        <w:spacing w:after="80"/>
        <w:ind w:left="0"/>
        <w:rPr>
          <w:rFonts w:ascii="Times New Roman" w:hAnsi="Times New Roman"/>
          <w:b/>
          <w:i w:val="0"/>
          <w:sz w:val="17"/>
          <w:szCs w:val="17"/>
        </w:rPr>
      </w:pPr>
      <w:r w:rsidRPr="00AF725F">
        <w:rPr>
          <w:rFonts w:ascii="Times New Roman" w:hAnsi="Times New Roman"/>
          <w:b/>
          <w:i w:val="0"/>
          <w:sz w:val="17"/>
          <w:szCs w:val="17"/>
        </w:rPr>
        <w:t>Table 2</w:t>
      </w:r>
      <w:bookmarkEnd w:id="13"/>
    </w:p>
    <w:p w:rsidR="00400F6B" w:rsidRPr="0028496D" w:rsidRDefault="00400F6B" w:rsidP="00400F6B">
      <w:pPr>
        <w:rPr>
          <w:rFonts w:ascii="Times New Roman" w:hAnsi="Times New Roman"/>
          <w:sz w:val="17"/>
          <w:szCs w:val="17"/>
        </w:rPr>
      </w:pPr>
      <w:r w:rsidRPr="0028496D">
        <w:rPr>
          <w:rFonts w:ascii="Times New Roman" w:hAnsi="Times New Roman"/>
          <w:sz w:val="17"/>
          <w:szCs w:val="17"/>
        </w:rPr>
        <w:t>A charge applicable to an admitted patient is not payable unless the patient is admitted in accordance with the criteria for admission.</w:t>
      </w:r>
    </w:p>
    <w:p w:rsidR="00400F6B" w:rsidRPr="0028496D" w:rsidRDefault="00400F6B" w:rsidP="00400F6B">
      <w:pPr>
        <w:rPr>
          <w:rFonts w:ascii="Times New Roman" w:hAnsi="Times New Roman"/>
          <w:sz w:val="17"/>
          <w:szCs w:val="17"/>
        </w:rPr>
      </w:pPr>
      <w:r w:rsidRPr="0028496D">
        <w:rPr>
          <w:rFonts w:ascii="Times New Roman" w:hAnsi="Times New Roman"/>
          <w:sz w:val="17"/>
          <w:szCs w:val="17"/>
        </w:rPr>
        <w:t>Private rooms are allocated on the basis of clinical need and the cost of such rooms is included in the charges set out below. Where a patient requests a private room, ReturnToWorkSA will not be responsible, or accept any additional fee or surcharge.</w:t>
      </w:r>
    </w:p>
    <w:p w:rsidR="00400F6B" w:rsidRPr="00AF725F" w:rsidRDefault="00AF725F" w:rsidP="00AF725F">
      <w:pPr>
        <w:pStyle w:val="Level2"/>
        <w:spacing w:after="80" w:line="170" w:lineRule="exact"/>
        <w:ind w:left="0"/>
        <w:jc w:val="left"/>
        <w:rPr>
          <w:b/>
          <w:sz w:val="17"/>
          <w:szCs w:val="17"/>
        </w:rPr>
      </w:pPr>
      <w:r w:rsidRPr="00AF725F">
        <w:rPr>
          <w:b/>
          <w:sz w:val="17"/>
          <w:szCs w:val="17"/>
        </w:rPr>
        <w:t>INPATIENT SERVICES – DIAGNOSTIC RELATED GROUPS VERSION 7.0</w:t>
      </w:r>
    </w:p>
    <w:tbl>
      <w:tblPr>
        <w:tblW w:w="9387" w:type="dxa"/>
        <w:tblInd w:w="6" w:type="dxa"/>
        <w:tblLayout w:type="fixed"/>
        <w:tblLook w:val="04A0" w:firstRow="1" w:lastRow="0" w:firstColumn="1" w:lastColumn="0" w:noHBand="0" w:noVBand="1"/>
      </w:tblPr>
      <w:tblGrid>
        <w:gridCol w:w="953"/>
        <w:gridCol w:w="4394"/>
        <w:gridCol w:w="1134"/>
        <w:gridCol w:w="992"/>
        <w:gridCol w:w="993"/>
        <w:gridCol w:w="921"/>
      </w:tblGrid>
      <w:tr w:rsidR="00400F6B" w:rsidRPr="0028496D" w:rsidTr="00E322E7">
        <w:trPr>
          <w:trHeight w:val="170"/>
          <w:tblHeader/>
        </w:trPr>
        <w:tc>
          <w:tcPr>
            <w:tcW w:w="953" w:type="dxa"/>
            <w:tcBorders>
              <w:top w:val="single" w:sz="4" w:space="0" w:color="auto"/>
              <w:bottom w:val="single" w:sz="4" w:space="0" w:color="auto"/>
            </w:tcBorders>
            <w:shd w:val="clear" w:color="auto" w:fill="auto"/>
            <w:noWrap/>
            <w:vAlign w:val="center"/>
          </w:tcPr>
          <w:p w:rsidR="00400F6B" w:rsidRPr="0028496D" w:rsidRDefault="00400F6B" w:rsidP="00E322E7">
            <w:pPr>
              <w:spacing w:before="40" w:after="40"/>
              <w:ind w:left="-122"/>
              <w:jc w:val="center"/>
              <w:rPr>
                <w:rFonts w:ascii="Times New Roman" w:hAnsi="Times New Roman"/>
                <w:b/>
                <w:sz w:val="17"/>
                <w:szCs w:val="17"/>
                <w:lang w:eastAsia="en-AU"/>
              </w:rPr>
            </w:pPr>
            <w:r w:rsidRPr="0028496D">
              <w:rPr>
                <w:rFonts w:ascii="Times New Roman" w:hAnsi="Times New Roman"/>
                <w:b/>
                <w:sz w:val="17"/>
                <w:szCs w:val="17"/>
                <w:lang w:eastAsia="en-AU"/>
              </w:rPr>
              <w:t>Item no.</w:t>
            </w:r>
          </w:p>
        </w:tc>
        <w:tc>
          <w:tcPr>
            <w:tcW w:w="4394" w:type="dxa"/>
            <w:tcBorders>
              <w:top w:val="single" w:sz="4" w:space="0" w:color="auto"/>
              <w:bottom w:val="single" w:sz="4" w:space="0" w:color="auto"/>
            </w:tcBorders>
            <w:shd w:val="clear" w:color="000000" w:fill="auto"/>
            <w:vAlign w:val="center"/>
          </w:tcPr>
          <w:p w:rsidR="00400F6B" w:rsidRPr="0028496D" w:rsidRDefault="00400F6B" w:rsidP="00E322E7">
            <w:pPr>
              <w:spacing w:before="40" w:after="40"/>
              <w:jc w:val="center"/>
              <w:rPr>
                <w:rFonts w:ascii="Times New Roman" w:hAnsi="Times New Roman"/>
                <w:b/>
                <w:sz w:val="17"/>
                <w:szCs w:val="17"/>
                <w:lang w:eastAsia="en-AU"/>
              </w:rPr>
            </w:pPr>
            <w:r w:rsidRPr="0028496D">
              <w:rPr>
                <w:rFonts w:ascii="Times New Roman" w:hAnsi="Times New Roman"/>
                <w:b/>
                <w:sz w:val="17"/>
                <w:szCs w:val="17"/>
                <w:lang w:eastAsia="en-AU"/>
              </w:rPr>
              <w:t>Description</w:t>
            </w:r>
          </w:p>
        </w:tc>
        <w:tc>
          <w:tcPr>
            <w:tcW w:w="1134" w:type="dxa"/>
            <w:tcBorders>
              <w:top w:val="single" w:sz="4" w:space="0" w:color="auto"/>
              <w:bottom w:val="single" w:sz="4" w:space="0" w:color="auto"/>
            </w:tcBorders>
            <w:shd w:val="clear" w:color="000000" w:fill="auto"/>
            <w:noWrap/>
            <w:vAlign w:val="center"/>
          </w:tcPr>
          <w:p w:rsidR="00400F6B" w:rsidRPr="0028496D" w:rsidRDefault="00400F6B" w:rsidP="00E322E7">
            <w:pPr>
              <w:spacing w:before="40" w:after="40"/>
              <w:jc w:val="center"/>
              <w:rPr>
                <w:rFonts w:ascii="Times New Roman" w:hAnsi="Times New Roman"/>
                <w:b/>
                <w:sz w:val="17"/>
                <w:szCs w:val="17"/>
                <w:lang w:eastAsia="en-AU"/>
              </w:rPr>
            </w:pPr>
            <w:r w:rsidRPr="0028496D">
              <w:rPr>
                <w:rFonts w:ascii="Times New Roman" w:hAnsi="Times New Roman"/>
                <w:b/>
                <w:sz w:val="17"/>
                <w:szCs w:val="17"/>
                <w:lang w:eastAsia="en-AU"/>
              </w:rPr>
              <w:t xml:space="preserve">Max fee </w:t>
            </w:r>
            <w:r w:rsidRPr="0028496D">
              <w:rPr>
                <w:rFonts w:ascii="Times New Roman" w:hAnsi="Times New Roman"/>
                <w:b/>
                <w:sz w:val="17"/>
                <w:szCs w:val="17"/>
                <w:lang w:eastAsia="en-AU"/>
              </w:rPr>
              <w:br/>
              <w:t>(ex GST)</w:t>
            </w:r>
          </w:p>
        </w:tc>
        <w:tc>
          <w:tcPr>
            <w:tcW w:w="992" w:type="dxa"/>
            <w:tcBorders>
              <w:top w:val="single" w:sz="4" w:space="0" w:color="auto"/>
              <w:bottom w:val="single" w:sz="4" w:space="0" w:color="auto"/>
            </w:tcBorders>
            <w:shd w:val="clear" w:color="000000" w:fill="auto"/>
            <w:noWrap/>
            <w:vAlign w:val="center"/>
          </w:tcPr>
          <w:p w:rsidR="00400F6B" w:rsidRPr="0028496D" w:rsidRDefault="00400F6B" w:rsidP="00E322E7">
            <w:pPr>
              <w:spacing w:before="40" w:after="40"/>
              <w:ind w:left="-104" w:right="-84"/>
              <w:jc w:val="center"/>
              <w:rPr>
                <w:rFonts w:ascii="Times New Roman" w:hAnsi="Times New Roman"/>
                <w:b/>
                <w:sz w:val="17"/>
                <w:szCs w:val="17"/>
                <w:lang w:eastAsia="en-AU"/>
              </w:rPr>
            </w:pPr>
            <w:r w:rsidRPr="0028496D">
              <w:rPr>
                <w:rFonts w:ascii="Times New Roman" w:hAnsi="Times New Roman"/>
                <w:b/>
                <w:sz w:val="17"/>
                <w:szCs w:val="17"/>
                <w:lang w:eastAsia="en-AU"/>
              </w:rPr>
              <w:t>Upper trim point days</w:t>
            </w:r>
          </w:p>
        </w:tc>
        <w:tc>
          <w:tcPr>
            <w:tcW w:w="993" w:type="dxa"/>
            <w:tcBorders>
              <w:top w:val="single" w:sz="4" w:space="0" w:color="auto"/>
              <w:bottom w:val="single" w:sz="4" w:space="0" w:color="auto"/>
            </w:tcBorders>
            <w:shd w:val="clear" w:color="000000" w:fill="auto"/>
            <w:noWrap/>
            <w:vAlign w:val="center"/>
          </w:tcPr>
          <w:p w:rsidR="00400F6B" w:rsidRPr="0028496D" w:rsidRDefault="00400F6B" w:rsidP="00E322E7">
            <w:pPr>
              <w:spacing w:before="40" w:after="40"/>
              <w:ind w:left="-104" w:right="-84"/>
              <w:jc w:val="center"/>
              <w:rPr>
                <w:rFonts w:ascii="Times New Roman" w:hAnsi="Times New Roman"/>
                <w:b/>
                <w:sz w:val="17"/>
                <w:szCs w:val="17"/>
                <w:lang w:eastAsia="en-AU"/>
              </w:rPr>
            </w:pPr>
            <w:r w:rsidRPr="0028496D">
              <w:rPr>
                <w:rFonts w:ascii="Times New Roman" w:hAnsi="Times New Roman"/>
                <w:b/>
                <w:sz w:val="17"/>
                <w:szCs w:val="17"/>
                <w:lang w:eastAsia="en-AU"/>
              </w:rPr>
              <w:t>Lower trim point days</w:t>
            </w:r>
          </w:p>
        </w:tc>
        <w:tc>
          <w:tcPr>
            <w:tcW w:w="921" w:type="dxa"/>
            <w:tcBorders>
              <w:top w:val="single" w:sz="4" w:space="0" w:color="auto"/>
              <w:bottom w:val="single" w:sz="4" w:space="0" w:color="auto"/>
            </w:tcBorders>
            <w:shd w:val="clear" w:color="000000" w:fill="auto"/>
            <w:noWrap/>
            <w:vAlign w:val="center"/>
          </w:tcPr>
          <w:p w:rsidR="00400F6B" w:rsidRPr="0028496D" w:rsidRDefault="00400F6B" w:rsidP="00E322E7">
            <w:pPr>
              <w:spacing w:before="40" w:after="40"/>
              <w:jc w:val="center"/>
              <w:rPr>
                <w:rFonts w:ascii="Times New Roman" w:hAnsi="Times New Roman"/>
                <w:b/>
                <w:sz w:val="17"/>
                <w:szCs w:val="17"/>
                <w:lang w:eastAsia="en-AU"/>
              </w:rPr>
            </w:pPr>
            <w:r w:rsidRPr="0028496D">
              <w:rPr>
                <w:rFonts w:ascii="Times New Roman" w:hAnsi="Times New Roman"/>
                <w:b/>
                <w:sz w:val="17"/>
                <w:szCs w:val="17"/>
                <w:lang w:eastAsia="en-AU"/>
              </w:rPr>
              <w:t>Max per day rate (ex GST)</w:t>
            </w:r>
          </w:p>
        </w:tc>
      </w:tr>
      <w:tr w:rsidR="00400F6B" w:rsidRPr="0028496D" w:rsidTr="00E322E7">
        <w:trPr>
          <w:trHeight w:val="170"/>
        </w:trPr>
        <w:tc>
          <w:tcPr>
            <w:tcW w:w="953" w:type="dxa"/>
            <w:tcBorders>
              <w:top w:val="single" w:sz="4" w:space="0" w:color="auto"/>
            </w:tcBorders>
            <w:shd w:val="clear" w:color="auto" w:fill="auto"/>
            <w:noWrap/>
            <w:vAlign w:val="bottom"/>
          </w:tcPr>
          <w:p w:rsidR="00400F6B" w:rsidRPr="0028496D" w:rsidRDefault="00400F6B" w:rsidP="00E322E7">
            <w:pPr>
              <w:spacing w:before="40" w:after="40"/>
              <w:rPr>
                <w:rFonts w:ascii="Times New Roman" w:hAnsi="Times New Roman"/>
                <w:color w:val="000000"/>
                <w:sz w:val="17"/>
                <w:szCs w:val="17"/>
                <w:lang w:eastAsia="en-AU"/>
              </w:rPr>
            </w:pPr>
            <w:r w:rsidRPr="0028496D">
              <w:rPr>
                <w:rFonts w:ascii="Times New Roman" w:hAnsi="Times New Roman"/>
                <w:color w:val="000000"/>
                <w:sz w:val="17"/>
                <w:szCs w:val="17"/>
              </w:rPr>
              <w:t>801A</w:t>
            </w:r>
          </w:p>
        </w:tc>
        <w:tc>
          <w:tcPr>
            <w:tcW w:w="4394" w:type="dxa"/>
            <w:tcBorders>
              <w:top w:val="single" w:sz="4" w:space="0" w:color="auto"/>
            </w:tcBorders>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OR Procedures Unrelated to Principal Diagnosis, Major Complexity</w:t>
            </w:r>
          </w:p>
        </w:tc>
        <w:tc>
          <w:tcPr>
            <w:tcW w:w="1134" w:type="dxa"/>
            <w:tcBorders>
              <w:top w:val="single" w:sz="4" w:space="0" w:color="auto"/>
            </w:tcBorders>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$19,726.10</w:t>
            </w:r>
          </w:p>
        </w:tc>
        <w:tc>
          <w:tcPr>
            <w:tcW w:w="992" w:type="dxa"/>
            <w:tcBorders>
              <w:top w:val="single" w:sz="4" w:space="0" w:color="auto"/>
            </w:tcBorders>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tcBorders>
              <w:top w:val="single" w:sz="4" w:space="0" w:color="auto"/>
            </w:tcBorders>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tcBorders>
              <w:top w:val="single" w:sz="4" w:space="0" w:color="auto"/>
            </w:tcBorders>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$894.50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801B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OR Procedures Unrelated to Principal Diagnosis,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$9,730.00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$1,039.70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801C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OR Procedures Unrelated to Principal Diagnosis,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$4,115.20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960Z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Ungroupable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$517.50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$123.40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961Z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Unacceptable Principal Diagnosis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$7,911.50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$801.00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Tracheostomy and/or Ventilation &gt;=96hours,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$127,624.80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Tracheostomy and/or Ventilation &gt;=96hours,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$73,515.00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A06C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Tracheostomy and/or Ventilation &gt;=96hours,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$50,698.40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A08A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Autologous Bone Marrow Transplant,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$27,458.60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$1,238.80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A08B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Autologous Bone Marrow Transplant,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$5,457.60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$1,315.60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A09B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Transplant, Age &gt;=17 Years and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$15,609.90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A11B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Insertion of Implantable Spinal Infusion Device,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$6,131.30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$950.50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A12Z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Insertion of Neurostimulator Device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$4,964.90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A40B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ECMO,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$29,472.70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Ventricular Shunt Revision,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$13,150.70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$1,152.00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Ventricular Shunt Revision,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$7,919.80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Cranial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$44,206.90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Cranial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$28,066.10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Cranial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$15,183.50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Spinal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$15,608.80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$1,391.90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Spinal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$7,199.50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Extracranial Vascular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$16,023.90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Extracranial Vascular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$9,000.40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Carpal Tunnel Release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$1,418.00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$932.30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Procedures for Cerebral Palsy, Muscular Dystrophy and Neuropathy,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$13,403.30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$1,196.30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Procedures for Cerebral Palsy, Muscular Dystrophy and Neuropathy, Interm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$3,466.20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Procedures for Cerebral Palsy, Muscular Dystrophy and Neuropathy,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$1,690.20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Cranial or Peripheral Nerve and Other Nervous System Procedures,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$16,230.90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$1,016.00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B07B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Cranial or Peripheral Nerve and Other Nervous System Procedures,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$2,886.60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$1,336.90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B41Z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Telemetric EEG Monitoring</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$2,814.20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$703.50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B42A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Nervous System Disorders W Ventilator Support,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$24,479.80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Acute Paraplegia and Quadriplegia W or W/O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$24,854.50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$824.10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Acute Paraplegia and Quadriplegia W or W/O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$4,468.10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$729.90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Spinal Cord Conditions W or W/O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$16,899.50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$918.40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Spinal Cord Conditions W or W/O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$4,032.40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$957.20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Dementia and Other Chronic Disturbances of Cerebral Function</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$5,620.10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$676.60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Delirium,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$11,137.60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$739.90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Delirium,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$5,744.30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$764.10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Cerebral Palsy,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$3,518.00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$576.70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Cerebral Palsy,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$318.80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Nervous System Neoplasms,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$10,706.00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$707.50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Nervous System Neoplasms,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$8,412.50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$762.10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B66C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Nervous System Neoplasms W/O Radiotherapy W/O Catastrophic or Severe CC</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$2,847.30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$685.30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Degenerative Nervous System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$12,140.60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$761.70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Degenerative Nervous System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$6,335.20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$768.50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B67C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Degenerative Nervous System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Multiple Sclerosis and Cerebellar Ataxia,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$5,100.50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$745.60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Multiple Sclerosis and Cerebellar Ataxia,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$666.50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$507.90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TIA and Precerebral Occlusion,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$5,657.30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$746.90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B69B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TIA and Precerebral Occlusion,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$2,565.80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$810.40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Stroke and Other Cerebrovascular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$13,799.70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$764.10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Stroke and Other Cerebrovascular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$3,742.60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Stroke and Other Cerebrovascular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$2,259.40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$724.30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B70D</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Stroke and Other Cerebrovascular Disorders, Transferred &lt;5 Days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$1,762.60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$795.10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Cranial and Peripheral Nerve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$8,711.60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$773.50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Cranial and Peripheral Nerve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$4,549.90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$748.10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B71C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Cranial and Peripheral Nerve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Nervous System Infection Except Viral Meningitis,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$11,780.40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$691.40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Nervous System Infection Except Viral Meningitis,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$2,789.30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$767.60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Viral Meningitis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$3,943.40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$828.30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Nontraumatic Stupor and Coma,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$6,195.50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$728.90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Nontraumatic Stupor and Coma,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$1,504.90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$808.40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Febrile Convulsions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$799.60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Seizures,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$5,672.80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$688.40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Seizures,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$3,421.70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$812.40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Seizures,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$438.80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B77Z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Headache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$2,524.40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$765.70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Intracranial Injuries,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$15,069.60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$865.70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Intracranial Injuries,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$5,452.40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$838.10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B78C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Intracranial Injuries, Transferred &lt;5 Days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$2,427.10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$1,055.00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Skull Fractures,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$6,148.90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$819.20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B79B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Skull Fractures,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$2,263.50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$774.40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B80A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Head Injuries,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$3,996.10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$621.80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B80B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Head Injuries,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$2,372.20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$738.00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B81A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Disorders of the Nervous System,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$7,425.10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$719.60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B81B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Disorders of the Nervous System,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$1,437.60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$592.50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B82A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Chronic &amp; Unspec Para/Quadriplegia W or W/O OR Proc,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$36,683.50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$618.00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B82B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Chronic &amp; Unspec Para/Quadriplegia W or W/O OR Proc,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$25,926.80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$907.40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B82C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Chronic &amp; Unspec Para/Quadriplegia W or W/O OR Proc,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$3,541.80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$735.30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C01Z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Procedures for Penetrating Eye Injury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$2,904.20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$1,073.30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C02Z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Enucleations and Orbital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$3,400.00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C03Z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Retinal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$1,361.00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$900.60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C04Z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Corneal, Scleral and Conjunctival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$3,291.30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$1,321.70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C05Z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Dacryocystorhinostomy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$2,464.30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$1,448.60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C10Z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Strabismus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$1,717.10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C11Z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Eyelid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$1,881.60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$991.90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C12Z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Corneal, Scleral and Conjunctival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$1,362.10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$776.50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C13Z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Lacrimal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$1,015.30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$577.10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C14Z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Eye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$1,216.10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$665.00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C15Z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Glaucoma and Complex Cataract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$2,002.70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$1,140.10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C16Z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Lens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$1,853.70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$1,367.10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Acute and Major Eye Infections,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$6,828.90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$731.90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Acute and Major Eye Infections,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$4,513.60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$865.70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Neurological and Vascular Disorders of the Eye,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$2,875.20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$875.40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Neurological and Vascular Disorders of the Eye,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$1,717.10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Hyphaema and Medically Managed Trauma to the Eye,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$5,206.10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$634.80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Hyphaema and Medically Managed Trauma to the Eye,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$3,036.70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$820.40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Disorders of the Eye,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$4,991.80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$735.00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Disorders of the Eye,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$518.70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D01Z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Cochlear Implant</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$5,975.10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Head and Neck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$14,325.40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Head and Neck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$6,040.30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D02C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Head and Neck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$3,465.20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D03Z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Surgical Repair for Cleft Lip and Palate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$4,143.10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D04Z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Maxillo Surgery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$3,350.30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D05Z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Parotid Gland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$5,283.70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D06Z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Sinus and Complex Middle Ear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$2,958.00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D10Z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Nasal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$2,453.00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$1,653.80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D11Z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Tonsillectomy and Adenoidectomy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$1,766.70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$1,368.20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D12A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Ear, Nose, Mouth and Throat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$4,204.20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$1,062.90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D12B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Ear, Nose, Mouth and Throat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$2,070.00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$1,159.30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D13Z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Myringotomy W Tube Insertion</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$1,145.70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$804.50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D14A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Mouth and Salivary Gland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$2,449.80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$1,167.40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D14B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Mouth and Salivary Gland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$1,567.00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$1,097.60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D15Z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Mastoid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$3,934.00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D40Z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Dental Extractions and Restorations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$1,061.90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$919.70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Ear, Nose, Mouth and Throat Malignancy,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$8,417.70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Ear, Nose, Mouth and Throat Malignancy,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$3,378.20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$687.60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Ear, Nose, Mouth and Throat Malignancy,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$1,275.10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Dysequilibrium,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$5,026.00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$720.80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Dysequilibrium,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$3,041.90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$832.30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D61C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Dysequilibrium,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$518.50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Epistaxis,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$2,622.70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$786.90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Epistaxis,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$1,052.60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Otitis Media and Upper Respiratory Infections,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$6,000.90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$755.60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Otitis Media and Upper Respiratory Infections,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$2,904.20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$800.10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D63C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Otitis Media and Upper Respiratory Infections,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Laryngotracheitis and Epiglottitis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$1,390.00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Nasal Trauma and Deformity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$1,698.40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$692.00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Ear, Nose, Mouth and Throat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$3,704.30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$738.50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Ear, Nose, Mouth and Throat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$917.00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$733.00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Ear, Nose, Mouth and Throat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$1,028.80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Oral and Dental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$4,084.10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$793.90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D67B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Oral and Dental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$896.30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E01A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Chest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$20,824.20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Chest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$11,577.50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Respiratory System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$16,705.90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$1,182.80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Respiratory System OR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$6,234.80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E02C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Respiratory System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$2,507.80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E40A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System Disorders W Ventilator Support,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$29,368.10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E40B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System Disorders W Ventilator Support,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$13,878.30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E41A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System Disorders W Non-Invasive Ventilation,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$19,251.00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$1,128.30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E41B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System Disorders W Non-Invasive Ventilation,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$13,850.40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$1,327.00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E42A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Bronchoscopy,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$12,762.60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$823.40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E42B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Bronchoscopy,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$5,749.40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$929.60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E42C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Bronchoscopy,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$1,229.60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Cystic Fibrosis,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$5,520.70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$789.40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Pulmonary Embolism,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$9,236.30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$752.20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Pulmonary Embolism,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$4,383.20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$902.90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Infections and Inflammations,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$9,728.00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$793.50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Infections and Inflammations,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$5,834.30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$807.10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Infections/Inflammations W/O CC</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$3,791.20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$804.40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Sleep Apnoea</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$638.60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$576.40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Pulmonary Oedema and Respiratory Failure,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$7,043.20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$766.00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Pulmonary Oedema and Respiratory Failure,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$3,012.90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Chronic Obstructive Airways Disease,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$9,057.30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$737.60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Chronic Obstructive Airways Disease,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$4,572.60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$770.50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Chest Trauma,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$9,413.30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$721.80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Chest Trauma,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$5,880.90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$792.20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Chest Trauma W/O CC</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$3,076.00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$732.30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Signs and Symptoms,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$4,625.40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$793.60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Signs and Symptoms,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$1,715.00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$1,188.00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Pneumothorax,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$5,444.10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$740.40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Pneumothorax,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$3,184.70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$850.00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Bronchitis and Asthma,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$5,434.80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$796.30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E69B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Bronchitis and Asthma,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$2,525.40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$762.40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Whooping Cough and Acute Bronchiolitis,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$6,299.00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$1,049.80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Whooping Cough and Acute Bronchiolitis,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$2,792.40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$1,067.00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Neoplasms,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$9,608.90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$756.80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Neoplasms,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$5,047.70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E71C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Neoplasms,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$726.60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Respiratory Problems Arising from Neonatal Period</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$1,763.60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Pleural Effusion,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$9,179.40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$775.10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Pleural Effusion,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$4,583.00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$771.70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E73C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Pleural Effusion,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$2,429.10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$787.30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Interstitial Lung Disease,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$10,410.00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$774.40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Interstitial Lung Disease,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$5,826.00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$761.10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E74C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Interstitial Lung Disease W/O CC</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$2,497.50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$668.90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Respiratory System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$6,452.20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E75B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Respiratory System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$3,254.00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$808.30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Implantation and Replacement of AICD, Total System,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$17,967.60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F01B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Implantation and Replacement of AICD, Total System,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$8,803.70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AICD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$7,407.50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Cardiac Valve Procedures W CPB Pump W Invasive Cardiac Investigation,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$41,425.90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Cardiac Valve Procedures W CPB Pump W Invasive Cardiac Investigation,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$31,180.40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Cardiac Valve Procedures W CPB Pump W/O Invasive Cardiac Invest,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$34,385.80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Cardiac Valve Procedures W CPB Pump W/O Invasive Cardiac Invest, Interm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$24,048.20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Coronary Bypass W Invasive Cardiac Investigation,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$38,941.90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Coronary Bypass W Invasive Cardiac Investigation,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$28,870.30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Coronary Bypass W/O Invasive Cardiac Investigation,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$30,219.90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Coronary Bypass W/O Invasive Cardiac Investigation,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$25,281.90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Cardiothoracic/Vascular Procedures W CPB Pump,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$35,143.40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Cardiothoracic/Vascular Procedures W CPB Pump,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$25,304.70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Reconstructive Vascular Procedures W/O CPB Pump,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$27,606.60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Reconstructive Vascular Procedures W/O CPB Pump,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$12,694.30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Cardiothoracic Procedures W/O CPB Pump,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$24,657.80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Cardiothoracic Procedures W/O CPB Pump,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$10,439.00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F09C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Cardiothoracic Procedures W/O CPB Pump,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$10,563.20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Interventional Coronary Procedures, Admitted for AMI,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$17,459.40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$1,361.00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Interventional Coronary Procedures, Admitted for AMI,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$10,972.00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Amputation, Except Upper Limb and Toe, for Circulatory Disorders,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$37,958.60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$934.50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Amputation, Except Upper Limb and Toe, for Circulatory Disorders,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$23,551.40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$1,148.30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Implantation and Replacement of Pacemaker, Total System,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$14,075.00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$1,076.00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Implantation and Replacement of Pacemaker, Total System,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$6,842.40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Amputation, Upper Limb and Toe, for Circulatory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$18,207.70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$870.70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Amputation, Upper Limb and Toe, for Circulatory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$10,338.60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$1,346.00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Vascular Procedures, Except Major Reconstruction, W/O CPB Pump,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$18,787.30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$1,332.70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Vascular Procedures, Except Major Reconstruction, W/O CPB Pump, Interm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$7,791.50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F14C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Vascular Procedures, Except Major Reconstruction, W/O CPB Pump,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$6,030.90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Interventional Coronary Procs, Not Adm for AMI, W Stent Implant,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$12,431.40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Interventional Coronary Procs, Not Adm for AMI, W Stent Implant,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$10,320.00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Interventional Coronary Procs, Not Adm for AMI, W/O Stent Implant,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$9,248.80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Interventional Coronary Procs, Not Adm for AMI, W/O Stent Implant,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$8,205.50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F17Z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Insertion or Replacement of Pacemaker Generator</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$3,516.90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Pacemaker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$8,281.00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$1,117.10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Pacemaker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$4,527.10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Trans-Vascular Percutaneous Cardiac Intervention,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$11,165.60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F19B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Trans-Vascular Percutaneous Cardiac Intervention,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$6,370.40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F20Z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Vein Ligation and Stripping</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$3,496.20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F21A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Circulatory System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$20,642.00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$968.10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F21B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Circulatory System OR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$6,733.70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$1,128.30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F40A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Circulatory Disorders W Ventilator Support,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$30,550.10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F41A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Circulatory Disorders, Adm for AMI W Invasive Cardiac Inves Proc,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$9,559.30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$1,213.60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F41B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Circulatory Disorders, Adm for AMI W Invasive Cardiac Inves Proc,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$5,525.90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F42A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Circulatory Dsrds, Not Adm for AMI W Invasive Cardiac Inves Proc,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$7,943.60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$1,017.90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F42B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Circulatory Dsrds, Not Adm for AMI W Invasive Cardiac Inves Proc,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$5,413.10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F42C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Circulatory Dsrds, Not Adm for AMI W Invasive Cardiac Inves,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$3,394.80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F43Z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Circulatory Disorders W Non-Invasive Ventilation</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$18,323.60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$1,245.20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Circulatory Dsrd, Adm for AMI W/O Invas Card Inves Proc</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$3,586.30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$730.50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Circulatory Dsrd, Adm for AMI W/O Invas Card Inves Proc, Transf &lt;5 Days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$2,360.80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$1,311.50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Infective Endocarditis,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$15,864.50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$714.10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Infective Endocarditis,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$9,118.40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$812.70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Heart Failure and Shock,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$11,011.40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$813.60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Heart Failure and Shock,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$5,800.10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$852.10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Heart Failure and Shock, Transferred &lt;5 Days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$3,372.00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Venous Thrombosis,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$7,677.60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$752.00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Venous Thrombosis,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$2,836.90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$777.10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Ulcers in Circulatory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$11,158.30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$710.30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Ulcers in Circulatory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$4,703.00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$738.00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Peripheral Vascular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$9,148.40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$789.40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Peripheral Vascular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$1,994.40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$757.30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Coronary Atherosclerosis,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$4,107.90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$704.10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Coronary Atherosclerosis,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$904.60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$528.90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Hypertension,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$5,779.40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$779.60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Hypertension,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$3,046.00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$798.90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F68Z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Congenital Heart Disease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$965.70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$696.60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Valvular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$5,460.70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$731.30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F69B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Valvular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$1,540.10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$669.90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Unstable Angina,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$5,189.50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$773.60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Unstable Angina,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$2,020.30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$806.80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Syncope and Collapse,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$7,177.70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$761.80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Syncope and Collapse,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$3,299.60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$798.30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F73C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Syncope and Collapse,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$1,228.50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Chest Pain,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$3,135.00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$781.10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Chest Pain,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$1,177.80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$1,153.50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Circulatory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$10,803.30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$846.60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Circulatory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$5,175.00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$894.60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F75C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Circulatory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$1,843.30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F76A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Arrhythmia, Cardiac Arrest and Conduction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$7,142.50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$846.30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Arrhythmia, Cardiac Arrest and Conduction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$3,037.70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$1,005.70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F76C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Arrhythmia, Cardiac Arrest and Conduction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$681.00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Rectal Resection,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$22,705.80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$1,356.70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Rectal Resection,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$12,425.20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Small and Large Bowel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$21,619.10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$1,376.50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Small and Large Bowel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$8,816.10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Stomach, Oesophageal and Duodenal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$20,178.40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Stomach, Oesophageal and Duodenal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$9,797.30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G03C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Stomach, Oesophageal and Duodenal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$5,650.10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Peritoneal Adhesiolysis,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$16,769.10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$1,194.20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Peritoneal Adhesiolysis,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$9,847.00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G04C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Peritoneal Adhesiolysis,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$5,297.10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Minor Small and Large Bowel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$11,776.20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$952.70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Minor Small and Large Bowel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$8,013.00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$1,207.10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G05C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Minor Small and Large Bowel Procedures W/O CC</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$5,434.80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$1,153.10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Appendicectomy,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$4,895.60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$1,389.10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G07B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Appendicectomy,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$3,766.40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G10A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Hernia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$4,615.10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$1,335.60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G10B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Hernia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$2,833.80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G11Z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Anal and Stomal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$1,965.50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$1,037.20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G12A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Digestive System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$15,492.90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$868.40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G12B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Digestive System OR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$6,268.00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$1,265.70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G12C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Digestive System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$3,347.20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$1,269.00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G46A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Complex Endoscopy,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$12,159.20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$809.60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G46B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Complex Endoscopy,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$3,479.70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$1,169.20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G46C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Complex Endoscopy,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$940.80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G47A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Gastroscopy,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$10,239.30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$720.50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G47B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Gastroscopy,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$3,620.40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$970.80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G47C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Gastroscopy,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$646.90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G48A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Colonoscopy,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$7,107.30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$888.20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G48B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Colonoscopy,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$2,350.50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$1,055.20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G48C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Colonoscopy,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$852.80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Digestive Malignancy,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$8,363.80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$681.30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Digestive Malignancy,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$3,471.40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$656.10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Gastrointestinal Haemorrhage,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$5,965.70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$691.30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Gastrointestinal Haemorrhage,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$2,585.40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$826.80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Inflammatory Bowel Disease,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$3,237.50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$607.40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Inflammatory Bowel Disease,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$488.50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$437.30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Gastrointestinal Obstruction,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$7,476.80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$759.70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Gastrointestinal Obstruction,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$3,031.50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$795.60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Abdominal Pain and Mesenteric Adenitis,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$2,483.00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$764.30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Abdominal Pain and Mesenteric Adenitis,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$652.10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Oesophagitis and Gastroenteritis,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$6,394.20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$776.40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G67B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Oesophagitis and Gastroenteritis,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$2,449.80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$780.80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G70A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Digestive System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$6,824.80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$753.40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G70B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Digestive System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$2,898.00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$775.30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G70C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Digestive System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H01A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Pancreas, Liver and Shunt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$26,313.80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Pancreas, Liver and Shunt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$12,975.80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Biliary Tract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$19,865.80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$1,254.70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Biliary Tract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$8,550.10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$1,364.70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Hepatobiliary Diagnostic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$15,211.40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$1,108.50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Hepatobiliary Diagnostic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$3,624.60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Hepatobiliary and Pancreas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$14,978.50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$1,125.70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Hepatobiliary and Pancreas OR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$6,112.70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Open Cholecystectomy,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$15,801.30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$1,146.70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Open Cholecystectomy,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$7,465.50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Laparoscopic Cholecystectomy,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$7,620.70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H08B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Laparoscopic Cholecystectomy,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$4,131.70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H40A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Endoscopic Procedures for Bleeding Oesophageal Varices,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$10,789.90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$846.70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H40B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Endoscopic Procedures for Bleeding Oesophageal Varices,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$3,177.50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$987.30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H43A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ERCP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$9,937.00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$914.30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H43B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ERCP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$3,876.10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$1,154.80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H43C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ERCP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$2,214.90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Cirrhosis and Alcoholic Hepatitis,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$12,223.40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$771.60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Cirrhosis and Alcoholic Hepatitis,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$4,912.10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$669.90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Cirrhosis and Alcoholic Hepatitis,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Malignancy of Hepatobiliary System and Pancreas,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$9,633.80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$744.10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Malignancy of Hepatobiliary System and Pancreas,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$4,858.30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$700.90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H61C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Malignancy of Hepatobiliary System and Pancreas,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$965.70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Disorders of Pancreas, Except Malignancy,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$8,283.10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$912.90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Disorders of Pancreas, Except Malignancy,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$2,330.80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$811.90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Disorders of Liver,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$10,724.70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$804.50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Disorders of Liver,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$3,793.30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$810.90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H63C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Disorders of Liver,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$754.50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Disorders of the Biliary Tract,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$6,587.80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$757.10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Disorders of the Biliary Tract,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$2,694.10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$777.70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H64C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Disorders of the Biliary Tract,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Bilateral and Multiple Major Joint Procedures of Lower Limb,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$22,121.10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$1,174.40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Bilateral and Multiple Major Joint Procedures of Lower Limb,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$14,042.90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Microvascular Tissue Transfers or Skin Grafts, Excluding Hand,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$25,126.70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$1,028.80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Microvascular Tissue Transfers or Skin Grafts, Excluding Hand, Intermediate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$5,066.30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Hip Replacement,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$17,119.90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$1,288.90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Hip Replacement,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$10,866.50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Knee Replacement,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$12,266.80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Knee Replacement,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$10,051.90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Joint Replacement,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$11,492.60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$1,245.80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Joint Replacement,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$7,540.00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I06Z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Spinal Fusion for Deformity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$22,252.50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I07Z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Amputation</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$19,117.50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$1,276.20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Hip and Femur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$19,552.20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$1,015.40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I08B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Hip and Femur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$6,948.00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Spinal Fusion,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$24,266.60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$1,390.30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I09B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Spinal Fusion,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$13,244.90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Back and Neck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$11,672.70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$1,392.70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Back and Neck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$7,145.60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Limb Lengthening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$7,479.90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Misc Musculoskeletal Procs for Infect/Inflam of Bone/Joint,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$19,492.20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$909.00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Misc Musculoskeletal Procs for Infect/Inflam of Bone/Joint, Intermediate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$10,113.00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$954.40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Misc Musculoskeletal Procs for Infect/Inflam of Bone/Joint,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$4,447.40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$1,122.10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Humerus, Tibia, Fibula and Ankle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$9,144.20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$1,111.00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Humerus, Tibia, Fibula and Ankle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$4,064.40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I13C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Humerus, Tibia, Fibula and Ankle Procedures W/O CC, Age &lt;17</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$3,489.00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Cranio-Facial Surgery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$9,442.30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I16Z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Shoulder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$3,698.20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Maxillo-Facial Surgery,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$6,545.30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Maxillo-Facial Surgery,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$4,271.40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I18Z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Knee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$2,076.20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$1,323.00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Elbow and Forearm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$5,867.40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$1,040.30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I19B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Elbow and Forearm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$3,112.20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Foot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$3,065.70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Local Excision and Removal of Internal Fixation Devices of Hip and Femur</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$2,655.80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$1,278.20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Local Excision and Removal of Internal Fixation Devices, Except Hip and Femur</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$1,798.80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$996.70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Arthroscopy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$2,184.90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$1,201.90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Bone and Joint Diagnostic Procedures Including Biopsy,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$8,304.80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$828.00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Bone and Joint Diagnostic Procedures Including Biopsy,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$2,803.80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$1,079.60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Soft Tissue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$10,884.10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$950.30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Soft Tissue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$3,403.10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$1,398.70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I27C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Soft Tissue Procedures,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$1,734.70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Musculoskeletal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$9,747.60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$1,068.80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Musculoskeletal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$2,878.30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$1,379.70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I29Z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Knee Reconstructions, and Revisions of Reconstructions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$3,336.80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I30Z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Hand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$1,998.60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$1,099.70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I31A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Revision of Hip Replacement,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$23,358.90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$1,185.20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I31B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Revision of Hip Replacement,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$14,929.90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I32A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Revision of Knee Replacement,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$17,163.40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$987.50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I32B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Revision of Knee Replacement,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$10,626.30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I40Z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Infusions for Musculoskeletal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$884.90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Femoral Shaft Fractures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$15,792.00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$737.70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Distal Femoral Fractures,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$18,009.00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$690.90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Distal Femoral Fractures,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$12,857.80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$765.30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Sprains, Strains and Dislocations of Hip, Pelvis and Thigh,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$9,652.40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$686.00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Sprains, Strains and Dislocations of Hip, Pelvis and Thigh,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$4,893.50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$767.90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Osteomyelitis,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$13,358.70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$675.40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Osteomyelitis,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$7,819.40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$745.00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Musculoskeletal Malignant Neoplasms,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$11,242.20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$722.50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I65B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Musculoskeletal Malignant Neoplasms,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$7,177.70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$776.60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Inflammatory Musculoskeletal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$10,060.20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$743.90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Inflammatory Musculoskeletal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$5,129.50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$753.20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Septic Arthritis,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$13,060.70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$663.90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Septic Arthritis,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$7,388.90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$671.40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Non-surgical Spinal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$9,739.40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$745.40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Non-surgical Spinal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$5,505.20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$792.00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Bone Diseases and Arthropathies,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$9,652.40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$730.40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I69B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Bone Diseases and Arthropathies,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$7,170.50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$746.20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Musculotendinous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$8,321.40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$657.60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Musculotendinous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$4,390.50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$729.20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Specific Musculotendinous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$11,256.70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$697.60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Specific Musculotendinous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$6,315.60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$736.00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Aftercare of Musculoskeletal Implants or Prostheses,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$12,972.70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$676.40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Aftercare of Musculoskeletal Implants or Prostheses,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$6,931.40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$706.50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Injuries to Forearm, Wrist, Hand and Foot,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$11,354.00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$711.60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Injuries to Forearm, Wrist, Hand and Foot,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$5,518.60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$784.90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Injuries to Shoulder, Arm, Elbow, Knee, Leg and Ankle,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$13,718.90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$717.20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Injuries to Shoulder, Arm, Elbow, Knee, Leg and Ankle,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$7,681.80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$742.80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Musculoskeletal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$11,689.30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$722.50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Musculoskeletal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$6,680.90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$754.10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Fractures of Pelvis,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$13,905.20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$747.20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Fractures of Pelvis,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$9,544.80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$757.00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Fractures of Neck of Femur,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$15,676.10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$702.90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Fractures of Neck of Femur,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$11,369.50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$723.80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Pathological Fractures,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$12,542.10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$707.10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I79B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Pathological Fractures,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$9,155.60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$731.10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I80Z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Femoral Fractures, Transferred to Acute Facility &lt;2 Days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$1,413.80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$1,413.70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I81Z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Musculoskeletal Injuries,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$269.10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I82Z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Sameday Treatment for Musculoskeletal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Microvas Tiss Transf for Skin, Subcut Tiss &amp; Breast Dsrds,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$20,885.30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Microvas Tiss Transf for Skin, Subcut Tiss &amp; Breast Dsrds,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$17,166.50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Procedures for Breast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$5,128.40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Procedures for Breast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$3,882.30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Minor Procedures for Breast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$2,399.10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$1,123.00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Minor Procedures for Breast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$1,819.50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$1,037.70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Skin Grafts and Debridement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$9,221.90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$1,020.20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Skin Grafts and Debridement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$3,431.00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$1,322.60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J08C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Skin Grafts and Debridement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$1,933.40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J09Z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Perianal and Pilonidal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$2,050.30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$896.60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J10Z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Plastic OR Procedures for Skin, Subcutaneous Tissue and Breast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$2,403.30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$1,101.60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J11Z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Skin, Subcutaneous Tissue and Breast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$1,419.00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$735.60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J12A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Lower Limb Procedures W Ulcer or Cellulitis,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$22,635.50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$928.60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J12B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Lower Limb Procedures W Ulcer or Cellulitis,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$11,889.00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$1,010.80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J12C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Lower Limb Procs W Ulcer/Cellulitis W/O Cat CC W/O Skin Graft/Flap Repair</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$8,197.20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$1,008.20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J13A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Lower Limb Procedures W/O Ulcer or Cellulitis,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$10,147.10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$827.20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J13B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Lower Limb Procedures W/O Ulcer or Cellulitis,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$3,549.00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$1,056.10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J14Z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Breast Reconstructions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$9,659.70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Ulcers,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$13,680.60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$717.60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Ulcers,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$8,768.50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$774.30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Ulcers,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Malignant Breast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$4,365.60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$595.30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Malignant Breast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$237.00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Non-Malignant Breast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$2,976.70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$769.50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Non-Malignant Breast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$827.00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Cellulitis,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$8,925.80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$756.60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Cellulitis,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$3,989.90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$794.30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Trauma to Skin, Subcutaneous Tissue and Breast,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$8,482.90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$693.10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Trauma to Skin, Subcutaneous Tissue and Breast,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$4,715.50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$803.10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J65C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Trauma to Skin, Subcutaneous Tissue and Breast,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$600.30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Minor Skin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$6,143.80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$789.20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Minor Skin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Skin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$8,329.70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$756.60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Skin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$4,699.90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$953.80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J68C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Skin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$329.10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Malignancy,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$9,922.60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$677.50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Malignancy,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$7,325.70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$640.90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J69C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Malignancy,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OR Procedures for Diabetic Complications,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$29,526.50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$836.20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OR Procedures for Diabetic Complications,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$15,443.20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$1,181.60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Pituitary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$16,352.00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Pituitary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$13,417.70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Adrenal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$9,485.80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Parathyroid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$6,733.70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$1,381.70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Parathyroid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$3,958.90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Thyroid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$6,033.00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Thyroid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$4,492.90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K08Z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Thyroglossal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$3,085.30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Endocrine, Nutritional and Metabolic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$20,383.30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$827.50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Endocrine, Nutritional and Metabolic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$12,164.40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K09C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Endocrine, Nutritional and Metabolic OR Procs W/O CC</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$7,795.60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K10A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Revisional and Open Bariatric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$7,790.40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K10B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Revisional and Open Bariatric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$6,173.80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K11A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Laparoscopic Bariatric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$6,962.40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K11B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Laparoscopic Bariatric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$6,171.70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K12Z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Bariatric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$4,754.80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K13Z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Plastic OR Procedures for Endocrine, Nutritional and Metabolic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$6,899.30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K40A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Endoscopic and Investigative Procedures for Metabolic Disorders,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$13,692.00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$720.30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K40B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Endoscopic and Investigative Procedures for Metabolic Disorders,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$3,261.30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$1,003.30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K40C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Endoscopic and Investigative Procs for Metabolic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$895.30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Diabetes,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$9,841.80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$780.50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Diabetes,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$4,679.20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$764.30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Diabetes,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$358.10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Severe Nutritional Disturbance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$9,069.70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$842.90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Miscellaneous Metabolic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$7,167.40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$802.30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Miscellaneous Metabolic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$3,559.40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$860.50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Miscellaneous Metabolic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$481.30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Inborn Errors of Metabolism,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$3,913.30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$801.00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Inborn Errors of Metabolism,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$1,273.10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$677.40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Endocrine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$8,872.00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$819.20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Endocrine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$3,512.80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K64C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Endocrine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$322.90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Operative Insertion of Peritoneal Catheter for Dialysis,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$8,729.20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Operative Insertion of Peritoneal Catheter for Dialysis,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$2,992.20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Ureter and Major Bladder Procedures for Neoplasm,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$22,406.70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Ureter and Major Bladder Procedures for Neoplasm, Intermediate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$15,736.10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L03C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Ureter and Major Bladder Procedures for Neoplasm,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$9,029.30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Ureter and Major Bladder Procedures for Non-Neoplasm,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$15,274.50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$1,163.60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Ureter and Major Bladder Procedures for Non-Neoplasm, Intermediate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$4,722.70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L04C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Ureter and Major Bladder Procedures for Non-Neoplasm,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$1,846.40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Transurethral Prostatectomy for Urinary Disorder,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$10,742.30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$1,255.20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Transurethral Prostatectomy for Urinary Disorder,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$4,570.60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Minor Bladder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$9,019.00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$1,126.90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Minor Bladder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$2,724.10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$1,226.90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Transurethral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$3,542.80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$1,037.90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Transurethral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$1,868.20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$1,199.50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Urethral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$2,935.30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$1,093.40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Urethral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$1,881.60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$1,132.60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L09A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Procedures for Kidney and Urinary Tract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$20,611.00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$1,051.80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L09B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Procedures for Kidney and Urinary Tract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$6,482.20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L09C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Procedures for Kidney and Urinary Tract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$2,947.70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L40Z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Ureteroscopy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$2,100.00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$1,124.00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L41Z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Cystourethroscopy for Urinary Disorder,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$904.60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L42Z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ESW Lithotripsy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$2,890.80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$2,741.10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Failure,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$12,303.00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$903.10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Failure,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$6,694.40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$840.80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Failure,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$3,699.10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$828.00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Haemodialysis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$474.00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$472.70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and Urinary Tract Neoplasms,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$8,042.00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$714.80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and Urinary Tract Neoplasms,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$2,167.30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$626.30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and Urinary Tract Infections,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$7,545.20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$781.10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L63B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and Urinary Tract Infections,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$3,732.20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$821.40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Urinary Stones and Obstruction,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$4,817.90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$760.50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Urinary Stones and Obstruction,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$2,024.50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$1,000.70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L64C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Urinary Stones and Obstruction,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and Urinary Tract Signs and Symptoms,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$6,558.80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$773.80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Kidney and Urinary Tract Signs and Symptoms,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$1,844.40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$752.30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L66Z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Urethral Stricture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$1,589.80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$936.00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Kidney and Urinary Tract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$6,296.90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$842.80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Kidney and Urinary Tract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$2,057.60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$872.90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L67C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Kidney and Urinary Tract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$508.20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Male Pelvic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$11,096.20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Male Pelvic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$9,311.90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Transurethral Prostatectomy for Reproductive System Disorder,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$8,117.50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$1,165.30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Transurethral Prostatectomy for Reproductive System Disorder,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$4,267.30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M03Z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Penis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$2,608.20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$1,277.40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M04Z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Testes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$1,953.00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$1,101.80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M05Z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Circumcision</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$1,232.70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$783.60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Male Reproductive System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$4,438.10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$1,081.80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Male Reproductive System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$3,028.40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$1,375.10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M40Z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Cystourethroscopy for Male Reproductive System Disorder,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$895.30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Male Reproductive System Malignancy,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$7,476.80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$714.00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Male Reproductive System Malignancy,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$1,064.00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$583.30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Benign Prostatic Hypertrophy,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$3,870.90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$789.90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Benign Prostatic Hypertrophy,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$1,207.80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$668.40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Male Reproductive System Inflammation,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$4,699.90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$797.10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Male Reproductive System Inflammation,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$2,123.80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$773.80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M63Z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Male Sterilisation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$1,011.20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$759.20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M64Z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Male Reproductive System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$1,030.90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$591.70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Pelvic Evisceration and Radical Vulvectomy,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$15,092.40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$1,164.30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Pelvic Evisceration and Radical Vulvectomy,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$9,003.50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Hysterectomy for Non-Malignancy,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$7,132.20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Hysterectomy for Non-Malignancy,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$5,874.70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Oophorectomy and Complex Fallopian Tube Procedures for Non-Malignancy, Maj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$6,756.50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Oophorectomy and Complex Fallopian Tube Procedures for Non-Malignancy, Min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$3,753.90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N06Z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Female Reproductive System Reconstructive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$4,352.20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Uterus and Adnexa Procedures for Non-Malignancy,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$3,333.70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Uterus and Adnexa Procedures for Non-Malignancy,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$1,680.80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N08Z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Endoscopic and Laparoscopic Procedures, Female Reproductive System</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$2,352.60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$1,372.60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N09Z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Vagina, Cervix and Vulva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$804.50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N10Z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Diagnostic Curettage and Diagnostic Hysteroscopy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$1,160.20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$862.10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N11Z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Female Reproductive System OR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$605.50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$446.80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N12A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Uterus and Adnexa Procedures for Malignancy,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$15,035.40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N12B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Uterus and Adnexa Procedures for Malignancy,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$7,086.60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Female Reproductive System Malignancy,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$10,779.50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$711.10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Female Reproductive System Malignancy,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$3,002.50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$588.80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N61Z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Female Reproductive System Infections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$2,677.50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$813.10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N62Z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Menstrual and Other Female Reproductive System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$982.20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$593.60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Caesarean Delivery,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$10,421.40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$1,113.90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Caesarean Delivery,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$7,977.80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$1,372.60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O01C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Caesarean Delivery,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$7,120.80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Vaginal Delivery W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$7,379.60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$1,344.20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Vaginal Delivery W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$6,252.40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Ectopic Pregnancy,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$3,353.40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Ectopic Pregnancy,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$2,823.50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Postpartum and Post Abortion W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$4,110.00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$982.60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Postpartum and Post Abortion W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$2,713.80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$1,046.80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O04C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Postpartum and Post Abortion W OR Procedures,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$1,304.10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O05Z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Abortion W OR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$982.20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$778.10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Vaginal Delivery,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$6,175.80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$1,117.20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Vaginal Delivery,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$5,391.30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$1,219.50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O60C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Vaginal Delivery,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$5,160.50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$1,317.00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O61Z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Postpartum and Post Abortion W/O OR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$2,568.90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$825.40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O63Z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Abortion W/O OR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$898.40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$676.50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O66A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Antenatal and Other Obstetric Admissions,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$3,135.00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$735.10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O66B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Antenatal and Other Obstetric Admissions,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$1,897.20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$995.30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O66C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Antenatal and Other Obstetric Admissions,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$335.30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P03B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1000-1499g W Significant OR Proc/Vent&gt;=96hrs,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$61,217.10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1500-1999g W Significant OR Proc/Vent&gt;=96hrs,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$29,003.80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$807.90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 Significant OR Proc/Vent&gt;=96hrs,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$30,396.90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 Significant OR Proc/Vent&gt;=96hrs,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$8,998.30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$1,020.10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P08Z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750-999g W Significant OR Procedures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$56,759.40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W/O Sig OR/Vent&gt;=96hrs, Died/Transfer Acute Facility &lt;5 Days, MajC</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$1,901.30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$1,118.40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W/O Sig OR/Vent&gt;=96hrs, Died/Transfer Acute Facility &lt;5 Days, MinC</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$311.50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750-999g W/O Significant OR Procedure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$99,480.10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1000-1249g W/O Significant OR Proc/Vent&gt;=96hrs,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$8,867.90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$611.60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1250-1499g W/O Significant OR Proc/Vent&gt;=96hrs,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$32,063.30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$824.30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1250-1499g W/O Significant OR Proc/Vent&gt;=96hrs,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$22,816.60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$776.10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1500-1999g W/O Significant OR Proc/Vent&gt;=96hrs, Extreme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$27,630.40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$842.40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1500-1999g W/O Significant OR Proc/Vent&gt;=96hrs,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$19,443.50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$803.40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P65C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1500-1999g W/O Significant OR Proc/Vent&gt;=96hrs, Intermediate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$15,417.40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P65D</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1500-1999g W/O Significant OR Proc/Vent&gt;=96hrs,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$13,182.80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$669.20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2000-2499g W/O Significant OR Proc/Vent&gt;=96hrs, Extreme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$14,224.00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$777.30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P66B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2000-2499g W/O Significant OR Proc/Vent&gt;=96hrs,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$11,997.70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$769.10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P66C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2000-2499g W/O Significant OR Proc/Vent&gt;=96hrs, Intermediate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$8,604.00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$688.30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P66D</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2000-2499g W/O Significant OR Proc/Vent&gt;=96hrs,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$3,501.40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$760.70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W/O Sig OR Proc/Vent&gt;=96hrs, &lt;37 Comp Wks Gest, Extr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$10,327.20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$846.50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W/O Sig OR Proc/Vent&gt;=96hrs, &lt;37 Comp Wks Gest, Maj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$7,164.30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$709.40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P67C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W/O Sig OR Proc/Vent&gt;=96hrs, &lt;37 Comp Wks Gest, Int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$6,075.50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$632.80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P67D</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W/O Sig OR Proc/Vent&gt;=96hrs, &lt;37 Comp Wks Gest, Min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$2,586.50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$646.70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P68A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W/O Sig OR Proc/Vent&gt;=96hrs, &gt;=37 Comp Wks Gest, Ext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$6,683.00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P68B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W/O Sig OR Proc/Vent&gt;=96hrs, &gt;=37 Comp Wks Gest, Maj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$3,946.50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$1,011.70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P68C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W/O Sig OR Proc/Vent&gt;=96hrs, &gt;=37 Comp Wks Gest, Int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$2,421.90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$834.40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P68D</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Neonate, AdmWt &gt;=2500g W/O Sig OR Proc/Vent&gt;=96hrs, &gt;=37 Comp Wks Gest, Min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$946.00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$310.30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Splenectomy,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$13,862.80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$1,209.10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Splenectomy,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$9,473.40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Blood and Immune System Disorders W Other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$13,093.80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$1,180.20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Blood and Immune System Disorders W Other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$2,646.50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$1,190.90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Reticuloendothelial and Immunity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$7,670.40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$828.90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Reticuloendothelial and Immunity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$2,806.90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$771.10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Q60C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Reticuloendothelial and Immunity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$500.90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Red Blood Cell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$6,349.70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$791.80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Red Blood Cell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$2,316.30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$824.50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Q61C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Red Blood Cell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Coagulation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$4,324.20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$751.00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Q62B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Coagulation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$741.10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Lymphoma and Leukaemia W Major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$24,809.00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Lymphoma and Leukaemia W Major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$6,685.10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Neoplastic Disorders W Major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$23,517.30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$1,239.20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Neoplastic Disorders W Major OR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$11,050.70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Neoplastic Disorders W Major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$6,330.10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Lymphoma and Leukaemia W Other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$20,493.00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Lymphoma and Leukaemia W Other OR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$4,688.60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$1,361.20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R03C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Lymphoma and Leukaemia W Other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$1,699.50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Neoplastic Disorders W Other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$5,979.20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$986.50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Neoplastic Disorders W Other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$3,156.80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$1,166.50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Acute Leukaemia,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$21,406.90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$910.20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Acute Leukaemia,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$6,118.90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$752.10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R60C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Acute Leukaemia,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$645.80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R61A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Lymphoma and Non-Acute Leukaemia,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$14,381.30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$834.10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Lymphoma and Non-Acute Leukaemia,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$3,923.70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$900.60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R61C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Lymphoma and Non-Acute Leukaemia,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$491.60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Neoplastic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$6,625.00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Neoplastic Disorders,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$1,813.30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$655.30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R63Z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Chemotherapy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$515.40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$502.10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S65D</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Human Immunodeficiency Virus,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$399.50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Infectious and Parasitic Diseases W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$26,565.30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$1,183.30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Infectious and Parasitic Diseases W OR Procedures,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$11,158.30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$1,035.70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T01C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Infectious and Parasitic Diseases W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$6,098.20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$1,069.40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T40Z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Infectious and Parasitic Diseases W Ventilator Support</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$29,637.20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Septicaemia,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$11,938.70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$880.40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Septicaemia,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$6,263.80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$885.60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Postoperative and Post-Traumatic Infections,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$7,300.90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$727.30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Postoperative and Post-Traumatic Infections,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$3,787.10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$790.60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Fever of Unknown Origin,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$5,012.50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$825.80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Fever of Unknown Origin,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$2,427.10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Viral Illnesses,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$5,067.40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$763.10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Viral Illnesses,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$2,481.90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$882.90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Infectious and Parasitic Diseases,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$12,116.70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$764.80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Infectious and Parasitic Diseases,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$6,717.20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$786.70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T64C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Infectious and Parasitic Diseases,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$2,805.90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$707.30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U40Z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Mental Health Treatment W ECT,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$406.80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Mental Health Treatment W/O ECT,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$306.40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Schizophrenia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$13,329.80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$645.40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Paranoia and Acute Psychotic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$15,814.80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$511.80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Paranoia and Acute Psychotic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$12,311.30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$691.50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Affective Disorders,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$14,949.50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$654.20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Major Affective Disorders,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$12,869.20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$688.50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Affective and Somatoform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$12,021.50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$725.70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Anxiety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$11,388.10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32</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$724.70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U66Z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Eating and Obsessive-Compulsive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$19,045.00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$737.50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U67Z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Personality Disorders and Acute Reactions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$13,355.60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$722.60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U68Z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Childhood Mental Disorders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$12,892.00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$685.60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Alcohol Intoxication and Withdrawal,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$10,849.90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$784.90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Alcohol Intoxication and Withdrawal,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$8,715.70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$756.50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V61Z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Drug Intoxication and Withdrawal</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$11,214.20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$728.10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V62Z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Alcohol Use and Dependence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$11,655.10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$723.40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V63Z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Opioid Use and Dependence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$11,571.30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$718.40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V64Z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Drug Use and Dependence</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$11,973.90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V65Z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Treatment for Alcohol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V66Z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Treatment for Drug Disorders,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$272.20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W02A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Hip, Femur and Lower Limb Procedures for Multiple Sig Trauma,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$21,902.70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$1,218.30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W02B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Hip, Femur and Lower Limb Procedures for Multiple Sig Trauma,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$14,530.40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$1,091.40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W04A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Multiple Significant Trauma W Other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$42,767.20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$1,175.20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W04B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Multiple Significant Trauma W Other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$20,042.80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lastRenderedPageBreak/>
              <w:t>W60Z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Multiple Trauma, Died or Transferred to Acute Facility &lt;5 Days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$2,697.20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$1,195.70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W61A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Multiple Significant Trauma W/O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$19,705.40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$969.80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W61B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Multiple Significant Trauma W/O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$4,603.70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$868.50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Microvascular Tissue Transfer and Skin Grafts for Injuries to Hand, Major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$4,803.40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$1,220.10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Microvascular Tissue Transfer and Skin Grafts for Injuries to Hand, Minor Comp</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$3,064.60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$1,144.70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Procedures for Injuries to Lower Limb,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$8,569.80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$971.30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Procedures for Injuries to Lower Limb,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$3,572.80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$1,394.30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X05A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Procedures for Injuries to Hand,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$3,866.80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$1,069.30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X05B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Procedures for Injuries to Hand,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$2,417.80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$1,013.40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X06A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Procedures for Other Injuries,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$9,559.30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$1,093.30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X06B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Procedures for Other Injuries,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$3,331.70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$1,323.20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X07A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Grafts for Injuries Excluding Hand,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$13,219.00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$895.60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X07B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Grafts for Injuries Excluding Hand,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$6,339.40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$1,107.50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X60A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Injuries,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$7,751.10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$743.90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X60B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Injuries,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$3,079.10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$737.80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X61Z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Allergic Reactions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$2,188.00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$906.30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Poisoning/Toxic Effects of Drugs and Other Substances,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$6,715.10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$791.10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Poisoning/Toxic Effects of Drugs and Other Substances,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$2,660.00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$850.70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Sequelae of Treatment,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$6,183.10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$761.80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Sequelae of Treatment,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$2,265.60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6</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$756.20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X64A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Injuries, Poisonings and Toxic Effects,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$8,023.30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23</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$722.10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X64B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Injuries, Poisonings and Toxic Effects,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$2,614.40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$789.80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Y02C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Skin Grafts for Other Burns,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$5,972.00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7</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Y03Z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OR Procedures for Other Burns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$3,402.00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$1,047.00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Y61Z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Severe Burns</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$2,499.50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$675.40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Y62A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Burns,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$10,345.90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30</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$699.00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Y62B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Burns,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$4,050.00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$1,038.40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Y62C</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Burns,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$161.50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Z01A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Contacts W Health Services W OR Procedures,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$3,820.20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4</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0</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$1,400.00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Z01B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Contacts W Health Services W OR Procedures,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$1,398.30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Z40Z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Contacts W Health Services W Endoscopy, Sameday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$766.90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Z60Z</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Rehabilitation</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$2,129.00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$591.40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Z61A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Signs and Symptoms,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$4,093.40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$796.50</w:t>
            </w: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Z61B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Signs and Symptoms, Intermediate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$326.00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p>
        </w:tc>
      </w:tr>
      <w:tr w:rsidR="00400F6B" w:rsidRPr="0028496D" w:rsidTr="00E322E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Z63A</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Follow Up After Surgery or Medical Care, Major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$8,501.50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28</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5</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$610.00</w:t>
            </w:r>
          </w:p>
        </w:tc>
      </w:tr>
      <w:tr w:rsidR="00400F6B" w:rsidRPr="0028496D" w:rsidTr="00332F97">
        <w:trPr>
          <w:trHeight w:val="170"/>
        </w:trPr>
        <w:tc>
          <w:tcPr>
            <w:tcW w:w="953" w:type="dxa"/>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Z63B</w:t>
            </w:r>
          </w:p>
        </w:tc>
        <w:tc>
          <w:tcPr>
            <w:tcW w:w="4394" w:type="dxa"/>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Follow Up After Surgery or Medical Care, Minor Complexity</w:t>
            </w:r>
          </w:p>
        </w:tc>
        <w:tc>
          <w:tcPr>
            <w:tcW w:w="1134"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$3,481.70</w:t>
            </w:r>
          </w:p>
        </w:tc>
        <w:tc>
          <w:tcPr>
            <w:tcW w:w="992"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11</w:t>
            </w:r>
          </w:p>
        </w:tc>
        <w:tc>
          <w:tcPr>
            <w:tcW w:w="993" w:type="dxa"/>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2</w:t>
            </w:r>
          </w:p>
        </w:tc>
        <w:tc>
          <w:tcPr>
            <w:tcW w:w="921" w:type="dxa"/>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$641.70</w:t>
            </w:r>
          </w:p>
        </w:tc>
      </w:tr>
      <w:tr w:rsidR="00400F6B" w:rsidRPr="0028496D" w:rsidTr="00332F97">
        <w:trPr>
          <w:trHeight w:val="170"/>
        </w:trPr>
        <w:tc>
          <w:tcPr>
            <w:tcW w:w="953" w:type="dxa"/>
            <w:tcBorders>
              <w:bottom w:val="single" w:sz="4" w:space="0" w:color="auto"/>
            </w:tcBorders>
            <w:shd w:val="clear" w:color="auto" w:fill="auto"/>
            <w:noWrap/>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Z64A</w:t>
            </w:r>
          </w:p>
        </w:tc>
        <w:tc>
          <w:tcPr>
            <w:tcW w:w="4394" w:type="dxa"/>
            <w:tcBorders>
              <w:bottom w:val="single" w:sz="4" w:space="0" w:color="auto"/>
            </w:tcBorders>
            <w:shd w:val="clear" w:color="000000" w:fill="auto"/>
            <w:vAlign w:val="bottom"/>
          </w:tcPr>
          <w:p w:rsidR="00400F6B" w:rsidRPr="0028496D" w:rsidRDefault="00400F6B" w:rsidP="00E322E7">
            <w:pPr>
              <w:spacing w:before="40" w:after="40"/>
              <w:rPr>
                <w:rFonts w:ascii="Times New Roman" w:hAnsi="Times New Roman"/>
                <w:color w:val="000000"/>
                <w:sz w:val="17"/>
                <w:szCs w:val="17"/>
              </w:rPr>
            </w:pPr>
            <w:r w:rsidRPr="0028496D">
              <w:rPr>
                <w:rFonts w:ascii="Times New Roman" w:hAnsi="Times New Roman"/>
                <w:color w:val="000000"/>
                <w:sz w:val="17"/>
                <w:szCs w:val="17"/>
              </w:rPr>
              <w:t>Other Factors Influencing Health Status, Major Complexity</w:t>
            </w:r>
          </w:p>
        </w:tc>
        <w:tc>
          <w:tcPr>
            <w:tcW w:w="1134" w:type="dxa"/>
            <w:tcBorders>
              <w:bottom w:val="single" w:sz="4" w:space="0" w:color="auto"/>
            </w:tcBorders>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$904.60</w:t>
            </w:r>
          </w:p>
        </w:tc>
        <w:tc>
          <w:tcPr>
            <w:tcW w:w="992" w:type="dxa"/>
            <w:tcBorders>
              <w:bottom w:val="single" w:sz="4" w:space="0" w:color="auto"/>
            </w:tcBorders>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9</w:t>
            </w:r>
          </w:p>
        </w:tc>
        <w:tc>
          <w:tcPr>
            <w:tcW w:w="993" w:type="dxa"/>
            <w:tcBorders>
              <w:bottom w:val="single" w:sz="4" w:space="0" w:color="auto"/>
            </w:tcBorders>
            <w:shd w:val="clear" w:color="000000" w:fill="auto"/>
            <w:noWrap/>
            <w:vAlign w:val="bottom"/>
          </w:tcPr>
          <w:p w:rsidR="00400F6B" w:rsidRPr="0028496D" w:rsidRDefault="00400F6B" w:rsidP="00E322E7">
            <w:pPr>
              <w:spacing w:before="40" w:after="40"/>
              <w:jc w:val="center"/>
              <w:rPr>
                <w:rFonts w:ascii="Times New Roman" w:hAnsi="Times New Roman"/>
                <w:color w:val="000000"/>
                <w:sz w:val="17"/>
                <w:szCs w:val="17"/>
              </w:rPr>
            </w:pPr>
            <w:r w:rsidRPr="0028496D">
              <w:rPr>
                <w:rFonts w:ascii="Times New Roman" w:hAnsi="Times New Roman"/>
                <w:color w:val="000000"/>
                <w:sz w:val="17"/>
                <w:szCs w:val="17"/>
              </w:rPr>
              <w:t>1</w:t>
            </w:r>
          </w:p>
        </w:tc>
        <w:tc>
          <w:tcPr>
            <w:tcW w:w="921" w:type="dxa"/>
            <w:tcBorders>
              <w:bottom w:val="single" w:sz="4" w:space="0" w:color="auto"/>
            </w:tcBorders>
            <w:shd w:val="clear" w:color="000000" w:fill="auto"/>
            <w:noWrap/>
            <w:vAlign w:val="bottom"/>
          </w:tcPr>
          <w:p w:rsidR="00400F6B" w:rsidRPr="0028496D" w:rsidRDefault="00400F6B" w:rsidP="00E322E7">
            <w:pPr>
              <w:spacing w:before="40" w:after="40"/>
              <w:jc w:val="right"/>
              <w:rPr>
                <w:rFonts w:ascii="Times New Roman" w:hAnsi="Times New Roman"/>
                <w:color w:val="000000"/>
                <w:sz w:val="17"/>
                <w:szCs w:val="17"/>
              </w:rPr>
            </w:pPr>
            <w:r w:rsidRPr="0028496D">
              <w:rPr>
                <w:rFonts w:ascii="Times New Roman" w:hAnsi="Times New Roman"/>
                <w:color w:val="000000"/>
                <w:sz w:val="17"/>
                <w:szCs w:val="17"/>
              </w:rPr>
              <w:t>$621.30</w:t>
            </w:r>
          </w:p>
        </w:tc>
      </w:tr>
    </w:tbl>
    <w:p w:rsidR="00400F6B" w:rsidRPr="0028496D" w:rsidRDefault="00400F6B" w:rsidP="00400F6B">
      <w:pPr>
        <w:tabs>
          <w:tab w:val="left" w:pos="227"/>
          <w:tab w:val="left" w:pos="454"/>
          <w:tab w:val="left" w:pos="680"/>
          <w:tab w:val="left" w:pos="907"/>
          <w:tab w:val="left" w:pos="1134"/>
          <w:tab w:val="left" w:pos="1361"/>
          <w:tab w:val="left" w:pos="1588"/>
          <w:tab w:val="left" w:pos="1814"/>
          <w:tab w:val="left" w:pos="2041"/>
        </w:tabs>
        <w:rPr>
          <w:rFonts w:ascii="Times New Roman" w:eastAsia="Times" w:hAnsi="Times New Roman"/>
          <w:sz w:val="17"/>
          <w:szCs w:val="17"/>
        </w:rPr>
      </w:pPr>
    </w:p>
    <w:p w:rsidR="009619C3" w:rsidRDefault="009619C3" w:rsidP="009619C3">
      <w:pPr>
        <w:pBdr>
          <w:top w:val="single" w:sz="4" w:space="1" w:color="auto"/>
        </w:pBdr>
        <w:tabs>
          <w:tab w:val="left" w:pos="227"/>
          <w:tab w:val="left" w:pos="454"/>
          <w:tab w:val="left" w:pos="680"/>
          <w:tab w:val="left" w:pos="907"/>
          <w:tab w:val="left" w:pos="1134"/>
          <w:tab w:val="left" w:pos="1361"/>
          <w:tab w:val="left" w:pos="1588"/>
          <w:tab w:val="left" w:pos="1814"/>
          <w:tab w:val="left" w:pos="2041"/>
        </w:tabs>
        <w:spacing w:before="100" w:line="14" w:lineRule="exact"/>
        <w:ind w:left="1080" w:right="1080"/>
        <w:jc w:val="center"/>
        <w:rPr>
          <w:rFonts w:ascii="Times New Roman" w:eastAsia="Times" w:hAnsi="Times New Roman"/>
          <w:sz w:val="17"/>
          <w:szCs w:val="17"/>
        </w:rPr>
      </w:pPr>
    </w:p>
    <w:p w:rsidR="00302A92" w:rsidRDefault="00302A92">
      <w:pPr>
        <w:spacing w:after="0" w:line="240" w:lineRule="auto"/>
        <w:jc w:val="left"/>
        <w:rPr>
          <w:rFonts w:ascii="Times New Roman" w:eastAsia="Times New Roman" w:hAnsi="Times New Roman"/>
          <w:b/>
          <w:sz w:val="17"/>
          <w:szCs w:val="17"/>
        </w:rPr>
      </w:pPr>
      <w:r>
        <w:rPr>
          <w:rFonts w:ascii="Times New Roman" w:hAnsi="Times New Roman"/>
          <w:b/>
          <w:i/>
          <w:sz w:val="17"/>
          <w:szCs w:val="17"/>
        </w:rPr>
        <w:br w:type="page"/>
      </w:r>
    </w:p>
    <w:p w:rsidR="00400F6B" w:rsidRPr="009619C3" w:rsidRDefault="00400F6B" w:rsidP="009619C3">
      <w:pPr>
        <w:pStyle w:val="BodyTextIndent"/>
        <w:spacing w:after="80"/>
        <w:ind w:left="0"/>
        <w:jc w:val="left"/>
        <w:rPr>
          <w:rFonts w:ascii="Times New Roman" w:hAnsi="Times New Roman"/>
          <w:b/>
          <w:i w:val="0"/>
          <w:sz w:val="17"/>
          <w:szCs w:val="17"/>
        </w:rPr>
      </w:pPr>
      <w:r w:rsidRPr="009619C3">
        <w:rPr>
          <w:rFonts w:ascii="Times New Roman" w:hAnsi="Times New Roman"/>
          <w:b/>
          <w:i w:val="0"/>
          <w:sz w:val="17"/>
          <w:szCs w:val="17"/>
        </w:rPr>
        <w:lastRenderedPageBreak/>
        <w:t>Table 3</w:t>
      </w:r>
    </w:p>
    <w:p w:rsidR="00400F6B" w:rsidRPr="0028496D" w:rsidRDefault="00400F6B" w:rsidP="00400F6B">
      <w:pPr>
        <w:tabs>
          <w:tab w:val="left" w:pos="227"/>
          <w:tab w:val="left" w:pos="454"/>
          <w:tab w:val="left" w:pos="680"/>
          <w:tab w:val="left" w:pos="907"/>
          <w:tab w:val="left" w:pos="1134"/>
          <w:tab w:val="left" w:pos="1361"/>
          <w:tab w:val="left" w:pos="1588"/>
          <w:tab w:val="left" w:pos="1814"/>
          <w:tab w:val="left" w:pos="2041"/>
        </w:tabs>
        <w:rPr>
          <w:rFonts w:ascii="Times New Roman" w:eastAsia="Times" w:hAnsi="Times New Roman"/>
          <w:sz w:val="17"/>
          <w:szCs w:val="17"/>
        </w:rPr>
      </w:pPr>
      <w:r w:rsidRPr="0028496D">
        <w:rPr>
          <w:rFonts w:ascii="Times New Roman" w:eastAsia="Times" w:hAnsi="Times New Roman"/>
          <w:sz w:val="17"/>
          <w:szCs w:val="17"/>
        </w:rPr>
        <w:t>A charge applicable to an admitted patient is not payable unless the patient is admitted in accordance with the criteria for admission.</w:t>
      </w:r>
    </w:p>
    <w:tbl>
      <w:tblPr>
        <w:tblW w:w="9351" w:type="dxa"/>
        <w:tblInd w:w="14" w:type="dxa"/>
        <w:tblLayout w:type="fixed"/>
        <w:tblLook w:val="04A0" w:firstRow="1" w:lastRow="0" w:firstColumn="1" w:lastColumn="0" w:noHBand="0" w:noVBand="1"/>
      </w:tblPr>
      <w:tblGrid>
        <w:gridCol w:w="945"/>
        <w:gridCol w:w="7228"/>
        <w:gridCol w:w="1170"/>
        <w:gridCol w:w="8"/>
      </w:tblGrid>
      <w:tr w:rsidR="00400F6B" w:rsidRPr="0028496D" w:rsidTr="009619C3">
        <w:tc>
          <w:tcPr>
            <w:tcW w:w="945" w:type="dxa"/>
            <w:tcBorders>
              <w:top w:val="single" w:sz="4" w:space="0" w:color="auto"/>
              <w:bottom w:val="single" w:sz="4" w:space="0" w:color="auto"/>
            </w:tcBorders>
            <w:vAlign w:val="center"/>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Item no.</w:t>
            </w:r>
          </w:p>
        </w:tc>
        <w:tc>
          <w:tcPr>
            <w:tcW w:w="7228" w:type="dxa"/>
            <w:tcBorders>
              <w:top w:val="single" w:sz="4" w:space="0" w:color="auto"/>
              <w:bottom w:val="single" w:sz="4" w:space="0" w:color="auto"/>
            </w:tcBorders>
            <w:vAlign w:val="center"/>
            <w:hideMark/>
          </w:tcPr>
          <w:p w:rsidR="00400F6B" w:rsidRPr="0028496D" w:rsidRDefault="00400F6B" w:rsidP="00332F97">
            <w:pPr>
              <w:tabs>
                <w:tab w:val="left" w:pos="459"/>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jc w:val="center"/>
              <w:rPr>
                <w:rFonts w:ascii="Times New Roman" w:hAnsi="Times New Roman"/>
                <w:b/>
                <w:bCs/>
                <w:sz w:val="17"/>
                <w:szCs w:val="17"/>
                <w:lang w:eastAsia="en-AU"/>
              </w:rPr>
            </w:pPr>
            <w:r w:rsidRPr="0028496D">
              <w:rPr>
                <w:rFonts w:ascii="Times New Roman" w:hAnsi="Times New Roman"/>
                <w:b/>
                <w:bCs/>
                <w:sz w:val="17"/>
                <w:szCs w:val="17"/>
                <w:lang w:eastAsia="en-AU"/>
              </w:rPr>
              <w:t>Description</w:t>
            </w:r>
          </w:p>
        </w:tc>
        <w:tc>
          <w:tcPr>
            <w:tcW w:w="1178" w:type="dxa"/>
            <w:gridSpan w:val="2"/>
            <w:tcBorders>
              <w:top w:val="single" w:sz="4" w:space="0" w:color="auto"/>
              <w:bottom w:val="single" w:sz="4" w:space="0" w:color="auto"/>
            </w:tcBorders>
            <w:vAlign w:val="center"/>
            <w:hideMark/>
          </w:tcPr>
          <w:p w:rsidR="00400F6B" w:rsidRPr="0028496D" w:rsidRDefault="00400F6B" w:rsidP="00332F97">
            <w:pPr>
              <w:tabs>
                <w:tab w:val="left" w:pos="160"/>
                <w:tab w:val="left" w:pos="320"/>
                <w:tab w:val="left" w:pos="460"/>
                <w:tab w:val="left" w:pos="602"/>
                <w:tab w:val="left" w:pos="640"/>
                <w:tab w:val="left" w:pos="800"/>
                <w:tab w:val="left" w:pos="1280"/>
                <w:tab w:val="left" w:pos="1440"/>
                <w:tab w:val="left" w:pos="1600"/>
                <w:tab w:val="left" w:pos="1760"/>
                <w:tab w:val="left" w:pos="1920"/>
                <w:tab w:val="left" w:pos="2080"/>
                <w:tab w:val="left" w:pos="2240"/>
              </w:tabs>
              <w:spacing w:before="40" w:after="40"/>
              <w:ind w:left="82"/>
              <w:jc w:val="center"/>
              <w:rPr>
                <w:rFonts w:ascii="Times New Roman" w:hAnsi="Times New Roman"/>
                <w:b/>
                <w:bCs/>
                <w:sz w:val="17"/>
                <w:szCs w:val="17"/>
                <w:lang w:eastAsia="en-AU"/>
              </w:rPr>
            </w:pPr>
            <w:r w:rsidRPr="0028496D">
              <w:rPr>
                <w:rFonts w:ascii="Times New Roman" w:hAnsi="Times New Roman"/>
                <w:b/>
                <w:bCs/>
                <w:sz w:val="17"/>
                <w:szCs w:val="17"/>
                <w:lang w:eastAsia="en-AU"/>
              </w:rPr>
              <w:t>Max fee</w:t>
            </w:r>
            <w:r w:rsidRPr="0028496D">
              <w:rPr>
                <w:rFonts w:ascii="Times New Roman" w:hAnsi="Times New Roman"/>
                <w:b/>
                <w:bCs/>
                <w:sz w:val="17"/>
                <w:szCs w:val="17"/>
                <w:lang w:eastAsia="en-AU"/>
              </w:rPr>
              <w:br/>
              <w:t>(excl GST)</w:t>
            </w:r>
          </w:p>
        </w:tc>
      </w:tr>
      <w:tr w:rsidR="00400F6B" w:rsidRPr="0028496D" w:rsidTr="00302A92">
        <w:trPr>
          <w:gridAfter w:val="1"/>
          <w:wAfter w:w="8" w:type="dxa"/>
        </w:trPr>
        <w:tc>
          <w:tcPr>
            <w:tcW w:w="9343" w:type="dxa"/>
            <w:gridSpan w:val="3"/>
            <w:hideMark/>
          </w:tcPr>
          <w:p w:rsidR="00400F6B" w:rsidRPr="0028496D" w:rsidRDefault="00400F6B" w:rsidP="00332F97">
            <w:pPr>
              <w:tabs>
                <w:tab w:val="left" w:pos="320"/>
                <w:tab w:val="left" w:pos="480"/>
                <w:tab w:val="left" w:pos="601"/>
                <w:tab w:val="left" w:pos="640"/>
                <w:tab w:val="left" w:pos="800"/>
                <w:tab w:val="left" w:pos="960"/>
                <w:tab w:val="left" w:pos="1120"/>
                <w:tab w:val="left" w:pos="1440"/>
                <w:tab w:val="left" w:pos="1600"/>
                <w:tab w:val="left" w:pos="1760"/>
                <w:tab w:val="left" w:pos="1920"/>
                <w:tab w:val="left" w:pos="2080"/>
                <w:tab w:val="left" w:pos="2240"/>
              </w:tabs>
              <w:spacing w:before="40" w:after="40"/>
              <w:ind w:right="33"/>
              <w:rPr>
                <w:rFonts w:ascii="Times New Roman" w:hAnsi="Times New Roman"/>
                <w:b/>
                <w:sz w:val="17"/>
                <w:szCs w:val="17"/>
              </w:rPr>
            </w:pPr>
            <w:r w:rsidRPr="0028496D">
              <w:rPr>
                <w:rFonts w:ascii="Times New Roman" w:hAnsi="Times New Roman"/>
                <w:b/>
                <w:sz w:val="17"/>
                <w:szCs w:val="17"/>
              </w:rPr>
              <w:t>SAME-DAY SERVICES DAY SURGERY FACILITY</w:t>
            </w:r>
          </w:p>
        </w:tc>
      </w:tr>
      <w:tr w:rsidR="00400F6B" w:rsidRPr="0028496D" w:rsidTr="009619C3">
        <w:tc>
          <w:tcPr>
            <w:tcW w:w="9351" w:type="dxa"/>
            <w:gridSpan w:val="4"/>
            <w:vAlign w:val="center"/>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2" w:right="223"/>
              <w:jc w:val="center"/>
              <w:rPr>
                <w:rFonts w:ascii="Times New Roman" w:hAnsi="Times New Roman"/>
                <w:b/>
                <w:sz w:val="17"/>
                <w:szCs w:val="17"/>
              </w:rPr>
            </w:pPr>
            <w:r w:rsidRPr="0028496D">
              <w:rPr>
                <w:rFonts w:ascii="Times New Roman" w:hAnsi="Times New Roman"/>
                <w:b/>
                <w:sz w:val="17"/>
                <w:szCs w:val="17"/>
              </w:rPr>
              <w:t>Accommodation</w:t>
            </w:r>
          </w:p>
          <w:p w:rsidR="00400F6B" w:rsidRPr="0028496D" w:rsidRDefault="00400F6B" w:rsidP="00332F97">
            <w:pPr>
              <w:tabs>
                <w:tab w:val="left" w:pos="27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 w:right="223"/>
              <w:rPr>
                <w:rFonts w:ascii="Times New Roman" w:hAnsi="Times New Roman"/>
                <w:b/>
                <w:bCs/>
                <w:sz w:val="17"/>
                <w:szCs w:val="17"/>
                <w:lang w:eastAsia="en-AU"/>
              </w:rPr>
            </w:pPr>
            <w:r w:rsidRPr="0028496D">
              <w:rPr>
                <w:rFonts w:ascii="Times New Roman" w:hAnsi="Times New Roman"/>
                <w:bCs/>
                <w:sz w:val="17"/>
                <w:szCs w:val="17"/>
                <w:lang w:eastAsia="en-AU"/>
              </w:rPr>
              <w:t>The band into which services fall will be determined in accordance with the Day Only Procedures Manual.</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PR410</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Band 1: including gastrointestinal endoscopy, some minor surgical and non surgical procedures not normally requiring anaesthetic.</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$417.70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PR420</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Band 2: including procedures other than Band 1 performed under local anaesthetic with no sedation. Theatre time less than 1 hour.</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$497.20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PR430</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Band 3: including procedures other than Band 1 performed under a general or regional anaesthesia or intravenous sedation. Theatre time less than 1 hour.</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$580.80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PR440</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Band 4: including procedures other than Band 1 performed under general or regional anaesthesia or intravenous sedation. Theatre time 1 hour or more.</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 xml:space="preserve">$615.70 </w:t>
            </w:r>
          </w:p>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p>
        </w:tc>
      </w:tr>
      <w:tr w:rsidR="00400F6B" w:rsidRPr="0028496D" w:rsidTr="009619C3">
        <w:tc>
          <w:tcPr>
            <w:tcW w:w="9351" w:type="dxa"/>
            <w:gridSpan w:val="4"/>
            <w:vAlign w:val="center"/>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82" w:right="223"/>
              <w:jc w:val="center"/>
              <w:rPr>
                <w:rFonts w:ascii="Times New Roman" w:hAnsi="Times New Roman"/>
                <w:b/>
                <w:sz w:val="17"/>
                <w:szCs w:val="17"/>
              </w:rPr>
            </w:pPr>
            <w:r w:rsidRPr="0028496D">
              <w:rPr>
                <w:rFonts w:ascii="Times New Roman" w:hAnsi="Times New Roman"/>
                <w:b/>
                <w:sz w:val="17"/>
                <w:szCs w:val="17"/>
              </w:rPr>
              <w:t>Theatre fee bands</w:t>
            </w:r>
          </w:p>
          <w:p w:rsidR="00400F6B" w:rsidRPr="0028496D" w:rsidRDefault="00400F6B" w:rsidP="00332F97">
            <w:pPr>
              <w:tabs>
                <w:tab w:val="left" w:pos="27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 w:right="223"/>
              <w:rPr>
                <w:rFonts w:ascii="Times New Roman" w:hAnsi="Times New Roman"/>
                <w:b/>
                <w:bCs/>
                <w:sz w:val="17"/>
                <w:szCs w:val="17"/>
                <w:lang w:eastAsia="en-AU"/>
              </w:rPr>
            </w:pPr>
            <w:r w:rsidRPr="0028496D">
              <w:rPr>
                <w:rFonts w:ascii="Times New Roman" w:hAnsi="Times New Roman"/>
                <w:bCs/>
                <w:sz w:val="17"/>
                <w:szCs w:val="17"/>
                <w:lang w:eastAsia="en-AU"/>
              </w:rPr>
              <w:t>The band into which services fall will be determined in accordance with the Group Accommodation and Theatre Banding Schedule produced by the Commonwealth Department of Veterans’ Affairs, as in force at time of service.</w:t>
            </w:r>
          </w:p>
          <w:p w:rsidR="00400F6B" w:rsidRPr="0028496D" w:rsidRDefault="00400F6B" w:rsidP="00332F97">
            <w:pPr>
              <w:tabs>
                <w:tab w:val="left" w:pos="27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 w:right="223"/>
              <w:rPr>
                <w:rFonts w:ascii="Times New Roman" w:hAnsi="Times New Roman"/>
                <w:bCs/>
                <w:sz w:val="17"/>
                <w:szCs w:val="17"/>
                <w:lang w:eastAsia="en-AU"/>
              </w:rPr>
            </w:pPr>
            <w:r w:rsidRPr="0028496D">
              <w:rPr>
                <w:rFonts w:ascii="Times New Roman" w:hAnsi="Times New Roman"/>
                <w:bCs/>
                <w:sz w:val="17"/>
                <w:szCs w:val="17"/>
                <w:lang w:eastAsia="en-AU"/>
              </w:rPr>
              <w:t xml:space="preserve">Where more than 1 service is provided in a single theatre session, the theatre charge is - </w:t>
            </w:r>
          </w:p>
          <w:p w:rsidR="00400F6B" w:rsidRPr="0028496D" w:rsidRDefault="00400F6B" w:rsidP="00332F97">
            <w:pPr>
              <w:tabs>
                <w:tab w:val="left" w:pos="27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 w:right="223"/>
              <w:rPr>
                <w:rFonts w:ascii="Times New Roman" w:hAnsi="Times New Roman"/>
                <w:bCs/>
                <w:sz w:val="17"/>
                <w:szCs w:val="17"/>
                <w:lang w:eastAsia="en-AU"/>
              </w:rPr>
            </w:pPr>
            <w:r w:rsidRPr="0028496D">
              <w:rPr>
                <w:rFonts w:ascii="Times New Roman" w:hAnsi="Times New Roman"/>
                <w:bCs/>
                <w:sz w:val="17"/>
                <w:szCs w:val="17"/>
                <w:lang w:eastAsia="en-AU"/>
              </w:rPr>
              <w:t>(a) the theatre charge for the service with the highest theatre charge; plus</w:t>
            </w:r>
          </w:p>
          <w:p w:rsidR="00400F6B" w:rsidRPr="0028496D" w:rsidRDefault="00400F6B" w:rsidP="00332F97">
            <w:pPr>
              <w:tabs>
                <w:tab w:val="left" w:pos="27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 w:right="223"/>
              <w:rPr>
                <w:rFonts w:ascii="Times New Roman" w:hAnsi="Times New Roman"/>
                <w:bCs/>
                <w:sz w:val="17"/>
                <w:szCs w:val="17"/>
                <w:lang w:eastAsia="en-AU"/>
              </w:rPr>
            </w:pPr>
            <w:r w:rsidRPr="0028496D">
              <w:rPr>
                <w:rFonts w:ascii="Times New Roman" w:hAnsi="Times New Roman"/>
                <w:bCs/>
                <w:sz w:val="17"/>
                <w:szCs w:val="17"/>
                <w:lang w:eastAsia="en-AU"/>
              </w:rPr>
              <w:t>(b) 50% of the theatre charge for the service with the next highest theatre charge; plus</w:t>
            </w:r>
          </w:p>
          <w:p w:rsidR="00400F6B" w:rsidRPr="0028496D" w:rsidRDefault="00400F6B" w:rsidP="00332F97">
            <w:pPr>
              <w:tabs>
                <w:tab w:val="left" w:pos="27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ind w:left="-14" w:right="223"/>
              <w:rPr>
                <w:rFonts w:ascii="Times New Roman" w:hAnsi="Times New Roman"/>
                <w:bCs/>
                <w:sz w:val="17"/>
                <w:szCs w:val="17"/>
                <w:lang w:eastAsia="en-AU"/>
              </w:rPr>
            </w:pPr>
            <w:r w:rsidRPr="0028496D">
              <w:rPr>
                <w:rFonts w:ascii="Times New Roman" w:hAnsi="Times New Roman"/>
                <w:bCs/>
                <w:sz w:val="17"/>
                <w:szCs w:val="17"/>
                <w:lang w:eastAsia="en-AU"/>
              </w:rPr>
              <w:t>(c) 30% of the theatre charge for each of the other services so provided.</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PRT01</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1</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$479.80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PRT02</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2</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$612.30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PRT03</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3</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$851.30 </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PRT04</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4</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$1231.40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PRT05</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5</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$1580.30 </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PRT06</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6</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$2080.90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PRT07</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7</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$2846.70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PRT08</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8</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$3038.40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PRT09</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9</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$4053.30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PRT10</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10</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$5306.00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PRT11</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11</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 xml:space="preserve">$7529.60 </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PRT12</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12</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$8084.50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PRT13</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13</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$7644.80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PRT1A</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1A</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$239.80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PRT50</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Dental minor</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$453.50</w:t>
            </w:r>
          </w:p>
        </w:tc>
      </w:tr>
      <w:tr w:rsidR="00400F6B" w:rsidRPr="0028496D" w:rsidTr="009619C3">
        <w:tc>
          <w:tcPr>
            <w:tcW w:w="945" w:type="dxa"/>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PRT55</w:t>
            </w:r>
          </w:p>
        </w:tc>
        <w:tc>
          <w:tcPr>
            <w:tcW w:w="7228" w:type="dxa"/>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Dental major</w:t>
            </w:r>
          </w:p>
        </w:tc>
        <w:tc>
          <w:tcPr>
            <w:tcW w:w="1178" w:type="dxa"/>
            <w:gridSpan w:val="2"/>
            <w:hideMark/>
          </w:tcPr>
          <w:p w:rsidR="00400F6B" w:rsidRPr="0028496D"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b/>
                <w:bCs/>
                <w:sz w:val="17"/>
                <w:szCs w:val="17"/>
                <w:lang w:eastAsia="en-AU"/>
              </w:rPr>
            </w:pPr>
            <w:r w:rsidRPr="0028496D">
              <w:rPr>
                <w:rFonts w:ascii="Times New Roman" w:hAnsi="Times New Roman"/>
                <w:sz w:val="17"/>
                <w:szCs w:val="17"/>
                <w:lang w:eastAsia="en-AU"/>
              </w:rPr>
              <w:t>$818.00</w:t>
            </w:r>
          </w:p>
        </w:tc>
      </w:tr>
      <w:tr w:rsidR="00400F6B" w:rsidRPr="0028496D" w:rsidTr="00332F97">
        <w:tc>
          <w:tcPr>
            <w:tcW w:w="945" w:type="dxa"/>
            <w:tcBorders>
              <w:bottom w:val="single" w:sz="4" w:space="0" w:color="auto"/>
            </w:tcBorders>
            <w:hideMark/>
          </w:tcPr>
          <w:p w:rsidR="00400F6B" w:rsidRPr="0028496D" w:rsidRDefault="00400F6B" w:rsidP="00332F9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PRT9A</w:t>
            </w:r>
          </w:p>
        </w:tc>
        <w:tc>
          <w:tcPr>
            <w:tcW w:w="7228" w:type="dxa"/>
            <w:tcBorders>
              <w:bottom w:val="single" w:sz="4" w:space="0" w:color="auto"/>
            </w:tcBorders>
            <w:hideMark/>
          </w:tcPr>
          <w:p w:rsidR="00400F6B" w:rsidRPr="0028496D" w:rsidRDefault="00400F6B" w:rsidP="00332F97">
            <w:pPr>
              <w:tabs>
                <w:tab w:val="left" w:pos="480"/>
                <w:tab w:val="left" w:pos="601"/>
                <w:tab w:val="left" w:pos="640"/>
                <w:tab w:val="left" w:pos="742"/>
                <w:tab w:val="left" w:pos="800"/>
                <w:tab w:val="left" w:pos="960"/>
                <w:tab w:val="left" w:pos="1120"/>
                <w:tab w:val="left" w:pos="1280"/>
                <w:tab w:val="left" w:pos="1440"/>
                <w:tab w:val="left" w:pos="1600"/>
                <w:tab w:val="left" w:pos="1760"/>
                <w:tab w:val="left" w:pos="1920"/>
                <w:tab w:val="left" w:pos="2080"/>
                <w:tab w:val="left" w:pos="2240"/>
              </w:tabs>
              <w:spacing w:before="40" w:after="40"/>
              <w:rPr>
                <w:rFonts w:ascii="Times New Roman" w:hAnsi="Times New Roman"/>
                <w:b/>
                <w:bCs/>
                <w:sz w:val="17"/>
                <w:szCs w:val="17"/>
                <w:lang w:eastAsia="en-AU"/>
              </w:rPr>
            </w:pPr>
            <w:r w:rsidRPr="0028496D">
              <w:rPr>
                <w:rFonts w:ascii="Times New Roman" w:hAnsi="Times New Roman"/>
                <w:sz w:val="17"/>
                <w:szCs w:val="17"/>
                <w:lang w:eastAsia="en-AU"/>
              </w:rPr>
              <w:t>Theatre fee band: 9A</w:t>
            </w:r>
          </w:p>
        </w:tc>
        <w:tc>
          <w:tcPr>
            <w:tcW w:w="1178" w:type="dxa"/>
            <w:gridSpan w:val="2"/>
            <w:tcBorders>
              <w:bottom w:val="single" w:sz="4" w:space="0" w:color="auto"/>
            </w:tcBorders>
            <w:hideMark/>
          </w:tcPr>
          <w:p w:rsidR="00400F6B" w:rsidRPr="00C40000" w:rsidRDefault="00400F6B" w:rsidP="00332F97">
            <w:pPr>
              <w:tabs>
                <w:tab w:val="left" w:pos="320"/>
                <w:tab w:val="left" w:pos="460"/>
                <w:tab w:val="left" w:pos="602"/>
                <w:tab w:val="left" w:pos="640"/>
                <w:tab w:val="left" w:pos="800"/>
                <w:tab w:val="left" w:pos="1120"/>
                <w:tab w:val="left" w:pos="1280"/>
                <w:tab w:val="left" w:pos="1440"/>
                <w:tab w:val="left" w:pos="1600"/>
                <w:tab w:val="left" w:pos="1760"/>
                <w:tab w:val="left" w:pos="1920"/>
                <w:tab w:val="left" w:pos="2080"/>
                <w:tab w:val="left" w:pos="2240"/>
              </w:tabs>
              <w:spacing w:before="40" w:after="40"/>
              <w:ind w:right="32"/>
              <w:jc w:val="right"/>
              <w:rPr>
                <w:rFonts w:ascii="Times New Roman" w:hAnsi="Times New Roman"/>
                <w:sz w:val="17"/>
                <w:szCs w:val="17"/>
                <w:lang w:eastAsia="en-AU"/>
              </w:rPr>
            </w:pPr>
            <w:r w:rsidRPr="0028496D">
              <w:rPr>
                <w:rFonts w:ascii="Times New Roman" w:hAnsi="Times New Roman"/>
                <w:sz w:val="17"/>
                <w:szCs w:val="17"/>
                <w:lang w:eastAsia="en-AU"/>
              </w:rPr>
              <w:t>$3533.80</w:t>
            </w:r>
          </w:p>
        </w:tc>
      </w:tr>
    </w:tbl>
    <w:p w:rsidR="00BF1F59" w:rsidRDefault="00BF1F59"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4F265B" w:rsidRDefault="004F265B" w:rsidP="004F265B">
      <w:pPr>
        <w:pStyle w:val="GG-Signature"/>
        <w:pBdr>
          <w:bottom w:val="single" w:sz="4" w:space="1" w:color="auto"/>
        </w:pBdr>
        <w:spacing w:line="52" w:lineRule="exact"/>
        <w:jc w:val="center"/>
        <w:rPr>
          <w:rFonts w:eastAsia="Times"/>
        </w:rPr>
      </w:pPr>
    </w:p>
    <w:p w:rsidR="004F265B" w:rsidRDefault="004F265B" w:rsidP="004F265B">
      <w:pPr>
        <w:pStyle w:val="GG-Signature"/>
        <w:pBdr>
          <w:top w:val="single" w:sz="4" w:space="1" w:color="auto"/>
        </w:pBdr>
        <w:spacing w:before="34" w:line="14" w:lineRule="exact"/>
        <w:jc w:val="center"/>
        <w:rPr>
          <w:rFonts w:eastAsia="Times"/>
        </w:rPr>
      </w:pPr>
    </w:p>
    <w:p w:rsidR="004F265B" w:rsidRDefault="004F265B" w:rsidP="004F265B">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BF1F59" w:rsidRDefault="00BF1F59"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C40000" w:rsidRDefault="00C40000"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C40000" w:rsidRDefault="00C40000"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332F97" w:rsidRDefault="00332F97"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332F97" w:rsidRDefault="00332F97"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332F97" w:rsidRDefault="00332F97"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C40000" w:rsidRDefault="00C40000"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C40000" w:rsidRDefault="00C40000"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C40000" w:rsidRDefault="00C40000"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C40000" w:rsidRDefault="00C40000"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C40000" w:rsidRDefault="00C40000"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C40000" w:rsidRDefault="00C40000"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C40000" w:rsidRDefault="00C40000" w:rsidP="00BF1F59">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rFonts w:eastAsia="Times"/>
        </w:rPr>
      </w:pPr>
    </w:p>
    <w:p w:rsidR="00A15695" w:rsidRPr="00A15695" w:rsidRDefault="00A15695" w:rsidP="00A15695">
      <w:pPr>
        <w:pStyle w:val="GG-body"/>
        <w:spacing w:after="0"/>
      </w:pPr>
    </w:p>
    <w:p w:rsidR="00A15695" w:rsidRPr="00A15695" w:rsidRDefault="00A15695" w:rsidP="00A15695">
      <w:pPr>
        <w:pStyle w:val="GG-body"/>
        <w:spacing w:after="0"/>
      </w:pPr>
    </w:p>
    <w:p w:rsidR="00A15695" w:rsidRPr="00A15695" w:rsidRDefault="00A15695" w:rsidP="00A15695">
      <w:pPr>
        <w:pStyle w:val="GG-body"/>
        <w:spacing w:after="0"/>
      </w:pPr>
    </w:p>
    <w:p w:rsidR="006E48BF" w:rsidRDefault="006E48BF" w:rsidP="00A15695">
      <w:pPr>
        <w:pStyle w:val="GG-body"/>
        <w:spacing w:after="0"/>
      </w:pPr>
    </w:p>
    <w:p w:rsidR="006E48BF" w:rsidRPr="00A15695" w:rsidRDefault="006E48BF" w:rsidP="00A15695">
      <w:pPr>
        <w:pStyle w:val="GG-body"/>
        <w:spacing w:after="0"/>
      </w:pPr>
    </w:p>
    <w:p w:rsidR="00A15695" w:rsidRPr="00A15695" w:rsidRDefault="00A15695" w:rsidP="00A15695">
      <w:pPr>
        <w:pStyle w:val="GG-body"/>
        <w:spacing w:after="0"/>
      </w:pPr>
    </w:p>
    <w:p w:rsidR="003226B3" w:rsidRPr="00A15695" w:rsidRDefault="003226B3" w:rsidP="00332F97">
      <w:pPr>
        <w:pStyle w:val="GG-body"/>
        <w:spacing w:after="120"/>
      </w:pPr>
    </w:p>
    <w:p w:rsidR="003226B3"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F337C8" w:rsidRPr="006E48BF" w:rsidRDefault="00F337C8" w:rsidP="006E48BF">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7"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bookmarkStart w:id="14" w:name="_GoBack"/>
      <w:bookmarkEnd w:id="14"/>
    </w:p>
    <w:sectPr w:rsidR="00F337C8" w:rsidRPr="006E48BF" w:rsidSect="006E48BF">
      <w:headerReference w:type="even" r:id="rId18"/>
      <w:headerReference w:type="default" r:id="rId19"/>
      <w:footerReference w:type="default" r:id="rId20"/>
      <w:pgSz w:w="11906" w:h="16838"/>
      <w:pgMar w:top="1674" w:right="1256" w:bottom="1134" w:left="1290" w:header="1134" w:footer="934" w:gutter="0"/>
      <w:pgNumType w:start="2496"/>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2A92" w:rsidRDefault="00302A92" w:rsidP="00777F88">
      <w:pPr>
        <w:spacing w:after="0" w:line="240" w:lineRule="auto"/>
      </w:pPr>
      <w:r>
        <w:separator/>
      </w:r>
    </w:p>
  </w:endnote>
  <w:endnote w:type="continuationSeparator" w:id="0">
    <w:p w:rsidR="00302A92" w:rsidRDefault="00302A92"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Pr="00D0446B" w:rsidRDefault="00302A92"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Default="00302A92"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302A92" w:rsidRPr="00777F88" w:rsidRDefault="00302A92"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302A92" w:rsidRPr="00777F88" w:rsidRDefault="00302A92" w:rsidP="00D0446B">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302A92" w:rsidRPr="00D0446B" w:rsidRDefault="00302A92"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Pr="00D0446B" w:rsidRDefault="00302A92"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Default="00302A92"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302A92" w:rsidRPr="00777F88" w:rsidRDefault="00302A92"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302A92" w:rsidRPr="00777F88" w:rsidRDefault="00302A92"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302A92" w:rsidRPr="00D0446B" w:rsidRDefault="00302A92"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Pr="0034074D" w:rsidRDefault="00302A92"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2A92" w:rsidRDefault="00302A92" w:rsidP="00777F88">
      <w:pPr>
        <w:spacing w:after="0" w:line="240" w:lineRule="auto"/>
      </w:pPr>
      <w:r>
        <w:separator/>
      </w:r>
    </w:p>
  </w:footnote>
  <w:footnote w:type="continuationSeparator" w:id="0">
    <w:p w:rsidR="00302A92" w:rsidRDefault="00302A92"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Default="00302A92"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302A92" w:rsidRPr="0034074D" w:rsidRDefault="00302A92"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Pr="00DA30CF" w:rsidRDefault="00302A92"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Default="00302A92"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302A92" w:rsidRPr="0034074D" w:rsidRDefault="00302A92"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Pr="00DA30CF" w:rsidRDefault="00302A92"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Pr="0034074D" w:rsidRDefault="00302A92"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2A92" w:rsidRDefault="00302A92"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44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0A0C83">
                            <w:rPr>
                              <w:rStyle w:val="PageNumber"/>
                              <w:rFonts w:ascii="Times New Roman" w:hAnsi="Times New Roman"/>
                              <w:noProof/>
                              <w:sz w:val="21"/>
                            </w:rPr>
                            <w:t>2752</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sidRPr="00176AAE">
                            <w:rPr>
                              <w:rStyle w:val="PageNumber"/>
                              <w:rFonts w:ascii="Times New Roman" w:hAnsi="Times New Roman"/>
                              <w:sz w:val="21"/>
                            </w:rPr>
                            <w:t>27 M</w:t>
                          </w:r>
                          <w:r>
                            <w:rPr>
                              <w:rStyle w:val="PageNumber"/>
                              <w:rFonts w:ascii="Times New Roman" w:hAnsi="Times New Roman"/>
                              <w:sz w:val="21"/>
                            </w:rPr>
                            <w:t>ay</w:t>
                          </w:r>
                          <w:r w:rsidRPr="00176AAE">
                            <w:rPr>
                              <w:rStyle w:val="PageNumber"/>
                              <w:rFonts w:ascii="Times New Roman" w:hAnsi="Times New Roman"/>
                              <w:sz w:val="21"/>
                            </w:rPr>
                            <w:t xml:space="preserve"> </w:t>
                          </w:r>
                          <w:r w:rsidRPr="00C032B2">
                            <w:rPr>
                              <w:rFonts w:ascii="Times New Roman" w:hAnsi="Times New Roman"/>
                              <w:sz w:val="21"/>
                            </w:rPr>
                            <w:t>20</w:t>
                          </w:r>
                          <w:r>
                            <w:rPr>
                              <w:rFonts w:ascii="Times New Roman" w:hAnsi="Times New Roman"/>
                              <w:sz w:val="21"/>
                            </w:rPr>
                            <w:t>20</w:t>
                          </w:r>
                        </w:p>
                        <w:p w:rsidR="00302A92" w:rsidRPr="00C032B2" w:rsidRDefault="00302A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302A92" w:rsidRDefault="00302A92"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44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0A0C83">
                      <w:rPr>
                        <w:rStyle w:val="PageNumber"/>
                        <w:rFonts w:ascii="Times New Roman" w:hAnsi="Times New Roman"/>
                        <w:noProof/>
                        <w:sz w:val="21"/>
                      </w:rPr>
                      <w:t>2752</w:t>
                    </w:r>
                    <w:r w:rsidRPr="00C032B2">
                      <w:rPr>
                        <w:rStyle w:val="PageNumber"/>
                        <w:rFonts w:ascii="Times New Roman" w:hAnsi="Times New Roman"/>
                        <w:sz w:val="21"/>
                      </w:rPr>
                      <w:fldChar w:fldCharType="end"/>
                    </w:r>
                    <w:r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Pr="00C032B2">
                      <w:rPr>
                        <w:rStyle w:val="PageNumber"/>
                        <w:rFonts w:ascii="Times New Roman" w:hAnsi="Times New Roman"/>
                        <w:sz w:val="21"/>
                      </w:rPr>
                      <w:tab/>
                    </w:r>
                    <w:r w:rsidRPr="00176AAE">
                      <w:rPr>
                        <w:rStyle w:val="PageNumber"/>
                        <w:rFonts w:ascii="Times New Roman" w:hAnsi="Times New Roman"/>
                        <w:sz w:val="21"/>
                      </w:rPr>
                      <w:t>27 M</w:t>
                    </w:r>
                    <w:r>
                      <w:rPr>
                        <w:rStyle w:val="PageNumber"/>
                        <w:rFonts w:ascii="Times New Roman" w:hAnsi="Times New Roman"/>
                        <w:sz w:val="21"/>
                      </w:rPr>
                      <w:t>ay</w:t>
                    </w:r>
                    <w:r w:rsidRPr="00176AAE">
                      <w:rPr>
                        <w:rStyle w:val="PageNumber"/>
                        <w:rFonts w:ascii="Times New Roman" w:hAnsi="Times New Roman"/>
                        <w:sz w:val="21"/>
                      </w:rPr>
                      <w:t xml:space="preserve"> </w:t>
                    </w:r>
                    <w:r w:rsidRPr="00C032B2">
                      <w:rPr>
                        <w:rFonts w:ascii="Times New Roman" w:hAnsi="Times New Roman"/>
                        <w:sz w:val="21"/>
                      </w:rPr>
                      <w:t>20</w:t>
                    </w:r>
                    <w:r>
                      <w:rPr>
                        <w:rFonts w:ascii="Times New Roman" w:hAnsi="Times New Roman"/>
                        <w:sz w:val="21"/>
                      </w:rPr>
                      <w:t>20</w:t>
                    </w:r>
                  </w:p>
                  <w:p w:rsidR="00302A92" w:rsidRPr="00C032B2" w:rsidRDefault="00302A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A92" w:rsidRPr="0034074D" w:rsidRDefault="00302A92"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2A92" w:rsidRDefault="00302A92"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27 May</w:t>
                          </w:r>
                          <w:r w:rsidRPr="00C032B2">
                            <w:rPr>
                              <w:rFonts w:ascii="Times New Roman" w:hAnsi="Times New Roman"/>
                              <w:sz w:val="21"/>
                            </w:rPr>
                            <w:t xml:space="preserve"> 20</w:t>
                          </w:r>
                          <w:r>
                            <w:rPr>
                              <w:rFonts w:ascii="Times New Roman" w:hAnsi="Times New Roman"/>
                              <w:sz w:val="21"/>
                            </w:rPr>
                            <w:t>20</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44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0A0C83">
                            <w:rPr>
                              <w:rStyle w:val="PageNumber"/>
                              <w:rFonts w:ascii="Times New Roman" w:hAnsi="Times New Roman"/>
                              <w:noProof/>
                              <w:sz w:val="21"/>
                            </w:rPr>
                            <w:t>2751</w:t>
                          </w:r>
                          <w:r w:rsidRPr="00C032B2">
                            <w:rPr>
                              <w:rStyle w:val="PageNumber"/>
                              <w:rFonts w:ascii="Times New Roman" w:hAnsi="Times New Roman"/>
                              <w:sz w:val="21"/>
                            </w:rPr>
                            <w:fldChar w:fldCharType="end"/>
                          </w:r>
                        </w:p>
                        <w:p w:rsidR="00302A92" w:rsidRPr="00BC4D92" w:rsidRDefault="00302A92"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302A92" w:rsidRDefault="00302A92"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27 May</w:t>
                    </w:r>
                    <w:r w:rsidRPr="00C032B2">
                      <w:rPr>
                        <w:rFonts w:ascii="Times New Roman" w:hAnsi="Times New Roman"/>
                        <w:sz w:val="21"/>
                      </w:rPr>
                      <w:t xml:space="preserve"> 20</w:t>
                    </w:r>
                    <w:r>
                      <w:rPr>
                        <w:rFonts w:ascii="Times New Roman" w:hAnsi="Times New Roman"/>
                        <w:sz w:val="21"/>
                      </w:rPr>
                      <w:t>20</w:t>
                    </w:r>
                    <w:r w:rsidRPr="00C032B2">
                      <w:rPr>
                        <w:rFonts w:ascii="Times New Roman" w:hAnsi="Times New Roman"/>
                        <w:sz w:val="21"/>
                      </w:rPr>
                      <w:tab/>
                    </w:r>
                    <w:r w:rsidRPr="00E02241">
                      <w:rPr>
                        <w:rStyle w:val="PageNumber"/>
                        <w:rFonts w:ascii="Times New Roman" w:hAnsi="Times New Roman"/>
                        <w:smallCaps/>
                        <w:sz w:val="21"/>
                      </w:rPr>
                      <w:t>The South Australian Government Gazette</w:t>
                    </w:r>
                    <w:r w:rsidRPr="00C032B2">
                      <w:rPr>
                        <w:rFonts w:ascii="Times New Roman" w:hAnsi="Times New Roman"/>
                        <w:sz w:val="21"/>
                      </w:rPr>
                      <w:tab/>
                    </w:r>
                    <w:r>
                      <w:rPr>
                        <w:rStyle w:val="PageNumber"/>
                        <w:rFonts w:ascii="Times New Roman" w:hAnsi="Times New Roman"/>
                        <w:sz w:val="21"/>
                      </w:rPr>
                      <w:t xml:space="preserve">No. 44 p. </w:t>
                    </w:r>
                    <w:r w:rsidRPr="00C032B2">
                      <w:rPr>
                        <w:rStyle w:val="PageNumber"/>
                        <w:rFonts w:ascii="Times New Roman" w:hAnsi="Times New Roman"/>
                        <w:sz w:val="21"/>
                      </w:rPr>
                      <w:fldChar w:fldCharType="begin"/>
                    </w:r>
                    <w:r w:rsidRPr="00C032B2">
                      <w:rPr>
                        <w:rStyle w:val="PageNumber"/>
                        <w:rFonts w:ascii="Times New Roman" w:hAnsi="Times New Roman"/>
                        <w:sz w:val="21"/>
                      </w:rPr>
                      <w:instrText xml:space="preserve"> PAGE </w:instrText>
                    </w:r>
                    <w:r w:rsidRPr="00C032B2">
                      <w:rPr>
                        <w:rStyle w:val="PageNumber"/>
                        <w:rFonts w:ascii="Times New Roman" w:hAnsi="Times New Roman"/>
                        <w:sz w:val="21"/>
                      </w:rPr>
                      <w:fldChar w:fldCharType="separate"/>
                    </w:r>
                    <w:r w:rsidR="000A0C83">
                      <w:rPr>
                        <w:rStyle w:val="PageNumber"/>
                        <w:rFonts w:ascii="Times New Roman" w:hAnsi="Times New Roman"/>
                        <w:noProof/>
                        <w:sz w:val="21"/>
                      </w:rPr>
                      <w:t>2751</w:t>
                    </w:r>
                    <w:r w:rsidRPr="00C032B2">
                      <w:rPr>
                        <w:rStyle w:val="PageNumber"/>
                        <w:rFonts w:ascii="Times New Roman" w:hAnsi="Times New Roman"/>
                        <w:sz w:val="21"/>
                      </w:rPr>
                      <w:fldChar w:fldCharType="end"/>
                    </w:r>
                  </w:p>
                  <w:p w:rsidR="00302A92" w:rsidRPr="00BC4D92" w:rsidRDefault="00302A92"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DE2D2CC"/>
    <w:lvl w:ilvl="0">
      <w:start w:val="1"/>
      <w:numFmt w:val="lowerRoman"/>
      <w:lvlText w:val="%1)"/>
      <w:lvlJc w:val="left"/>
      <w:pPr>
        <w:ind w:left="1492" w:hanging="360"/>
      </w:pPr>
      <w:rPr>
        <w:rFonts w:ascii="Times New Roman" w:hAnsi="Times New Roman" w:cs="Times New Roman" w:hint="default"/>
        <w:b w:val="0"/>
        <w:i w:val="0"/>
        <w:sz w:val="17"/>
        <w:szCs w:val="20"/>
      </w:r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C8591D"/>
    <w:multiLevelType w:val="hybridMultilevel"/>
    <w:tmpl w:val="7FE4C29A"/>
    <w:lvl w:ilvl="0" w:tplc="1EAC0A14">
      <w:start w:val="1"/>
      <w:numFmt w:val="lowerLetter"/>
      <w:lvlText w:val="(%1)"/>
      <w:lvlJc w:val="left"/>
      <w:pPr>
        <w:ind w:left="1226" w:hanging="360"/>
      </w:pPr>
      <w:rPr>
        <w:rFonts w:ascii="Times New Roman" w:hAnsi="Times New Roman" w:cs="Times New Roman" w:hint="default"/>
        <w:b w:val="0"/>
        <w:i w:val="0"/>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3A2130A"/>
    <w:multiLevelType w:val="hybridMultilevel"/>
    <w:tmpl w:val="D37A9EC0"/>
    <w:lvl w:ilvl="0" w:tplc="FCB8B6CE">
      <w:start w:val="1"/>
      <w:numFmt w:val="decimal"/>
      <w:lvlText w:val="%1."/>
      <w:lvlJc w:val="left"/>
      <w:pPr>
        <w:ind w:left="683" w:hanging="607"/>
      </w:pPr>
      <w:rPr>
        <w:rFonts w:hint="default"/>
      </w:rPr>
    </w:lvl>
    <w:lvl w:ilvl="1" w:tplc="0C090019" w:tentative="1">
      <w:start w:val="1"/>
      <w:numFmt w:val="lowerLetter"/>
      <w:lvlText w:val="%2."/>
      <w:lvlJc w:val="left"/>
      <w:pPr>
        <w:ind w:left="1403" w:hanging="360"/>
      </w:pPr>
    </w:lvl>
    <w:lvl w:ilvl="2" w:tplc="0C09001B" w:tentative="1">
      <w:start w:val="1"/>
      <w:numFmt w:val="lowerRoman"/>
      <w:lvlText w:val="%3."/>
      <w:lvlJc w:val="right"/>
      <w:pPr>
        <w:ind w:left="2123" w:hanging="180"/>
      </w:pPr>
    </w:lvl>
    <w:lvl w:ilvl="3" w:tplc="0C09000F" w:tentative="1">
      <w:start w:val="1"/>
      <w:numFmt w:val="decimal"/>
      <w:lvlText w:val="%4."/>
      <w:lvlJc w:val="left"/>
      <w:pPr>
        <w:ind w:left="2843" w:hanging="360"/>
      </w:pPr>
    </w:lvl>
    <w:lvl w:ilvl="4" w:tplc="0C090019" w:tentative="1">
      <w:start w:val="1"/>
      <w:numFmt w:val="lowerLetter"/>
      <w:lvlText w:val="%5."/>
      <w:lvlJc w:val="left"/>
      <w:pPr>
        <w:ind w:left="3563" w:hanging="360"/>
      </w:pPr>
    </w:lvl>
    <w:lvl w:ilvl="5" w:tplc="0C09001B" w:tentative="1">
      <w:start w:val="1"/>
      <w:numFmt w:val="lowerRoman"/>
      <w:lvlText w:val="%6."/>
      <w:lvlJc w:val="right"/>
      <w:pPr>
        <w:ind w:left="4283" w:hanging="180"/>
      </w:pPr>
    </w:lvl>
    <w:lvl w:ilvl="6" w:tplc="0C09000F" w:tentative="1">
      <w:start w:val="1"/>
      <w:numFmt w:val="decimal"/>
      <w:lvlText w:val="%7."/>
      <w:lvlJc w:val="left"/>
      <w:pPr>
        <w:ind w:left="5003" w:hanging="360"/>
      </w:pPr>
    </w:lvl>
    <w:lvl w:ilvl="7" w:tplc="0C090019" w:tentative="1">
      <w:start w:val="1"/>
      <w:numFmt w:val="lowerLetter"/>
      <w:lvlText w:val="%8."/>
      <w:lvlJc w:val="left"/>
      <w:pPr>
        <w:ind w:left="5723" w:hanging="360"/>
      </w:pPr>
    </w:lvl>
    <w:lvl w:ilvl="8" w:tplc="0C09001B" w:tentative="1">
      <w:start w:val="1"/>
      <w:numFmt w:val="lowerRoman"/>
      <w:lvlText w:val="%9."/>
      <w:lvlJc w:val="right"/>
      <w:pPr>
        <w:ind w:left="6443" w:hanging="180"/>
      </w:pPr>
    </w:lvl>
  </w:abstractNum>
  <w:abstractNum w:abstractNumId="12" w15:restartNumberingAfterBreak="0">
    <w:nsid w:val="04207A8C"/>
    <w:multiLevelType w:val="hybridMultilevel"/>
    <w:tmpl w:val="5DEEF7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70D2866"/>
    <w:multiLevelType w:val="hybridMultilevel"/>
    <w:tmpl w:val="7F50BCF0"/>
    <w:lvl w:ilvl="0" w:tplc="BD480860">
      <w:start w:val="1"/>
      <w:numFmt w:val="lowerLetter"/>
      <w:lvlText w:val="(%1)"/>
      <w:lvlJc w:val="left"/>
      <w:pPr>
        <w:ind w:left="928" w:hanging="360"/>
      </w:pPr>
      <w:rPr>
        <w:rFonts w:ascii="Times New Roman" w:hAnsi="Times New Roman" w:cs="Times New Roman" w:hint="default"/>
        <w:sz w:val="17"/>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4" w15:restartNumberingAfterBreak="0">
    <w:nsid w:val="074931C2"/>
    <w:multiLevelType w:val="hybridMultilevel"/>
    <w:tmpl w:val="19DA0704"/>
    <w:lvl w:ilvl="0" w:tplc="8F24CB8A">
      <w:start w:val="10"/>
      <w:numFmt w:val="decimal"/>
      <w:lvlText w:val="%1."/>
      <w:lvlJc w:val="left"/>
      <w:pPr>
        <w:tabs>
          <w:tab w:val="num" w:pos="709"/>
        </w:tabs>
        <w:ind w:left="709" w:hanging="709"/>
      </w:pPr>
      <w:rPr>
        <w:rFonts w:ascii="Times New Roman" w:hAnsi="Times New Roman" w:cs="Times New Roman" w:hint="default"/>
        <w:i w:val="0"/>
        <w:sz w:val="17"/>
        <w:szCs w:val="17"/>
      </w:rPr>
    </w:lvl>
    <w:lvl w:ilvl="1" w:tplc="E7CE4D84">
      <w:start w:val="1"/>
      <w:numFmt w:val="lowerLetter"/>
      <w:lvlText w:val="(%2)"/>
      <w:lvlJc w:val="left"/>
      <w:pPr>
        <w:tabs>
          <w:tab w:val="num" w:pos="1590"/>
        </w:tabs>
        <w:ind w:left="1590" w:hanging="465"/>
      </w:pPr>
      <w:rPr>
        <w:rFonts w:ascii="Times New Roman" w:hAnsi="Times New Roman" w:hint="default"/>
        <w:b w:val="0"/>
        <w:i w:val="0"/>
        <w:sz w:val="22"/>
        <w:szCs w:val="22"/>
      </w:rPr>
    </w:lvl>
    <w:lvl w:ilvl="2" w:tplc="4796A53A">
      <w:start w:val="1"/>
      <w:numFmt w:val="lowerRoman"/>
      <w:lvlText w:val="%3."/>
      <w:lvlJc w:val="right"/>
      <w:pPr>
        <w:tabs>
          <w:tab w:val="num" w:pos="2205"/>
        </w:tabs>
        <w:ind w:left="2205" w:hanging="180"/>
      </w:pPr>
    </w:lvl>
    <w:lvl w:ilvl="3" w:tplc="2DD47916">
      <w:start w:val="1"/>
      <w:numFmt w:val="decimal"/>
      <w:lvlText w:val="%4."/>
      <w:lvlJc w:val="left"/>
      <w:pPr>
        <w:tabs>
          <w:tab w:val="num" w:pos="2925"/>
        </w:tabs>
        <w:ind w:left="2925" w:hanging="360"/>
      </w:pPr>
      <w:rPr>
        <w:rFonts w:hint="default"/>
        <w:i w:val="0"/>
        <w:sz w:val="22"/>
        <w:szCs w:val="22"/>
      </w:rPr>
    </w:lvl>
    <w:lvl w:ilvl="4" w:tplc="AE36EA5C" w:tentative="1">
      <w:start w:val="1"/>
      <w:numFmt w:val="lowerLetter"/>
      <w:lvlText w:val="%5."/>
      <w:lvlJc w:val="left"/>
      <w:pPr>
        <w:tabs>
          <w:tab w:val="num" w:pos="3645"/>
        </w:tabs>
        <w:ind w:left="3645" w:hanging="360"/>
      </w:pPr>
    </w:lvl>
    <w:lvl w:ilvl="5" w:tplc="93CEE140" w:tentative="1">
      <w:start w:val="1"/>
      <w:numFmt w:val="lowerRoman"/>
      <w:lvlText w:val="%6."/>
      <w:lvlJc w:val="right"/>
      <w:pPr>
        <w:tabs>
          <w:tab w:val="num" w:pos="4365"/>
        </w:tabs>
        <w:ind w:left="4365" w:hanging="180"/>
      </w:pPr>
    </w:lvl>
    <w:lvl w:ilvl="6" w:tplc="DAB888AE" w:tentative="1">
      <w:start w:val="1"/>
      <w:numFmt w:val="decimal"/>
      <w:lvlText w:val="%7."/>
      <w:lvlJc w:val="left"/>
      <w:pPr>
        <w:tabs>
          <w:tab w:val="num" w:pos="5085"/>
        </w:tabs>
        <w:ind w:left="5085" w:hanging="360"/>
      </w:pPr>
    </w:lvl>
    <w:lvl w:ilvl="7" w:tplc="2348E0DA" w:tentative="1">
      <w:start w:val="1"/>
      <w:numFmt w:val="lowerLetter"/>
      <w:lvlText w:val="%8."/>
      <w:lvlJc w:val="left"/>
      <w:pPr>
        <w:tabs>
          <w:tab w:val="num" w:pos="5805"/>
        </w:tabs>
        <w:ind w:left="5805" w:hanging="360"/>
      </w:pPr>
    </w:lvl>
    <w:lvl w:ilvl="8" w:tplc="CFCAEE68" w:tentative="1">
      <w:start w:val="1"/>
      <w:numFmt w:val="lowerRoman"/>
      <w:lvlText w:val="%9."/>
      <w:lvlJc w:val="right"/>
      <w:pPr>
        <w:tabs>
          <w:tab w:val="num" w:pos="6525"/>
        </w:tabs>
        <w:ind w:left="6525" w:hanging="180"/>
      </w:pPr>
    </w:lvl>
  </w:abstractNum>
  <w:abstractNum w:abstractNumId="15" w15:restartNumberingAfterBreak="0">
    <w:nsid w:val="09DC640C"/>
    <w:multiLevelType w:val="hybridMultilevel"/>
    <w:tmpl w:val="F328C970"/>
    <w:lvl w:ilvl="0" w:tplc="C4F21B08">
      <w:start w:val="1"/>
      <w:numFmt w:val="bullet"/>
      <w:lvlText w:val=""/>
      <w:lvlJc w:val="left"/>
      <w:pPr>
        <w:ind w:left="720" w:hanging="360"/>
      </w:pPr>
      <w:rPr>
        <w:rFonts w:ascii="Symbol" w:hAnsi="Symbol" w:hint="default"/>
        <w:b w:val="0"/>
        <w:i w:val="0"/>
        <w:strike w:val="0"/>
        <w:dstrike w:val="0"/>
        <w:color w:val="auto"/>
        <w:sz w:val="22"/>
      </w:rPr>
    </w:lvl>
    <w:lvl w:ilvl="1" w:tplc="4058D6E8" w:tentative="1">
      <w:start w:val="1"/>
      <w:numFmt w:val="bullet"/>
      <w:lvlText w:val="o"/>
      <w:lvlJc w:val="left"/>
      <w:pPr>
        <w:ind w:left="1440" w:hanging="360"/>
      </w:pPr>
      <w:rPr>
        <w:rFonts w:ascii="Courier New" w:hAnsi="Courier New" w:cs="Courier New" w:hint="default"/>
      </w:rPr>
    </w:lvl>
    <w:lvl w:ilvl="2" w:tplc="18723D72" w:tentative="1">
      <w:start w:val="1"/>
      <w:numFmt w:val="bullet"/>
      <w:lvlText w:val=""/>
      <w:lvlJc w:val="left"/>
      <w:pPr>
        <w:ind w:left="2160" w:hanging="360"/>
      </w:pPr>
      <w:rPr>
        <w:rFonts w:ascii="Wingdings" w:hAnsi="Wingdings" w:hint="default"/>
      </w:rPr>
    </w:lvl>
    <w:lvl w:ilvl="3" w:tplc="A24CD98E" w:tentative="1">
      <w:start w:val="1"/>
      <w:numFmt w:val="bullet"/>
      <w:lvlText w:val=""/>
      <w:lvlJc w:val="left"/>
      <w:pPr>
        <w:ind w:left="2880" w:hanging="360"/>
      </w:pPr>
      <w:rPr>
        <w:rFonts w:ascii="Symbol" w:hAnsi="Symbol" w:hint="default"/>
      </w:rPr>
    </w:lvl>
    <w:lvl w:ilvl="4" w:tplc="CE84474E" w:tentative="1">
      <w:start w:val="1"/>
      <w:numFmt w:val="bullet"/>
      <w:lvlText w:val="o"/>
      <w:lvlJc w:val="left"/>
      <w:pPr>
        <w:ind w:left="3600" w:hanging="360"/>
      </w:pPr>
      <w:rPr>
        <w:rFonts w:ascii="Courier New" w:hAnsi="Courier New" w:cs="Courier New" w:hint="default"/>
      </w:rPr>
    </w:lvl>
    <w:lvl w:ilvl="5" w:tplc="CDC6D530" w:tentative="1">
      <w:start w:val="1"/>
      <w:numFmt w:val="bullet"/>
      <w:lvlText w:val=""/>
      <w:lvlJc w:val="left"/>
      <w:pPr>
        <w:ind w:left="4320" w:hanging="360"/>
      </w:pPr>
      <w:rPr>
        <w:rFonts w:ascii="Wingdings" w:hAnsi="Wingdings" w:hint="default"/>
      </w:rPr>
    </w:lvl>
    <w:lvl w:ilvl="6" w:tplc="52FE63A6" w:tentative="1">
      <w:start w:val="1"/>
      <w:numFmt w:val="bullet"/>
      <w:lvlText w:val=""/>
      <w:lvlJc w:val="left"/>
      <w:pPr>
        <w:ind w:left="5040" w:hanging="360"/>
      </w:pPr>
      <w:rPr>
        <w:rFonts w:ascii="Symbol" w:hAnsi="Symbol" w:hint="default"/>
      </w:rPr>
    </w:lvl>
    <w:lvl w:ilvl="7" w:tplc="35BA6F5A" w:tentative="1">
      <w:start w:val="1"/>
      <w:numFmt w:val="bullet"/>
      <w:lvlText w:val="o"/>
      <w:lvlJc w:val="left"/>
      <w:pPr>
        <w:ind w:left="5760" w:hanging="360"/>
      </w:pPr>
      <w:rPr>
        <w:rFonts w:ascii="Courier New" w:hAnsi="Courier New" w:cs="Courier New" w:hint="default"/>
      </w:rPr>
    </w:lvl>
    <w:lvl w:ilvl="8" w:tplc="44C471BE" w:tentative="1">
      <w:start w:val="1"/>
      <w:numFmt w:val="bullet"/>
      <w:lvlText w:val=""/>
      <w:lvlJc w:val="left"/>
      <w:pPr>
        <w:ind w:left="6480" w:hanging="360"/>
      </w:pPr>
      <w:rPr>
        <w:rFonts w:ascii="Wingdings" w:hAnsi="Wingdings" w:hint="default"/>
      </w:rPr>
    </w:lvl>
  </w:abstractNum>
  <w:abstractNum w:abstractNumId="16"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7" w15:restartNumberingAfterBreak="0">
    <w:nsid w:val="0F0B48CC"/>
    <w:multiLevelType w:val="hybridMultilevel"/>
    <w:tmpl w:val="24BA80A4"/>
    <w:lvl w:ilvl="0" w:tplc="86805306">
      <w:start w:val="1"/>
      <w:numFmt w:val="lowerLetter"/>
      <w:lvlText w:val="(%1)"/>
      <w:lvlJc w:val="left"/>
      <w:pPr>
        <w:ind w:left="1226" w:hanging="360"/>
      </w:pPr>
      <w:rPr>
        <w:rFonts w:ascii="Times New Roman" w:hAnsi="Times New Roman" w:cs="Times New Roman" w:hint="default"/>
        <w:b w:val="0"/>
        <w:i w:val="0"/>
        <w:sz w:val="17"/>
        <w:szCs w:val="17"/>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18" w15:restartNumberingAfterBreak="0">
    <w:nsid w:val="0F752B5E"/>
    <w:multiLevelType w:val="hybridMultilevel"/>
    <w:tmpl w:val="A92EC11C"/>
    <w:lvl w:ilvl="0" w:tplc="C624F6A6">
      <w:start w:val="1"/>
      <w:numFmt w:val="decimal"/>
      <w:lvlText w:val="(%1)"/>
      <w:lvlJc w:val="left"/>
      <w:pPr>
        <w:tabs>
          <w:tab w:val="num" w:pos="720"/>
        </w:tabs>
        <w:ind w:left="720" w:hanging="360"/>
      </w:pPr>
      <w:rPr>
        <w:rFonts w:ascii="Times New Roman" w:hAnsi="Times New Roman" w:hint="default"/>
        <w:b w:val="0"/>
        <w:i w:val="0"/>
        <w:sz w:val="17"/>
      </w:rPr>
    </w:lvl>
    <w:lvl w:ilvl="1" w:tplc="EC2CF544" w:tentative="1">
      <w:start w:val="1"/>
      <w:numFmt w:val="lowerLetter"/>
      <w:lvlText w:val="%2."/>
      <w:lvlJc w:val="left"/>
      <w:pPr>
        <w:tabs>
          <w:tab w:val="num" w:pos="1440"/>
        </w:tabs>
        <w:ind w:left="1440" w:hanging="360"/>
      </w:pPr>
    </w:lvl>
    <w:lvl w:ilvl="2" w:tplc="FCEC729A" w:tentative="1">
      <w:start w:val="1"/>
      <w:numFmt w:val="lowerRoman"/>
      <w:lvlText w:val="%3."/>
      <w:lvlJc w:val="right"/>
      <w:pPr>
        <w:tabs>
          <w:tab w:val="num" w:pos="2160"/>
        </w:tabs>
        <w:ind w:left="2160" w:hanging="180"/>
      </w:pPr>
    </w:lvl>
    <w:lvl w:ilvl="3" w:tplc="FB48A768" w:tentative="1">
      <w:start w:val="1"/>
      <w:numFmt w:val="decimal"/>
      <w:lvlText w:val="%4."/>
      <w:lvlJc w:val="left"/>
      <w:pPr>
        <w:tabs>
          <w:tab w:val="num" w:pos="2880"/>
        </w:tabs>
        <w:ind w:left="2880" w:hanging="360"/>
      </w:pPr>
    </w:lvl>
    <w:lvl w:ilvl="4" w:tplc="EC9CD998" w:tentative="1">
      <w:start w:val="1"/>
      <w:numFmt w:val="lowerLetter"/>
      <w:lvlText w:val="%5."/>
      <w:lvlJc w:val="left"/>
      <w:pPr>
        <w:tabs>
          <w:tab w:val="num" w:pos="3600"/>
        </w:tabs>
        <w:ind w:left="3600" w:hanging="360"/>
      </w:pPr>
    </w:lvl>
    <w:lvl w:ilvl="5" w:tplc="49BAEB4E" w:tentative="1">
      <w:start w:val="1"/>
      <w:numFmt w:val="lowerRoman"/>
      <w:lvlText w:val="%6."/>
      <w:lvlJc w:val="right"/>
      <w:pPr>
        <w:tabs>
          <w:tab w:val="num" w:pos="4320"/>
        </w:tabs>
        <w:ind w:left="4320" w:hanging="180"/>
      </w:pPr>
    </w:lvl>
    <w:lvl w:ilvl="6" w:tplc="A07A16A6" w:tentative="1">
      <w:start w:val="1"/>
      <w:numFmt w:val="decimal"/>
      <w:lvlText w:val="%7."/>
      <w:lvlJc w:val="left"/>
      <w:pPr>
        <w:tabs>
          <w:tab w:val="num" w:pos="5040"/>
        </w:tabs>
        <w:ind w:left="5040" w:hanging="360"/>
      </w:pPr>
    </w:lvl>
    <w:lvl w:ilvl="7" w:tplc="3B907DB2" w:tentative="1">
      <w:start w:val="1"/>
      <w:numFmt w:val="lowerLetter"/>
      <w:lvlText w:val="%8."/>
      <w:lvlJc w:val="left"/>
      <w:pPr>
        <w:tabs>
          <w:tab w:val="num" w:pos="5760"/>
        </w:tabs>
        <w:ind w:left="5760" w:hanging="360"/>
      </w:pPr>
    </w:lvl>
    <w:lvl w:ilvl="8" w:tplc="73249DDC" w:tentative="1">
      <w:start w:val="1"/>
      <w:numFmt w:val="lowerRoman"/>
      <w:lvlText w:val="%9."/>
      <w:lvlJc w:val="right"/>
      <w:pPr>
        <w:tabs>
          <w:tab w:val="num" w:pos="6480"/>
        </w:tabs>
        <w:ind w:left="6480" w:hanging="180"/>
      </w:pPr>
    </w:lvl>
  </w:abstractNum>
  <w:abstractNum w:abstractNumId="19"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20" w15:restartNumberingAfterBreak="0">
    <w:nsid w:val="125D2C0D"/>
    <w:multiLevelType w:val="hybridMultilevel"/>
    <w:tmpl w:val="CE3A0AC6"/>
    <w:lvl w:ilvl="0" w:tplc="5704BF58">
      <w:start w:val="1"/>
      <w:numFmt w:val="lowerLetter"/>
      <w:lvlText w:val="(%1)"/>
      <w:lvlJc w:val="left"/>
      <w:pPr>
        <w:tabs>
          <w:tab w:val="num" w:pos="1230"/>
        </w:tabs>
        <w:ind w:left="1230" w:hanging="390"/>
      </w:pPr>
      <w:rPr>
        <w:rFonts w:ascii="Times New Roman" w:hAnsi="Times New Roman" w:cs="Times New Roman" w:hint="default"/>
        <w:sz w:val="20"/>
      </w:rPr>
    </w:lvl>
    <w:lvl w:ilvl="1" w:tplc="4810EC7C" w:tentative="1">
      <w:start w:val="1"/>
      <w:numFmt w:val="lowerLetter"/>
      <w:lvlText w:val="%2."/>
      <w:lvlJc w:val="left"/>
      <w:pPr>
        <w:tabs>
          <w:tab w:val="num" w:pos="1920"/>
        </w:tabs>
        <w:ind w:left="1920" w:hanging="360"/>
      </w:pPr>
    </w:lvl>
    <w:lvl w:ilvl="2" w:tplc="E8AC9712" w:tentative="1">
      <w:start w:val="1"/>
      <w:numFmt w:val="lowerRoman"/>
      <w:lvlText w:val="%3."/>
      <w:lvlJc w:val="right"/>
      <w:pPr>
        <w:tabs>
          <w:tab w:val="num" w:pos="2640"/>
        </w:tabs>
        <w:ind w:left="2640" w:hanging="180"/>
      </w:pPr>
    </w:lvl>
    <w:lvl w:ilvl="3" w:tplc="393ABB94" w:tentative="1">
      <w:start w:val="1"/>
      <w:numFmt w:val="decimal"/>
      <w:lvlText w:val="%4."/>
      <w:lvlJc w:val="left"/>
      <w:pPr>
        <w:tabs>
          <w:tab w:val="num" w:pos="3360"/>
        </w:tabs>
        <w:ind w:left="3360" w:hanging="360"/>
      </w:pPr>
    </w:lvl>
    <w:lvl w:ilvl="4" w:tplc="9BCEB800" w:tentative="1">
      <w:start w:val="1"/>
      <w:numFmt w:val="lowerLetter"/>
      <w:lvlText w:val="%5."/>
      <w:lvlJc w:val="left"/>
      <w:pPr>
        <w:tabs>
          <w:tab w:val="num" w:pos="4080"/>
        </w:tabs>
        <w:ind w:left="4080" w:hanging="360"/>
      </w:pPr>
    </w:lvl>
    <w:lvl w:ilvl="5" w:tplc="8746E8E8" w:tentative="1">
      <w:start w:val="1"/>
      <w:numFmt w:val="lowerRoman"/>
      <w:lvlText w:val="%6."/>
      <w:lvlJc w:val="right"/>
      <w:pPr>
        <w:tabs>
          <w:tab w:val="num" w:pos="4800"/>
        </w:tabs>
        <w:ind w:left="4800" w:hanging="180"/>
      </w:pPr>
    </w:lvl>
    <w:lvl w:ilvl="6" w:tplc="8CF65040" w:tentative="1">
      <w:start w:val="1"/>
      <w:numFmt w:val="decimal"/>
      <w:lvlText w:val="%7."/>
      <w:lvlJc w:val="left"/>
      <w:pPr>
        <w:tabs>
          <w:tab w:val="num" w:pos="5520"/>
        </w:tabs>
        <w:ind w:left="5520" w:hanging="360"/>
      </w:pPr>
    </w:lvl>
    <w:lvl w:ilvl="7" w:tplc="F7062FEA" w:tentative="1">
      <w:start w:val="1"/>
      <w:numFmt w:val="lowerLetter"/>
      <w:lvlText w:val="%8."/>
      <w:lvlJc w:val="left"/>
      <w:pPr>
        <w:tabs>
          <w:tab w:val="num" w:pos="6240"/>
        </w:tabs>
        <w:ind w:left="6240" w:hanging="360"/>
      </w:pPr>
    </w:lvl>
    <w:lvl w:ilvl="8" w:tplc="76C02A8E" w:tentative="1">
      <w:start w:val="1"/>
      <w:numFmt w:val="lowerRoman"/>
      <w:lvlText w:val="%9."/>
      <w:lvlJc w:val="right"/>
      <w:pPr>
        <w:tabs>
          <w:tab w:val="num" w:pos="6960"/>
        </w:tabs>
        <w:ind w:left="6960" w:hanging="180"/>
      </w:pPr>
    </w:lvl>
  </w:abstractNum>
  <w:abstractNum w:abstractNumId="21" w15:restartNumberingAfterBreak="0">
    <w:nsid w:val="13A67E48"/>
    <w:multiLevelType w:val="hybridMultilevel"/>
    <w:tmpl w:val="BC50CC84"/>
    <w:lvl w:ilvl="0" w:tplc="BD480860">
      <w:start w:val="1"/>
      <w:numFmt w:val="lowerLetter"/>
      <w:lvlText w:val="(%1)"/>
      <w:lvlJc w:val="left"/>
      <w:pPr>
        <w:tabs>
          <w:tab w:val="num" w:pos="520"/>
        </w:tabs>
        <w:ind w:left="520" w:hanging="360"/>
      </w:pPr>
      <w:rPr>
        <w:rFonts w:ascii="Times New Roman" w:hAnsi="Times New Roman" w:cs="Times New Roman" w:hint="default"/>
        <w:b w:val="0"/>
        <w:i w:val="0"/>
        <w:sz w:val="17"/>
        <w:szCs w:val="22"/>
      </w:rPr>
    </w:lvl>
    <w:lvl w:ilvl="1" w:tplc="D982FDD4">
      <w:start w:val="1"/>
      <w:numFmt w:val="lowerLetter"/>
      <w:lvlText w:val="%2."/>
      <w:lvlJc w:val="left"/>
      <w:pPr>
        <w:tabs>
          <w:tab w:val="num" w:pos="475"/>
        </w:tabs>
        <w:ind w:left="475" w:hanging="360"/>
      </w:pPr>
    </w:lvl>
    <w:lvl w:ilvl="2" w:tplc="50E867AE" w:tentative="1">
      <w:start w:val="1"/>
      <w:numFmt w:val="lowerRoman"/>
      <w:lvlText w:val="%3."/>
      <w:lvlJc w:val="right"/>
      <w:pPr>
        <w:tabs>
          <w:tab w:val="num" w:pos="1195"/>
        </w:tabs>
        <w:ind w:left="1195" w:hanging="180"/>
      </w:pPr>
    </w:lvl>
    <w:lvl w:ilvl="3" w:tplc="034CD710" w:tentative="1">
      <w:start w:val="1"/>
      <w:numFmt w:val="decimal"/>
      <w:lvlText w:val="%4."/>
      <w:lvlJc w:val="left"/>
      <w:pPr>
        <w:tabs>
          <w:tab w:val="num" w:pos="1915"/>
        </w:tabs>
        <w:ind w:left="1915" w:hanging="360"/>
      </w:pPr>
    </w:lvl>
    <w:lvl w:ilvl="4" w:tplc="086C5668" w:tentative="1">
      <w:start w:val="1"/>
      <w:numFmt w:val="lowerLetter"/>
      <w:lvlText w:val="%5."/>
      <w:lvlJc w:val="left"/>
      <w:pPr>
        <w:tabs>
          <w:tab w:val="num" w:pos="2635"/>
        </w:tabs>
        <w:ind w:left="2635" w:hanging="360"/>
      </w:pPr>
    </w:lvl>
    <w:lvl w:ilvl="5" w:tplc="581C97B2" w:tentative="1">
      <w:start w:val="1"/>
      <w:numFmt w:val="lowerRoman"/>
      <w:lvlText w:val="%6."/>
      <w:lvlJc w:val="right"/>
      <w:pPr>
        <w:tabs>
          <w:tab w:val="num" w:pos="3355"/>
        </w:tabs>
        <w:ind w:left="3355" w:hanging="180"/>
      </w:pPr>
    </w:lvl>
    <w:lvl w:ilvl="6" w:tplc="25546986" w:tentative="1">
      <w:start w:val="1"/>
      <w:numFmt w:val="decimal"/>
      <w:lvlText w:val="%7."/>
      <w:lvlJc w:val="left"/>
      <w:pPr>
        <w:tabs>
          <w:tab w:val="num" w:pos="4075"/>
        </w:tabs>
        <w:ind w:left="4075" w:hanging="360"/>
      </w:pPr>
    </w:lvl>
    <w:lvl w:ilvl="7" w:tplc="B922D94C" w:tentative="1">
      <w:start w:val="1"/>
      <w:numFmt w:val="lowerLetter"/>
      <w:lvlText w:val="%8."/>
      <w:lvlJc w:val="left"/>
      <w:pPr>
        <w:tabs>
          <w:tab w:val="num" w:pos="4795"/>
        </w:tabs>
        <w:ind w:left="4795" w:hanging="360"/>
      </w:pPr>
    </w:lvl>
    <w:lvl w:ilvl="8" w:tplc="C9BE1A0A" w:tentative="1">
      <w:start w:val="1"/>
      <w:numFmt w:val="lowerRoman"/>
      <w:lvlText w:val="%9."/>
      <w:lvlJc w:val="right"/>
      <w:pPr>
        <w:tabs>
          <w:tab w:val="num" w:pos="5515"/>
        </w:tabs>
        <w:ind w:left="5515" w:hanging="180"/>
      </w:pPr>
    </w:lvl>
  </w:abstractNum>
  <w:abstractNum w:abstractNumId="22"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23" w15:restartNumberingAfterBreak="0">
    <w:nsid w:val="18F64032"/>
    <w:multiLevelType w:val="hybridMultilevel"/>
    <w:tmpl w:val="EC029918"/>
    <w:lvl w:ilvl="0" w:tplc="EAE27C08">
      <w:start w:val="5"/>
      <w:numFmt w:val="decimal"/>
      <w:lvlText w:val="(%1)"/>
      <w:lvlJc w:val="left"/>
      <w:pPr>
        <w:tabs>
          <w:tab w:val="num" w:pos="644"/>
        </w:tabs>
        <w:ind w:left="644" w:hanging="360"/>
      </w:pPr>
      <w:rPr>
        <w:rFonts w:ascii="Arial" w:hAnsi="Arial" w:hint="default"/>
        <w:b w:val="0"/>
        <w:i w:val="0"/>
        <w:sz w:val="22"/>
      </w:rPr>
    </w:lvl>
    <w:lvl w:ilvl="1" w:tplc="C7466920">
      <w:start w:val="1"/>
      <w:numFmt w:val="lowerLetter"/>
      <w:lvlText w:val="(%2)"/>
      <w:lvlJc w:val="left"/>
      <w:pPr>
        <w:tabs>
          <w:tab w:val="num" w:pos="1470"/>
        </w:tabs>
        <w:ind w:left="1470" w:hanging="390"/>
      </w:pPr>
      <w:rPr>
        <w:rFonts w:ascii="Times New Roman" w:hAnsi="Times New Roman" w:cs="Times New Roman" w:hint="default"/>
        <w:b w:val="0"/>
        <w:i w:val="0"/>
        <w:sz w:val="17"/>
      </w:rPr>
    </w:lvl>
    <w:lvl w:ilvl="2" w:tplc="85688694" w:tentative="1">
      <w:start w:val="1"/>
      <w:numFmt w:val="lowerRoman"/>
      <w:lvlText w:val="%3."/>
      <w:lvlJc w:val="right"/>
      <w:pPr>
        <w:tabs>
          <w:tab w:val="num" w:pos="2160"/>
        </w:tabs>
        <w:ind w:left="2160" w:hanging="180"/>
      </w:pPr>
    </w:lvl>
    <w:lvl w:ilvl="3" w:tplc="7D1AEAF2" w:tentative="1">
      <w:start w:val="1"/>
      <w:numFmt w:val="decimal"/>
      <w:lvlText w:val="%4."/>
      <w:lvlJc w:val="left"/>
      <w:pPr>
        <w:tabs>
          <w:tab w:val="num" w:pos="2880"/>
        </w:tabs>
        <w:ind w:left="2880" w:hanging="360"/>
      </w:pPr>
    </w:lvl>
    <w:lvl w:ilvl="4" w:tplc="F2BCA830" w:tentative="1">
      <w:start w:val="1"/>
      <w:numFmt w:val="lowerLetter"/>
      <w:lvlText w:val="%5."/>
      <w:lvlJc w:val="left"/>
      <w:pPr>
        <w:tabs>
          <w:tab w:val="num" w:pos="3600"/>
        </w:tabs>
        <w:ind w:left="3600" w:hanging="360"/>
      </w:pPr>
    </w:lvl>
    <w:lvl w:ilvl="5" w:tplc="D5105218" w:tentative="1">
      <w:start w:val="1"/>
      <w:numFmt w:val="lowerRoman"/>
      <w:lvlText w:val="%6."/>
      <w:lvlJc w:val="right"/>
      <w:pPr>
        <w:tabs>
          <w:tab w:val="num" w:pos="4320"/>
        </w:tabs>
        <w:ind w:left="4320" w:hanging="180"/>
      </w:pPr>
    </w:lvl>
    <w:lvl w:ilvl="6" w:tplc="B68C9EE8" w:tentative="1">
      <w:start w:val="1"/>
      <w:numFmt w:val="decimal"/>
      <w:lvlText w:val="%7."/>
      <w:lvlJc w:val="left"/>
      <w:pPr>
        <w:tabs>
          <w:tab w:val="num" w:pos="5040"/>
        </w:tabs>
        <w:ind w:left="5040" w:hanging="360"/>
      </w:pPr>
    </w:lvl>
    <w:lvl w:ilvl="7" w:tplc="B8C6FE40" w:tentative="1">
      <w:start w:val="1"/>
      <w:numFmt w:val="lowerLetter"/>
      <w:lvlText w:val="%8."/>
      <w:lvlJc w:val="left"/>
      <w:pPr>
        <w:tabs>
          <w:tab w:val="num" w:pos="5760"/>
        </w:tabs>
        <w:ind w:left="5760" w:hanging="360"/>
      </w:pPr>
    </w:lvl>
    <w:lvl w:ilvl="8" w:tplc="933E5860" w:tentative="1">
      <w:start w:val="1"/>
      <w:numFmt w:val="lowerRoman"/>
      <w:lvlText w:val="%9."/>
      <w:lvlJc w:val="right"/>
      <w:pPr>
        <w:tabs>
          <w:tab w:val="num" w:pos="6480"/>
        </w:tabs>
        <w:ind w:left="6480" w:hanging="180"/>
      </w:pPr>
    </w:lvl>
  </w:abstractNum>
  <w:abstractNum w:abstractNumId="24" w15:restartNumberingAfterBreak="0">
    <w:nsid w:val="1C9F4135"/>
    <w:multiLevelType w:val="hybridMultilevel"/>
    <w:tmpl w:val="6C28BB34"/>
    <w:lvl w:ilvl="0" w:tplc="7DE2D2CC">
      <w:start w:val="1"/>
      <w:numFmt w:val="lowerRoman"/>
      <w:lvlText w:val="%1)"/>
      <w:lvlJc w:val="left"/>
      <w:pPr>
        <w:tabs>
          <w:tab w:val="num" w:pos="3208"/>
        </w:tabs>
        <w:ind w:left="3208" w:hanging="360"/>
      </w:pPr>
      <w:rPr>
        <w:rFonts w:ascii="Times New Roman" w:hAnsi="Times New Roman" w:cs="Times New Roman" w:hint="default"/>
        <w:b w:val="0"/>
        <w:i w:val="0"/>
        <w:sz w:val="17"/>
        <w:szCs w:val="20"/>
      </w:rPr>
    </w:lvl>
    <w:lvl w:ilvl="1" w:tplc="5C34C88E" w:tentative="1">
      <w:start w:val="1"/>
      <w:numFmt w:val="lowerLetter"/>
      <w:lvlText w:val="%2."/>
      <w:lvlJc w:val="left"/>
      <w:pPr>
        <w:tabs>
          <w:tab w:val="num" w:pos="3928"/>
        </w:tabs>
        <w:ind w:left="3928" w:hanging="360"/>
      </w:pPr>
    </w:lvl>
    <w:lvl w:ilvl="2" w:tplc="9AC88588" w:tentative="1">
      <w:start w:val="1"/>
      <w:numFmt w:val="lowerRoman"/>
      <w:lvlText w:val="%3."/>
      <w:lvlJc w:val="right"/>
      <w:pPr>
        <w:tabs>
          <w:tab w:val="num" w:pos="4648"/>
        </w:tabs>
        <w:ind w:left="4648" w:hanging="180"/>
      </w:pPr>
    </w:lvl>
    <w:lvl w:ilvl="3" w:tplc="22487CBE" w:tentative="1">
      <w:start w:val="1"/>
      <w:numFmt w:val="decimal"/>
      <w:lvlText w:val="%4."/>
      <w:lvlJc w:val="left"/>
      <w:pPr>
        <w:tabs>
          <w:tab w:val="num" w:pos="5368"/>
        </w:tabs>
        <w:ind w:left="5368" w:hanging="360"/>
      </w:pPr>
    </w:lvl>
    <w:lvl w:ilvl="4" w:tplc="2C681638" w:tentative="1">
      <w:start w:val="1"/>
      <w:numFmt w:val="lowerLetter"/>
      <w:lvlText w:val="%5."/>
      <w:lvlJc w:val="left"/>
      <w:pPr>
        <w:tabs>
          <w:tab w:val="num" w:pos="6088"/>
        </w:tabs>
        <w:ind w:left="6088" w:hanging="360"/>
      </w:pPr>
    </w:lvl>
    <w:lvl w:ilvl="5" w:tplc="E87ED37C" w:tentative="1">
      <w:start w:val="1"/>
      <w:numFmt w:val="lowerRoman"/>
      <w:lvlText w:val="%6."/>
      <w:lvlJc w:val="right"/>
      <w:pPr>
        <w:tabs>
          <w:tab w:val="num" w:pos="6808"/>
        </w:tabs>
        <w:ind w:left="6808" w:hanging="180"/>
      </w:pPr>
    </w:lvl>
    <w:lvl w:ilvl="6" w:tplc="D8E08DFE" w:tentative="1">
      <w:start w:val="1"/>
      <w:numFmt w:val="decimal"/>
      <w:lvlText w:val="%7."/>
      <w:lvlJc w:val="left"/>
      <w:pPr>
        <w:tabs>
          <w:tab w:val="num" w:pos="7528"/>
        </w:tabs>
        <w:ind w:left="7528" w:hanging="360"/>
      </w:pPr>
    </w:lvl>
    <w:lvl w:ilvl="7" w:tplc="DE0C1078" w:tentative="1">
      <w:start w:val="1"/>
      <w:numFmt w:val="lowerLetter"/>
      <w:lvlText w:val="%8."/>
      <w:lvlJc w:val="left"/>
      <w:pPr>
        <w:tabs>
          <w:tab w:val="num" w:pos="8248"/>
        </w:tabs>
        <w:ind w:left="8248" w:hanging="360"/>
      </w:pPr>
    </w:lvl>
    <w:lvl w:ilvl="8" w:tplc="34785C50" w:tentative="1">
      <w:start w:val="1"/>
      <w:numFmt w:val="lowerRoman"/>
      <w:lvlText w:val="%9."/>
      <w:lvlJc w:val="right"/>
      <w:pPr>
        <w:tabs>
          <w:tab w:val="num" w:pos="8968"/>
        </w:tabs>
        <w:ind w:left="8968" w:hanging="180"/>
      </w:pPr>
    </w:lvl>
  </w:abstractNum>
  <w:abstractNum w:abstractNumId="25" w15:restartNumberingAfterBreak="0">
    <w:nsid w:val="22D62BE1"/>
    <w:multiLevelType w:val="hybridMultilevel"/>
    <w:tmpl w:val="A42A726A"/>
    <w:lvl w:ilvl="0" w:tplc="A9AA5316">
      <w:start w:val="1"/>
      <w:numFmt w:val="lowerLetter"/>
      <w:lvlText w:val="(%1)"/>
      <w:lvlJc w:val="left"/>
      <w:pPr>
        <w:tabs>
          <w:tab w:val="num" w:pos="1353"/>
        </w:tabs>
        <w:ind w:left="1353" w:hanging="360"/>
      </w:pPr>
      <w:rPr>
        <w:rFonts w:ascii="Times New Roman" w:eastAsia="Times New Roman" w:hAnsi="Times New Roman" w:cs="Times New Roman" w:hint="default"/>
        <w:b w:val="0"/>
        <w:i w:val="0"/>
        <w:sz w:val="17"/>
      </w:rPr>
    </w:lvl>
    <w:lvl w:ilvl="1" w:tplc="ED321C24" w:tentative="1">
      <w:start w:val="1"/>
      <w:numFmt w:val="lowerLetter"/>
      <w:lvlText w:val="%2."/>
      <w:lvlJc w:val="left"/>
      <w:pPr>
        <w:tabs>
          <w:tab w:val="num" w:pos="2433"/>
        </w:tabs>
        <w:ind w:left="2433" w:hanging="360"/>
      </w:pPr>
    </w:lvl>
    <w:lvl w:ilvl="2" w:tplc="EAA4385C" w:tentative="1">
      <w:start w:val="1"/>
      <w:numFmt w:val="lowerRoman"/>
      <w:lvlText w:val="%3."/>
      <w:lvlJc w:val="right"/>
      <w:pPr>
        <w:tabs>
          <w:tab w:val="num" w:pos="3153"/>
        </w:tabs>
        <w:ind w:left="3153" w:hanging="180"/>
      </w:pPr>
    </w:lvl>
    <w:lvl w:ilvl="3" w:tplc="877E4FFA" w:tentative="1">
      <w:start w:val="1"/>
      <w:numFmt w:val="decimal"/>
      <w:lvlText w:val="%4."/>
      <w:lvlJc w:val="left"/>
      <w:pPr>
        <w:tabs>
          <w:tab w:val="num" w:pos="3873"/>
        </w:tabs>
        <w:ind w:left="3873" w:hanging="360"/>
      </w:pPr>
    </w:lvl>
    <w:lvl w:ilvl="4" w:tplc="854888FC" w:tentative="1">
      <w:start w:val="1"/>
      <w:numFmt w:val="lowerLetter"/>
      <w:lvlText w:val="%5."/>
      <w:lvlJc w:val="left"/>
      <w:pPr>
        <w:tabs>
          <w:tab w:val="num" w:pos="4593"/>
        </w:tabs>
        <w:ind w:left="4593" w:hanging="360"/>
      </w:pPr>
    </w:lvl>
    <w:lvl w:ilvl="5" w:tplc="A6A81D5E" w:tentative="1">
      <w:start w:val="1"/>
      <w:numFmt w:val="lowerRoman"/>
      <w:lvlText w:val="%6."/>
      <w:lvlJc w:val="right"/>
      <w:pPr>
        <w:tabs>
          <w:tab w:val="num" w:pos="5313"/>
        </w:tabs>
        <w:ind w:left="5313" w:hanging="180"/>
      </w:pPr>
    </w:lvl>
    <w:lvl w:ilvl="6" w:tplc="F8A454F2" w:tentative="1">
      <w:start w:val="1"/>
      <w:numFmt w:val="decimal"/>
      <w:lvlText w:val="%7."/>
      <w:lvlJc w:val="left"/>
      <w:pPr>
        <w:tabs>
          <w:tab w:val="num" w:pos="6033"/>
        </w:tabs>
        <w:ind w:left="6033" w:hanging="360"/>
      </w:pPr>
    </w:lvl>
    <w:lvl w:ilvl="7" w:tplc="4B94E886" w:tentative="1">
      <w:start w:val="1"/>
      <w:numFmt w:val="lowerLetter"/>
      <w:lvlText w:val="%8."/>
      <w:lvlJc w:val="left"/>
      <w:pPr>
        <w:tabs>
          <w:tab w:val="num" w:pos="6753"/>
        </w:tabs>
        <w:ind w:left="6753" w:hanging="360"/>
      </w:pPr>
    </w:lvl>
    <w:lvl w:ilvl="8" w:tplc="21CE3BD6" w:tentative="1">
      <w:start w:val="1"/>
      <w:numFmt w:val="lowerRoman"/>
      <w:lvlText w:val="%9."/>
      <w:lvlJc w:val="right"/>
      <w:pPr>
        <w:tabs>
          <w:tab w:val="num" w:pos="7473"/>
        </w:tabs>
        <w:ind w:left="7473" w:hanging="180"/>
      </w:pPr>
    </w:lvl>
  </w:abstractNum>
  <w:abstractNum w:abstractNumId="26"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27" w15:restartNumberingAfterBreak="0">
    <w:nsid w:val="2DB07D2E"/>
    <w:multiLevelType w:val="hybridMultilevel"/>
    <w:tmpl w:val="1CDCA0CA"/>
    <w:lvl w:ilvl="0" w:tplc="17707ED6">
      <w:start w:val="1"/>
      <w:numFmt w:val="lowerLetter"/>
      <w:lvlText w:val="(%1)"/>
      <w:lvlJc w:val="left"/>
      <w:pPr>
        <w:tabs>
          <w:tab w:val="num" w:pos="520"/>
        </w:tabs>
        <w:ind w:left="520" w:hanging="360"/>
      </w:pPr>
      <w:rPr>
        <w:rFonts w:ascii="Times New Roman" w:hAnsi="Times New Roman" w:cs="Times New Roman" w:hint="default"/>
        <w:b w:val="0"/>
        <w:i w:val="0"/>
        <w:sz w:val="17"/>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2FAD2FF0"/>
    <w:multiLevelType w:val="hybridMultilevel"/>
    <w:tmpl w:val="8ED2B62A"/>
    <w:lvl w:ilvl="0" w:tplc="6E38EE0A">
      <w:start w:val="1"/>
      <w:numFmt w:val="decimal"/>
      <w:lvlText w:val="(%1)"/>
      <w:lvlJc w:val="left"/>
      <w:pPr>
        <w:tabs>
          <w:tab w:val="num" w:pos="786"/>
        </w:tabs>
        <w:ind w:left="786" w:hanging="360"/>
      </w:pPr>
      <w:rPr>
        <w:rFonts w:ascii="Times New Roman" w:hAnsi="Times New Roman" w:cs="Times New Roman" w:hint="default"/>
        <w:b w:val="0"/>
        <w:i w:val="0"/>
        <w:sz w:val="17"/>
      </w:rPr>
    </w:lvl>
    <w:lvl w:ilvl="1" w:tplc="9738B096">
      <w:start w:val="1"/>
      <w:numFmt w:val="lowerLetter"/>
      <w:lvlText w:val="%2."/>
      <w:lvlJc w:val="left"/>
      <w:pPr>
        <w:tabs>
          <w:tab w:val="num" w:pos="1866"/>
        </w:tabs>
        <w:ind w:left="1866" w:hanging="360"/>
      </w:pPr>
    </w:lvl>
    <w:lvl w:ilvl="2" w:tplc="2048C33A" w:tentative="1">
      <w:start w:val="1"/>
      <w:numFmt w:val="lowerRoman"/>
      <w:lvlText w:val="%3."/>
      <w:lvlJc w:val="right"/>
      <w:pPr>
        <w:tabs>
          <w:tab w:val="num" w:pos="2586"/>
        </w:tabs>
        <w:ind w:left="2586" w:hanging="180"/>
      </w:pPr>
    </w:lvl>
    <w:lvl w:ilvl="3" w:tplc="20A60A38" w:tentative="1">
      <w:start w:val="1"/>
      <w:numFmt w:val="decimal"/>
      <w:lvlText w:val="%4."/>
      <w:lvlJc w:val="left"/>
      <w:pPr>
        <w:tabs>
          <w:tab w:val="num" w:pos="3306"/>
        </w:tabs>
        <w:ind w:left="3306" w:hanging="360"/>
      </w:pPr>
    </w:lvl>
    <w:lvl w:ilvl="4" w:tplc="5D8C17EA" w:tentative="1">
      <w:start w:val="1"/>
      <w:numFmt w:val="lowerLetter"/>
      <w:lvlText w:val="%5."/>
      <w:lvlJc w:val="left"/>
      <w:pPr>
        <w:tabs>
          <w:tab w:val="num" w:pos="4026"/>
        </w:tabs>
        <w:ind w:left="4026" w:hanging="360"/>
      </w:pPr>
    </w:lvl>
    <w:lvl w:ilvl="5" w:tplc="CA24499A" w:tentative="1">
      <w:start w:val="1"/>
      <w:numFmt w:val="lowerRoman"/>
      <w:lvlText w:val="%6."/>
      <w:lvlJc w:val="right"/>
      <w:pPr>
        <w:tabs>
          <w:tab w:val="num" w:pos="4746"/>
        </w:tabs>
        <w:ind w:left="4746" w:hanging="180"/>
      </w:pPr>
    </w:lvl>
    <w:lvl w:ilvl="6" w:tplc="30601B2C" w:tentative="1">
      <w:start w:val="1"/>
      <w:numFmt w:val="decimal"/>
      <w:lvlText w:val="%7."/>
      <w:lvlJc w:val="left"/>
      <w:pPr>
        <w:tabs>
          <w:tab w:val="num" w:pos="5466"/>
        </w:tabs>
        <w:ind w:left="5466" w:hanging="360"/>
      </w:pPr>
    </w:lvl>
    <w:lvl w:ilvl="7" w:tplc="E08037EC" w:tentative="1">
      <w:start w:val="1"/>
      <w:numFmt w:val="lowerLetter"/>
      <w:lvlText w:val="%8."/>
      <w:lvlJc w:val="left"/>
      <w:pPr>
        <w:tabs>
          <w:tab w:val="num" w:pos="6186"/>
        </w:tabs>
        <w:ind w:left="6186" w:hanging="360"/>
      </w:pPr>
    </w:lvl>
    <w:lvl w:ilvl="8" w:tplc="A4524A96" w:tentative="1">
      <w:start w:val="1"/>
      <w:numFmt w:val="lowerRoman"/>
      <w:lvlText w:val="%9."/>
      <w:lvlJc w:val="right"/>
      <w:pPr>
        <w:tabs>
          <w:tab w:val="num" w:pos="6906"/>
        </w:tabs>
        <w:ind w:left="6906" w:hanging="180"/>
      </w:pPr>
    </w:lvl>
  </w:abstractNum>
  <w:abstractNum w:abstractNumId="29" w15:restartNumberingAfterBreak="0">
    <w:nsid w:val="30C52143"/>
    <w:multiLevelType w:val="hybridMultilevel"/>
    <w:tmpl w:val="1CDCA0CA"/>
    <w:lvl w:ilvl="0" w:tplc="17707ED6">
      <w:start w:val="1"/>
      <w:numFmt w:val="lowerLetter"/>
      <w:lvlText w:val="(%1)"/>
      <w:lvlJc w:val="left"/>
      <w:pPr>
        <w:tabs>
          <w:tab w:val="num" w:pos="520"/>
        </w:tabs>
        <w:ind w:left="520" w:hanging="360"/>
      </w:pPr>
      <w:rPr>
        <w:rFonts w:ascii="Times New Roman" w:hAnsi="Times New Roman" w:cs="Times New Roman" w:hint="default"/>
        <w:b w:val="0"/>
        <w:i w:val="0"/>
        <w:sz w:val="17"/>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30D35E3C"/>
    <w:multiLevelType w:val="hybridMultilevel"/>
    <w:tmpl w:val="96DC0A50"/>
    <w:lvl w:ilvl="0" w:tplc="86D04D3A">
      <w:start w:val="1"/>
      <w:numFmt w:val="bullet"/>
      <w:pStyle w:val="Bullets"/>
      <w:lvlText w:val=""/>
      <w:lvlJc w:val="left"/>
      <w:pPr>
        <w:ind w:left="360" w:hanging="360"/>
      </w:pPr>
      <w:rPr>
        <w:rFonts w:ascii="Symbol" w:hAnsi="Symbol" w:hint="default"/>
        <w:color w:val="A21C26"/>
      </w:rPr>
    </w:lvl>
    <w:lvl w:ilvl="1" w:tplc="02BAFF08" w:tentative="1">
      <w:start w:val="1"/>
      <w:numFmt w:val="bullet"/>
      <w:lvlText w:val="o"/>
      <w:lvlJc w:val="left"/>
      <w:pPr>
        <w:ind w:left="1440" w:hanging="360"/>
      </w:pPr>
      <w:rPr>
        <w:rFonts w:ascii="Courier New" w:hAnsi="Courier New" w:cs="Courier New" w:hint="default"/>
      </w:rPr>
    </w:lvl>
    <w:lvl w:ilvl="2" w:tplc="699C00B6" w:tentative="1">
      <w:start w:val="1"/>
      <w:numFmt w:val="bullet"/>
      <w:lvlText w:val=""/>
      <w:lvlJc w:val="left"/>
      <w:pPr>
        <w:ind w:left="2160" w:hanging="360"/>
      </w:pPr>
      <w:rPr>
        <w:rFonts w:ascii="Wingdings" w:hAnsi="Wingdings" w:hint="default"/>
      </w:rPr>
    </w:lvl>
    <w:lvl w:ilvl="3" w:tplc="9F5060DA" w:tentative="1">
      <w:start w:val="1"/>
      <w:numFmt w:val="bullet"/>
      <w:lvlText w:val=""/>
      <w:lvlJc w:val="left"/>
      <w:pPr>
        <w:ind w:left="2880" w:hanging="360"/>
      </w:pPr>
      <w:rPr>
        <w:rFonts w:ascii="Symbol" w:hAnsi="Symbol" w:hint="default"/>
      </w:rPr>
    </w:lvl>
    <w:lvl w:ilvl="4" w:tplc="E146D102" w:tentative="1">
      <w:start w:val="1"/>
      <w:numFmt w:val="bullet"/>
      <w:lvlText w:val="o"/>
      <w:lvlJc w:val="left"/>
      <w:pPr>
        <w:ind w:left="3600" w:hanging="360"/>
      </w:pPr>
      <w:rPr>
        <w:rFonts w:ascii="Courier New" w:hAnsi="Courier New" w:cs="Courier New" w:hint="default"/>
      </w:rPr>
    </w:lvl>
    <w:lvl w:ilvl="5" w:tplc="C1CEB490" w:tentative="1">
      <w:start w:val="1"/>
      <w:numFmt w:val="bullet"/>
      <w:lvlText w:val=""/>
      <w:lvlJc w:val="left"/>
      <w:pPr>
        <w:ind w:left="4320" w:hanging="360"/>
      </w:pPr>
      <w:rPr>
        <w:rFonts w:ascii="Wingdings" w:hAnsi="Wingdings" w:hint="default"/>
      </w:rPr>
    </w:lvl>
    <w:lvl w:ilvl="6" w:tplc="A5BED2E4" w:tentative="1">
      <w:start w:val="1"/>
      <w:numFmt w:val="bullet"/>
      <w:lvlText w:val=""/>
      <w:lvlJc w:val="left"/>
      <w:pPr>
        <w:ind w:left="5040" w:hanging="360"/>
      </w:pPr>
      <w:rPr>
        <w:rFonts w:ascii="Symbol" w:hAnsi="Symbol" w:hint="default"/>
      </w:rPr>
    </w:lvl>
    <w:lvl w:ilvl="7" w:tplc="00BA2BF0" w:tentative="1">
      <w:start w:val="1"/>
      <w:numFmt w:val="bullet"/>
      <w:lvlText w:val="o"/>
      <w:lvlJc w:val="left"/>
      <w:pPr>
        <w:ind w:left="5760" w:hanging="360"/>
      </w:pPr>
      <w:rPr>
        <w:rFonts w:ascii="Courier New" w:hAnsi="Courier New" w:cs="Courier New" w:hint="default"/>
      </w:rPr>
    </w:lvl>
    <w:lvl w:ilvl="8" w:tplc="F1365334" w:tentative="1">
      <w:start w:val="1"/>
      <w:numFmt w:val="bullet"/>
      <w:lvlText w:val=""/>
      <w:lvlJc w:val="left"/>
      <w:pPr>
        <w:ind w:left="6480" w:hanging="360"/>
      </w:pPr>
      <w:rPr>
        <w:rFonts w:ascii="Wingdings" w:hAnsi="Wingdings" w:hint="default"/>
      </w:rPr>
    </w:lvl>
  </w:abstractNum>
  <w:abstractNum w:abstractNumId="31" w15:restartNumberingAfterBreak="0">
    <w:nsid w:val="32390302"/>
    <w:multiLevelType w:val="hybridMultilevel"/>
    <w:tmpl w:val="B4E2DB74"/>
    <w:lvl w:ilvl="0" w:tplc="A3D46D7C">
      <w:start w:val="2"/>
      <w:numFmt w:val="decimal"/>
      <w:lvlText w:val="(%1)"/>
      <w:lvlJc w:val="left"/>
      <w:pPr>
        <w:tabs>
          <w:tab w:val="num" w:pos="720"/>
        </w:tabs>
        <w:ind w:left="720" w:hanging="360"/>
      </w:pPr>
      <w:rPr>
        <w:rFonts w:ascii="Arial" w:hAnsi="Arial" w:hint="default"/>
        <w:b w:val="0"/>
        <w:i w:val="0"/>
        <w:sz w:val="22"/>
      </w:rPr>
    </w:lvl>
    <w:lvl w:ilvl="1" w:tplc="9CC4AAD8">
      <w:start w:val="2"/>
      <w:numFmt w:val="lowerLetter"/>
      <w:lvlText w:val="(%2)"/>
      <w:lvlJc w:val="left"/>
      <w:pPr>
        <w:tabs>
          <w:tab w:val="num" w:pos="1470"/>
        </w:tabs>
        <w:ind w:left="1470" w:hanging="390"/>
      </w:pPr>
      <w:rPr>
        <w:rFonts w:hint="default"/>
        <w:b w:val="0"/>
        <w:i w:val="0"/>
        <w:sz w:val="17"/>
      </w:rPr>
    </w:lvl>
    <w:lvl w:ilvl="2" w:tplc="9F7E314E">
      <w:start w:val="1"/>
      <w:numFmt w:val="lowerRoman"/>
      <w:lvlText w:val="%3."/>
      <w:lvlJc w:val="right"/>
      <w:pPr>
        <w:tabs>
          <w:tab w:val="num" w:pos="2160"/>
        </w:tabs>
        <w:ind w:left="2160" w:hanging="180"/>
      </w:pPr>
    </w:lvl>
    <w:lvl w:ilvl="3" w:tplc="FE7A4034" w:tentative="1">
      <w:start w:val="1"/>
      <w:numFmt w:val="decimal"/>
      <w:lvlText w:val="%4."/>
      <w:lvlJc w:val="left"/>
      <w:pPr>
        <w:tabs>
          <w:tab w:val="num" w:pos="2880"/>
        </w:tabs>
        <w:ind w:left="2880" w:hanging="360"/>
      </w:pPr>
    </w:lvl>
    <w:lvl w:ilvl="4" w:tplc="98B26ED2" w:tentative="1">
      <w:start w:val="1"/>
      <w:numFmt w:val="lowerLetter"/>
      <w:lvlText w:val="%5."/>
      <w:lvlJc w:val="left"/>
      <w:pPr>
        <w:tabs>
          <w:tab w:val="num" w:pos="3600"/>
        </w:tabs>
        <w:ind w:left="3600" w:hanging="360"/>
      </w:pPr>
    </w:lvl>
    <w:lvl w:ilvl="5" w:tplc="D9FAD260" w:tentative="1">
      <w:start w:val="1"/>
      <w:numFmt w:val="lowerRoman"/>
      <w:lvlText w:val="%6."/>
      <w:lvlJc w:val="right"/>
      <w:pPr>
        <w:tabs>
          <w:tab w:val="num" w:pos="4320"/>
        </w:tabs>
        <w:ind w:left="4320" w:hanging="180"/>
      </w:pPr>
    </w:lvl>
    <w:lvl w:ilvl="6" w:tplc="2BF01C98" w:tentative="1">
      <w:start w:val="1"/>
      <w:numFmt w:val="decimal"/>
      <w:lvlText w:val="%7."/>
      <w:lvlJc w:val="left"/>
      <w:pPr>
        <w:tabs>
          <w:tab w:val="num" w:pos="5040"/>
        </w:tabs>
        <w:ind w:left="5040" w:hanging="360"/>
      </w:pPr>
    </w:lvl>
    <w:lvl w:ilvl="7" w:tplc="3B6E6052" w:tentative="1">
      <w:start w:val="1"/>
      <w:numFmt w:val="lowerLetter"/>
      <w:lvlText w:val="%8."/>
      <w:lvlJc w:val="left"/>
      <w:pPr>
        <w:tabs>
          <w:tab w:val="num" w:pos="5760"/>
        </w:tabs>
        <w:ind w:left="5760" w:hanging="360"/>
      </w:pPr>
    </w:lvl>
    <w:lvl w:ilvl="8" w:tplc="8C96E0D8" w:tentative="1">
      <w:start w:val="1"/>
      <w:numFmt w:val="lowerRoman"/>
      <w:lvlText w:val="%9."/>
      <w:lvlJc w:val="right"/>
      <w:pPr>
        <w:tabs>
          <w:tab w:val="num" w:pos="6480"/>
        </w:tabs>
        <w:ind w:left="6480" w:hanging="180"/>
      </w:pPr>
    </w:lvl>
  </w:abstractNum>
  <w:abstractNum w:abstractNumId="32" w15:restartNumberingAfterBreak="0">
    <w:nsid w:val="38A72787"/>
    <w:multiLevelType w:val="hybridMultilevel"/>
    <w:tmpl w:val="475CF574"/>
    <w:lvl w:ilvl="0" w:tplc="C624F6A6">
      <w:start w:val="1"/>
      <w:numFmt w:val="decimal"/>
      <w:lvlText w:val="(%1)"/>
      <w:lvlJc w:val="left"/>
      <w:pPr>
        <w:ind w:left="1226" w:hanging="360"/>
      </w:pPr>
      <w:rPr>
        <w:rFonts w:ascii="Times New Roman" w:hAnsi="Times New Roman" w:hint="default"/>
        <w:b w:val="0"/>
        <w:i w:val="0"/>
        <w:sz w:val="17"/>
        <w:szCs w:val="22"/>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33" w15:restartNumberingAfterBreak="0">
    <w:nsid w:val="3DA23461"/>
    <w:multiLevelType w:val="hybridMultilevel"/>
    <w:tmpl w:val="F072F886"/>
    <w:lvl w:ilvl="0" w:tplc="A6EE6414">
      <w:start w:val="4"/>
      <w:numFmt w:val="decimal"/>
      <w:lvlText w:val="(%1)"/>
      <w:lvlJc w:val="left"/>
      <w:pPr>
        <w:tabs>
          <w:tab w:val="num" w:pos="1440"/>
        </w:tabs>
        <w:ind w:left="1440" w:hanging="360"/>
      </w:pPr>
      <w:rPr>
        <w:rFonts w:ascii="Times New Roman" w:hAnsi="Times New Roman" w:hint="default"/>
        <w:b w:val="0"/>
        <w:i w:val="0"/>
        <w:sz w:val="17"/>
      </w:rPr>
    </w:lvl>
    <w:lvl w:ilvl="1" w:tplc="C7C09E6C" w:tentative="1">
      <w:start w:val="1"/>
      <w:numFmt w:val="lowerLetter"/>
      <w:lvlText w:val="%2."/>
      <w:lvlJc w:val="left"/>
      <w:pPr>
        <w:tabs>
          <w:tab w:val="num" w:pos="1440"/>
        </w:tabs>
        <w:ind w:left="1440" w:hanging="360"/>
      </w:pPr>
    </w:lvl>
    <w:lvl w:ilvl="2" w:tplc="2708C376" w:tentative="1">
      <w:start w:val="1"/>
      <w:numFmt w:val="lowerRoman"/>
      <w:lvlText w:val="%3."/>
      <w:lvlJc w:val="right"/>
      <w:pPr>
        <w:tabs>
          <w:tab w:val="num" w:pos="2160"/>
        </w:tabs>
        <w:ind w:left="2160" w:hanging="180"/>
      </w:pPr>
    </w:lvl>
    <w:lvl w:ilvl="3" w:tplc="0208638A" w:tentative="1">
      <w:start w:val="1"/>
      <w:numFmt w:val="decimal"/>
      <w:lvlText w:val="%4."/>
      <w:lvlJc w:val="left"/>
      <w:pPr>
        <w:tabs>
          <w:tab w:val="num" w:pos="2880"/>
        </w:tabs>
        <w:ind w:left="2880" w:hanging="360"/>
      </w:pPr>
    </w:lvl>
    <w:lvl w:ilvl="4" w:tplc="0636891E" w:tentative="1">
      <w:start w:val="1"/>
      <w:numFmt w:val="lowerLetter"/>
      <w:lvlText w:val="%5."/>
      <w:lvlJc w:val="left"/>
      <w:pPr>
        <w:tabs>
          <w:tab w:val="num" w:pos="3600"/>
        </w:tabs>
        <w:ind w:left="3600" w:hanging="360"/>
      </w:pPr>
    </w:lvl>
    <w:lvl w:ilvl="5" w:tplc="EF74C762" w:tentative="1">
      <w:start w:val="1"/>
      <w:numFmt w:val="lowerRoman"/>
      <w:lvlText w:val="%6."/>
      <w:lvlJc w:val="right"/>
      <w:pPr>
        <w:tabs>
          <w:tab w:val="num" w:pos="4320"/>
        </w:tabs>
        <w:ind w:left="4320" w:hanging="180"/>
      </w:pPr>
    </w:lvl>
    <w:lvl w:ilvl="6" w:tplc="B366D580" w:tentative="1">
      <w:start w:val="1"/>
      <w:numFmt w:val="decimal"/>
      <w:lvlText w:val="%7."/>
      <w:lvlJc w:val="left"/>
      <w:pPr>
        <w:tabs>
          <w:tab w:val="num" w:pos="5040"/>
        </w:tabs>
        <w:ind w:left="5040" w:hanging="360"/>
      </w:pPr>
    </w:lvl>
    <w:lvl w:ilvl="7" w:tplc="0AD287CC" w:tentative="1">
      <w:start w:val="1"/>
      <w:numFmt w:val="lowerLetter"/>
      <w:lvlText w:val="%8."/>
      <w:lvlJc w:val="left"/>
      <w:pPr>
        <w:tabs>
          <w:tab w:val="num" w:pos="5760"/>
        </w:tabs>
        <w:ind w:left="5760" w:hanging="360"/>
      </w:pPr>
    </w:lvl>
    <w:lvl w:ilvl="8" w:tplc="239A347E" w:tentative="1">
      <w:start w:val="1"/>
      <w:numFmt w:val="lowerRoman"/>
      <w:lvlText w:val="%9."/>
      <w:lvlJc w:val="right"/>
      <w:pPr>
        <w:tabs>
          <w:tab w:val="num" w:pos="6480"/>
        </w:tabs>
        <w:ind w:left="6480" w:hanging="180"/>
      </w:pPr>
    </w:lvl>
  </w:abstractNum>
  <w:abstractNum w:abstractNumId="34"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35" w15:restartNumberingAfterBreak="0">
    <w:nsid w:val="3E4F1D5A"/>
    <w:multiLevelType w:val="hybridMultilevel"/>
    <w:tmpl w:val="7E109E8E"/>
    <w:lvl w:ilvl="0" w:tplc="24B48E98">
      <w:start w:val="1"/>
      <w:numFmt w:val="lowerLetter"/>
      <w:lvlText w:val="(%1)"/>
      <w:lvlJc w:val="left"/>
      <w:pPr>
        <w:tabs>
          <w:tab w:val="num" w:pos="1125"/>
        </w:tabs>
        <w:ind w:left="1125" w:hanging="645"/>
      </w:pPr>
      <w:rPr>
        <w:rFonts w:hint="default"/>
        <w:sz w:val="17"/>
        <w:szCs w:val="22"/>
      </w:rPr>
    </w:lvl>
    <w:lvl w:ilvl="1" w:tplc="D352B15E">
      <w:start w:val="1"/>
      <w:numFmt w:val="lowerLetter"/>
      <w:lvlText w:val="(%2)"/>
      <w:lvlJc w:val="left"/>
      <w:pPr>
        <w:tabs>
          <w:tab w:val="num" w:pos="1488"/>
        </w:tabs>
        <w:ind w:left="1488" w:hanging="360"/>
      </w:pPr>
      <w:rPr>
        <w:rFonts w:hint="default"/>
        <w:sz w:val="22"/>
        <w:szCs w:val="22"/>
      </w:rPr>
    </w:lvl>
    <w:lvl w:ilvl="2" w:tplc="DDD6EB34">
      <w:start w:val="4"/>
      <w:numFmt w:val="bullet"/>
      <w:lvlText w:val="-"/>
      <w:lvlJc w:val="left"/>
      <w:pPr>
        <w:ind w:left="2388" w:hanging="360"/>
      </w:pPr>
      <w:rPr>
        <w:rFonts w:ascii="Times New Roman" w:eastAsia="Times New Roman" w:hAnsi="Times New Roman" w:cs="Times New Roman" w:hint="default"/>
      </w:rPr>
    </w:lvl>
    <w:lvl w:ilvl="3" w:tplc="D8386C5A" w:tentative="1">
      <w:start w:val="1"/>
      <w:numFmt w:val="decimal"/>
      <w:lvlText w:val="%4."/>
      <w:lvlJc w:val="left"/>
      <w:pPr>
        <w:tabs>
          <w:tab w:val="num" w:pos="2928"/>
        </w:tabs>
        <w:ind w:left="2928" w:hanging="360"/>
      </w:pPr>
    </w:lvl>
    <w:lvl w:ilvl="4" w:tplc="4E9662F8" w:tentative="1">
      <w:start w:val="1"/>
      <w:numFmt w:val="lowerLetter"/>
      <w:lvlText w:val="%5."/>
      <w:lvlJc w:val="left"/>
      <w:pPr>
        <w:tabs>
          <w:tab w:val="num" w:pos="3648"/>
        </w:tabs>
        <w:ind w:left="3648" w:hanging="360"/>
      </w:pPr>
    </w:lvl>
    <w:lvl w:ilvl="5" w:tplc="4F0E5B32" w:tentative="1">
      <w:start w:val="1"/>
      <w:numFmt w:val="lowerRoman"/>
      <w:lvlText w:val="%6."/>
      <w:lvlJc w:val="right"/>
      <w:pPr>
        <w:tabs>
          <w:tab w:val="num" w:pos="4368"/>
        </w:tabs>
        <w:ind w:left="4368" w:hanging="180"/>
      </w:pPr>
    </w:lvl>
    <w:lvl w:ilvl="6" w:tplc="F13E8F30" w:tentative="1">
      <w:start w:val="1"/>
      <w:numFmt w:val="decimal"/>
      <w:lvlText w:val="%7."/>
      <w:lvlJc w:val="left"/>
      <w:pPr>
        <w:tabs>
          <w:tab w:val="num" w:pos="5088"/>
        </w:tabs>
        <w:ind w:left="5088" w:hanging="360"/>
      </w:pPr>
    </w:lvl>
    <w:lvl w:ilvl="7" w:tplc="91747306" w:tentative="1">
      <w:start w:val="1"/>
      <w:numFmt w:val="lowerLetter"/>
      <w:lvlText w:val="%8."/>
      <w:lvlJc w:val="left"/>
      <w:pPr>
        <w:tabs>
          <w:tab w:val="num" w:pos="5808"/>
        </w:tabs>
        <w:ind w:left="5808" w:hanging="360"/>
      </w:pPr>
    </w:lvl>
    <w:lvl w:ilvl="8" w:tplc="0E62437C" w:tentative="1">
      <w:start w:val="1"/>
      <w:numFmt w:val="lowerRoman"/>
      <w:lvlText w:val="%9."/>
      <w:lvlJc w:val="right"/>
      <w:pPr>
        <w:tabs>
          <w:tab w:val="num" w:pos="6528"/>
        </w:tabs>
        <w:ind w:left="6528" w:hanging="180"/>
      </w:pPr>
    </w:lvl>
  </w:abstractNum>
  <w:abstractNum w:abstractNumId="3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4101010F"/>
    <w:multiLevelType w:val="hybridMultilevel"/>
    <w:tmpl w:val="707A8C8E"/>
    <w:lvl w:ilvl="0" w:tplc="D888801A">
      <w:start w:val="1"/>
      <w:numFmt w:val="bullet"/>
      <w:lvlText w:val=""/>
      <w:lvlJc w:val="left"/>
      <w:pPr>
        <w:ind w:left="1128" w:hanging="360"/>
      </w:pPr>
      <w:rPr>
        <w:rFonts w:ascii="Symbol" w:hAnsi="Symbol" w:hint="default"/>
      </w:rPr>
    </w:lvl>
    <w:lvl w:ilvl="1" w:tplc="EE0845AE" w:tentative="1">
      <w:start w:val="1"/>
      <w:numFmt w:val="bullet"/>
      <w:lvlText w:val="o"/>
      <w:lvlJc w:val="left"/>
      <w:pPr>
        <w:ind w:left="1848" w:hanging="360"/>
      </w:pPr>
      <w:rPr>
        <w:rFonts w:ascii="Courier New" w:hAnsi="Courier New" w:cs="Courier New" w:hint="default"/>
      </w:rPr>
    </w:lvl>
    <w:lvl w:ilvl="2" w:tplc="936E863A" w:tentative="1">
      <w:start w:val="1"/>
      <w:numFmt w:val="bullet"/>
      <w:lvlText w:val=""/>
      <w:lvlJc w:val="left"/>
      <w:pPr>
        <w:ind w:left="2568" w:hanging="360"/>
      </w:pPr>
      <w:rPr>
        <w:rFonts w:ascii="Wingdings" w:hAnsi="Wingdings" w:hint="default"/>
      </w:rPr>
    </w:lvl>
    <w:lvl w:ilvl="3" w:tplc="00FC1E78" w:tentative="1">
      <w:start w:val="1"/>
      <w:numFmt w:val="bullet"/>
      <w:lvlText w:val=""/>
      <w:lvlJc w:val="left"/>
      <w:pPr>
        <w:ind w:left="3288" w:hanging="360"/>
      </w:pPr>
      <w:rPr>
        <w:rFonts w:ascii="Symbol" w:hAnsi="Symbol" w:hint="default"/>
      </w:rPr>
    </w:lvl>
    <w:lvl w:ilvl="4" w:tplc="55006344" w:tentative="1">
      <w:start w:val="1"/>
      <w:numFmt w:val="bullet"/>
      <w:lvlText w:val="o"/>
      <w:lvlJc w:val="left"/>
      <w:pPr>
        <w:ind w:left="4008" w:hanging="360"/>
      </w:pPr>
      <w:rPr>
        <w:rFonts w:ascii="Courier New" w:hAnsi="Courier New" w:cs="Courier New" w:hint="default"/>
      </w:rPr>
    </w:lvl>
    <w:lvl w:ilvl="5" w:tplc="88B2B2E0" w:tentative="1">
      <w:start w:val="1"/>
      <w:numFmt w:val="bullet"/>
      <w:lvlText w:val=""/>
      <w:lvlJc w:val="left"/>
      <w:pPr>
        <w:ind w:left="4728" w:hanging="360"/>
      </w:pPr>
      <w:rPr>
        <w:rFonts w:ascii="Wingdings" w:hAnsi="Wingdings" w:hint="default"/>
      </w:rPr>
    </w:lvl>
    <w:lvl w:ilvl="6" w:tplc="B4245A3C" w:tentative="1">
      <w:start w:val="1"/>
      <w:numFmt w:val="bullet"/>
      <w:lvlText w:val=""/>
      <w:lvlJc w:val="left"/>
      <w:pPr>
        <w:ind w:left="5448" w:hanging="360"/>
      </w:pPr>
      <w:rPr>
        <w:rFonts w:ascii="Symbol" w:hAnsi="Symbol" w:hint="default"/>
      </w:rPr>
    </w:lvl>
    <w:lvl w:ilvl="7" w:tplc="21148362" w:tentative="1">
      <w:start w:val="1"/>
      <w:numFmt w:val="bullet"/>
      <w:lvlText w:val="o"/>
      <w:lvlJc w:val="left"/>
      <w:pPr>
        <w:ind w:left="6168" w:hanging="360"/>
      </w:pPr>
      <w:rPr>
        <w:rFonts w:ascii="Courier New" w:hAnsi="Courier New" w:cs="Courier New" w:hint="default"/>
      </w:rPr>
    </w:lvl>
    <w:lvl w:ilvl="8" w:tplc="DCA892DC" w:tentative="1">
      <w:start w:val="1"/>
      <w:numFmt w:val="bullet"/>
      <w:lvlText w:val=""/>
      <w:lvlJc w:val="left"/>
      <w:pPr>
        <w:ind w:left="6888" w:hanging="360"/>
      </w:pPr>
      <w:rPr>
        <w:rFonts w:ascii="Wingdings" w:hAnsi="Wingdings" w:hint="default"/>
      </w:rPr>
    </w:lvl>
  </w:abstractNum>
  <w:abstractNum w:abstractNumId="38" w15:restartNumberingAfterBreak="0">
    <w:nsid w:val="4401238A"/>
    <w:multiLevelType w:val="hybridMultilevel"/>
    <w:tmpl w:val="852C9070"/>
    <w:lvl w:ilvl="0" w:tplc="0C090001">
      <w:start w:val="1"/>
      <w:numFmt w:val="bullet"/>
      <w:lvlText w:val=""/>
      <w:lvlJc w:val="left"/>
      <w:pPr>
        <w:tabs>
          <w:tab w:val="num" w:pos="1241"/>
        </w:tabs>
        <w:ind w:left="1241" w:hanging="390"/>
      </w:pPr>
      <w:rPr>
        <w:rFonts w:ascii="Symbol" w:hAnsi="Symbol" w:hint="default"/>
        <w:sz w:val="17"/>
      </w:rPr>
    </w:lvl>
    <w:lvl w:ilvl="1" w:tplc="E9E21E10" w:tentative="1">
      <w:start w:val="1"/>
      <w:numFmt w:val="lowerLetter"/>
      <w:lvlText w:val="%2."/>
      <w:lvlJc w:val="left"/>
      <w:pPr>
        <w:tabs>
          <w:tab w:val="num" w:pos="1931"/>
        </w:tabs>
        <w:ind w:left="1931" w:hanging="360"/>
      </w:pPr>
    </w:lvl>
    <w:lvl w:ilvl="2" w:tplc="A6386476" w:tentative="1">
      <w:start w:val="1"/>
      <w:numFmt w:val="lowerRoman"/>
      <w:lvlText w:val="%3."/>
      <w:lvlJc w:val="right"/>
      <w:pPr>
        <w:tabs>
          <w:tab w:val="num" w:pos="2651"/>
        </w:tabs>
        <w:ind w:left="2651" w:hanging="180"/>
      </w:pPr>
    </w:lvl>
    <w:lvl w:ilvl="3" w:tplc="A2480D96" w:tentative="1">
      <w:start w:val="1"/>
      <w:numFmt w:val="decimal"/>
      <w:lvlText w:val="%4."/>
      <w:lvlJc w:val="left"/>
      <w:pPr>
        <w:tabs>
          <w:tab w:val="num" w:pos="3371"/>
        </w:tabs>
        <w:ind w:left="3371" w:hanging="360"/>
      </w:pPr>
    </w:lvl>
    <w:lvl w:ilvl="4" w:tplc="B978E568" w:tentative="1">
      <w:start w:val="1"/>
      <w:numFmt w:val="lowerLetter"/>
      <w:lvlText w:val="%5."/>
      <w:lvlJc w:val="left"/>
      <w:pPr>
        <w:tabs>
          <w:tab w:val="num" w:pos="4091"/>
        </w:tabs>
        <w:ind w:left="4091" w:hanging="360"/>
      </w:pPr>
    </w:lvl>
    <w:lvl w:ilvl="5" w:tplc="44B6530C" w:tentative="1">
      <w:start w:val="1"/>
      <w:numFmt w:val="lowerRoman"/>
      <w:lvlText w:val="%6."/>
      <w:lvlJc w:val="right"/>
      <w:pPr>
        <w:tabs>
          <w:tab w:val="num" w:pos="4811"/>
        </w:tabs>
        <w:ind w:left="4811" w:hanging="180"/>
      </w:pPr>
    </w:lvl>
    <w:lvl w:ilvl="6" w:tplc="5204F6A2" w:tentative="1">
      <w:start w:val="1"/>
      <w:numFmt w:val="decimal"/>
      <w:lvlText w:val="%7."/>
      <w:lvlJc w:val="left"/>
      <w:pPr>
        <w:tabs>
          <w:tab w:val="num" w:pos="5531"/>
        </w:tabs>
        <w:ind w:left="5531" w:hanging="360"/>
      </w:pPr>
    </w:lvl>
    <w:lvl w:ilvl="7" w:tplc="4E326B18" w:tentative="1">
      <w:start w:val="1"/>
      <w:numFmt w:val="lowerLetter"/>
      <w:lvlText w:val="%8."/>
      <w:lvlJc w:val="left"/>
      <w:pPr>
        <w:tabs>
          <w:tab w:val="num" w:pos="6251"/>
        </w:tabs>
        <w:ind w:left="6251" w:hanging="360"/>
      </w:pPr>
    </w:lvl>
    <w:lvl w:ilvl="8" w:tplc="DFE4B0AE" w:tentative="1">
      <w:start w:val="1"/>
      <w:numFmt w:val="lowerRoman"/>
      <w:lvlText w:val="%9."/>
      <w:lvlJc w:val="right"/>
      <w:pPr>
        <w:tabs>
          <w:tab w:val="num" w:pos="6971"/>
        </w:tabs>
        <w:ind w:left="6971" w:hanging="180"/>
      </w:pPr>
    </w:lvl>
  </w:abstractNum>
  <w:abstractNum w:abstractNumId="39" w15:restartNumberingAfterBreak="0">
    <w:nsid w:val="47682926"/>
    <w:multiLevelType w:val="hybridMultilevel"/>
    <w:tmpl w:val="818E8572"/>
    <w:lvl w:ilvl="0" w:tplc="F2DC9F48">
      <w:start w:val="1"/>
      <w:numFmt w:val="lowerRoman"/>
      <w:lvlText w:val="(%1)"/>
      <w:lvlJc w:val="left"/>
      <w:pPr>
        <w:tabs>
          <w:tab w:val="num" w:pos="1470"/>
        </w:tabs>
        <w:ind w:left="1470" w:hanging="390"/>
      </w:pPr>
      <w:rPr>
        <w:rFonts w:ascii="Times New Roman" w:hAnsi="Times New Roman" w:cs="Times New Roman" w:hint="default"/>
        <w:b w:val="0"/>
        <w:i w:val="0"/>
        <w:sz w:val="17"/>
        <w:szCs w:val="20"/>
      </w:rPr>
    </w:lvl>
    <w:lvl w:ilvl="1" w:tplc="0B50723E">
      <w:start w:val="2"/>
      <w:numFmt w:val="decimal"/>
      <w:lvlText w:val="(%2)"/>
      <w:lvlJc w:val="left"/>
      <w:pPr>
        <w:tabs>
          <w:tab w:val="num" w:pos="1440"/>
        </w:tabs>
        <w:ind w:left="1440" w:hanging="360"/>
      </w:pPr>
      <w:rPr>
        <w:rFonts w:ascii="Arial" w:hAnsi="Arial" w:hint="default"/>
        <w:b w:val="0"/>
        <w:i w:val="0"/>
        <w:sz w:val="22"/>
      </w:rPr>
    </w:lvl>
    <w:lvl w:ilvl="2" w:tplc="294482AA" w:tentative="1">
      <w:start w:val="1"/>
      <w:numFmt w:val="lowerRoman"/>
      <w:lvlText w:val="%3."/>
      <w:lvlJc w:val="right"/>
      <w:pPr>
        <w:tabs>
          <w:tab w:val="num" w:pos="2160"/>
        </w:tabs>
        <w:ind w:left="2160" w:hanging="180"/>
      </w:pPr>
    </w:lvl>
    <w:lvl w:ilvl="3" w:tplc="17C2CB2C" w:tentative="1">
      <w:start w:val="1"/>
      <w:numFmt w:val="decimal"/>
      <w:lvlText w:val="%4."/>
      <w:lvlJc w:val="left"/>
      <w:pPr>
        <w:tabs>
          <w:tab w:val="num" w:pos="2880"/>
        </w:tabs>
        <w:ind w:left="2880" w:hanging="360"/>
      </w:pPr>
    </w:lvl>
    <w:lvl w:ilvl="4" w:tplc="002265E4" w:tentative="1">
      <w:start w:val="1"/>
      <w:numFmt w:val="lowerLetter"/>
      <w:lvlText w:val="%5."/>
      <w:lvlJc w:val="left"/>
      <w:pPr>
        <w:tabs>
          <w:tab w:val="num" w:pos="3600"/>
        </w:tabs>
        <w:ind w:left="3600" w:hanging="360"/>
      </w:pPr>
    </w:lvl>
    <w:lvl w:ilvl="5" w:tplc="517EB0C0" w:tentative="1">
      <w:start w:val="1"/>
      <w:numFmt w:val="lowerRoman"/>
      <w:lvlText w:val="%6."/>
      <w:lvlJc w:val="right"/>
      <w:pPr>
        <w:tabs>
          <w:tab w:val="num" w:pos="4320"/>
        </w:tabs>
        <w:ind w:left="4320" w:hanging="180"/>
      </w:pPr>
    </w:lvl>
    <w:lvl w:ilvl="6" w:tplc="5D7AA6B4" w:tentative="1">
      <w:start w:val="1"/>
      <w:numFmt w:val="decimal"/>
      <w:lvlText w:val="%7."/>
      <w:lvlJc w:val="left"/>
      <w:pPr>
        <w:tabs>
          <w:tab w:val="num" w:pos="5040"/>
        </w:tabs>
        <w:ind w:left="5040" w:hanging="360"/>
      </w:pPr>
    </w:lvl>
    <w:lvl w:ilvl="7" w:tplc="D16001A4" w:tentative="1">
      <w:start w:val="1"/>
      <w:numFmt w:val="lowerLetter"/>
      <w:lvlText w:val="%8."/>
      <w:lvlJc w:val="left"/>
      <w:pPr>
        <w:tabs>
          <w:tab w:val="num" w:pos="5760"/>
        </w:tabs>
        <w:ind w:left="5760" w:hanging="360"/>
      </w:pPr>
    </w:lvl>
    <w:lvl w:ilvl="8" w:tplc="2BFE1284" w:tentative="1">
      <w:start w:val="1"/>
      <w:numFmt w:val="lowerRoman"/>
      <w:lvlText w:val="%9."/>
      <w:lvlJc w:val="right"/>
      <w:pPr>
        <w:tabs>
          <w:tab w:val="num" w:pos="6480"/>
        </w:tabs>
        <w:ind w:left="6480" w:hanging="180"/>
      </w:pPr>
    </w:lvl>
  </w:abstractNum>
  <w:abstractNum w:abstractNumId="40" w15:restartNumberingAfterBreak="0">
    <w:nsid w:val="495B717B"/>
    <w:multiLevelType w:val="singleLevel"/>
    <w:tmpl w:val="7DE2D2CC"/>
    <w:lvl w:ilvl="0">
      <w:start w:val="1"/>
      <w:numFmt w:val="lowerRoman"/>
      <w:lvlText w:val="%1)"/>
      <w:lvlJc w:val="left"/>
      <w:pPr>
        <w:ind w:left="1492" w:hanging="360"/>
      </w:pPr>
      <w:rPr>
        <w:rFonts w:ascii="Times New Roman" w:hAnsi="Times New Roman" w:cs="Times New Roman" w:hint="default"/>
        <w:b w:val="0"/>
        <w:i w:val="0"/>
        <w:sz w:val="17"/>
        <w:szCs w:val="20"/>
      </w:rPr>
    </w:lvl>
  </w:abstractNum>
  <w:abstractNum w:abstractNumId="41" w15:restartNumberingAfterBreak="0">
    <w:nsid w:val="4AF13320"/>
    <w:multiLevelType w:val="hybridMultilevel"/>
    <w:tmpl w:val="41746B30"/>
    <w:lvl w:ilvl="0" w:tplc="C624F6A6">
      <w:start w:val="1"/>
      <w:numFmt w:val="decimal"/>
      <w:lvlText w:val="(%1)"/>
      <w:lvlJc w:val="left"/>
      <w:pPr>
        <w:ind w:left="1226" w:hanging="360"/>
      </w:pPr>
      <w:rPr>
        <w:rFonts w:ascii="Times New Roman" w:hAnsi="Times New Roman" w:hint="default"/>
        <w:b w:val="0"/>
        <w:i w:val="0"/>
        <w:sz w:val="17"/>
        <w:szCs w:val="22"/>
      </w:rPr>
    </w:lvl>
    <w:lvl w:ilvl="1" w:tplc="0C090019" w:tentative="1">
      <w:start w:val="1"/>
      <w:numFmt w:val="lowerLetter"/>
      <w:lvlText w:val="%2."/>
      <w:lvlJc w:val="left"/>
      <w:pPr>
        <w:ind w:left="1738" w:hanging="360"/>
      </w:pPr>
    </w:lvl>
    <w:lvl w:ilvl="2" w:tplc="0C09001B" w:tentative="1">
      <w:start w:val="1"/>
      <w:numFmt w:val="lowerRoman"/>
      <w:lvlText w:val="%3."/>
      <w:lvlJc w:val="right"/>
      <w:pPr>
        <w:ind w:left="2458" w:hanging="180"/>
      </w:pPr>
    </w:lvl>
    <w:lvl w:ilvl="3" w:tplc="0C09000F" w:tentative="1">
      <w:start w:val="1"/>
      <w:numFmt w:val="decimal"/>
      <w:lvlText w:val="%4."/>
      <w:lvlJc w:val="left"/>
      <w:pPr>
        <w:ind w:left="3178" w:hanging="360"/>
      </w:pPr>
    </w:lvl>
    <w:lvl w:ilvl="4" w:tplc="0C090019" w:tentative="1">
      <w:start w:val="1"/>
      <w:numFmt w:val="lowerLetter"/>
      <w:lvlText w:val="%5."/>
      <w:lvlJc w:val="left"/>
      <w:pPr>
        <w:ind w:left="3898" w:hanging="360"/>
      </w:pPr>
    </w:lvl>
    <w:lvl w:ilvl="5" w:tplc="0C09001B" w:tentative="1">
      <w:start w:val="1"/>
      <w:numFmt w:val="lowerRoman"/>
      <w:lvlText w:val="%6."/>
      <w:lvlJc w:val="right"/>
      <w:pPr>
        <w:ind w:left="4618" w:hanging="180"/>
      </w:pPr>
    </w:lvl>
    <w:lvl w:ilvl="6" w:tplc="0C09000F" w:tentative="1">
      <w:start w:val="1"/>
      <w:numFmt w:val="decimal"/>
      <w:lvlText w:val="%7."/>
      <w:lvlJc w:val="left"/>
      <w:pPr>
        <w:ind w:left="5338" w:hanging="360"/>
      </w:pPr>
    </w:lvl>
    <w:lvl w:ilvl="7" w:tplc="0C090019" w:tentative="1">
      <w:start w:val="1"/>
      <w:numFmt w:val="lowerLetter"/>
      <w:lvlText w:val="%8."/>
      <w:lvlJc w:val="left"/>
      <w:pPr>
        <w:ind w:left="6058" w:hanging="360"/>
      </w:pPr>
    </w:lvl>
    <w:lvl w:ilvl="8" w:tplc="0C09001B" w:tentative="1">
      <w:start w:val="1"/>
      <w:numFmt w:val="lowerRoman"/>
      <w:lvlText w:val="%9."/>
      <w:lvlJc w:val="right"/>
      <w:pPr>
        <w:ind w:left="6778" w:hanging="180"/>
      </w:pPr>
    </w:lvl>
  </w:abstractNum>
  <w:abstractNum w:abstractNumId="42"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43" w15:restartNumberingAfterBreak="0">
    <w:nsid w:val="5C3945A8"/>
    <w:multiLevelType w:val="hybridMultilevel"/>
    <w:tmpl w:val="7DA24E4C"/>
    <w:lvl w:ilvl="0" w:tplc="BCD83C46">
      <w:start w:val="1"/>
      <w:numFmt w:val="decimal"/>
      <w:lvlText w:val="(%1)"/>
      <w:lvlJc w:val="left"/>
      <w:pPr>
        <w:tabs>
          <w:tab w:val="num" w:pos="644"/>
        </w:tabs>
        <w:ind w:left="644" w:hanging="360"/>
      </w:pPr>
      <w:rPr>
        <w:rFonts w:ascii="Arial" w:hAnsi="Arial" w:hint="default"/>
        <w:b w:val="0"/>
        <w:i w:val="0"/>
        <w:sz w:val="22"/>
      </w:rPr>
    </w:lvl>
    <w:lvl w:ilvl="1" w:tplc="4E64DC02">
      <w:start w:val="1"/>
      <w:numFmt w:val="lowerLetter"/>
      <w:lvlText w:val="(%2)"/>
      <w:lvlJc w:val="left"/>
      <w:pPr>
        <w:tabs>
          <w:tab w:val="num" w:pos="1470"/>
        </w:tabs>
        <w:ind w:left="1470" w:hanging="390"/>
      </w:pPr>
      <w:rPr>
        <w:rFonts w:ascii="Times New Roman" w:hAnsi="Times New Roman" w:cs="Times New Roman" w:hint="default"/>
        <w:b w:val="0"/>
        <w:i w:val="0"/>
        <w:sz w:val="17"/>
      </w:rPr>
    </w:lvl>
    <w:lvl w:ilvl="2" w:tplc="5D586CA6" w:tentative="1">
      <w:start w:val="1"/>
      <w:numFmt w:val="lowerRoman"/>
      <w:lvlText w:val="%3."/>
      <w:lvlJc w:val="right"/>
      <w:pPr>
        <w:tabs>
          <w:tab w:val="num" w:pos="2160"/>
        </w:tabs>
        <w:ind w:left="2160" w:hanging="180"/>
      </w:pPr>
    </w:lvl>
    <w:lvl w:ilvl="3" w:tplc="9F483386" w:tentative="1">
      <w:start w:val="1"/>
      <w:numFmt w:val="decimal"/>
      <w:lvlText w:val="%4."/>
      <w:lvlJc w:val="left"/>
      <w:pPr>
        <w:tabs>
          <w:tab w:val="num" w:pos="2880"/>
        </w:tabs>
        <w:ind w:left="2880" w:hanging="360"/>
      </w:pPr>
    </w:lvl>
    <w:lvl w:ilvl="4" w:tplc="E84AEF68" w:tentative="1">
      <w:start w:val="1"/>
      <w:numFmt w:val="lowerLetter"/>
      <w:lvlText w:val="%5."/>
      <w:lvlJc w:val="left"/>
      <w:pPr>
        <w:tabs>
          <w:tab w:val="num" w:pos="3600"/>
        </w:tabs>
        <w:ind w:left="3600" w:hanging="360"/>
      </w:pPr>
    </w:lvl>
    <w:lvl w:ilvl="5" w:tplc="2414620C" w:tentative="1">
      <w:start w:val="1"/>
      <w:numFmt w:val="lowerRoman"/>
      <w:lvlText w:val="%6."/>
      <w:lvlJc w:val="right"/>
      <w:pPr>
        <w:tabs>
          <w:tab w:val="num" w:pos="4320"/>
        </w:tabs>
        <w:ind w:left="4320" w:hanging="180"/>
      </w:pPr>
    </w:lvl>
    <w:lvl w:ilvl="6" w:tplc="EE107A16" w:tentative="1">
      <w:start w:val="1"/>
      <w:numFmt w:val="decimal"/>
      <w:lvlText w:val="%7."/>
      <w:lvlJc w:val="left"/>
      <w:pPr>
        <w:tabs>
          <w:tab w:val="num" w:pos="5040"/>
        </w:tabs>
        <w:ind w:left="5040" w:hanging="360"/>
      </w:pPr>
    </w:lvl>
    <w:lvl w:ilvl="7" w:tplc="17184B24" w:tentative="1">
      <w:start w:val="1"/>
      <w:numFmt w:val="lowerLetter"/>
      <w:lvlText w:val="%8."/>
      <w:lvlJc w:val="left"/>
      <w:pPr>
        <w:tabs>
          <w:tab w:val="num" w:pos="5760"/>
        </w:tabs>
        <w:ind w:left="5760" w:hanging="360"/>
      </w:pPr>
    </w:lvl>
    <w:lvl w:ilvl="8" w:tplc="252A136C" w:tentative="1">
      <w:start w:val="1"/>
      <w:numFmt w:val="lowerRoman"/>
      <w:lvlText w:val="%9."/>
      <w:lvlJc w:val="right"/>
      <w:pPr>
        <w:tabs>
          <w:tab w:val="num" w:pos="6480"/>
        </w:tabs>
        <w:ind w:left="6480" w:hanging="180"/>
      </w:pPr>
    </w:lvl>
  </w:abstractNum>
  <w:abstractNum w:abstractNumId="44"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45" w15:restartNumberingAfterBreak="0">
    <w:nsid w:val="5DCD5410"/>
    <w:multiLevelType w:val="hybridMultilevel"/>
    <w:tmpl w:val="1CDCA0CA"/>
    <w:lvl w:ilvl="0" w:tplc="17707ED6">
      <w:start w:val="1"/>
      <w:numFmt w:val="lowerLetter"/>
      <w:lvlText w:val="(%1)"/>
      <w:lvlJc w:val="left"/>
      <w:pPr>
        <w:tabs>
          <w:tab w:val="num" w:pos="520"/>
        </w:tabs>
        <w:ind w:left="520" w:hanging="360"/>
      </w:pPr>
      <w:rPr>
        <w:rFonts w:ascii="Times New Roman" w:hAnsi="Times New Roman" w:cs="Times New Roman" w:hint="default"/>
        <w:b w:val="0"/>
        <w:i w:val="0"/>
        <w:sz w:val="17"/>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8E90703"/>
    <w:multiLevelType w:val="hybridMultilevel"/>
    <w:tmpl w:val="99EED60A"/>
    <w:lvl w:ilvl="0" w:tplc="FB2A316E">
      <w:start w:val="5"/>
      <w:numFmt w:val="decimal"/>
      <w:lvlText w:val="(%1)"/>
      <w:lvlJc w:val="left"/>
      <w:pPr>
        <w:tabs>
          <w:tab w:val="num" w:pos="840"/>
        </w:tabs>
        <w:ind w:left="840" w:hanging="360"/>
      </w:pPr>
      <w:rPr>
        <w:rFonts w:ascii="Times New Roman" w:hAnsi="Times New Roman" w:cs="Times New Roman" w:hint="default"/>
        <w:b w:val="0"/>
        <w:i w:val="0"/>
        <w:sz w:val="17"/>
      </w:rPr>
    </w:lvl>
    <w:lvl w:ilvl="1" w:tplc="C26E99B0" w:tentative="1">
      <w:start w:val="1"/>
      <w:numFmt w:val="lowerLetter"/>
      <w:lvlText w:val="%2."/>
      <w:lvlJc w:val="left"/>
      <w:pPr>
        <w:tabs>
          <w:tab w:val="num" w:pos="840"/>
        </w:tabs>
        <w:ind w:left="840" w:hanging="360"/>
      </w:pPr>
    </w:lvl>
    <w:lvl w:ilvl="2" w:tplc="6F40498E" w:tentative="1">
      <w:start w:val="1"/>
      <w:numFmt w:val="lowerRoman"/>
      <w:lvlText w:val="%3."/>
      <w:lvlJc w:val="right"/>
      <w:pPr>
        <w:tabs>
          <w:tab w:val="num" w:pos="1560"/>
        </w:tabs>
        <w:ind w:left="1560" w:hanging="180"/>
      </w:pPr>
    </w:lvl>
    <w:lvl w:ilvl="3" w:tplc="3DD21190" w:tentative="1">
      <w:start w:val="1"/>
      <w:numFmt w:val="decimal"/>
      <w:lvlText w:val="%4."/>
      <w:lvlJc w:val="left"/>
      <w:pPr>
        <w:tabs>
          <w:tab w:val="num" w:pos="2280"/>
        </w:tabs>
        <w:ind w:left="2280" w:hanging="360"/>
      </w:pPr>
    </w:lvl>
    <w:lvl w:ilvl="4" w:tplc="309E886C" w:tentative="1">
      <w:start w:val="1"/>
      <w:numFmt w:val="lowerLetter"/>
      <w:lvlText w:val="%5."/>
      <w:lvlJc w:val="left"/>
      <w:pPr>
        <w:tabs>
          <w:tab w:val="num" w:pos="3000"/>
        </w:tabs>
        <w:ind w:left="3000" w:hanging="360"/>
      </w:pPr>
    </w:lvl>
    <w:lvl w:ilvl="5" w:tplc="15085566" w:tentative="1">
      <w:start w:val="1"/>
      <w:numFmt w:val="lowerRoman"/>
      <w:lvlText w:val="%6."/>
      <w:lvlJc w:val="right"/>
      <w:pPr>
        <w:tabs>
          <w:tab w:val="num" w:pos="3720"/>
        </w:tabs>
        <w:ind w:left="3720" w:hanging="180"/>
      </w:pPr>
    </w:lvl>
    <w:lvl w:ilvl="6" w:tplc="8348C4BC" w:tentative="1">
      <w:start w:val="1"/>
      <w:numFmt w:val="decimal"/>
      <w:lvlText w:val="%7."/>
      <w:lvlJc w:val="left"/>
      <w:pPr>
        <w:tabs>
          <w:tab w:val="num" w:pos="4440"/>
        </w:tabs>
        <w:ind w:left="4440" w:hanging="360"/>
      </w:pPr>
    </w:lvl>
    <w:lvl w:ilvl="7" w:tplc="F76CA962" w:tentative="1">
      <w:start w:val="1"/>
      <w:numFmt w:val="lowerLetter"/>
      <w:lvlText w:val="%8."/>
      <w:lvlJc w:val="left"/>
      <w:pPr>
        <w:tabs>
          <w:tab w:val="num" w:pos="5160"/>
        </w:tabs>
        <w:ind w:left="5160" w:hanging="360"/>
      </w:pPr>
    </w:lvl>
    <w:lvl w:ilvl="8" w:tplc="8F4A7C42" w:tentative="1">
      <w:start w:val="1"/>
      <w:numFmt w:val="lowerRoman"/>
      <w:lvlText w:val="%9."/>
      <w:lvlJc w:val="right"/>
      <w:pPr>
        <w:tabs>
          <w:tab w:val="num" w:pos="5880"/>
        </w:tabs>
        <w:ind w:left="5880" w:hanging="180"/>
      </w:pPr>
    </w:lvl>
  </w:abstractNum>
  <w:abstractNum w:abstractNumId="49" w15:restartNumberingAfterBreak="0">
    <w:nsid w:val="6B9F0942"/>
    <w:multiLevelType w:val="hybridMultilevel"/>
    <w:tmpl w:val="B28C54F6"/>
    <w:lvl w:ilvl="0" w:tplc="B59CC478">
      <w:start w:val="1"/>
      <w:numFmt w:val="lowerLetter"/>
      <w:lvlText w:val="(%1)"/>
      <w:lvlJc w:val="left"/>
      <w:pPr>
        <w:ind w:left="928" w:hanging="360"/>
      </w:pPr>
      <w:rPr>
        <w:rFonts w:ascii="Times New Roman" w:hAnsi="Times New Roman" w:cs="Times New Roman" w:hint="default"/>
        <w:i w:val="0"/>
        <w:sz w:val="17"/>
        <w:szCs w:val="22"/>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50" w15:restartNumberingAfterBreak="0">
    <w:nsid w:val="758F4D8E"/>
    <w:multiLevelType w:val="hybridMultilevel"/>
    <w:tmpl w:val="997A6920"/>
    <w:lvl w:ilvl="0" w:tplc="BD5C030C">
      <w:start w:val="1"/>
      <w:numFmt w:val="decimal"/>
      <w:pStyle w:val="Numbers"/>
      <w:lvlText w:val="%1."/>
      <w:lvlJc w:val="left"/>
      <w:pPr>
        <w:ind w:left="720" w:hanging="360"/>
      </w:pPr>
    </w:lvl>
    <w:lvl w:ilvl="1" w:tplc="648490B4" w:tentative="1">
      <w:start w:val="1"/>
      <w:numFmt w:val="lowerLetter"/>
      <w:lvlText w:val="%2."/>
      <w:lvlJc w:val="left"/>
      <w:pPr>
        <w:ind w:left="1440" w:hanging="360"/>
      </w:pPr>
    </w:lvl>
    <w:lvl w:ilvl="2" w:tplc="DAE40D50" w:tentative="1">
      <w:start w:val="1"/>
      <w:numFmt w:val="lowerRoman"/>
      <w:lvlText w:val="%3."/>
      <w:lvlJc w:val="right"/>
      <w:pPr>
        <w:ind w:left="2160" w:hanging="180"/>
      </w:pPr>
    </w:lvl>
    <w:lvl w:ilvl="3" w:tplc="F5F8EB5E" w:tentative="1">
      <w:start w:val="1"/>
      <w:numFmt w:val="decimal"/>
      <w:lvlText w:val="%4."/>
      <w:lvlJc w:val="left"/>
      <w:pPr>
        <w:ind w:left="2880" w:hanging="360"/>
      </w:pPr>
    </w:lvl>
    <w:lvl w:ilvl="4" w:tplc="1526CE2C" w:tentative="1">
      <w:start w:val="1"/>
      <w:numFmt w:val="lowerLetter"/>
      <w:lvlText w:val="%5."/>
      <w:lvlJc w:val="left"/>
      <w:pPr>
        <w:ind w:left="3600" w:hanging="360"/>
      </w:pPr>
    </w:lvl>
    <w:lvl w:ilvl="5" w:tplc="259C5660" w:tentative="1">
      <w:start w:val="1"/>
      <w:numFmt w:val="lowerRoman"/>
      <w:lvlText w:val="%6."/>
      <w:lvlJc w:val="right"/>
      <w:pPr>
        <w:ind w:left="4320" w:hanging="180"/>
      </w:pPr>
    </w:lvl>
    <w:lvl w:ilvl="6" w:tplc="328479BC" w:tentative="1">
      <w:start w:val="1"/>
      <w:numFmt w:val="decimal"/>
      <w:lvlText w:val="%7."/>
      <w:lvlJc w:val="left"/>
      <w:pPr>
        <w:ind w:left="5040" w:hanging="360"/>
      </w:pPr>
    </w:lvl>
    <w:lvl w:ilvl="7" w:tplc="8A4856F8" w:tentative="1">
      <w:start w:val="1"/>
      <w:numFmt w:val="lowerLetter"/>
      <w:lvlText w:val="%8."/>
      <w:lvlJc w:val="left"/>
      <w:pPr>
        <w:ind w:left="5760" w:hanging="360"/>
      </w:pPr>
    </w:lvl>
    <w:lvl w:ilvl="8" w:tplc="F5FEC1EA" w:tentative="1">
      <w:start w:val="1"/>
      <w:numFmt w:val="lowerRoman"/>
      <w:lvlText w:val="%9."/>
      <w:lvlJc w:val="right"/>
      <w:pPr>
        <w:ind w:left="6480" w:hanging="180"/>
      </w:pPr>
    </w:lvl>
  </w:abstractNum>
  <w:abstractNum w:abstractNumId="51" w15:restartNumberingAfterBreak="0">
    <w:nsid w:val="7AAB5262"/>
    <w:multiLevelType w:val="hybridMultilevel"/>
    <w:tmpl w:val="746009BA"/>
    <w:lvl w:ilvl="0" w:tplc="DFECF874">
      <w:start w:val="2"/>
      <w:numFmt w:val="lowerLetter"/>
      <w:lvlText w:val="(%1)"/>
      <w:lvlJc w:val="left"/>
      <w:pPr>
        <w:tabs>
          <w:tab w:val="num" w:pos="1470"/>
        </w:tabs>
        <w:ind w:left="1470" w:hanging="390"/>
      </w:pPr>
      <w:rPr>
        <w:rFonts w:ascii="Times New Roman" w:hAnsi="Times New Roman" w:cs="Times New Roman" w:hint="default"/>
        <w:b w:val="0"/>
        <w:i w:val="0"/>
        <w:sz w:val="17"/>
      </w:rPr>
    </w:lvl>
    <w:lvl w:ilvl="1" w:tplc="35243738" w:tentative="1">
      <w:start w:val="1"/>
      <w:numFmt w:val="lowerLetter"/>
      <w:lvlText w:val="%2."/>
      <w:lvlJc w:val="left"/>
      <w:pPr>
        <w:tabs>
          <w:tab w:val="num" w:pos="1440"/>
        </w:tabs>
        <w:ind w:left="1440" w:hanging="360"/>
      </w:pPr>
    </w:lvl>
    <w:lvl w:ilvl="2" w:tplc="C7FC8DB8" w:tentative="1">
      <w:start w:val="1"/>
      <w:numFmt w:val="lowerRoman"/>
      <w:lvlText w:val="%3."/>
      <w:lvlJc w:val="right"/>
      <w:pPr>
        <w:tabs>
          <w:tab w:val="num" w:pos="2160"/>
        </w:tabs>
        <w:ind w:left="2160" w:hanging="180"/>
      </w:pPr>
    </w:lvl>
    <w:lvl w:ilvl="3" w:tplc="324E39EC" w:tentative="1">
      <w:start w:val="1"/>
      <w:numFmt w:val="decimal"/>
      <w:lvlText w:val="%4."/>
      <w:lvlJc w:val="left"/>
      <w:pPr>
        <w:tabs>
          <w:tab w:val="num" w:pos="2880"/>
        </w:tabs>
        <w:ind w:left="2880" w:hanging="360"/>
      </w:pPr>
    </w:lvl>
    <w:lvl w:ilvl="4" w:tplc="7A34C38A" w:tentative="1">
      <w:start w:val="1"/>
      <w:numFmt w:val="lowerLetter"/>
      <w:lvlText w:val="%5."/>
      <w:lvlJc w:val="left"/>
      <w:pPr>
        <w:tabs>
          <w:tab w:val="num" w:pos="3600"/>
        </w:tabs>
        <w:ind w:left="3600" w:hanging="360"/>
      </w:pPr>
    </w:lvl>
    <w:lvl w:ilvl="5" w:tplc="12D021B0" w:tentative="1">
      <w:start w:val="1"/>
      <w:numFmt w:val="lowerRoman"/>
      <w:lvlText w:val="%6."/>
      <w:lvlJc w:val="right"/>
      <w:pPr>
        <w:tabs>
          <w:tab w:val="num" w:pos="4320"/>
        </w:tabs>
        <w:ind w:left="4320" w:hanging="180"/>
      </w:pPr>
    </w:lvl>
    <w:lvl w:ilvl="6" w:tplc="AF0AA6BC" w:tentative="1">
      <w:start w:val="1"/>
      <w:numFmt w:val="decimal"/>
      <w:lvlText w:val="%7."/>
      <w:lvlJc w:val="left"/>
      <w:pPr>
        <w:tabs>
          <w:tab w:val="num" w:pos="5040"/>
        </w:tabs>
        <w:ind w:left="5040" w:hanging="360"/>
      </w:pPr>
    </w:lvl>
    <w:lvl w:ilvl="7" w:tplc="E2B85A40" w:tentative="1">
      <w:start w:val="1"/>
      <w:numFmt w:val="lowerLetter"/>
      <w:lvlText w:val="%8."/>
      <w:lvlJc w:val="left"/>
      <w:pPr>
        <w:tabs>
          <w:tab w:val="num" w:pos="5760"/>
        </w:tabs>
        <w:ind w:left="5760" w:hanging="360"/>
      </w:pPr>
    </w:lvl>
    <w:lvl w:ilvl="8" w:tplc="B29C7D0A" w:tentative="1">
      <w:start w:val="1"/>
      <w:numFmt w:val="lowerRoman"/>
      <w:lvlText w:val="%9."/>
      <w:lvlJc w:val="right"/>
      <w:pPr>
        <w:tabs>
          <w:tab w:val="num" w:pos="6480"/>
        </w:tabs>
        <w:ind w:left="6480" w:hanging="180"/>
      </w:pPr>
    </w:lvl>
  </w:abstractNum>
  <w:abstractNum w:abstractNumId="5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53" w15:restartNumberingAfterBreak="0">
    <w:nsid w:val="7EF97A4A"/>
    <w:multiLevelType w:val="hybridMultilevel"/>
    <w:tmpl w:val="6DD63346"/>
    <w:lvl w:ilvl="0" w:tplc="370C2912">
      <w:start w:val="1"/>
      <w:numFmt w:val="bullet"/>
      <w:pStyle w:val="ARText1Bullet1"/>
      <w:lvlText w:val=""/>
      <w:lvlJc w:val="left"/>
      <w:pPr>
        <w:tabs>
          <w:tab w:val="num" w:pos="1080"/>
        </w:tabs>
        <w:ind w:left="1080" w:hanging="360"/>
      </w:pPr>
      <w:rPr>
        <w:rFonts w:ascii="Wingdings" w:hAnsi="Wingdings" w:hint="default"/>
        <w:sz w:val="20"/>
      </w:rPr>
    </w:lvl>
    <w:lvl w:ilvl="1" w:tplc="F8E4FFDE" w:tentative="1">
      <w:start w:val="1"/>
      <w:numFmt w:val="bullet"/>
      <w:lvlText w:val="o"/>
      <w:lvlJc w:val="left"/>
      <w:pPr>
        <w:tabs>
          <w:tab w:val="num" w:pos="2160"/>
        </w:tabs>
        <w:ind w:left="2160" w:hanging="360"/>
      </w:pPr>
      <w:rPr>
        <w:rFonts w:ascii="Courier New" w:hAnsi="Courier New" w:hint="default"/>
      </w:rPr>
    </w:lvl>
    <w:lvl w:ilvl="2" w:tplc="7B222382" w:tentative="1">
      <w:start w:val="1"/>
      <w:numFmt w:val="bullet"/>
      <w:lvlText w:val=""/>
      <w:lvlJc w:val="left"/>
      <w:pPr>
        <w:tabs>
          <w:tab w:val="num" w:pos="2880"/>
        </w:tabs>
        <w:ind w:left="2880" w:hanging="360"/>
      </w:pPr>
      <w:rPr>
        <w:rFonts w:ascii="Wingdings" w:hAnsi="Wingdings" w:hint="default"/>
      </w:rPr>
    </w:lvl>
    <w:lvl w:ilvl="3" w:tplc="89B41DD4" w:tentative="1">
      <w:start w:val="1"/>
      <w:numFmt w:val="bullet"/>
      <w:lvlText w:val=""/>
      <w:lvlJc w:val="left"/>
      <w:pPr>
        <w:tabs>
          <w:tab w:val="num" w:pos="3600"/>
        </w:tabs>
        <w:ind w:left="3600" w:hanging="360"/>
      </w:pPr>
      <w:rPr>
        <w:rFonts w:ascii="Symbol" w:hAnsi="Symbol" w:hint="default"/>
      </w:rPr>
    </w:lvl>
    <w:lvl w:ilvl="4" w:tplc="C5C6F130" w:tentative="1">
      <w:start w:val="1"/>
      <w:numFmt w:val="bullet"/>
      <w:lvlText w:val="o"/>
      <w:lvlJc w:val="left"/>
      <w:pPr>
        <w:tabs>
          <w:tab w:val="num" w:pos="4320"/>
        </w:tabs>
        <w:ind w:left="4320" w:hanging="360"/>
      </w:pPr>
      <w:rPr>
        <w:rFonts w:ascii="Courier New" w:hAnsi="Courier New" w:hint="default"/>
      </w:rPr>
    </w:lvl>
    <w:lvl w:ilvl="5" w:tplc="8528F7B8" w:tentative="1">
      <w:start w:val="1"/>
      <w:numFmt w:val="bullet"/>
      <w:lvlText w:val=""/>
      <w:lvlJc w:val="left"/>
      <w:pPr>
        <w:tabs>
          <w:tab w:val="num" w:pos="5040"/>
        </w:tabs>
        <w:ind w:left="5040" w:hanging="360"/>
      </w:pPr>
      <w:rPr>
        <w:rFonts w:ascii="Wingdings" w:hAnsi="Wingdings" w:hint="default"/>
      </w:rPr>
    </w:lvl>
    <w:lvl w:ilvl="6" w:tplc="E592CB18" w:tentative="1">
      <w:start w:val="1"/>
      <w:numFmt w:val="bullet"/>
      <w:lvlText w:val=""/>
      <w:lvlJc w:val="left"/>
      <w:pPr>
        <w:tabs>
          <w:tab w:val="num" w:pos="5760"/>
        </w:tabs>
        <w:ind w:left="5760" w:hanging="360"/>
      </w:pPr>
      <w:rPr>
        <w:rFonts w:ascii="Symbol" w:hAnsi="Symbol" w:hint="default"/>
      </w:rPr>
    </w:lvl>
    <w:lvl w:ilvl="7" w:tplc="EE18CFF8" w:tentative="1">
      <w:start w:val="1"/>
      <w:numFmt w:val="bullet"/>
      <w:lvlText w:val="o"/>
      <w:lvlJc w:val="left"/>
      <w:pPr>
        <w:tabs>
          <w:tab w:val="num" w:pos="6480"/>
        </w:tabs>
        <w:ind w:left="6480" w:hanging="360"/>
      </w:pPr>
      <w:rPr>
        <w:rFonts w:ascii="Courier New" w:hAnsi="Courier New" w:hint="default"/>
      </w:rPr>
    </w:lvl>
    <w:lvl w:ilvl="8" w:tplc="E326E42C" w:tentative="1">
      <w:start w:val="1"/>
      <w:numFmt w:val="bullet"/>
      <w:lvlText w:val=""/>
      <w:lvlJc w:val="left"/>
      <w:pPr>
        <w:tabs>
          <w:tab w:val="num" w:pos="7200"/>
        </w:tabs>
        <w:ind w:left="7200" w:hanging="360"/>
      </w:pPr>
      <w:rPr>
        <w:rFonts w:ascii="Wingdings" w:hAnsi="Wingdings" w:hint="default"/>
      </w:rPr>
    </w:lvl>
  </w:abstractNum>
  <w:num w:numId="1">
    <w:abstractNumId w:val="47"/>
  </w:num>
  <w:num w:numId="2">
    <w:abstractNumId w:val="52"/>
  </w:num>
  <w:num w:numId="3">
    <w:abstractNumId w:val="46"/>
  </w:num>
  <w:num w:numId="4">
    <w:abstractNumId w:val="35"/>
  </w:num>
  <w:num w:numId="5">
    <w:abstractNumId w:val="14"/>
  </w:num>
  <w:num w:numId="6">
    <w:abstractNumId w:val="37"/>
  </w:num>
  <w:num w:numId="7">
    <w:abstractNumId w:val="11"/>
  </w:num>
  <w:num w:numId="8">
    <w:abstractNumId w:val="49"/>
  </w:num>
  <w:num w:numId="9">
    <w:abstractNumId w:val="12"/>
  </w:num>
  <w:num w:numId="10">
    <w:abstractNumId w:val="13"/>
  </w:num>
  <w:num w:numId="11">
    <w:abstractNumId w:val="42"/>
  </w:num>
  <w:num w:numId="12">
    <w:abstractNumId w:val="16"/>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34"/>
  </w:num>
  <w:num w:numId="24">
    <w:abstractNumId w:val="44"/>
  </w:num>
  <w:num w:numId="25">
    <w:abstractNumId w:val="22"/>
  </w:num>
  <w:num w:numId="26">
    <w:abstractNumId w:val="26"/>
  </w:num>
  <w:num w:numId="27">
    <w:abstractNumId w:val="19"/>
  </w:num>
  <w:num w:numId="28">
    <w:abstractNumId w:val="53"/>
  </w:num>
  <w:num w:numId="29">
    <w:abstractNumId w:val="21"/>
  </w:num>
  <w:num w:numId="30">
    <w:abstractNumId w:val="31"/>
  </w:num>
  <w:num w:numId="31">
    <w:abstractNumId w:val="24"/>
  </w:num>
  <w:num w:numId="32">
    <w:abstractNumId w:val="20"/>
  </w:num>
  <w:num w:numId="33">
    <w:abstractNumId w:val="39"/>
  </w:num>
  <w:num w:numId="34">
    <w:abstractNumId w:val="51"/>
  </w:num>
  <w:num w:numId="35">
    <w:abstractNumId w:val="23"/>
  </w:num>
  <w:num w:numId="36">
    <w:abstractNumId w:val="43"/>
  </w:num>
  <w:num w:numId="37">
    <w:abstractNumId w:val="18"/>
  </w:num>
  <w:num w:numId="38">
    <w:abstractNumId w:val="38"/>
  </w:num>
  <w:num w:numId="39">
    <w:abstractNumId w:val="48"/>
  </w:num>
  <w:num w:numId="40">
    <w:abstractNumId w:val="28"/>
  </w:num>
  <w:num w:numId="41">
    <w:abstractNumId w:val="25"/>
  </w:num>
  <w:num w:numId="42">
    <w:abstractNumId w:val="33"/>
  </w:num>
  <w:num w:numId="43">
    <w:abstractNumId w:val="36"/>
  </w:num>
  <w:num w:numId="44">
    <w:abstractNumId w:val="15"/>
  </w:num>
  <w:num w:numId="45">
    <w:abstractNumId w:val="30"/>
  </w:num>
  <w:num w:numId="46">
    <w:abstractNumId w:val="50"/>
  </w:num>
  <w:num w:numId="47">
    <w:abstractNumId w:val="41"/>
  </w:num>
  <w:num w:numId="48">
    <w:abstractNumId w:val="27"/>
  </w:num>
  <w:num w:numId="49">
    <w:abstractNumId w:val="45"/>
  </w:num>
  <w:num w:numId="50">
    <w:abstractNumId w:val="40"/>
  </w:num>
  <w:num w:numId="51">
    <w:abstractNumId w:val="29"/>
  </w:num>
  <w:num w:numId="52">
    <w:abstractNumId w:val="32"/>
  </w:num>
  <w:num w:numId="53">
    <w:abstractNumId w:val="17"/>
  </w:num>
  <w:num w:numId="54">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attachedTemplate r:id="rId1"/>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6AAE"/>
    <w:rsid w:val="00002FD8"/>
    <w:rsid w:val="00005E98"/>
    <w:rsid w:val="000100A7"/>
    <w:rsid w:val="0002085F"/>
    <w:rsid w:val="000463D3"/>
    <w:rsid w:val="00050A2F"/>
    <w:rsid w:val="000620AF"/>
    <w:rsid w:val="00063D6D"/>
    <w:rsid w:val="00070E37"/>
    <w:rsid w:val="00077CC4"/>
    <w:rsid w:val="00081074"/>
    <w:rsid w:val="00090719"/>
    <w:rsid w:val="000A0C83"/>
    <w:rsid w:val="000A31B2"/>
    <w:rsid w:val="000A7E1A"/>
    <w:rsid w:val="000B0640"/>
    <w:rsid w:val="000B3572"/>
    <w:rsid w:val="000C062C"/>
    <w:rsid w:val="000C3B81"/>
    <w:rsid w:val="000D34A3"/>
    <w:rsid w:val="000E2F18"/>
    <w:rsid w:val="000E45A0"/>
    <w:rsid w:val="000E655C"/>
    <w:rsid w:val="000F0B45"/>
    <w:rsid w:val="000F2CEA"/>
    <w:rsid w:val="00124474"/>
    <w:rsid w:val="00131952"/>
    <w:rsid w:val="00147592"/>
    <w:rsid w:val="001528A8"/>
    <w:rsid w:val="00153708"/>
    <w:rsid w:val="00153834"/>
    <w:rsid w:val="00156B9F"/>
    <w:rsid w:val="001572AD"/>
    <w:rsid w:val="001576DB"/>
    <w:rsid w:val="00160CDB"/>
    <w:rsid w:val="00176AAE"/>
    <w:rsid w:val="00180625"/>
    <w:rsid w:val="00186764"/>
    <w:rsid w:val="0019539C"/>
    <w:rsid w:val="00196D44"/>
    <w:rsid w:val="001B7138"/>
    <w:rsid w:val="001C09DA"/>
    <w:rsid w:val="001E22B4"/>
    <w:rsid w:val="00204C2A"/>
    <w:rsid w:val="00207D75"/>
    <w:rsid w:val="00214B74"/>
    <w:rsid w:val="00240938"/>
    <w:rsid w:val="00254312"/>
    <w:rsid w:val="00256341"/>
    <w:rsid w:val="0028496D"/>
    <w:rsid w:val="00292DFF"/>
    <w:rsid w:val="0029410F"/>
    <w:rsid w:val="002977EE"/>
    <w:rsid w:val="002A4530"/>
    <w:rsid w:val="002C2B7C"/>
    <w:rsid w:val="002C2E97"/>
    <w:rsid w:val="002D4754"/>
    <w:rsid w:val="002E7183"/>
    <w:rsid w:val="002F4987"/>
    <w:rsid w:val="00301E5B"/>
    <w:rsid w:val="00302A92"/>
    <w:rsid w:val="003226B3"/>
    <w:rsid w:val="00332F97"/>
    <w:rsid w:val="0034074D"/>
    <w:rsid w:val="00362C85"/>
    <w:rsid w:val="00372CA3"/>
    <w:rsid w:val="003967FE"/>
    <w:rsid w:val="00397C68"/>
    <w:rsid w:val="003D2332"/>
    <w:rsid w:val="003E3565"/>
    <w:rsid w:val="00400F6B"/>
    <w:rsid w:val="00421804"/>
    <w:rsid w:val="0042678B"/>
    <w:rsid w:val="00427C3C"/>
    <w:rsid w:val="0043080E"/>
    <w:rsid w:val="0043387B"/>
    <w:rsid w:val="00434F10"/>
    <w:rsid w:val="00435ECE"/>
    <w:rsid w:val="004535E8"/>
    <w:rsid w:val="00453CC9"/>
    <w:rsid w:val="004872C1"/>
    <w:rsid w:val="0049797E"/>
    <w:rsid w:val="00497F39"/>
    <w:rsid w:val="004A16B7"/>
    <w:rsid w:val="004B19B0"/>
    <w:rsid w:val="004B1B9B"/>
    <w:rsid w:val="004E545F"/>
    <w:rsid w:val="004F16B7"/>
    <w:rsid w:val="004F265B"/>
    <w:rsid w:val="004F7F89"/>
    <w:rsid w:val="005115D3"/>
    <w:rsid w:val="005147EB"/>
    <w:rsid w:val="00541253"/>
    <w:rsid w:val="0054338C"/>
    <w:rsid w:val="00555C1B"/>
    <w:rsid w:val="00567B3E"/>
    <w:rsid w:val="00571C05"/>
    <w:rsid w:val="00575614"/>
    <w:rsid w:val="00582BEE"/>
    <w:rsid w:val="005A3A1B"/>
    <w:rsid w:val="005B4E55"/>
    <w:rsid w:val="005B69B3"/>
    <w:rsid w:val="005C6C9D"/>
    <w:rsid w:val="005D24AC"/>
    <w:rsid w:val="005D270D"/>
    <w:rsid w:val="005E7D95"/>
    <w:rsid w:val="005F3CE5"/>
    <w:rsid w:val="005F4618"/>
    <w:rsid w:val="005F5395"/>
    <w:rsid w:val="00612978"/>
    <w:rsid w:val="006613AB"/>
    <w:rsid w:val="006619A7"/>
    <w:rsid w:val="00665367"/>
    <w:rsid w:val="00666F86"/>
    <w:rsid w:val="0068145F"/>
    <w:rsid w:val="006B561D"/>
    <w:rsid w:val="006B5B96"/>
    <w:rsid w:val="006C2F10"/>
    <w:rsid w:val="006D160C"/>
    <w:rsid w:val="006D5255"/>
    <w:rsid w:val="006E0C7D"/>
    <w:rsid w:val="006E48BF"/>
    <w:rsid w:val="006E60D6"/>
    <w:rsid w:val="006F79C8"/>
    <w:rsid w:val="00703D70"/>
    <w:rsid w:val="0071083E"/>
    <w:rsid w:val="007135B1"/>
    <w:rsid w:val="00720680"/>
    <w:rsid w:val="007529D9"/>
    <w:rsid w:val="007711A8"/>
    <w:rsid w:val="00777F88"/>
    <w:rsid w:val="007C302D"/>
    <w:rsid w:val="007E60AA"/>
    <w:rsid w:val="007F69DD"/>
    <w:rsid w:val="0080019C"/>
    <w:rsid w:val="008008DD"/>
    <w:rsid w:val="00802490"/>
    <w:rsid w:val="00803ED3"/>
    <w:rsid w:val="00824E7F"/>
    <w:rsid w:val="00827B67"/>
    <w:rsid w:val="00842BD5"/>
    <w:rsid w:val="00852E58"/>
    <w:rsid w:val="00854962"/>
    <w:rsid w:val="00856E06"/>
    <w:rsid w:val="00867EF2"/>
    <w:rsid w:val="00870E0F"/>
    <w:rsid w:val="0087319A"/>
    <w:rsid w:val="00873673"/>
    <w:rsid w:val="00882F25"/>
    <w:rsid w:val="008C3646"/>
    <w:rsid w:val="008C3F1B"/>
    <w:rsid w:val="008D5905"/>
    <w:rsid w:val="0090520A"/>
    <w:rsid w:val="00910489"/>
    <w:rsid w:val="00914649"/>
    <w:rsid w:val="0093079E"/>
    <w:rsid w:val="009369DD"/>
    <w:rsid w:val="00947809"/>
    <w:rsid w:val="009619C3"/>
    <w:rsid w:val="00977C9F"/>
    <w:rsid w:val="009A605E"/>
    <w:rsid w:val="009A6661"/>
    <w:rsid w:val="009B6FFD"/>
    <w:rsid w:val="009D586E"/>
    <w:rsid w:val="009E2997"/>
    <w:rsid w:val="009F15D7"/>
    <w:rsid w:val="009F7976"/>
    <w:rsid w:val="00A00A77"/>
    <w:rsid w:val="00A0211B"/>
    <w:rsid w:val="00A15695"/>
    <w:rsid w:val="00A21D7A"/>
    <w:rsid w:val="00A2611B"/>
    <w:rsid w:val="00A2758A"/>
    <w:rsid w:val="00A44FFB"/>
    <w:rsid w:val="00A54E7C"/>
    <w:rsid w:val="00A747D0"/>
    <w:rsid w:val="00A773E8"/>
    <w:rsid w:val="00A97608"/>
    <w:rsid w:val="00AA1A44"/>
    <w:rsid w:val="00AC18FD"/>
    <w:rsid w:val="00AF68F7"/>
    <w:rsid w:val="00AF725F"/>
    <w:rsid w:val="00B07083"/>
    <w:rsid w:val="00B10469"/>
    <w:rsid w:val="00B152A8"/>
    <w:rsid w:val="00B22E26"/>
    <w:rsid w:val="00B53F6A"/>
    <w:rsid w:val="00B67220"/>
    <w:rsid w:val="00B8243A"/>
    <w:rsid w:val="00B85499"/>
    <w:rsid w:val="00BA0058"/>
    <w:rsid w:val="00BC0C55"/>
    <w:rsid w:val="00BC4D92"/>
    <w:rsid w:val="00BC50EC"/>
    <w:rsid w:val="00BE0EA8"/>
    <w:rsid w:val="00BE137F"/>
    <w:rsid w:val="00BE59CC"/>
    <w:rsid w:val="00BF1895"/>
    <w:rsid w:val="00BF1F59"/>
    <w:rsid w:val="00BF6670"/>
    <w:rsid w:val="00C00001"/>
    <w:rsid w:val="00C032B2"/>
    <w:rsid w:val="00C14B74"/>
    <w:rsid w:val="00C21C59"/>
    <w:rsid w:val="00C40000"/>
    <w:rsid w:val="00C67086"/>
    <w:rsid w:val="00C67364"/>
    <w:rsid w:val="00C67412"/>
    <w:rsid w:val="00C7342F"/>
    <w:rsid w:val="00C971BF"/>
    <w:rsid w:val="00CD460E"/>
    <w:rsid w:val="00CD7C9F"/>
    <w:rsid w:val="00D0446B"/>
    <w:rsid w:val="00D14F34"/>
    <w:rsid w:val="00D15B81"/>
    <w:rsid w:val="00D23AB5"/>
    <w:rsid w:val="00D35BBC"/>
    <w:rsid w:val="00D40D73"/>
    <w:rsid w:val="00D412E7"/>
    <w:rsid w:val="00D44723"/>
    <w:rsid w:val="00D56814"/>
    <w:rsid w:val="00D62B46"/>
    <w:rsid w:val="00D82928"/>
    <w:rsid w:val="00D83C2C"/>
    <w:rsid w:val="00DA30CF"/>
    <w:rsid w:val="00DA6921"/>
    <w:rsid w:val="00DB5A8F"/>
    <w:rsid w:val="00DE347D"/>
    <w:rsid w:val="00DE5E59"/>
    <w:rsid w:val="00DF632D"/>
    <w:rsid w:val="00E01BBE"/>
    <w:rsid w:val="00E02241"/>
    <w:rsid w:val="00E21999"/>
    <w:rsid w:val="00E222C6"/>
    <w:rsid w:val="00E322E7"/>
    <w:rsid w:val="00E36C01"/>
    <w:rsid w:val="00E4712A"/>
    <w:rsid w:val="00E57BD1"/>
    <w:rsid w:val="00E57D4E"/>
    <w:rsid w:val="00E65F0A"/>
    <w:rsid w:val="00E663DF"/>
    <w:rsid w:val="00E82CED"/>
    <w:rsid w:val="00E92649"/>
    <w:rsid w:val="00EA0D33"/>
    <w:rsid w:val="00EC2419"/>
    <w:rsid w:val="00ED024C"/>
    <w:rsid w:val="00EE2A33"/>
    <w:rsid w:val="00EE7338"/>
    <w:rsid w:val="00F011AF"/>
    <w:rsid w:val="00F12687"/>
    <w:rsid w:val="00F169B3"/>
    <w:rsid w:val="00F16F9B"/>
    <w:rsid w:val="00F337C8"/>
    <w:rsid w:val="00F36929"/>
    <w:rsid w:val="00F80D18"/>
    <w:rsid w:val="00F8336F"/>
    <w:rsid w:val="00F84DBC"/>
    <w:rsid w:val="00FB1B30"/>
    <w:rsid w:val="00FB374C"/>
    <w:rsid w:val="00FB48A8"/>
    <w:rsid w:val="00FB5F67"/>
    <w:rsid w:val="00FC34C5"/>
    <w:rsid w:val="00FC65A2"/>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A71D2D6-3264-4485-8451-7F843D2F7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1"/>
    <w:qFormat/>
    <w:rsid w:val="0068145F"/>
    <w:pPr>
      <w:outlineLvl w:val="0"/>
    </w:pPr>
  </w:style>
  <w:style w:type="paragraph" w:styleId="Heading2">
    <w:name w:val="heading 2"/>
    <w:basedOn w:val="GG-Title2"/>
    <w:next w:val="Normal"/>
    <w:link w:val="Heading2Char"/>
    <w:uiPriority w:val="1"/>
    <w:unhideWhenUsed/>
    <w:qFormat/>
    <w:rsid w:val="0068145F"/>
    <w:pPr>
      <w:outlineLvl w:val="1"/>
    </w:pPr>
    <w:rPr>
      <w:lang w:val="en-US"/>
    </w:rPr>
  </w:style>
  <w:style w:type="paragraph" w:styleId="Heading3">
    <w:name w:val="heading 3"/>
    <w:basedOn w:val="Normal"/>
    <w:next w:val="Normal"/>
    <w:link w:val="Heading3Char"/>
    <w:uiPriority w:val="1"/>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1"/>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1"/>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1"/>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uiPriority w:val="1"/>
    <w:rsid w:val="0068145F"/>
    <w:rPr>
      <w:rFonts w:ascii="Times New Roman" w:hAnsi="Times New Roman"/>
      <w:b/>
      <w:smallCaps/>
      <w:color w:val="000000"/>
      <w:sz w:val="36"/>
      <w:szCs w:val="22"/>
      <w:lang w:eastAsia="en-US"/>
    </w:rPr>
  </w:style>
  <w:style w:type="character" w:customStyle="1" w:styleId="Heading2Char">
    <w:name w:val="Heading 2 Char"/>
    <w:link w:val="Heading2"/>
    <w:uiPriority w:val="1"/>
    <w:rsid w:val="0068145F"/>
    <w:rPr>
      <w:rFonts w:ascii="Times New Roman" w:hAnsi="Times New Roman"/>
      <w:smallCaps/>
      <w:sz w:val="17"/>
      <w:szCs w:val="17"/>
      <w:lang w:val="en-US" w:eastAsia="en-US"/>
    </w:rPr>
  </w:style>
  <w:style w:type="character" w:customStyle="1" w:styleId="Heading3Char">
    <w:name w:val="Heading 3 Char"/>
    <w:link w:val="Heading3"/>
    <w:uiPriority w:val="1"/>
    <w:rsid w:val="004872C1"/>
    <w:rPr>
      <w:rFonts w:ascii="Cambria" w:eastAsia="Times New Roman" w:hAnsi="Cambria" w:cs="Times New Roman"/>
      <w:b/>
      <w:bCs/>
    </w:rPr>
  </w:style>
  <w:style w:type="character" w:customStyle="1" w:styleId="Heading4Char">
    <w:name w:val="Heading 4 Char"/>
    <w:link w:val="Heading4"/>
    <w:uiPriority w:val="1"/>
    <w:rsid w:val="004872C1"/>
    <w:rPr>
      <w:rFonts w:ascii="Cambria" w:eastAsia="Times New Roman" w:hAnsi="Cambria" w:cs="Times New Roman"/>
      <w:b/>
      <w:bCs/>
      <w:i/>
      <w:iCs/>
    </w:rPr>
  </w:style>
  <w:style w:type="character" w:customStyle="1" w:styleId="Heading5Char">
    <w:name w:val="Heading 5 Char"/>
    <w:link w:val="Heading5"/>
    <w:uiPriority w:val="1"/>
    <w:rsid w:val="004872C1"/>
    <w:rPr>
      <w:rFonts w:ascii="Cambria" w:eastAsia="Times New Roman" w:hAnsi="Cambria" w:cs="Times New Roman"/>
      <w:b/>
      <w:bCs/>
      <w:color w:val="7F7F7F"/>
    </w:rPr>
  </w:style>
  <w:style w:type="character" w:customStyle="1" w:styleId="Heading6Char">
    <w:name w:val="Heading 6 Char"/>
    <w:link w:val="Heading6"/>
    <w:uiPriority w:val="1"/>
    <w:rsid w:val="004872C1"/>
    <w:rPr>
      <w:rFonts w:ascii="Cambria" w:eastAsia="Times New Roman" w:hAnsi="Cambria" w:cs="Times New Roman"/>
      <w:b/>
      <w:bCs/>
      <w:i/>
      <w:iCs/>
      <w:color w:val="7F7F7F"/>
    </w:rPr>
  </w:style>
  <w:style w:type="character" w:customStyle="1" w:styleId="Heading7Char">
    <w:name w:val="Heading 7 Char"/>
    <w:link w:val="Heading7"/>
    <w:rsid w:val="004872C1"/>
    <w:rPr>
      <w:rFonts w:ascii="Cambria" w:eastAsia="Times New Roman" w:hAnsi="Cambria" w:cs="Times New Roman"/>
      <w:i/>
      <w:iC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numbering" w:customStyle="1" w:styleId="NoList1">
    <w:name w:val="No List1"/>
    <w:next w:val="NoList"/>
    <w:uiPriority w:val="99"/>
    <w:semiHidden/>
    <w:unhideWhenUsed/>
    <w:rsid w:val="00400F6B"/>
  </w:style>
  <w:style w:type="paragraph" w:customStyle="1" w:styleId="Style1">
    <w:name w:val="Style1"/>
    <w:basedOn w:val="Normal"/>
    <w:rsid w:val="00400F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spacing w:after="0"/>
    </w:pPr>
    <w:rPr>
      <w:rFonts w:ascii="CG Times (W1)" w:eastAsia="Times New Roman" w:hAnsi="CG Times (W1)"/>
      <w:sz w:val="17"/>
      <w:szCs w:val="20"/>
    </w:rPr>
  </w:style>
  <w:style w:type="character" w:styleId="FollowedHyperlink">
    <w:name w:val="FollowedHyperlink"/>
    <w:uiPriority w:val="99"/>
    <w:rsid w:val="00400F6B"/>
    <w:rPr>
      <w:color w:val="800080"/>
      <w:u w:val="single"/>
    </w:rPr>
  </w:style>
  <w:style w:type="paragraph" w:customStyle="1" w:styleId="Number7">
    <w:name w:val="Number 7"/>
    <w:basedOn w:val="Heading7"/>
    <w:rsid w:val="00400F6B"/>
    <w:pPr>
      <w:numPr>
        <w:ilvl w:val="6"/>
      </w:numPr>
      <w:tabs>
        <w:tab w:val="num" w:pos="4820"/>
      </w:tabs>
      <w:spacing w:after="240" w:line="240" w:lineRule="auto"/>
      <w:ind w:left="4820" w:hanging="567"/>
      <w:outlineLvl w:val="9"/>
    </w:pPr>
    <w:rPr>
      <w:rFonts w:ascii="Times New Roman" w:hAnsi="Times New Roman"/>
      <w:i w:val="0"/>
      <w:iCs w:val="0"/>
      <w:sz w:val="24"/>
      <w:szCs w:val="20"/>
    </w:rPr>
  </w:style>
  <w:style w:type="paragraph" w:customStyle="1" w:styleId="Number1">
    <w:name w:val="Number 1"/>
    <w:basedOn w:val="Heading1"/>
    <w:rsid w:val="00400F6B"/>
    <w:pPr>
      <w:spacing w:before="0" w:after="120" w:line="240" w:lineRule="auto"/>
      <w:jc w:val="left"/>
      <w:outlineLvl w:val="9"/>
    </w:pPr>
    <w:rPr>
      <w:rFonts w:eastAsia="Times New Roman"/>
      <w:b w:val="0"/>
      <w:smallCaps w:val="0"/>
      <w:color w:val="auto"/>
      <w:kern w:val="28"/>
      <w:sz w:val="20"/>
      <w:szCs w:val="20"/>
      <w:lang w:eastAsia="en-AU"/>
    </w:rPr>
  </w:style>
  <w:style w:type="paragraph" w:customStyle="1" w:styleId="Number2">
    <w:name w:val="Number 2"/>
    <w:basedOn w:val="Heading2"/>
    <w:rsid w:val="00400F6B"/>
    <w:pPr>
      <w:numPr>
        <w:ilvl w:val="1"/>
      </w:numPr>
      <w:tabs>
        <w:tab w:val="num" w:pos="360"/>
      </w:tabs>
      <w:spacing w:after="240" w:line="240" w:lineRule="auto"/>
      <w:jc w:val="both"/>
      <w:outlineLvl w:val="9"/>
    </w:pPr>
    <w:rPr>
      <w:rFonts w:eastAsia="Times New Roman"/>
      <w:smallCaps w:val="0"/>
      <w:sz w:val="24"/>
      <w:szCs w:val="20"/>
      <w:lang w:val="en-AU"/>
    </w:rPr>
  </w:style>
  <w:style w:type="paragraph" w:customStyle="1" w:styleId="Number3">
    <w:name w:val="Number 3"/>
    <w:basedOn w:val="Heading3"/>
    <w:rsid w:val="00400F6B"/>
    <w:pPr>
      <w:numPr>
        <w:ilvl w:val="2"/>
      </w:numPr>
      <w:tabs>
        <w:tab w:val="num" w:pos="360"/>
        <w:tab w:val="num" w:pos="2127"/>
      </w:tabs>
      <w:spacing w:before="0" w:after="240" w:line="240" w:lineRule="auto"/>
      <w:ind w:left="2127" w:hanging="851"/>
      <w:outlineLvl w:val="9"/>
    </w:pPr>
    <w:rPr>
      <w:rFonts w:ascii="Times New Roman" w:hAnsi="Times New Roman"/>
      <w:b w:val="0"/>
      <w:bCs w:val="0"/>
      <w:sz w:val="24"/>
      <w:szCs w:val="20"/>
    </w:rPr>
  </w:style>
  <w:style w:type="paragraph" w:customStyle="1" w:styleId="Number4">
    <w:name w:val="Number 4"/>
    <w:basedOn w:val="Heading4"/>
    <w:rsid w:val="00400F6B"/>
    <w:pPr>
      <w:numPr>
        <w:ilvl w:val="3"/>
      </w:numPr>
      <w:tabs>
        <w:tab w:val="num" w:pos="360"/>
        <w:tab w:val="num" w:pos="1135"/>
      </w:tabs>
      <w:spacing w:before="0" w:after="240" w:line="240" w:lineRule="auto"/>
      <w:ind w:left="3118"/>
      <w:outlineLvl w:val="9"/>
    </w:pPr>
    <w:rPr>
      <w:rFonts w:ascii="Times New Roman" w:hAnsi="Times New Roman"/>
      <w:b w:val="0"/>
      <w:bCs w:val="0"/>
      <w:i w:val="0"/>
      <w:iCs w:val="0"/>
      <w:sz w:val="24"/>
      <w:szCs w:val="20"/>
    </w:rPr>
  </w:style>
  <w:style w:type="paragraph" w:customStyle="1" w:styleId="Number5">
    <w:name w:val="Number 5"/>
    <w:basedOn w:val="Heading5"/>
    <w:rsid w:val="00400F6B"/>
    <w:pPr>
      <w:numPr>
        <w:ilvl w:val="4"/>
      </w:numPr>
      <w:tabs>
        <w:tab w:val="num" w:pos="3686"/>
      </w:tabs>
      <w:spacing w:before="0" w:after="240" w:line="240" w:lineRule="auto"/>
      <w:ind w:left="3686" w:hanging="567"/>
      <w:outlineLvl w:val="9"/>
    </w:pPr>
    <w:rPr>
      <w:rFonts w:ascii="Times New Roman" w:hAnsi="Times New Roman"/>
      <w:b w:val="0"/>
      <w:bCs w:val="0"/>
      <w:color w:val="auto"/>
      <w:sz w:val="24"/>
      <w:szCs w:val="20"/>
    </w:rPr>
  </w:style>
  <w:style w:type="paragraph" w:customStyle="1" w:styleId="Number6">
    <w:name w:val="Number 6"/>
    <w:basedOn w:val="Heading6"/>
    <w:rsid w:val="00400F6B"/>
    <w:pPr>
      <w:numPr>
        <w:ilvl w:val="5"/>
      </w:numPr>
      <w:tabs>
        <w:tab w:val="left" w:pos="4253"/>
        <w:tab w:val="num" w:pos="4406"/>
      </w:tabs>
      <w:spacing w:after="240" w:line="240" w:lineRule="auto"/>
      <w:ind w:left="4253" w:hanging="567"/>
      <w:outlineLvl w:val="9"/>
    </w:pPr>
    <w:rPr>
      <w:rFonts w:ascii="Times New Roman" w:hAnsi="Times New Roman"/>
      <w:b w:val="0"/>
      <w:bCs w:val="0"/>
      <w:i w:val="0"/>
      <w:iCs w:val="0"/>
      <w:color w:val="auto"/>
      <w:sz w:val="24"/>
      <w:szCs w:val="20"/>
    </w:rPr>
  </w:style>
  <w:style w:type="paragraph" w:customStyle="1" w:styleId="Recitals">
    <w:name w:val="Recitals"/>
    <w:basedOn w:val="Normal"/>
    <w:rsid w:val="00400F6B"/>
    <w:pPr>
      <w:numPr>
        <w:numId w:val="12"/>
      </w:numPr>
      <w:spacing w:after="240" w:line="240" w:lineRule="auto"/>
    </w:pPr>
    <w:rPr>
      <w:rFonts w:ascii="Times New Roman" w:eastAsia="Times New Roman" w:hAnsi="Times New Roman"/>
      <w:sz w:val="24"/>
      <w:szCs w:val="20"/>
    </w:rPr>
  </w:style>
  <w:style w:type="paragraph" w:customStyle="1" w:styleId="Level2">
    <w:name w:val="Level 2"/>
    <w:basedOn w:val="Normal"/>
    <w:rsid w:val="00400F6B"/>
    <w:pPr>
      <w:spacing w:after="240" w:line="240" w:lineRule="auto"/>
      <w:ind w:left="1276"/>
    </w:pPr>
    <w:rPr>
      <w:rFonts w:ascii="Times New Roman" w:eastAsia="Times New Roman" w:hAnsi="Times New Roman"/>
      <w:sz w:val="24"/>
      <w:szCs w:val="20"/>
    </w:rPr>
  </w:style>
  <w:style w:type="paragraph" w:customStyle="1" w:styleId="Level3">
    <w:name w:val="Level 3"/>
    <w:basedOn w:val="Normal"/>
    <w:rsid w:val="00400F6B"/>
    <w:pPr>
      <w:tabs>
        <w:tab w:val="left" w:pos="2127"/>
      </w:tabs>
      <w:spacing w:after="240" w:line="240" w:lineRule="auto"/>
      <w:ind w:left="2127"/>
    </w:pPr>
    <w:rPr>
      <w:rFonts w:ascii="Times New Roman" w:eastAsia="Times New Roman" w:hAnsi="Times New Roman"/>
      <w:sz w:val="24"/>
      <w:szCs w:val="20"/>
    </w:rPr>
  </w:style>
  <w:style w:type="paragraph" w:customStyle="1" w:styleId="Level1">
    <w:name w:val="Level 1"/>
    <w:basedOn w:val="Normal"/>
    <w:rsid w:val="00400F6B"/>
    <w:pPr>
      <w:spacing w:after="240" w:line="240" w:lineRule="auto"/>
      <w:ind w:left="567"/>
    </w:pPr>
    <w:rPr>
      <w:rFonts w:ascii="Times New Roman" w:eastAsia="Times New Roman" w:hAnsi="Times New Roman"/>
      <w:sz w:val="24"/>
      <w:szCs w:val="20"/>
    </w:rPr>
  </w:style>
  <w:style w:type="paragraph" w:styleId="BodyTextIndent">
    <w:name w:val="Body Text Indent"/>
    <w:basedOn w:val="Normal"/>
    <w:link w:val="BodyTextIndentChar"/>
    <w:rsid w:val="00400F6B"/>
    <w:pPr>
      <w:spacing w:after="0"/>
      <w:ind w:left="2160"/>
    </w:pPr>
    <w:rPr>
      <w:rFonts w:ascii="CG Times (W1)" w:eastAsia="Times New Roman" w:hAnsi="CG Times (W1)"/>
      <w:i/>
      <w:sz w:val="24"/>
      <w:szCs w:val="20"/>
    </w:rPr>
  </w:style>
  <w:style w:type="character" w:customStyle="1" w:styleId="BodyTextIndentChar">
    <w:name w:val="Body Text Indent Char"/>
    <w:basedOn w:val="DefaultParagraphFont"/>
    <w:link w:val="BodyTextIndent"/>
    <w:rsid w:val="00400F6B"/>
    <w:rPr>
      <w:rFonts w:ascii="CG Times (W1)" w:eastAsia="Times New Roman" w:hAnsi="CG Times (W1)"/>
      <w:i/>
      <w:sz w:val="24"/>
      <w:lang w:eastAsia="en-US"/>
    </w:rPr>
  </w:style>
  <w:style w:type="paragraph" w:styleId="BodyTextIndent2">
    <w:name w:val="Body Text Indent 2"/>
    <w:basedOn w:val="Normal"/>
    <w:link w:val="BodyTextIndent2Char"/>
    <w:rsid w:val="00400F6B"/>
    <w:pPr>
      <w:spacing w:after="0" w:line="240" w:lineRule="exact"/>
      <w:ind w:left="2126"/>
    </w:pPr>
    <w:rPr>
      <w:rFonts w:ascii="CG Times (W1)" w:eastAsia="Times New Roman" w:hAnsi="CG Times (W1)"/>
      <w:i/>
      <w:iCs/>
      <w:sz w:val="24"/>
      <w:szCs w:val="20"/>
    </w:rPr>
  </w:style>
  <w:style w:type="character" w:customStyle="1" w:styleId="BodyTextIndent2Char">
    <w:name w:val="Body Text Indent 2 Char"/>
    <w:basedOn w:val="DefaultParagraphFont"/>
    <w:link w:val="BodyTextIndent2"/>
    <w:rsid w:val="00400F6B"/>
    <w:rPr>
      <w:rFonts w:ascii="CG Times (W1)" w:eastAsia="Times New Roman" w:hAnsi="CG Times (W1)"/>
      <w:i/>
      <w:iCs/>
      <w:sz w:val="24"/>
      <w:lang w:eastAsia="en-US"/>
    </w:rPr>
  </w:style>
  <w:style w:type="paragraph" w:customStyle="1" w:styleId="ScheduleAppendix">
    <w:name w:val="Schedule/Appendix"/>
    <w:basedOn w:val="Normal"/>
    <w:rsid w:val="00400F6B"/>
    <w:pPr>
      <w:spacing w:after="240" w:line="240" w:lineRule="auto"/>
      <w:jc w:val="center"/>
    </w:pPr>
    <w:rPr>
      <w:rFonts w:ascii="Times New Roman" w:eastAsia="Times New Roman" w:hAnsi="Times New Roman"/>
      <w:b/>
      <w:caps/>
      <w:sz w:val="24"/>
      <w:szCs w:val="20"/>
    </w:rPr>
  </w:style>
  <w:style w:type="paragraph" w:customStyle="1" w:styleId="GSAPaperBullet1">
    <w:name w:val="GSAPaperBullet1"/>
    <w:basedOn w:val="GSAPaperStd"/>
    <w:rsid w:val="00400F6B"/>
    <w:pPr>
      <w:numPr>
        <w:numId w:val="23"/>
      </w:numPr>
      <w:tabs>
        <w:tab w:val="clear" w:pos="360"/>
      </w:tabs>
      <w:ind w:left="0" w:firstLine="0"/>
    </w:pPr>
  </w:style>
  <w:style w:type="paragraph" w:customStyle="1" w:styleId="GSAPaperStd">
    <w:name w:val="GSAPaperStd"/>
    <w:basedOn w:val="GSAPaperCore"/>
    <w:rsid w:val="00400F6B"/>
  </w:style>
  <w:style w:type="paragraph" w:customStyle="1" w:styleId="GSAPaperCore">
    <w:name w:val="GSAPaperCore"/>
    <w:rsid w:val="00400F6B"/>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400F6B"/>
    <w:pPr>
      <w:numPr>
        <w:numId w:val="26"/>
      </w:numPr>
      <w:tabs>
        <w:tab w:val="clear" w:pos="360"/>
        <w:tab w:val="left" w:pos="936"/>
      </w:tabs>
      <w:spacing w:after="120"/>
      <w:ind w:left="936"/>
    </w:pPr>
  </w:style>
  <w:style w:type="paragraph" w:customStyle="1" w:styleId="GSALegExMemMain">
    <w:name w:val="GSALegExMemMain"/>
    <w:basedOn w:val="GSALegText"/>
    <w:rsid w:val="00400F6B"/>
  </w:style>
  <w:style w:type="paragraph" w:customStyle="1" w:styleId="GSALegText">
    <w:name w:val="GSALegText"/>
    <w:rsid w:val="00400F6B"/>
    <w:rPr>
      <w:rFonts w:ascii="Times New Roman" w:eastAsia="Times New Roman" w:hAnsi="Times New Roman"/>
      <w:noProof/>
      <w:sz w:val="24"/>
      <w:lang w:eastAsia="en-US"/>
    </w:rPr>
  </w:style>
  <w:style w:type="paragraph" w:customStyle="1" w:styleId="GSAActionBullet1">
    <w:name w:val="GSAActionBullet1"/>
    <w:basedOn w:val="GSAActionDeadline"/>
    <w:rsid w:val="00400F6B"/>
    <w:pPr>
      <w:numPr>
        <w:numId w:val="24"/>
      </w:numPr>
      <w:spacing w:after="20"/>
    </w:pPr>
  </w:style>
  <w:style w:type="paragraph" w:customStyle="1" w:styleId="GSAActionDeadline">
    <w:name w:val="GSAActionDeadline"/>
    <w:basedOn w:val="GSAActionCore"/>
    <w:rsid w:val="00400F6B"/>
  </w:style>
  <w:style w:type="paragraph" w:customStyle="1" w:styleId="GSAActionCore">
    <w:name w:val="GSAActionCore"/>
    <w:rsid w:val="00400F6B"/>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400F6B"/>
    <w:pPr>
      <w:numPr>
        <w:numId w:val="25"/>
      </w:numPr>
      <w:tabs>
        <w:tab w:val="clear" w:pos="360"/>
      </w:tabs>
      <w:ind w:left="0" w:firstLine="0"/>
    </w:pPr>
  </w:style>
  <w:style w:type="paragraph" w:customStyle="1" w:styleId="GSAMinuterBullet1">
    <w:name w:val="GSAMinuterBullet1"/>
    <w:basedOn w:val="GSAMinuteStd"/>
    <w:rsid w:val="00400F6B"/>
    <w:pPr>
      <w:tabs>
        <w:tab w:val="left" w:pos="936"/>
      </w:tabs>
      <w:spacing w:before="0"/>
      <w:ind w:left="0"/>
    </w:pPr>
  </w:style>
  <w:style w:type="paragraph" w:customStyle="1" w:styleId="GSAMinuteStd">
    <w:name w:val="GSAMinuteStd"/>
    <w:basedOn w:val="GSAMinuteCore"/>
    <w:rsid w:val="00400F6B"/>
    <w:pPr>
      <w:spacing w:before="120" w:after="120"/>
      <w:ind w:left="576"/>
    </w:pPr>
  </w:style>
  <w:style w:type="paragraph" w:customStyle="1" w:styleId="GSAMinuteCore">
    <w:name w:val="GSAMinuteCore"/>
    <w:rsid w:val="00400F6B"/>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400F6B"/>
    <w:pPr>
      <w:numPr>
        <w:numId w:val="27"/>
      </w:numPr>
      <w:ind w:left="720"/>
    </w:pPr>
  </w:style>
  <w:style w:type="paragraph" w:customStyle="1" w:styleId="LetterBullet1">
    <w:name w:val="Letter Bullet1"/>
    <w:basedOn w:val="LetterStandard"/>
    <w:rsid w:val="00400F6B"/>
    <w:pPr>
      <w:numPr>
        <w:numId w:val="11"/>
      </w:numPr>
      <w:spacing w:before="0"/>
    </w:pPr>
  </w:style>
  <w:style w:type="paragraph" w:customStyle="1" w:styleId="LetterStandard">
    <w:name w:val="Letter Standard"/>
    <w:rsid w:val="00400F6B"/>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400F6B"/>
    <w:pPr>
      <w:numPr>
        <w:numId w:val="28"/>
      </w:numPr>
      <w:tabs>
        <w:tab w:val="clear" w:pos="1080"/>
      </w:tabs>
      <w:ind w:left="0" w:firstLine="0"/>
    </w:pPr>
  </w:style>
  <w:style w:type="paragraph" w:customStyle="1" w:styleId="ARText1">
    <w:name w:val="ARText1"/>
    <w:basedOn w:val="ARBase"/>
    <w:rsid w:val="00400F6B"/>
  </w:style>
  <w:style w:type="paragraph" w:customStyle="1" w:styleId="ARBase">
    <w:name w:val="ARBase"/>
    <w:rsid w:val="00400F6B"/>
    <w:pPr>
      <w:spacing w:line="245" w:lineRule="auto"/>
    </w:pPr>
    <w:rPr>
      <w:rFonts w:ascii="Times New Roman" w:eastAsia="Times New Roman" w:hAnsi="Times New Roman"/>
      <w:sz w:val="24"/>
      <w:lang w:eastAsia="en-US"/>
    </w:rPr>
  </w:style>
  <w:style w:type="paragraph" w:styleId="ListBullet">
    <w:name w:val="List Bullet"/>
    <w:basedOn w:val="Normal"/>
    <w:autoRedefine/>
    <w:rsid w:val="00400F6B"/>
    <w:pPr>
      <w:numPr>
        <w:numId w:val="13"/>
      </w:numPr>
      <w:spacing w:after="0" w:line="240" w:lineRule="auto"/>
    </w:pPr>
    <w:rPr>
      <w:rFonts w:ascii="Times New Roman" w:eastAsia="Times New Roman" w:hAnsi="Times New Roman"/>
      <w:sz w:val="24"/>
      <w:szCs w:val="20"/>
    </w:rPr>
  </w:style>
  <w:style w:type="paragraph" w:styleId="ListBullet2">
    <w:name w:val="List Bullet 2"/>
    <w:basedOn w:val="Normal"/>
    <w:autoRedefine/>
    <w:rsid w:val="00400F6B"/>
    <w:pPr>
      <w:numPr>
        <w:numId w:val="14"/>
      </w:numPr>
      <w:spacing w:after="0" w:line="240" w:lineRule="auto"/>
    </w:pPr>
    <w:rPr>
      <w:rFonts w:ascii="Times New Roman" w:eastAsia="Times New Roman" w:hAnsi="Times New Roman"/>
      <w:sz w:val="24"/>
      <w:szCs w:val="20"/>
    </w:rPr>
  </w:style>
  <w:style w:type="paragraph" w:styleId="ListBullet3">
    <w:name w:val="List Bullet 3"/>
    <w:basedOn w:val="Normal"/>
    <w:autoRedefine/>
    <w:rsid w:val="00400F6B"/>
    <w:pPr>
      <w:numPr>
        <w:numId w:val="15"/>
      </w:numPr>
      <w:tabs>
        <w:tab w:val="clear" w:pos="926"/>
        <w:tab w:val="num" w:pos="1080"/>
      </w:tabs>
      <w:spacing w:after="0" w:line="240" w:lineRule="auto"/>
      <w:ind w:left="1080"/>
    </w:pPr>
    <w:rPr>
      <w:rFonts w:ascii="Times New Roman" w:eastAsia="Times New Roman" w:hAnsi="Times New Roman"/>
      <w:sz w:val="24"/>
      <w:szCs w:val="20"/>
    </w:rPr>
  </w:style>
  <w:style w:type="paragraph" w:styleId="ListBullet4">
    <w:name w:val="List Bullet 4"/>
    <w:basedOn w:val="Normal"/>
    <w:autoRedefine/>
    <w:rsid w:val="00400F6B"/>
    <w:pPr>
      <w:numPr>
        <w:numId w:val="16"/>
      </w:numPr>
      <w:tabs>
        <w:tab w:val="clear" w:pos="1209"/>
        <w:tab w:val="num" w:pos="1440"/>
      </w:tabs>
      <w:spacing w:after="0" w:line="240" w:lineRule="auto"/>
      <w:ind w:left="1440"/>
    </w:pPr>
    <w:rPr>
      <w:rFonts w:ascii="Times New Roman" w:eastAsia="Times New Roman" w:hAnsi="Times New Roman"/>
      <w:sz w:val="24"/>
      <w:szCs w:val="20"/>
    </w:rPr>
  </w:style>
  <w:style w:type="paragraph" w:styleId="ListBullet5">
    <w:name w:val="List Bullet 5"/>
    <w:basedOn w:val="Normal"/>
    <w:autoRedefine/>
    <w:rsid w:val="00400F6B"/>
    <w:pPr>
      <w:numPr>
        <w:numId w:val="17"/>
      </w:numPr>
      <w:spacing w:after="0" w:line="240" w:lineRule="auto"/>
    </w:pPr>
    <w:rPr>
      <w:rFonts w:ascii="Times New Roman" w:eastAsia="Times New Roman" w:hAnsi="Times New Roman"/>
      <w:sz w:val="24"/>
      <w:szCs w:val="20"/>
    </w:rPr>
  </w:style>
  <w:style w:type="paragraph" w:styleId="ListNumber">
    <w:name w:val="List Number"/>
    <w:basedOn w:val="Normal"/>
    <w:rsid w:val="00400F6B"/>
    <w:pPr>
      <w:numPr>
        <w:numId w:val="18"/>
      </w:numPr>
      <w:spacing w:after="0" w:line="240" w:lineRule="auto"/>
    </w:pPr>
    <w:rPr>
      <w:rFonts w:ascii="Times New Roman" w:eastAsia="Times New Roman" w:hAnsi="Times New Roman"/>
      <w:sz w:val="24"/>
      <w:szCs w:val="20"/>
    </w:rPr>
  </w:style>
  <w:style w:type="paragraph" w:styleId="ListNumber2">
    <w:name w:val="List Number 2"/>
    <w:basedOn w:val="Normal"/>
    <w:rsid w:val="00400F6B"/>
    <w:pPr>
      <w:numPr>
        <w:numId w:val="19"/>
      </w:numPr>
      <w:spacing w:after="0" w:line="240" w:lineRule="auto"/>
    </w:pPr>
    <w:rPr>
      <w:rFonts w:ascii="Times New Roman" w:eastAsia="Times New Roman" w:hAnsi="Times New Roman"/>
      <w:sz w:val="24"/>
      <w:szCs w:val="20"/>
    </w:rPr>
  </w:style>
  <w:style w:type="paragraph" w:styleId="ListNumber3">
    <w:name w:val="List Number 3"/>
    <w:basedOn w:val="Normal"/>
    <w:rsid w:val="00400F6B"/>
    <w:pPr>
      <w:numPr>
        <w:numId w:val="20"/>
      </w:numPr>
      <w:tabs>
        <w:tab w:val="clear" w:pos="926"/>
        <w:tab w:val="num" w:pos="1080"/>
      </w:tabs>
      <w:spacing w:after="0" w:line="240" w:lineRule="auto"/>
      <w:ind w:left="1080"/>
    </w:pPr>
    <w:rPr>
      <w:rFonts w:ascii="Times New Roman" w:eastAsia="Times New Roman" w:hAnsi="Times New Roman"/>
      <w:sz w:val="24"/>
      <w:szCs w:val="20"/>
    </w:rPr>
  </w:style>
  <w:style w:type="paragraph" w:styleId="ListNumber4">
    <w:name w:val="List Number 4"/>
    <w:basedOn w:val="Normal"/>
    <w:rsid w:val="00400F6B"/>
    <w:pPr>
      <w:numPr>
        <w:numId w:val="21"/>
      </w:numPr>
      <w:tabs>
        <w:tab w:val="clear" w:pos="1209"/>
        <w:tab w:val="num" w:pos="1440"/>
      </w:tabs>
      <w:spacing w:after="0" w:line="240" w:lineRule="auto"/>
      <w:ind w:left="1440"/>
    </w:pPr>
    <w:rPr>
      <w:rFonts w:ascii="Times New Roman" w:eastAsia="Times New Roman" w:hAnsi="Times New Roman"/>
      <w:sz w:val="24"/>
      <w:szCs w:val="20"/>
    </w:rPr>
  </w:style>
  <w:style w:type="paragraph" w:styleId="ListNumber5">
    <w:name w:val="List Number 5"/>
    <w:basedOn w:val="Normal"/>
    <w:rsid w:val="00400F6B"/>
    <w:pPr>
      <w:spacing w:after="0" w:line="240" w:lineRule="auto"/>
    </w:pPr>
    <w:rPr>
      <w:rFonts w:ascii="Times New Roman" w:eastAsia="Times New Roman" w:hAnsi="Times New Roman"/>
      <w:sz w:val="24"/>
      <w:szCs w:val="20"/>
    </w:rPr>
  </w:style>
  <w:style w:type="character" w:styleId="FootnoteReference">
    <w:name w:val="footnote reference"/>
    <w:semiHidden/>
    <w:rsid w:val="00400F6B"/>
    <w:rPr>
      <w:vertAlign w:val="superscript"/>
    </w:rPr>
  </w:style>
  <w:style w:type="paragraph" w:customStyle="1" w:styleId="clausehead">
    <w:name w:val="clausehead"/>
    <w:rsid w:val="00400F6B"/>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400F6B"/>
    <w:pPr>
      <w:spacing w:after="120" w:line="240" w:lineRule="auto"/>
      <w:jc w:val="left"/>
    </w:pPr>
    <w:rPr>
      <w:rFonts w:ascii="Arial Unicode MS" w:eastAsia="Arial Unicode MS" w:hAnsi="Arial Unicode MS" w:cs="Arial Unicode MS"/>
      <w:sz w:val="24"/>
      <w:szCs w:val="24"/>
    </w:rPr>
  </w:style>
  <w:style w:type="paragraph" w:styleId="PlainText">
    <w:name w:val="Plain Text"/>
    <w:basedOn w:val="Normal"/>
    <w:link w:val="PlainTextChar"/>
    <w:rsid w:val="00400F6B"/>
    <w:pPr>
      <w:spacing w:after="0" w:line="240" w:lineRule="auto"/>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400F6B"/>
    <w:rPr>
      <w:rFonts w:ascii="Courier New" w:eastAsia="Times New Roman" w:hAnsi="Courier New" w:cs="Courier New"/>
      <w:lang w:eastAsia="en-US"/>
    </w:rPr>
  </w:style>
  <w:style w:type="paragraph" w:customStyle="1" w:styleId="contentshead">
    <w:name w:val="contentshead"/>
    <w:rsid w:val="00400F6B"/>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paragraph" w:customStyle="1" w:styleId="CharCharCharCharCharCharCharCharCharCharCharChar">
    <w:name w:val="Char Char Char Char Char Char Char Char Char Char Char Char"/>
    <w:basedOn w:val="Normal"/>
    <w:rsid w:val="00400F6B"/>
    <w:pPr>
      <w:spacing w:after="160" w:line="240" w:lineRule="exact"/>
      <w:jc w:val="left"/>
    </w:pPr>
    <w:rPr>
      <w:rFonts w:ascii="Tahoma" w:eastAsia="Times New Roman" w:hAnsi="Tahoma" w:cs="Tahoma"/>
      <w:sz w:val="20"/>
      <w:szCs w:val="20"/>
      <w:lang w:val="en-US"/>
    </w:rPr>
  </w:style>
  <w:style w:type="table" w:styleId="TableGrid">
    <w:name w:val="Table Grid"/>
    <w:basedOn w:val="TableNormal"/>
    <w:uiPriority w:val="59"/>
    <w:rsid w:val="00400F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400F6B"/>
    <w:pPr>
      <w:spacing w:after="120" w:line="480" w:lineRule="auto"/>
      <w:jc w:val="left"/>
    </w:pPr>
    <w:rPr>
      <w:rFonts w:ascii="Times New Roman" w:eastAsia="Times New Roman" w:hAnsi="Times New Roman"/>
      <w:sz w:val="24"/>
      <w:szCs w:val="24"/>
    </w:rPr>
  </w:style>
  <w:style w:type="character" w:customStyle="1" w:styleId="BodyText2Char">
    <w:name w:val="Body Text 2 Char"/>
    <w:basedOn w:val="DefaultParagraphFont"/>
    <w:link w:val="BodyText2"/>
    <w:rsid w:val="00400F6B"/>
    <w:rPr>
      <w:rFonts w:ascii="Times New Roman" w:eastAsia="Times New Roman" w:hAnsi="Times New Roman"/>
      <w:sz w:val="24"/>
      <w:szCs w:val="24"/>
      <w:lang w:eastAsia="en-US"/>
    </w:rPr>
  </w:style>
  <w:style w:type="paragraph" w:customStyle="1" w:styleId="clauseheadlevel1">
    <w:name w:val="clauseheadlevel1"/>
    <w:rsid w:val="00400F6B"/>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400F6B"/>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rsid w:val="00400F6B"/>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rsid w:val="00400F6B"/>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400F6B"/>
    <w:pPr>
      <w:spacing w:after="0" w:line="280" w:lineRule="exact"/>
      <w:jc w:val="left"/>
    </w:pPr>
    <w:rPr>
      <w:rFonts w:ascii="Arial" w:eastAsia="Times" w:hAnsi="Arial"/>
      <w:sz w:val="18"/>
      <w:szCs w:val="20"/>
    </w:rPr>
  </w:style>
  <w:style w:type="character" w:styleId="CommentReference">
    <w:name w:val="annotation reference"/>
    <w:rsid w:val="00400F6B"/>
    <w:rPr>
      <w:sz w:val="16"/>
      <w:szCs w:val="16"/>
    </w:rPr>
  </w:style>
  <w:style w:type="paragraph" w:styleId="CommentText">
    <w:name w:val="annotation text"/>
    <w:basedOn w:val="Normal"/>
    <w:link w:val="CommentTextChar"/>
    <w:rsid w:val="00400F6B"/>
    <w:pPr>
      <w:spacing w:after="0" w:line="240" w:lineRule="auto"/>
      <w:jc w:val="left"/>
    </w:pPr>
    <w:rPr>
      <w:rFonts w:ascii="Times New Roman" w:eastAsia="Times New Roman" w:hAnsi="Times New Roman"/>
      <w:sz w:val="20"/>
      <w:szCs w:val="20"/>
    </w:rPr>
  </w:style>
  <w:style w:type="character" w:customStyle="1" w:styleId="CommentTextChar">
    <w:name w:val="Comment Text Char"/>
    <w:basedOn w:val="DefaultParagraphFont"/>
    <w:link w:val="CommentText"/>
    <w:rsid w:val="00400F6B"/>
    <w:rPr>
      <w:rFonts w:ascii="Times New Roman" w:eastAsia="Times New Roman" w:hAnsi="Times New Roman"/>
      <w:lang w:eastAsia="en-US"/>
    </w:rPr>
  </w:style>
  <w:style w:type="numbering" w:customStyle="1" w:styleId="NoList11">
    <w:name w:val="No List11"/>
    <w:next w:val="NoList"/>
    <w:uiPriority w:val="99"/>
    <w:semiHidden/>
    <w:unhideWhenUsed/>
    <w:rsid w:val="00400F6B"/>
  </w:style>
  <w:style w:type="paragraph" w:customStyle="1" w:styleId="CharCharCharCharCharCharCharCharCharCharCharChar1">
    <w:name w:val="Char Char Char Char Char Char Char Char Char Char Char Char1"/>
    <w:basedOn w:val="Normal"/>
    <w:rsid w:val="00400F6B"/>
    <w:pPr>
      <w:spacing w:after="160" w:line="240" w:lineRule="exact"/>
      <w:jc w:val="left"/>
    </w:pPr>
    <w:rPr>
      <w:rFonts w:ascii="Tahoma" w:eastAsia="Times New Roman" w:hAnsi="Tahoma" w:cs="Tahoma"/>
      <w:sz w:val="20"/>
      <w:szCs w:val="20"/>
      <w:lang w:val="en-US"/>
    </w:rPr>
  </w:style>
  <w:style w:type="paragraph" w:customStyle="1" w:styleId="StyleHeading1Kernat18pt">
    <w:name w:val="Style Heading 1 + Kern at 18 pt"/>
    <w:basedOn w:val="Heading1"/>
    <w:link w:val="StyleHeading1Kernat18ptChar"/>
    <w:autoRedefine/>
    <w:rsid w:val="00400F6B"/>
    <w:pPr>
      <w:keepNext/>
      <w:spacing w:before="120" w:after="120" w:line="240" w:lineRule="auto"/>
      <w:jc w:val="left"/>
    </w:pPr>
    <w:rPr>
      <w:rFonts w:eastAsia="Times New Roman"/>
      <w:bCs/>
      <w:caps/>
      <w:smallCaps w:val="0"/>
      <w:color w:val="auto"/>
      <w:kern w:val="36"/>
      <w:sz w:val="20"/>
      <w:szCs w:val="20"/>
    </w:rPr>
  </w:style>
  <w:style w:type="paragraph" w:customStyle="1" w:styleId="TableRow">
    <w:name w:val="Table Row"/>
    <w:basedOn w:val="Normal"/>
    <w:rsid w:val="00400F6B"/>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sz w:val="20"/>
      <w:szCs w:val="20"/>
    </w:rPr>
  </w:style>
  <w:style w:type="paragraph" w:customStyle="1" w:styleId="TableHeader">
    <w:name w:val="Table Header"/>
    <w:basedOn w:val="Normal"/>
    <w:rsid w:val="00400F6B"/>
    <w:pPr>
      <w:tabs>
        <w:tab w:val="left" w:pos="227"/>
        <w:tab w:val="left" w:pos="454"/>
        <w:tab w:val="left" w:pos="680"/>
        <w:tab w:val="left" w:pos="907"/>
        <w:tab w:val="left" w:pos="1134"/>
        <w:tab w:val="left" w:pos="1361"/>
        <w:tab w:val="left" w:pos="1588"/>
        <w:tab w:val="left" w:pos="1814"/>
        <w:tab w:val="left" w:pos="2041"/>
      </w:tabs>
      <w:spacing w:before="120" w:after="60" w:line="312" w:lineRule="auto"/>
      <w:jc w:val="left"/>
    </w:pPr>
    <w:rPr>
      <w:rFonts w:ascii="Arial" w:eastAsia="Times" w:hAnsi="Arial"/>
      <w:b/>
      <w:sz w:val="20"/>
      <w:szCs w:val="20"/>
    </w:rPr>
  </w:style>
  <w:style w:type="paragraph" w:customStyle="1" w:styleId="StyleHeading310pt">
    <w:name w:val="Style Heading 3 + 10 pt"/>
    <w:basedOn w:val="Heading3"/>
    <w:autoRedefine/>
    <w:rsid w:val="00400F6B"/>
    <w:pPr>
      <w:keepNext/>
      <w:spacing w:before="0" w:line="240" w:lineRule="auto"/>
    </w:pPr>
    <w:rPr>
      <w:rFonts w:ascii="Times New Roman" w:hAnsi="Times New Roman"/>
      <w:iCs/>
      <w:sz w:val="20"/>
      <w:szCs w:val="20"/>
    </w:rPr>
  </w:style>
  <w:style w:type="character" w:customStyle="1" w:styleId="StyleHeading1Kernat18ptChar">
    <w:name w:val="Style Heading 1 + Kern at 18 pt Char"/>
    <w:link w:val="StyleHeading1Kernat18pt"/>
    <w:rsid w:val="00400F6B"/>
    <w:rPr>
      <w:rFonts w:ascii="Times New Roman" w:eastAsia="Times New Roman" w:hAnsi="Times New Roman"/>
      <w:b/>
      <w:bCs/>
      <w:caps/>
      <w:kern w:val="36"/>
      <w:lang w:eastAsia="en-US"/>
    </w:rPr>
  </w:style>
  <w:style w:type="numbering" w:customStyle="1" w:styleId="NoList2">
    <w:name w:val="No List2"/>
    <w:next w:val="NoList"/>
    <w:uiPriority w:val="99"/>
    <w:semiHidden/>
    <w:unhideWhenUsed/>
    <w:rsid w:val="00400F6B"/>
  </w:style>
  <w:style w:type="character" w:customStyle="1" w:styleId="Instruction">
    <w:name w:val="Instruction"/>
    <w:rsid w:val="00400F6B"/>
    <w:rPr>
      <w:rFonts w:ascii="Times New Roman" w:hAnsi="Times New Roman" w:cs="Courier New"/>
      <w:i/>
      <w:sz w:val="22"/>
    </w:rPr>
  </w:style>
  <w:style w:type="character" w:styleId="LineNumber">
    <w:name w:val="line number"/>
    <w:basedOn w:val="DefaultParagraphFont"/>
    <w:rsid w:val="00400F6B"/>
  </w:style>
  <w:style w:type="paragraph" w:styleId="TOC2">
    <w:name w:val="toc 2"/>
    <w:basedOn w:val="Normal"/>
    <w:next w:val="Normal"/>
    <w:uiPriority w:val="39"/>
    <w:qFormat/>
    <w:rsid w:val="00400F6B"/>
    <w:pPr>
      <w:spacing w:before="60" w:after="60" w:line="312" w:lineRule="auto"/>
      <w:jc w:val="left"/>
    </w:pPr>
    <w:rPr>
      <w:rFonts w:ascii="Arial" w:eastAsia="Times" w:hAnsi="Arial"/>
      <w:sz w:val="20"/>
      <w:szCs w:val="20"/>
    </w:rPr>
  </w:style>
  <w:style w:type="paragraph" w:styleId="TOC1">
    <w:name w:val="toc 1"/>
    <w:basedOn w:val="Normal"/>
    <w:next w:val="Normal"/>
    <w:uiPriority w:val="39"/>
    <w:qFormat/>
    <w:rsid w:val="00400F6B"/>
    <w:pPr>
      <w:spacing w:before="180" w:after="60" w:line="312" w:lineRule="auto"/>
      <w:jc w:val="left"/>
    </w:pPr>
    <w:rPr>
      <w:rFonts w:ascii="Arial" w:eastAsia="Times" w:hAnsi="Arial"/>
      <w:b/>
      <w:sz w:val="20"/>
      <w:szCs w:val="20"/>
    </w:rPr>
  </w:style>
  <w:style w:type="paragraph" w:customStyle="1" w:styleId="CoverTitle">
    <w:name w:val="Cover Title"/>
    <w:next w:val="CoverSub-title"/>
    <w:rsid w:val="00400F6B"/>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400F6B"/>
    <w:pPr>
      <w:spacing w:before="60" w:after="0" w:line="312" w:lineRule="auto"/>
    </w:pPr>
    <w:rPr>
      <w:color w:val="auto"/>
      <w:sz w:val="24"/>
    </w:rPr>
  </w:style>
  <w:style w:type="paragraph" w:customStyle="1" w:styleId="CoverText">
    <w:name w:val="Cover Text"/>
    <w:basedOn w:val="CoverTitle"/>
    <w:next w:val="Normal"/>
    <w:rsid w:val="00400F6B"/>
    <w:pPr>
      <w:spacing w:before="600" w:after="0" w:line="312" w:lineRule="auto"/>
    </w:pPr>
    <w:rPr>
      <w:color w:val="auto"/>
      <w:sz w:val="24"/>
    </w:rPr>
  </w:style>
  <w:style w:type="paragraph" w:customStyle="1" w:styleId="Noparagraphstyle">
    <w:name w:val="[No paragraph style]"/>
    <w:rsid w:val="00400F6B"/>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400F6B"/>
    <w:pPr>
      <w:keepNext/>
      <w:spacing w:before="120" w:after="60" w:line="240" w:lineRule="auto"/>
      <w:jc w:val="left"/>
    </w:pPr>
    <w:rPr>
      <w:rFonts w:ascii="Arial" w:eastAsia="Times New Roman" w:hAnsi="Arial"/>
      <w:b/>
      <w:smallCaps w:val="0"/>
      <w:sz w:val="20"/>
      <w:szCs w:val="20"/>
      <w:lang w:val="en-GB"/>
    </w:rPr>
  </w:style>
  <w:style w:type="paragraph" w:customStyle="1" w:styleId="StyleHeading112pt">
    <w:name w:val="Style Heading 1 + 12 pt"/>
    <w:basedOn w:val="Heading1"/>
    <w:autoRedefine/>
    <w:rsid w:val="00400F6B"/>
    <w:pPr>
      <w:keepNext/>
      <w:spacing w:before="80" w:after="80" w:line="240" w:lineRule="auto"/>
      <w:jc w:val="left"/>
    </w:pPr>
    <w:rPr>
      <w:rFonts w:ascii="Arial" w:eastAsia="Times New Roman" w:hAnsi="Arial" w:cs="ZurichBT-Light"/>
      <w:bCs/>
      <w:smallCaps w:val="0"/>
      <w:color w:val="auto"/>
      <w:kern w:val="36"/>
      <w:sz w:val="32"/>
      <w:szCs w:val="20"/>
      <w:lang w:val="en-GB" w:eastAsia="en-AU"/>
    </w:rPr>
  </w:style>
  <w:style w:type="table" w:customStyle="1" w:styleId="TableGrid1">
    <w:name w:val="Table Grid1"/>
    <w:basedOn w:val="TableNormal"/>
    <w:next w:val="TableGrid"/>
    <w:rsid w:val="00400F6B"/>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400F6B"/>
    <w:pPr>
      <w:tabs>
        <w:tab w:val="right" w:leader="dot" w:pos="9360"/>
      </w:tabs>
      <w:spacing w:before="60" w:line="240" w:lineRule="auto"/>
      <w:ind w:right="1000"/>
    </w:pPr>
    <w:rPr>
      <w:rFonts w:eastAsia="Times New Roman" w:cs="Arial"/>
      <w:b w:val="0"/>
      <w:bCs/>
      <w:noProof/>
      <w:lang w:val="en-GB"/>
    </w:rPr>
  </w:style>
  <w:style w:type="paragraph" w:customStyle="1" w:styleId="Style10ptBoldBefore4ptAfter4pt">
    <w:name w:val="Style 10 pt Bold Before:  4 pt After:  4 pt"/>
    <w:basedOn w:val="Normal"/>
    <w:autoRedefine/>
    <w:rsid w:val="00400F6B"/>
    <w:pPr>
      <w:spacing w:before="80" w:line="240" w:lineRule="auto"/>
      <w:jc w:val="left"/>
    </w:pPr>
    <w:rPr>
      <w:rFonts w:ascii="Arial" w:eastAsia="Times New Roman" w:hAnsi="Arial"/>
      <w:b/>
      <w:bCs/>
      <w:caps/>
      <w:kern w:val="36"/>
      <w:szCs w:val="20"/>
      <w:lang w:val="en-GB"/>
    </w:rPr>
  </w:style>
  <w:style w:type="paragraph" w:customStyle="1" w:styleId="StyleHeading210pt">
    <w:name w:val="Style Heading 2 + 10 pt"/>
    <w:basedOn w:val="Heading2"/>
    <w:autoRedefine/>
    <w:rsid w:val="00400F6B"/>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smallCaps w:val="0"/>
      <w:sz w:val="20"/>
      <w:szCs w:val="28"/>
      <w:lang w:val="en-GB"/>
    </w:rPr>
  </w:style>
  <w:style w:type="paragraph" w:customStyle="1" w:styleId="StyleHeading111pt">
    <w:name w:val="Style Heading 1 + 11 pt"/>
    <w:basedOn w:val="Heading1"/>
    <w:autoRedefine/>
    <w:rsid w:val="00400F6B"/>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400F6B"/>
    <w:pPr>
      <w:keepNext/>
      <w:tabs>
        <w:tab w:val="left" w:pos="227"/>
        <w:tab w:val="left" w:pos="454"/>
        <w:tab w:val="left" w:pos="680"/>
        <w:tab w:val="left" w:pos="907"/>
        <w:tab w:val="left" w:pos="1134"/>
        <w:tab w:val="left" w:pos="1361"/>
        <w:tab w:val="left" w:pos="1588"/>
        <w:tab w:val="left" w:pos="1814"/>
        <w:tab w:val="left" w:pos="2041"/>
      </w:tabs>
      <w:spacing w:before="80" w:after="80" w:line="240" w:lineRule="auto"/>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400F6B"/>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smallCaps w:val="0"/>
      <w:color w:val="FFFFFF"/>
      <w:sz w:val="24"/>
      <w:szCs w:val="28"/>
      <w:lang w:val="en-AU"/>
    </w:rPr>
  </w:style>
  <w:style w:type="paragraph" w:customStyle="1" w:styleId="Style3">
    <w:name w:val="Style3"/>
    <w:basedOn w:val="Normal"/>
    <w:rsid w:val="00400F6B"/>
    <w:pPr>
      <w:keepNext/>
      <w:numPr>
        <w:ilvl w:val="1"/>
        <w:numId w:val="43"/>
      </w:numPr>
      <w:tabs>
        <w:tab w:val="left" w:pos="0"/>
        <w:tab w:val="left" w:pos="543"/>
        <w:tab w:val="left" w:pos="997"/>
        <w:tab w:val="left" w:pos="1450"/>
        <w:tab w:val="left" w:pos="1960"/>
        <w:tab w:val="left" w:pos="2584"/>
        <w:tab w:val="left" w:pos="3600"/>
      </w:tabs>
      <w:spacing w:after="0" w:line="240" w:lineRule="auto"/>
      <w:jc w:val="left"/>
      <w:outlineLvl w:val="1"/>
    </w:pPr>
    <w:rPr>
      <w:rFonts w:ascii="Arial" w:eastAsia="Times New Roman" w:hAnsi="Arial" w:cs="Arial"/>
      <w:b/>
      <w:bCs/>
      <w:i/>
      <w:iCs/>
      <w:color w:val="000000"/>
      <w:sz w:val="24"/>
      <w:szCs w:val="20"/>
      <w:lang w:val="en-GB" w:eastAsia="en-AU"/>
    </w:rPr>
  </w:style>
  <w:style w:type="paragraph" w:customStyle="1" w:styleId="xl25">
    <w:name w:val="xl25"/>
    <w:basedOn w:val="Normal"/>
    <w:rsid w:val="00400F6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olor w:val="000000"/>
      <w:sz w:val="24"/>
      <w:szCs w:val="24"/>
      <w:lang w:eastAsia="en-AU"/>
    </w:rPr>
  </w:style>
  <w:style w:type="paragraph" w:customStyle="1" w:styleId="xl26">
    <w:name w:val="xl26"/>
    <w:basedOn w:val="Normal"/>
    <w:rsid w:val="00400F6B"/>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color w:val="000000"/>
      <w:sz w:val="24"/>
      <w:szCs w:val="24"/>
      <w:lang w:eastAsia="en-AU"/>
    </w:rPr>
  </w:style>
  <w:style w:type="paragraph" w:customStyle="1" w:styleId="xl27">
    <w:name w:val="xl27"/>
    <w:basedOn w:val="Normal"/>
    <w:rsid w:val="00400F6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left"/>
      <w:textAlignment w:val="top"/>
    </w:pPr>
    <w:rPr>
      <w:rFonts w:ascii="Arial" w:eastAsia="Times New Roman" w:hAnsi="Arial" w:cs="Arial"/>
      <w:b/>
      <w:bCs/>
      <w:sz w:val="24"/>
      <w:szCs w:val="24"/>
      <w:lang w:eastAsia="en-AU"/>
    </w:rPr>
  </w:style>
  <w:style w:type="paragraph" w:customStyle="1" w:styleId="xl28">
    <w:name w:val="xl28"/>
    <w:basedOn w:val="Normal"/>
    <w:rsid w:val="00400F6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right"/>
      <w:textAlignment w:val="top"/>
    </w:pPr>
    <w:rPr>
      <w:rFonts w:ascii="Arial" w:eastAsia="Times New Roman" w:hAnsi="Arial" w:cs="Arial"/>
      <w:b/>
      <w:bCs/>
      <w:sz w:val="24"/>
      <w:szCs w:val="24"/>
      <w:lang w:eastAsia="en-AU"/>
    </w:rPr>
  </w:style>
  <w:style w:type="paragraph" w:customStyle="1" w:styleId="xl29">
    <w:name w:val="xl29"/>
    <w:basedOn w:val="Normal"/>
    <w:rsid w:val="00400F6B"/>
    <w:pPr>
      <w:pBdr>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30">
    <w:name w:val="xl30"/>
    <w:basedOn w:val="Normal"/>
    <w:rsid w:val="00400F6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Times New Roman" w:eastAsia="Times New Roman" w:hAnsi="Times New Roman"/>
      <w:sz w:val="24"/>
      <w:szCs w:val="24"/>
      <w:lang w:eastAsia="en-AU"/>
    </w:rPr>
  </w:style>
  <w:style w:type="paragraph" w:customStyle="1" w:styleId="xl31">
    <w:name w:val="xl31"/>
    <w:basedOn w:val="Normal"/>
    <w:rsid w:val="00400F6B"/>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line="240" w:lineRule="auto"/>
      <w:jc w:val="center"/>
      <w:textAlignment w:val="top"/>
    </w:pPr>
    <w:rPr>
      <w:rFonts w:ascii="Arial" w:eastAsia="Times New Roman" w:hAnsi="Arial" w:cs="Arial"/>
      <w:b/>
      <w:bCs/>
      <w:sz w:val="24"/>
      <w:szCs w:val="24"/>
      <w:lang w:eastAsia="en-AU"/>
    </w:rPr>
  </w:style>
  <w:style w:type="paragraph" w:customStyle="1" w:styleId="xl32">
    <w:name w:val="xl32"/>
    <w:basedOn w:val="Normal"/>
    <w:rsid w:val="00400F6B"/>
    <w:pPr>
      <w:pBdr>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33">
    <w:name w:val="xl33"/>
    <w:basedOn w:val="Normal"/>
    <w:rsid w:val="00400F6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34">
    <w:name w:val="xl34"/>
    <w:basedOn w:val="Normal"/>
    <w:rsid w:val="00400F6B"/>
    <w:pPr>
      <w:pBdr>
        <w:top w:val="single" w:sz="4" w:space="0" w:color="C0C0C0"/>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szCs w:val="24"/>
      <w:lang w:eastAsia="en-AU"/>
    </w:rPr>
  </w:style>
  <w:style w:type="paragraph" w:customStyle="1" w:styleId="xl35">
    <w:name w:val="xl35"/>
    <w:basedOn w:val="Normal"/>
    <w:rsid w:val="00400F6B"/>
    <w:pPr>
      <w:pBdr>
        <w:left w:val="single" w:sz="4" w:space="0" w:color="C0C0C0"/>
        <w:bottom w:val="single" w:sz="4" w:space="0" w:color="C0C0C0"/>
        <w:right w:val="single" w:sz="4" w:space="0" w:color="C0C0C0"/>
      </w:pBdr>
      <w:spacing w:before="100" w:beforeAutospacing="1" w:after="100" w:afterAutospacing="1" w:line="240" w:lineRule="auto"/>
      <w:jc w:val="left"/>
    </w:pPr>
    <w:rPr>
      <w:rFonts w:ascii="Arial" w:eastAsia="Times New Roman" w:hAnsi="Arial" w:cs="Arial"/>
      <w:sz w:val="24"/>
      <w:szCs w:val="24"/>
      <w:lang w:eastAsia="en-AU"/>
    </w:rPr>
  </w:style>
  <w:style w:type="paragraph" w:customStyle="1" w:styleId="HStyle">
    <w:name w:val="H Style"/>
    <w:basedOn w:val="Heading2"/>
    <w:link w:val="HStyleChar"/>
    <w:autoRedefine/>
    <w:qFormat/>
    <w:rsid w:val="00400F6B"/>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smallCaps w:val="0"/>
      <w:color w:val="FFFFFF"/>
      <w:sz w:val="24"/>
      <w:szCs w:val="28"/>
      <w:lang w:val="en-AU"/>
    </w:rPr>
  </w:style>
  <w:style w:type="character" w:customStyle="1" w:styleId="HStyleChar">
    <w:name w:val="H Style Char"/>
    <w:link w:val="HStyle"/>
    <w:rsid w:val="00400F6B"/>
    <w:rPr>
      <w:rFonts w:ascii="Arial Bold" w:eastAsia="Times" w:hAnsi="Arial Bold" w:cs="Arial"/>
      <w:b/>
      <w:bCs/>
      <w:iCs/>
      <w:color w:val="FFFFFF"/>
      <w:sz w:val="24"/>
      <w:szCs w:val="28"/>
      <w:shd w:val="clear" w:color="auto" w:fill="FCAF17"/>
      <w:lang w:eastAsia="en-US"/>
    </w:rPr>
  </w:style>
  <w:style w:type="paragraph" w:styleId="CommentSubject">
    <w:name w:val="annotation subject"/>
    <w:basedOn w:val="CommentText"/>
    <w:next w:val="CommentText"/>
    <w:link w:val="CommentSubjectChar"/>
    <w:rsid w:val="00400F6B"/>
    <w:rPr>
      <w:b/>
      <w:bCs/>
    </w:rPr>
  </w:style>
  <w:style w:type="character" w:customStyle="1" w:styleId="CommentSubjectChar">
    <w:name w:val="Comment Subject Char"/>
    <w:basedOn w:val="CommentTextChar"/>
    <w:link w:val="CommentSubject"/>
    <w:rsid w:val="00400F6B"/>
    <w:rPr>
      <w:rFonts w:ascii="Times New Roman" w:eastAsia="Times New Roman" w:hAnsi="Times New Roman"/>
      <w:b/>
      <w:bCs/>
      <w:lang w:eastAsia="en-US"/>
    </w:rPr>
  </w:style>
  <w:style w:type="numbering" w:customStyle="1" w:styleId="NoList3">
    <w:name w:val="No List3"/>
    <w:next w:val="NoList"/>
    <w:uiPriority w:val="99"/>
    <w:semiHidden/>
    <w:unhideWhenUsed/>
    <w:rsid w:val="00400F6B"/>
  </w:style>
  <w:style w:type="paragraph" w:customStyle="1" w:styleId="Style2">
    <w:name w:val="Style2"/>
    <w:basedOn w:val="Normal"/>
    <w:link w:val="Style2Char"/>
    <w:autoRedefine/>
    <w:qFormat/>
    <w:rsid w:val="00400F6B"/>
    <w:pPr>
      <w:keepNext/>
      <w:spacing w:before="120" w:line="240" w:lineRule="auto"/>
      <w:jc w:val="center"/>
      <w:outlineLvl w:val="0"/>
    </w:pPr>
    <w:rPr>
      <w:rFonts w:ascii="Times New Roman" w:eastAsia="Times New Roman" w:hAnsi="Times New Roman"/>
      <w:smallCaps/>
      <w:kern w:val="36"/>
      <w:sz w:val="20"/>
      <w:szCs w:val="20"/>
      <w:lang w:eastAsia="en-AU"/>
    </w:rPr>
  </w:style>
  <w:style w:type="character" w:customStyle="1" w:styleId="Style2Char">
    <w:name w:val="Style2 Char"/>
    <w:link w:val="Style2"/>
    <w:rsid w:val="00400F6B"/>
    <w:rPr>
      <w:rFonts w:ascii="Times New Roman" w:eastAsia="Times New Roman" w:hAnsi="Times New Roman"/>
      <w:smallCaps/>
      <w:kern w:val="36"/>
    </w:rPr>
  </w:style>
  <w:style w:type="paragraph" w:styleId="TOC3">
    <w:name w:val="toc 3"/>
    <w:basedOn w:val="Normal"/>
    <w:next w:val="Normal"/>
    <w:autoRedefine/>
    <w:uiPriority w:val="39"/>
    <w:rsid w:val="00400F6B"/>
    <w:pPr>
      <w:spacing w:before="120" w:after="100" w:line="312" w:lineRule="auto"/>
      <w:ind w:left="400"/>
      <w:jc w:val="left"/>
    </w:pPr>
    <w:rPr>
      <w:rFonts w:ascii="Arial" w:eastAsia="Times" w:hAnsi="Arial"/>
      <w:sz w:val="20"/>
      <w:szCs w:val="20"/>
    </w:rPr>
  </w:style>
  <w:style w:type="paragraph" w:customStyle="1" w:styleId="xl69">
    <w:name w:val="xl69"/>
    <w:basedOn w:val="Normal"/>
    <w:rsid w:val="00400F6B"/>
    <w:pPr>
      <w:spacing w:before="100" w:beforeAutospacing="1" w:after="100" w:afterAutospacing="1" w:line="240" w:lineRule="auto"/>
      <w:jc w:val="center"/>
    </w:pPr>
    <w:rPr>
      <w:rFonts w:ascii="Times New Roman" w:eastAsia="Times New Roman" w:hAnsi="Times New Roman"/>
      <w:sz w:val="24"/>
      <w:szCs w:val="24"/>
      <w:lang w:eastAsia="en-AU"/>
    </w:rPr>
  </w:style>
  <w:style w:type="paragraph" w:customStyle="1" w:styleId="xl70">
    <w:name w:val="xl70"/>
    <w:basedOn w:val="Normal"/>
    <w:rsid w:val="00400F6B"/>
    <w:pPr>
      <w:spacing w:before="100" w:beforeAutospacing="1" w:after="100" w:afterAutospacing="1" w:line="240" w:lineRule="auto"/>
      <w:jc w:val="left"/>
    </w:pPr>
    <w:rPr>
      <w:rFonts w:ascii="Arial" w:eastAsia="Times New Roman" w:hAnsi="Arial" w:cs="Arial"/>
      <w:sz w:val="20"/>
      <w:szCs w:val="20"/>
      <w:lang w:eastAsia="en-AU"/>
    </w:rPr>
  </w:style>
  <w:style w:type="paragraph" w:customStyle="1" w:styleId="xl71">
    <w:name w:val="xl71"/>
    <w:basedOn w:val="Normal"/>
    <w:rsid w:val="00400F6B"/>
    <w:pPr>
      <w:spacing w:before="100" w:beforeAutospacing="1" w:after="100" w:afterAutospacing="1" w:line="240" w:lineRule="auto"/>
      <w:jc w:val="center"/>
    </w:pPr>
    <w:rPr>
      <w:rFonts w:ascii="Arial" w:eastAsia="Times New Roman" w:hAnsi="Arial" w:cs="Arial"/>
      <w:sz w:val="20"/>
      <w:szCs w:val="20"/>
      <w:lang w:eastAsia="en-AU"/>
    </w:rPr>
  </w:style>
  <w:style w:type="paragraph" w:customStyle="1" w:styleId="Default">
    <w:name w:val="Default"/>
    <w:rsid w:val="00400F6B"/>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400F6B"/>
  </w:style>
  <w:style w:type="paragraph" w:customStyle="1" w:styleId="Groupheading">
    <w:name w:val="Group heading"/>
    <w:basedOn w:val="Normal"/>
    <w:link w:val="GroupheadingChar"/>
    <w:autoRedefine/>
    <w:qFormat/>
    <w:rsid w:val="00400F6B"/>
    <w:pPr>
      <w:spacing w:after="0" w:line="240" w:lineRule="auto"/>
      <w:jc w:val="left"/>
    </w:pPr>
    <w:rPr>
      <w:rFonts w:ascii="Times New Roman" w:eastAsia="Times New Roman" w:hAnsi="Times New Roman"/>
      <w:b/>
      <w:bCs/>
      <w:caps/>
      <w:lang w:eastAsia="en-AU"/>
    </w:rPr>
  </w:style>
  <w:style w:type="paragraph" w:customStyle="1" w:styleId="xl65">
    <w:name w:val="xl65"/>
    <w:basedOn w:val="Normal"/>
    <w:rsid w:val="00400F6B"/>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character" w:customStyle="1" w:styleId="GroupheadingChar">
    <w:name w:val="Group heading Char"/>
    <w:link w:val="Groupheading"/>
    <w:rsid w:val="00400F6B"/>
    <w:rPr>
      <w:rFonts w:ascii="Times New Roman" w:eastAsia="Times New Roman" w:hAnsi="Times New Roman"/>
      <w:b/>
      <w:bCs/>
      <w:caps/>
      <w:sz w:val="22"/>
      <w:szCs w:val="22"/>
    </w:rPr>
  </w:style>
  <w:style w:type="paragraph" w:customStyle="1" w:styleId="xl66">
    <w:name w:val="xl66"/>
    <w:basedOn w:val="Normal"/>
    <w:rsid w:val="00400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0"/>
      <w:szCs w:val="20"/>
      <w:lang w:eastAsia="en-AU"/>
    </w:rPr>
  </w:style>
  <w:style w:type="paragraph" w:customStyle="1" w:styleId="xl67">
    <w:name w:val="xl67"/>
    <w:basedOn w:val="Normal"/>
    <w:rsid w:val="00400F6B"/>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paragraph" w:customStyle="1" w:styleId="xl68">
    <w:name w:val="xl68"/>
    <w:basedOn w:val="Normal"/>
    <w:rsid w:val="00400F6B"/>
    <w:pPr>
      <w:pBdr>
        <w:top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2">
    <w:name w:val="xl72"/>
    <w:basedOn w:val="Normal"/>
    <w:rsid w:val="00400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3">
    <w:name w:val="xl73"/>
    <w:basedOn w:val="Normal"/>
    <w:rsid w:val="00400F6B"/>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paragraph" w:customStyle="1" w:styleId="xl74">
    <w:name w:val="xl74"/>
    <w:basedOn w:val="Normal"/>
    <w:rsid w:val="00400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5">
    <w:name w:val="xl75"/>
    <w:basedOn w:val="Normal"/>
    <w:rsid w:val="00400F6B"/>
    <w:pPr>
      <w:pBdr>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ascii="Times New Roman" w:eastAsia="Times New Roman" w:hAnsi="Times New Roman"/>
      <w:sz w:val="20"/>
      <w:szCs w:val="20"/>
      <w:lang w:eastAsia="en-AU"/>
    </w:rPr>
  </w:style>
  <w:style w:type="paragraph" w:customStyle="1" w:styleId="xl76">
    <w:name w:val="xl76"/>
    <w:basedOn w:val="Normal"/>
    <w:rsid w:val="00400F6B"/>
    <w:pPr>
      <w:spacing w:before="100" w:beforeAutospacing="1" w:after="100" w:afterAutospacing="1" w:line="240" w:lineRule="auto"/>
      <w:jc w:val="left"/>
      <w:textAlignment w:val="top"/>
    </w:pPr>
    <w:rPr>
      <w:rFonts w:ascii="Times New Roman" w:eastAsia="Times New Roman" w:hAnsi="Times New Roman"/>
      <w:sz w:val="24"/>
      <w:szCs w:val="24"/>
      <w:lang w:eastAsia="en-AU"/>
    </w:rPr>
  </w:style>
  <w:style w:type="numbering" w:customStyle="1" w:styleId="NoList5">
    <w:name w:val="No List5"/>
    <w:next w:val="NoList"/>
    <w:uiPriority w:val="99"/>
    <w:semiHidden/>
    <w:unhideWhenUsed/>
    <w:rsid w:val="00400F6B"/>
  </w:style>
  <w:style w:type="paragraph" w:customStyle="1" w:styleId="font5">
    <w:name w:val="font5"/>
    <w:basedOn w:val="Normal"/>
    <w:rsid w:val="00400F6B"/>
    <w:pPr>
      <w:spacing w:before="100" w:beforeAutospacing="1" w:after="100" w:afterAutospacing="1" w:line="240" w:lineRule="auto"/>
      <w:jc w:val="left"/>
    </w:pPr>
    <w:rPr>
      <w:rFonts w:ascii="Times New Roman" w:eastAsia="Times New Roman" w:hAnsi="Times New Roman"/>
      <w:color w:val="000000"/>
      <w:sz w:val="20"/>
      <w:szCs w:val="20"/>
      <w:lang w:eastAsia="en-AU"/>
    </w:rPr>
  </w:style>
  <w:style w:type="paragraph" w:customStyle="1" w:styleId="font6">
    <w:name w:val="font6"/>
    <w:basedOn w:val="Normal"/>
    <w:rsid w:val="00400F6B"/>
    <w:pPr>
      <w:spacing w:before="100" w:beforeAutospacing="1" w:after="100" w:afterAutospacing="1" w:line="240" w:lineRule="auto"/>
      <w:jc w:val="left"/>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400F6B"/>
    <w:pPr>
      <w:widowControl w:val="0"/>
      <w:suppressAutoHyphens/>
      <w:autoSpaceDE w:val="0"/>
      <w:autoSpaceDN w:val="0"/>
      <w:adjustRightInd w:val="0"/>
      <w:spacing w:after="0"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qFormat/>
    <w:rsid w:val="00400F6B"/>
    <w:pPr>
      <w:widowControl w:val="0"/>
      <w:suppressAutoHyphens/>
      <w:autoSpaceDE w:val="0"/>
      <w:autoSpaceDN w:val="0"/>
      <w:adjustRightInd w:val="0"/>
      <w:spacing w:after="0"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qFormat/>
    <w:rsid w:val="00400F6B"/>
    <w:pPr>
      <w:numPr>
        <w:numId w:val="46"/>
      </w:numPr>
      <w:tabs>
        <w:tab w:val="num" w:pos="2007"/>
      </w:tabs>
      <w:ind w:left="426" w:hanging="426"/>
    </w:pPr>
  </w:style>
  <w:style w:type="paragraph" w:customStyle="1" w:styleId="MainHeadingCover">
    <w:name w:val="Main Heading Cover"/>
    <w:basedOn w:val="Normal"/>
    <w:uiPriority w:val="1"/>
    <w:rsid w:val="00400F6B"/>
    <w:pPr>
      <w:spacing w:after="0" w:line="720" w:lineRule="exact"/>
      <w:jc w:val="left"/>
    </w:pPr>
    <w:rPr>
      <w:rFonts w:ascii="Source Sans Pro" w:eastAsia="MS Mincho" w:hAnsi="Source Sans Pro"/>
      <w:color w:val="56565A"/>
      <w:sz w:val="72"/>
      <w:szCs w:val="72"/>
    </w:rPr>
  </w:style>
  <w:style w:type="paragraph" w:customStyle="1" w:styleId="SubheadingCover">
    <w:name w:val="Subheading Cover"/>
    <w:basedOn w:val="Normal"/>
    <w:uiPriority w:val="1"/>
    <w:rsid w:val="00400F6B"/>
    <w:pPr>
      <w:spacing w:after="0" w:line="720" w:lineRule="exact"/>
      <w:jc w:val="left"/>
    </w:pPr>
    <w:rPr>
      <w:rFonts w:ascii="Source Sans Pro" w:eastAsia="MS Mincho" w:hAnsi="Source Sans Pro"/>
      <w:color w:val="56565A"/>
      <w:szCs w:val="24"/>
    </w:rPr>
  </w:style>
  <w:style w:type="paragraph" w:customStyle="1" w:styleId="Bullets">
    <w:name w:val="Bullets"/>
    <w:basedOn w:val="Bodycopy"/>
    <w:uiPriority w:val="1"/>
    <w:qFormat/>
    <w:rsid w:val="00400F6B"/>
    <w:pPr>
      <w:numPr>
        <w:numId w:val="45"/>
      </w:numPr>
      <w:tabs>
        <w:tab w:val="num" w:pos="567"/>
      </w:tabs>
      <w:ind w:left="567" w:hanging="567"/>
    </w:pPr>
  </w:style>
  <w:style w:type="paragraph" w:customStyle="1" w:styleId="TOCHeader">
    <w:name w:val="TOC Header"/>
    <w:basedOn w:val="Normal"/>
    <w:uiPriority w:val="1"/>
    <w:rsid w:val="00400F6B"/>
    <w:pPr>
      <w:widowControl w:val="0"/>
      <w:suppressAutoHyphens/>
      <w:autoSpaceDE w:val="0"/>
      <w:autoSpaceDN w:val="0"/>
      <w:adjustRightInd w:val="0"/>
      <w:spacing w:after="0"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400F6B"/>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Times New Roman" w:hAnsi="Times New Roman"/>
        <w:b/>
        <w:color w:val="FFFFFF"/>
        <w:sz w:val="22"/>
      </w:rPr>
      <w:tblPr/>
      <w:tcPr>
        <w:tcBorders>
          <w:insideH w:val="single" w:sz="4" w:space="0" w:color="FFFFFF"/>
          <w:insideV w:val="single" w:sz="4" w:space="0" w:color="FFFFFF"/>
        </w:tcBorders>
        <w:shd w:val="clear" w:color="auto" w:fill="A21C26"/>
      </w:tcPr>
    </w:tblStylePr>
    <w:tblStylePr w:type="band1Horz">
      <w:rPr>
        <w:rFonts w:ascii="Times New Roman" w:hAnsi="Times New Roman"/>
        <w:color w:val="auto"/>
        <w:sz w:val="22"/>
      </w:rPr>
    </w:tblStylePr>
    <w:tblStylePr w:type="band2Horz">
      <w:rPr>
        <w:rFonts w:ascii="Times New Roman" w:hAnsi="Times New Roman"/>
        <w:color w:val="auto"/>
        <w:sz w:val="22"/>
      </w:rPr>
      <w:tblPr/>
      <w:tcPr>
        <w:shd w:val="clear" w:color="auto" w:fill="DCDCDC"/>
      </w:tcPr>
    </w:tblStylePr>
  </w:style>
  <w:style w:type="table" w:customStyle="1" w:styleId="TableText">
    <w:name w:val="Table Text"/>
    <w:basedOn w:val="TableNormal"/>
    <w:uiPriority w:val="99"/>
    <w:rsid w:val="00400F6B"/>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400F6B"/>
    <w:rPr>
      <w:color w:val="FFFFFF"/>
    </w:rPr>
  </w:style>
  <w:style w:type="paragraph" w:styleId="TOC9">
    <w:name w:val="toc 9"/>
    <w:basedOn w:val="Normal"/>
    <w:next w:val="Normal"/>
    <w:autoRedefine/>
    <w:uiPriority w:val="39"/>
    <w:unhideWhenUsed/>
    <w:rsid w:val="00400F6B"/>
    <w:pPr>
      <w:spacing w:after="100" w:line="360" w:lineRule="atLeast"/>
      <w:ind w:left="1760"/>
    </w:pPr>
    <w:rPr>
      <w:rFonts w:ascii="Source Sans Pro" w:eastAsia="MS Mincho" w:hAnsi="Source Sans Pro"/>
      <w:szCs w:val="24"/>
    </w:rPr>
  </w:style>
  <w:style w:type="paragraph" w:styleId="TOC4">
    <w:name w:val="toc 4"/>
    <w:basedOn w:val="Normal"/>
    <w:next w:val="Normal"/>
    <w:autoRedefine/>
    <w:uiPriority w:val="39"/>
    <w:unhideWhenUsed/>
    <w:qFormat/>
    <w:rsid w:val="00400F6B"/>
    <w:pPr>
      <w:tabs>
        <w:tab w:val="right" w:leader="hyphen" w:pos="9923"/>
      </w:tabs>
      <w:spacing w:before="60" w:after="60" w:line="240" w:lineRule="auto"/>
      <w:ind w:left="238"/>
    </w:pPr>
    <w:rPr>
      <w:rFonts w:ascii="Source Sans Pro" w:eastAsia="MS Mincho" w:hAnsi="Source Sans Pro"/>
      <w:sz w:val="20"/>
      <w:szCs w:val="24"/>
    </w:rPr>
  </w:style>
  <w:style w:type="numbering" w:customStyle="1" w:styleId="NoList6">
    <w:name w:val="No List6"/>
    <w:next w:val="NoList"/>
    <w:uiPriority w:val="99"/>
    <w:semiHidden/>
    <w:unhideWhenUsed/>
    <w:rsid w:val="00400F6B"/>
  </w:style>
  <w:style w:type="paragraph" w:customStyle="1" w:styleId="Sentence">
    <w:name w:val="Sentence"/>
    <w:basedOn w:val="Normal"/>
    <w:qFormat/>
    <w:rsid w:val="00400F6B"/>
    <w:pPr>
      <w:spacing w:before="60" w:after="60" w:line="240" w:lineRule="auto"/>
      <w:jc w:val="left"/>
    </w:pPr>
    <w:rPr>
      <w:rFonts w:ascii="Times New Roman" w:eastAsia="Times New Roman" w:hAnsi="Times New Roman"/>
      <w:color w:val="000000"/>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TEMPLATE_SUPP+CONTENTS_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095C7-A6D8-4899-BF90-7237797B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TEMPLATE_SUPP+CONTENTS_2020.dotx</Template>
  <TotalTime>1</TotalTime>
  <Pages>258</Pages>
  <Words>212330</Words>
  <Characters>1210286</Characters>
  <Application>Microsoft Office Word</Application>
  <DocSecurity>4</DocSecurity>
  <Lines>10085</Lines>
  <Paragraphs>2839</Paragraphs>
  <ScaleCrop>false</ScaleCrop>
  <HeadingPairs>
    <vt:vector size="2" baseType="variant">
      <vt:variant>
        <vt:lpstr>Title</vt:lpstr>
      </vt:variant>
      <vt:variant>
        <vt:i4>1</vt:i4>
      </vt:variant>
    </vt:vector>
  </HeadingPairs>
  <TitlesOfParts>
    <vt:vector size="1" baseType="lpstr">
      <vt:lpstr>No. 44 - Wednesday, 27 May 2020 (pp. 2495–2752)</vt:lpstr>
    </vt:vector>
  </TitlesOfParts>
  <Company>SA Government</Company>
  <LinksUpToDate>false</LinksUpToDate>
  <CharactersWithSpaces>1419777</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44 - Wednesday, 27 May 2020 (pp. 2495–2752)</dc:title>
  <dc:subject/>
  <dc:creator>Anthony Butler</dc:creator>
  <cp:keywords/>
  <cp:lastModifiedBy>Elyse Ellgar</cp:lastModifiedBy>
  <cp:revision>2</cp:revision>
  <cp:lastPrinted>2017-03-20T23:21:00Z</cp:lastPrinted>
  <dcterms:created xsi:type="dcterms:W3CDTF">2020-05-27T00:15:00Z</dcterms:created>
  <dcterms:modified xsi:type="dcterms:W3CDTF">2020-05-27T00:15:00Z</dcterms:modified>
</cp:coreProperties>
</file>