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742D51" w:rsidP="00DA30CF">
      <w:pPr>
        <w:tabs>
          <w:tab w:val="right" w:pos="9360"/>
        </w:tabs>
        <w:spacing w:after="0" w:line="210" w:lineRule="exact"/>
        <w:rPr>
          <w:sz w:val="21"/>
          <w:szCs w:val="21"/>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30463" w:rsidRPr="00630463">
        <w:rPr>
          <w:smallCaps/>
          <w:color w:val="000000"/>
          <w:sz w:val="28"/>
          <w:szCs w:val="26"/>
        </w:rPr>
        <w:t xml:space="preserve">28 May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630463">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753"/>
          <w:cols w:space="708"/>
          <w:titlePg/>
          <w:docGrid w:linePitch="360"/>
        </w:sectPr>
      </w:pPr>
    </w:p>
    <w:p w:rsidR="00EC0121" w:rsidRPr="00EC0121" w:rsidRDefault="00EC0121" w:rsidP="00EC0121">
      <w:pPr>
        <w:pStyle w:val="TOC1"/>
        <w:tabs>
          <w:tab w:val="right" w:leader="dot" w:pos="4550"/>
        </w:tabs>
        <w:rPr>
          <w:rFonts w:ascii="Calibri" w:hAnsi="Calibr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1560297" w:history="1">
        <w:r w:rsidRPr="00EC0121">
          <w:rPr>
            <w:b/>
            <w:smallCaps/>
            <w:color w:val="auto"/>
            <w:szCs w:val="20"/>
            <w:lang w:eastAsia="en-US"/>
          </w:rPr>
          <w:t>Governor’s Instruments</w:t>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298" w:history="1">
        <w:r w:rsidR="00EC0121" w:rsidRPr="005D76A6">
          <w:rPr>
            <w:rStyle w:val="Hyperlink"/>
            <w:noProof/>
          </w:rPr>
          <w:t>Appointments</w:t>
        </w:r>
        <w:r w:rsidR="00EC0121">
          <w:rPr>
            <w:noProof/>
            <w:webHidden/>
          </w:rPr>
          <w:tab/>
        </w:r>
        <w:r w:rsidR="00EC0121">
          <w:rPr>
            <w:noProof/>
            <w:webHidden/>
          </w:rPr>
          <w:fldChar w:fldCharType="begin"/>
        </w:r>
        <w:r w:rsidR="00EC0121">
          <w:rPr>
            <w:noProof/>
            <w:webHidden/>
          </w:rPr>
          <w:instrText xml:space="preserve"> PAGEREF _Toc41560298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299" w:history="1">
        <w:r w:rsidR="00EC0121" w:rsidRPr="005D76A6">
          <w:rPr>
            <w:rStyle w:val="Hyperlink"/>
            <w:noProof/>
          </w:rPr>
          <w:t>Emergency Management Act 2004</w:t>
        </w:r>
        <w:r w:rsidR="00EC0121">
          <w:rPr>
            <w:noProof/>
            <w:webHidden/>
          </w:rPr>
          <w:tab/>
        </w:r>
        <w:r w:rsidR="00EC0121">
          <w:rPr>
            <w:noProof/>
            <w:webHidden/>
          </w:rPr>
          <w:fldChar w:fldCharType="begin"/>
        </w:r>
        <w:r w:rsidR="00EC0121">
          <w:rPr>
            <w:noProof/>
            <w:webHidden/>
          </w:rPr>
          <w:instrText xml:space="preserve"> PAGEREF _Toc41560299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00" w:history="1">
        <w:r w:rsidR="00EC0121" w:rsidRPr="005D76A6">
          <w:rPr>
            <w:rStyle w:val="Hyperlink"/>
            <w:noProof/>
          </w:rPr>
          <w:t>Proclamations</w:t>
        </w:r>
        <w:r w:rsidR="00EC0121">
          <w:rPr>
            <w:rStyle w:val="Hyperlink"/>
            <w:noProof/>
          </w:rPr>
          <w:t>—</w:t>
        </w:r>
      </w:hyperlink>
    </w:p>
    <w:p w:rsidR="00EC0121" w:rsidRPr="00EC0121" w:rsidRDefault="00742D51" w:rsidP="00EC0121">
      <w:pPr>
        <w:pStyle w:val="TOC3"/>
        <w:tabs>
          <w:tab w:val="right" w:leader="dot" w:pos="4550"/>
        </w:tabs>
        <w:spacing w:before="0" w:after="0"/>
        <w:ind w:left="284" w:hanging="142"/>
        <w:rPr>
          <w:rFonts w:ascii="Calibri" w:hAnsi="Calibri"/>
          <w:noProof/>
          <w:color w:val="auto"/>
          <w:sz w:val="22"/>
        </w:rPr>
      </w:pPr>
      <w:hyperlink w:anchor="_Toc41560301" w:history="1">
        <w:r w:rsidR="00EC0121" w:rsidRPr="005D76A6">
          <w:rPr>
            <w:rStyle w:val="Hyperlink"/>
            <w:noProof/>
          </w:rPr>
          <w:t xml:space="preserve">National Parks and Wildlife (O'Halloran Hill </w:t>
        </w:r>
        <w:r w:rsidR="00EC0121">
          <w:rPr>
            <w:rStyle w:val="Hyperlink"/>
            <w:noProof/>
          </w:rPr>
          <w:br/>
        </w:r>
        <w:r w:rsidR="00EC0121" w:rsidRPr="005D76A6">
          <w:rPr>
            <w:rStyle w:val="Hyperlink"/>
            <w:noProof/>
          </w:rPr>
          <w:t>Recreation Park) Proclamation 2020</w:t>
        </w:r>
        <w:r w:rsidR="00EC0121">
          <w:rPr>
            <w:noProof/>
            <w:webHidden/>
          </w:rPr>
          <w:tab/>
        </w:r>
        <w:r w:rsidR="00EC0121">
          <w:rPr>
            <w:noProof/>
            <w:webHidden/>
          </w:rPr>
          <w:fldChar w:fldCharType="begin"/>
        </w:r>
        <w:r w:rsidR="00EC0121">
          <w:rPr>
            <w:noProof/>
            <w:webHidden/>
          </w:rPr>
          <w:instrText xml:space="preserve"> PAGEREF _Toc41560301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3"/>
        <w:tabs>
          <w:tab w:val="right" w:leader="dot" w:pos="4550"/>
        </w:tabs>
        <w:spacing w:before="0" w:after="0"/>
        <w:ind w:left="284" w:hanging="142"/>
        <w:rPr>
          <w:rFonts w:ascii="Calibri" w:hAnsi="Calibri"/>
          <w:noProof/>
          <w:color w:val="auto"/>
          <w:sz w:val="22"/>
        </w:rPr>
      </w:pPr>
      <w:hyperlink w:anchor="_Toc41560302" w:history="1">
        <w:r w:rsidR="00EC0121" w:rsidRPr="005D76A6">
          <w:rPr>
            <w:rStyle w:val="Hyperlink"/>
            <w:noProof/>
          </w:rPr>
          <w:t xml:space="preserve">National Parks and Wildlife (Glenthorne National </w:t>
        </w:r>
        <w:r w:rsidR="00CB5496">
          <w:rPr>
            <w:rStyle w:val="Hyperlink"/>
            <w:noProof/>
          </w:rPr>
          <w:br/>
        </w:r>
        <w:r w:rsidR="00EC0121" w:rsidRPr="005D76A6">
          <w:rPr>
            <w:rStyle w:val="Hyperlink"/>
            <w:noProof/>
          </w:rPr>
          <w:t>Park—Ityamaiitpinna Yarta) Proclamation 2020</w:t>
        </w:r>
        <w:r w:rsidR="00EC0121">
          <w:rPr>
            <w:noProof/>
            <w:webHidden/>
          </w:rPr>
          <w:tab/>
        </w:r>
        <w:r w:rsidR="00EC0121">
          <w:rPr>
            <w:noProof/>
            <w:webHidden/>
          </w:rPr>
          <w:fldChar w:fldCharType="begin"/>
        </w:r>
        <w:r w:rsidR="00EC0121">
          <w:rPr>
            <w:noProof/>
            <w:webHidden/>
          </w:rPr>
          <w:instrText xml:space="preserve"> PAGEREF _Toc41560302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03" w:history="1">
        <w:r w:rsidR="00EC0121" w:rsidRPr="005D76A6">
          <w:rPr>
            <w:rStyle w:val="Hyperlink"/>
            <w:noProof/>
          </w:rPr>
          <w:t>Regulations</w:t>
        </w:r>
        <w:r w:rsidR="00EC0121">
          <w:rPr>
            <w:rStyle w:val="Hyperlink"/>
            <w:noProof/>
          </w:rPr>
          <w:t>—</w:t>
        </w:r>
      </w:hyperlink>
    </w:p>
    <w:p w:rsidR="00EC0121" w:rsidRPr="00EC0121" w:rsidRDefault="00742D51" w:rsidP="00EC0121">
      <w:pPr>
        <w:pStyle w:val="TOC3"/>
        <w:tabs>
          <w:tab w:val="right" w:leader="dot" w:pos="4550"/>
        </w:tabs>
        <w:spacing w:before="0" w:after="80"/>
        <w:ind w:left="284" w:hanging="142"/>
        <w:rPr>
          <w:rFonts w:ascii="Calibri" w:hAnsi="Calibri"/>
          <w:noProof/>
          <w:color w:val="auto"/>
          <w:sz w:val="22"/>
        </w:rPr>
      </w:pPr>
      <w:hyperlink w:anchor="_Toc41560304" w:history="1">
        <w:r w:rsidR="00EC0121" w:rsidRPr="005D76A6">
          <w:rPr>
            <w:rStyle w:val="Hyperlink"/>
            <w:noProof/>
          </w:rPr>
          <w:t xml:space="preserve">Superannuation Funds Management Corporation of </w:t>
        </w:r>
        <w:r w:rsidR="00EC0121">
          <w:rPr>
            <w:rStyle w:val="Hyperlink"/>
            <w:noProof/>
          </w:rPr>
          <w:br/>
        </w:r>
        <w:r w:rsidR="00EC0121" w:rsidRPr="005D76A6">
          <w:rPr>
            <w:rStyle w:val="Hyperlink"/>
            <w:noProof/>
          </w:rPr>
          <w:t xml:space="preserve">South Australia (Construction Industry Training </w:t>
        </w:r>
        <w:r w:rsidR="00CB5496">
          <w:rPr>
            <w:rStyle w:val="Hyperlink"/>
            <w:noProof/>
          </w:rPr>
          <w:br/>
        </w:r>
        <w:r w:rsidR="00EC0121" w:rsidRPr="005D76A6">
          <w:rPr>
            <w:rStyle w:val="Hyperlink"/>
            <w:noProof/>
          </w:rPr>
          <w:t>Board) Variation Regulations 2020</w:t>
        </w:r>
        <w:r w:rsidR="00EC0121">
          <w:rPr>
            <w:rStyle w:val="Hyperlink"/>
            <w:noProof/>
          </w:rPr>
          <w:t>—</w:t>
        </w:r>
        <w:r w:rsidR="00EC0121">
          <w:t>No. 76 of 2020</w:t>
        </w:r>
        <w:r w:rsidR="00EC0121">
          <w:rPr>
            <w:noProof/>
            <w:webHidden/>
          </w:rPr>
          <w:tab/>
        </w:r>
        <w:r w:rsidR="00EC0121">
          <w:rPr>
            <w:noProof/>
            <w:webHidden/>
          </w:rPr>
          <w:fldChar w:fldCharType="begin"/>
        </w:r>
        <w:r w:rsidR="00EC0121">
          <w:rPr>
            <w:noProof/>
            <w:webHidden/>
          </w:rPr>
          <w:instrText xml:space="preserve"> PAGEREF _Toc41560304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1"/>
        <w:tabs>
          <w:tab w:val="right" w:leader="dot" w:pos="4550"/>
        </w:tabs>
        <w:rPr>
          <w:rFonts w:ascii="Calibri" w:hAnsi="Calibri"/>
          <w:noProof/>
          <w:color w:val="auto"/>
          <w:sz w:val="22"/>
          <w:szCs w:val="22"/>
        </w:rPr>
      </w:pPr>
      <w:hyperlink w:anchor="_Toc41560305" w:history="1">
        <w:r w:rsidR="00EC0121" w:rsidRPr="00EC0121">
          <w:rPr>
            <w:b/>
            <w:smallCaps/>
            <w:color w:val="auto"/>
            <w:szCs w:val="20"/>
            <w:lang w:eastAsia="en-US"/>
          </w:rPr>
          <w:t>State Government Instruments</w:t>
        </w:r>
      </w:hyperlink>
    </w:p>
    <w:p w:rsidR="00EC0121" w:rsidRPr="00EC0121" w:rsidRDefault="00742D51">
      <w:pPr>
        <w:pStyle w:val="TOC2"/>
        <w:tabs>
          <w:tab w:val="right" w:leader="dot" w:pos="4550"/>
        </w:tabs>
        <w:rPr>
          <w:rFonts w:ascii="Calibri" w:hAnsi="Calibri"/>
          <w:noProof/>
          <w:color w:val="auto"/>
          <w:sz w:val="22"/>
          <w:szCs w:val="22"/>
        </w:rPr>
      </w:pPr>
      <w:hyperlink w:anchor="_Toc41560306" w:history="1">
        <w:r w:rsidR="00EC0121" w:rsidRPr="005D76A6">
          <w:rPr>
            <w:rStyle w:val="Hyperlink"/>
            <w:noProof/>
          </w:rPr>
          <w:t>Administrative Arrangements Act 1994</w:t>
        </w:r>
        <w:r w:rsidR="00EC0121">
          <w:rPr>
            <w:noProof/>
            <w:webHidden/>
          </w:rPr>
          <w:tab/>
        </w:r>
        <w:r w:rsidR="00EC0121">
          <w:rPr>
            <w:noProof/>
            <w:webHidden/>
          </w:rPr>
          <w:fldChar w:fldCharType="begin"/>
        </w:r>
        <w:r w:rsidR="00EC0121">
          <w:rPr>
            <w:noProof/>
            <w:webHidden/>
          </w:rPr>
          <w:instrText xml:space="preserve"> PAGEREF _Toc41560306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07" w:history="1">
        <w:r w:rsidR="00EC0121" w:rsidRPr="005D76A6">
          <w:rPr>
            <w:rStyle w:val="Hyperlink"/>
            <w:noProof/>
          </w:rPr>
          <w:t>Aquaculture Act 2001</w:t>
        </w:r>
        <w:r w:rsidR="00EC0121">
          <w:rPr>
            <w:noProof/>
            <w:webHidden/>
          </w:rPr>
          <w:tab/>
        </w:r>
        <w:r w:rsidR="00EC0121">
          <w:rPr>
            <w:noProof/>
            <w:webHidden/>
          </w:rPr>
          <w:fldChar w:fldCharType="begin"/>
        </w:r>
        <w:r w:rsidR="00EC0121">
          <w:rPr>
            <w:noProof/>
            <w:webHidden/>
          </w:rPr>
          <w:instrText xml:space="preserve"> PAGEREF _Toc41560307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08" w:history="1">
        <w:r w:rsidR="00EC0121" w:rsidRPr="005D76A6">
          <w:rPr>
            <w:rStyle w:val="Hyperlink"/>
            <w:noProof/>
          </w:rPr>
          <w:t>Development Act 1993</w:t>
        </w:r>
        <w:r w:rsidR="00EC0121">
          <w:rPr>
            <w:noProof/>
            <w:webHidden/>
          </w:rPr>
          <w:tab/>
        </w:r>
        <w:r w:rsidR="00EC0121">
          <w:rPr>
            <w:noProof/>
            <w:webHidden/>
          </w:rPr>
          <w:fldChar w:fldCharType="begin"/>
        </w:r>
        <w:r w:rsidR="00EC0121">
          <w:rPr>
            <w:noProof/>
            <w:webHidden/>
          </w:rPr>
          <w:instrText xml:space="preserve"> PAGEREF _Toc41560308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09" w:history="1">
        <w:r w:rsidR="00EC0121" w:rsidRPr="005D76A6">
          <w:rPr>
            <w:rStyle w:val="Hyperlink"/>
            <w:noProof/>
          </w:rPr>
          <w:t>Emergency Management Act 2004</w:t>
        </w:r>
        <w:r w:rsidR="00EC0121">
          <w:rPr>
            <w:noProof/>
            <w:webHidden/>
          </w:rPr>
          <w:tab/>
        </w:r>
        <w:r w:rsidR="00EC0121">
          <w:rPr>
            <w:noProof/>
            <w:webHidden/>
          </w:rPr>
          <w:fldChar w:fldCharType="begin"/>
        </w:r>
        <w:r w:rsidR="00EC0121">
          <w:rPr>
            <w:noProof/>
            <w:webHidden/>
          </w:rPr>
          <w:instrText xml:space="preserve"> PAGEREF _Toc41560309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ind w:left="142" w:hanging="142"/>
        <w:rPr>
          <w:rFonts w:ascii="Calibri" w:hAnsi="Calibri"/>
          <w:noProof/>
          <w:color w:val="auto"/>
          <w:sz w:val="22"/>
          <w:szCs w:val="22"/>
        </w:rPr>
      </w:pPr>
      <w:hyperlink w:anchor="_Toc41560310" w:history="1">
        <w:r w:rsidR="00EC0121" w:rsidRPr="005D76A6">
          <w:rPr>
            <w:rStyle w:val="Hyperlink"/>
            <w:noProof/>
          </w:rPr>
          <w:t xml:space="preserve">Fisheries Management (Prawn Fisheries) </w:t>
        </w:r>
        <w:r w:rsidR="00EC0121">
          <w:rPr>
            <w:rStyle w:val="Hyperlink"/>
            <w:noProof/>
          </w:rPr>
          <w:br/>
        </w:r>
        <w:r w:rsidR="00EC0121" w:rsidRPr="005D76A6">
          <w:rPr>
            <w:rStyle w:val="Hyperlink"/>
            <w:noProof/>
          </w:rPr>
          <w:t>Regulations 2017</w:t>
        </w:r>
        <w:r w:rsidR="00EC0121">
          <w:rPr>
            <w:noProof/>
            <w:webHidden/>
          </w:rPr>
          <w:tab/>
        </w:r>
        <w:r w:rsidR="00EC0121">
          <w:rPr>
            <w:noProof/>
            <w:webHidden/>
          </w:rPr>
          <w:fldChar w:fldCharType="begin"/>
        </w:r>
        <w:r w:rsidR="00EC0121">
          <w:rPr>
            <w:noProof/>
            <w:webHidden/>
          </w:rPr>
          <w:instrText xml:space="preserve"> PAGEREF _Toc41560310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EC0121" w:rsidP="00EC0121">
      <w:pPr>
        <w:pStyle w:val="TOC2"/>
        <w:tabs>
          <w:tab w:val="right" w:leader="dot" w:pos="4550"/>
        </w:tabs>
        <w:rPr>
          <w:rFonts w:ascii="Calibri" w:hAnsi="Calibri"/>
          <w:noProof/>
          <w:color w:val="auto"/>
          <w:sz w:val="22"/>
          <w:szCs w:val="22"/>
        </w:rPr>
      </w:pPr>
      <w:r>
        <w:rPr>
          <w:lang w:eastAsia="en-US"/>
        </w:rPr>
        <w:br w:type="column"/>
      </w:r>
      <w:hyperlink w:anchor="_Toc41560311" w:history="1">
        <w:r w:rsidRPr="005D76A6">
          <w:rPr>
            <w:rStyle w:val="Hyperlink"/>
            <w:noProof/>
          </w:rPr>
          <w:t>Health Care Act 2008</w:t>
        </w:r>
        <w:r>
          <w:rPr>
            <w:noProof/>
            <w:webHidden/>
          </w:rPr>
          <w:tab/>
        </w:r>
        <w:r>
          <w:rPr>
            <w:noProof/>
            <w:webHidden/>
          </w:rPr>
          <w:fldChar w:fldCharType="begin"/>
        </w:r>
        <w:r>
          <w:rPr>
            <w:noProof/>
            <w:webHidden/>
          </w:rPr>
          <w:instrText xml:space="preserve"> PAGEREF _Toc41560311 \h </w:instrText>
        </w:r>
        <w:r>
          <w:rPr>
            <w:noProof/>
            <w:webHidden/>
          </w:rPr>
        </w:r>
        <w:r>
          <w:rPr>
            <w:noProof/>
            <w:webHidden/>
          </w:rPr>
          <w:fldChar w:fldCharType="separate"/>
        </w:r>
        <w:r w:rsidR="00CB5496">
          <w:rPr>
            <w:noProof/>
            <w:webHidden/>
          </w:rPr>
          <w:t>2754</w:t>
        </w:r>
        <w:r>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2" w:history="1">
        <w:r w:rsidR="00EC0121" w:rsidRPr="005D76A6">
          <w:rPr>
            <w:rStyle w:val="Hyperlink"/>
            <w:noProof/>
          </w:rPr>
          <w:t>Housing Improvement Act 2016</w:t>
        </w:r>
        <w:r w:rsidR="00EC0121">
          <w:rPr>
            <w:noProof/>
            <w:webHidden/>
          </w:rPr>
          <w:tab/>
        </w:r>
        <w:r w:rsidR="00EC0121">
          <w:rPr>
            <w:noProof/>
            <w:webHidden/>
          </w:rPr>
          <w:fldChar w:fldCharType="begin"/>
        </w:r>
        <w:r w:rsidR="00EC0121">
          <w:rPr>
            <w:noProof/>
            <w:webHidden/>
          </w:rPr>
          <w:instrText xml:space="preserve"> PAGEREF _Toc41560312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3" w:history="1">
        <w:r w:rsidR="00EC0121" w:rsidRPr="005D76A6">
          <w:rPr>
            <w:rStyle w:val="Hyperlink"/>
            <w:noProof/>
          </w:rPr>
          <w:t>Justices of the Peace Act 2005</w:t>
        </w:r>
        <w:r w:rsidR="00EC0121">
          <w:rPr>
            <w:noProof/>
            <w:webHidden/>
          </w:rPr>
          <w:tab/>
        </w:r>
        <w:r w:rsidR="00EC0121">
          <w:rPr>
            <w:noProof/>
            <w:webHidden/>
          </w:rPr>
          <w:fldChar w:fldCharType="begin"/>
        </w:r>
        <w:r w:rsidR="00EC0121">
          <w:rPr>
            <w:noProof/>
            <w:webHidden/>
          </w:rPr>
          <w:instrText xml:space="preserve"> PAGEREF _Toc41560313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4" w:history="1">
        <w:r w:rsidR="00EC0121" w:rsidRPr="005D76A6">
          <w:rPr>
            <w:rStyle w:val="Hyperlink"/>
            <w:noProof/>
          </w:rPr>
          <w:t>Mental Health Act 2009</w:t>
        </w:r>
        <w:r w:rsidR="00EC0121">
          <w:rPr>
            <w:noProof/>
            <w:webHidden/>
          </w:rPr>
          <w:tab/>
        </w:r>
        <w:r w:rsidR="00EC0121">
          <w:rPr>
            <w:noProof/>
            <w:webHidden/>
          </w:rPr>
          <w:fldChar w:fldCharType="begin"/>
        </w:r>
        <w:r w:rsidR="00EC0121">
          <w:rPr>
            <w:noProof/>
            <w:webHidden/>
          </w:rPr>
          <w:instrText xml:space="preserve"> PAGEREF _Toc41560314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5" w:history="1">
        <w:r w:rsidR="00EC0121" w:rsidRPr="005D76A6">
          <w:rPr>
            <w:rStyle w:val="Hyperlink"/>
            <w:noProof/>
          </w:rPr>
          <w:t>Mining Act 1971</w:t>
        </w:r>
        <w:r w:rsidR="00EC0121">
          <w:rPr>
            <w:noProof/>
            <w:webHidden/>
          </w:rPr>
          <w:tab/>
        </w:r>
        <w:r w:rsidR="00EC0121">
          <w:rPr>
            <w:noProof/>
            <w:webHidden/>
          </w:rPr>
          <w:fldChar w:fldCharType="begin"/>
        </w:r>
        <w:r w:rsidR="00EC0121">
          <w:rPr>
            <w:noProof/>
            <w:webHidden/>
          </w:rPr>
          <w:instrText xml:space="preserve"> PAGEREF _Toc41560315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6" w:history="1">
        <w:r w:rsidR="00EC0121" w:rsidRPr="005D76A6">
          <w:rPr>
            <w:rStyle w:val="Hyperlink"/>
            <w:noProof/>
          </w:rPr>
          <w:t>Petroleum and Geothermal Energy Act 2000</w:t>
        </w:r>
        <w:r w:rsidR="00EC0121">
          <w:rPr>
            <w:noProof/>
            <w:webHidden/>
          </w:rPr>
          <w:tab/>
        </w:r>
        <w:r w:rsidR="00EC0121">
          <w:rPr>
            <w:noProof/>
            <w:webHidden/>
          </w:rPr>
          <w:fldChar w:fldCharType="begin"/>
        </w:r>
        <w:r w:rsidR="00EC0121">
          <w:rPr>
            <w:noProof/>
            <w:webHidden/>
          </w:rPr>
          <w:instrText xml:space="preserve"> PAGEREF _Toc41560316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7" w:history="1">
        <w:r w:rsidR="00EC0121" w:rsidRPr="005D76A6">
          <w:rPr>
            <w:rStyle w:val="Hyperlink"/>
            <w:noProof/>
          </w:rPr>
          <w:t>Planning, Development and Infrastructure Act 2016</w:t>
        </w:r>
        <w:r w:rsidR="00EC0121">
          <w:rPr>
            <w:noProof/>
            <w:webHidden/>
          </w:rPr>
          <w:tab/>
        </w:r>
        <w:r w:rsidR="00EC0121">
          <w:rPr>
            <w:noProof/>
            <w:webHidden/>
          </w:rPr>
          <w:fldChar w:fldCharType="begin"/>
        </w:r>
        <w:r w:rsidR="00EC0121">
          <w:rPr>
            <w:noProof/>
            <w:webHidden/>
          </w:rPr>
          <w:instrText xml:space="preserve"> PAGEREF _Toc41560317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8" w:history="1">
        <w:r w:rsidR="00EC0121" w:rsidRPr="005D76A6">
          <w:rPr>
            <w:rStyle w:val="Hyperlink"/>
            <w:noProof/>
          </w:rPr>
          <w:t>Return to Work Act 2014</w:t>
        </w:r>
        <w:r w:rsidR="00EC0121">
          <w:rPr>
            <w:noProof/>
            <w:webHidden/>
          </w:rPr>
          <w:tab/>
        </w:r>
        <w:r w:rsidR="00EC0121">
          <w:rPr>
            <w:noProof/>
            <w:webHidden/>
          </w:rPr>
          <w:fldChar w:fldCharType="begin"/>
        </w:r>
        <w:r w:rsidR="00EC0121">
          <w:rPr>
            <w:noProof/>
            <w:webHidden/>
          </w:rPr>
          <w:instrText xml:space="preserve"> PAGEREF _Toc41560318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19" w:history="1">
        <w:r w:rsidR="00EC0121" w:rsidRPr="005D76A6">
          <w:rPr>
            <w:rStyle w:val="Hyperlink"/>
            <w:noProof/>
          </w:rPr>
          <w:t>Roads (Opening and Closing) Act 1991</w:t>
        </w:r>
        <w:r w:rsidR="00EC0121">
          <w:rPr>
            <w:noProof/>
            <w:webHidden/>
          </w:rPr>
          <w:tab/>
        </w:r>
        <w:r w:rsidR="00EC0121">
          <w:rPr>
            <w:noProof/>
            <w:webHidden/>
          </w:rPr>
          <w:fldChar w:fldCharType="begin"/>
        </w:r>
        <w:r w:rsidR="00EC0121">
          <w:rPr>
            <w:noProof/>
            <w:webHidden/>
          </w:rPr>
          <w:instrText xml:space="preserve"> PAGEREF _Toc41560319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rPr>
          <w:rFonts w:ascii="Calibri" w:hAnsi="Calibri"/>
          <w:noProof/>
          <w:color w:val="auto"/>
          <w:sz w:val="22"/>
          <w:szCs w:val="22"/>
        </w:rPr>
      </w:pPr>
      <w:hyperlink w:anchor="_Toc41560320" w:history="1">
        <w:r w:rsidR="00EC0121">
          <w:rPr>
            <w:rStyle w:val="Hyperlink"/>
            <w:noProof/>
          </w:rPr>
          <w:t>S</w:t>
        </w:r>
        <w:r w:rsidR="00EC0121" w:rsidRPr="005D76A6">
          <w:rPr>
            <w:rStyle w:val="Hyperlink"/>
            <w:noProof/>
          </w:rPr>
          <w:t>outh Australian Public Health Act 2011</w:t>
        </w:r>
        <w:r w:rsidR="00EC0121">
          <w:rPr>
            <w:noProof/>
            <w:webHidden/>
          </w:rPr>
          <w:tab/>
        </w:r>
        <w:r w:rsidR="00EC0121">
          <w:rPr>
            <w:noProof/>
            <w:webHidden/>
          </w:rPr>
          <w:fldChar w:fldCharType="begin"/>
        </w:r>
        <w:r w:rsidR="00EC0121">
          <w:rPr>
            <w:noProof/>
            <w:webHidden/>
          </w:rPr>
          <w:instrText xml:space="preserve"> PAGEREF _Toc41560320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2"/>
        <w:tabs>
          <w:tab w:val="right" w:leader="dot" w:pos="4550"/>
        </w:tabs>
        <w:spacing w:after="80"/>
        <w:rPr>
          <w:rFonts w:ascii="Calibri" w:hAnsi="Calibri"/>
          <w:noProof/>
          <w:color w:val="auto"/>
          <w:sz w:val="22"/>
          <w:szCs w:val="22"/>
        </w:rPr>
      </w:pPr>
      <w:hyperlink w:anchor="_Toc41560321" w:history="1">
        <w:r w:rsidR="00EC0121" w:rsidRPr="005D76A6">
          <w:rPr>
            <w:rStyle w:val="Hyperlink"/>
            <w:noProof/>
          </w:rPr>
          <w:t>Valuation of Land Act 1971</w:t>
        </w:r>
        <w:r w:rsidR="00EC0121">
          <w:rPr>
            <w:noProof/>
            <w:webHidden/>
          </w:rPr>
          <w:tab/>
        </w:r>
        <w:r w:rsidR="00EC0121">
          <w:rPr>
            <w:noProof/>
            <w:webHidden/>
          </w:rPr>
          <w:fldChar w:fldCharType="begin"/>
        </w:r>
        <w:r w:rsidR="00EC0121">
          <w:rPr>
            <w:noProof/>
            <w:webHidden/>
          </w:rPr>
          <w:instrText xml:space="preserve"> PAGEREF _Toc41560321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rsidP="00EC0121">
      <w:pPr>
        <w:pStyle w:val="TOC1"/>
        <w:tabs>
          <w:tab w:val="right" w:leader="dot" w:pos="4550"/>
        </w:tabs>
        <w:rPr>
          <w:rFonts w:ascii="Calibri" w:hAnsi="Calibri"/>
          <w:noProof/>
          <w:color w:val="auto"/>
          <w:sz w:val="22"/>
          <w:szCs w:val="22"/>
        </w:rPr>
      </w:pPr>
      <w:hyperlink w:anchor="_Toc41560322" w:history="1">
        <w:r w:rsidR="00EC0121" w:rsidRPr="00EC0121">
          <w:rPr>
            <w:b/>
            <w:smallCaps/>
            <w:color w:val="auto"/>
            <w:szCs w:val="20"/>
            <w:lang w:eastAsia="en-US"/>
          </w:rPr>
          <w:t>Local Government Instruments</w:t>
        </w:r>
      </w:hyperlink>
    </w:p>
    <w:p w:rsidR="00EC0121" w:rsidRPr="00EC0121" w:rsidRDefault="00742D51" w:rsidP="00EC0121">
      <w:pPr>
        <w:pStyle w:val="TOC2"/>
        <w:tabs>
          <w:tab w:val="right" w:leader="dot" w:pos="4550"/>
        </w:tabs>
        <w:spacing w:after="80"/>
        <w:rPr>
          <w:rFonts w:ascii="Calibri" w:hAnsi="Calibri"/>
          <w:noProof/>
          <w:color w:val="auto"/>
          <w:sz w:val="22"/>
          <w:szCs w:val="22"/>
        </w:rPr>
      </w:pPr>
      <w:hyperlink w:anchor="_Toc41560323" w:history="1">
        <w:r w:rsidR="00EC0121" w:rsidRPr="005D76A6">
          <w:rPr>
            <w:rStyle w:val="Hyperlink"/>
            <w:noProof/>
          </w:rPr>
          <w:t>City of Adelaide</w:t>
        </w:r>
        <w:r w:rsidR="00EC0121">
          <w:rPr>
            <w:noProof/>
            <w:webHidden/>
          </w:rPr>
          <w:tab/>
        </w:r>
        <w:r w:rsidR="00EC0121">
          <w:rPr>
            <w:noProof/>
            <w:webHidden/>
          </w:rPr>
          <w:fldChar w:fldCharType="begin"/>
        </w:r>
        <w:r w:rsidR="00EC0121">
          <w:rPr>
            <w:noProof/>
            <w:webHidden/>
          </w:rPr>
          <w:instrText xml:space="preserve"> PAGEREF _Toc41560323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1"/>
        <w:tabs>
          <w:tab w:val="right" w:leader="dot" w:pos="4550"/>
        </w:tabs>
        <w:rPr>
          <w:rFonts w:ascii="Calibri" w:hAnsi="Calibri"/>
          <w:noProof/>
          <w:color w:val="auto"/>
          <w:sz w:val="22"/>
          <w:szCs w:val="22"/>
        </w:rPr>
      </w:pPr>
      <w:hyperlink w:anchor="_Toc41560324" w:history="1">
        <w:r w:rsidR="00EC0121" w:rsidRPr="00EC0121">
          <w:rPr>
            <w:b/>
            <w:smallCaps/>
            <w:color w:val="auto"/>
            <w:szCs w:val="20"/>
            <w:lang w:eastAsia="en-US"/>
          </w:rPr>
          <w:t>Public Notices</w:t>
        </w:r>
      </w:hyperlink>
    </w:p>
    <w:p w:rsidR="00EC0121" w:rsidRPr="00EC0121" w:rsidRDefault="00742D51">
      <w:pPr>
        <w:pStyle w:val="TOC2"/>
        <w:tabs>
          <w:tab w:val="right" w:leader="dot" w:pos="4550"/>
        </w:tabs>
        <w:rPr>
          <w:rFonts w:ascii="Calibri" w:hAnsi="Calibri"/>
          <w:noProof/>
          <w:color w:val="auto"/>
          <w:sz w:val="22"/>
          <w:szCs w:val="22"/>
        </w:rPr>
      </w:pPr>
      <w:hyperlink w:anchor="_Toc41560325" w:history="1">
        <w:r w:rsidR="00EC0121" w:rsidRPr="005D76A6">
          <w:rPr>
            <w:rStyle w:val="Hyperlink"/>
            <w:noProof/>
          </w:rPr>
          <w:t>National Electricity Law</w:t>
        </w:r>
        <w:r w:rsidR="00EC0121">
          <w:rPr>
            <w:noProof/>
            <w:webHidden/>
          </w:rPr>
          <w:tab/>
        </w:r>
        <w:r w:rsidR="00EC0121">
          <w:rPr>
            <w:noProof/>
            <w:webHidden/>
          </w:rPr>
          <w:fldChar w:fldCharType="begin"/>
        </w:r>
        <w:r w:rsidR="00EC0121">
          <w:rPr>
            <w:noProof/>
            <w:webHidden/>
          </w:rPr>
          <w:instrText xml:space="preserve"> PAGEREF _Toc41560325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26" w:history="1">
        <w:r w:rsidR="00EC0121" w:rsidRPr="005D76A6">
          <w:rPr>
            <w:rStyle w:val="Hyperlink"/>
            <w:noProof/>
          </w:rPr>
          <w:t>National Energy Retail Law</w:t>
        </w:r>
        <w:r w:rsidR="00EC0121">
          <w:rPr>
            <w:noProof/>
            <w:webHidden/>
          </w:rPr>
          <w:tab/>
        </w:r>
        <w:r w:rsidR="00EC0121">
          <w:rPr>
            <w:noProof/>
            <w:webHidden/>
          </w:rPr>
          <w:fldChar w:fldCharType="begin"/>
        </w:r>
        <w:r w:rsidR="00EC0121">
          <w:rPr>
            <w:noProof/>
            <w:webHidden/>
          </w:rPr>
          <w:instrText xml:space="preserve"> PAGEREF _Toc41560326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27" w:history="1">
        <w:r w:rsidR="00EC0121" w:rsidRPr="005D76A6">
          <w:rPr>
            <w:rStyle w:val="Hyperlink"/>
            <w:noProof/>
          </w:rPr>
          <w:t>National Gas Law</w:t>
        </w:r>
        <w:r w:rsidR="00EC0121">
          <w:rPr>
            <w:noProof/>
            <w:webHidden/>
          </w:rPr>
          <w:tab/>
        </w:r>
        <w:r w:rsidR="00EC0121">
          <w:rPr>
            <w:noProof/>
            <w:webHidden/>
          </w:rPr>
          <w:fldChar w:fldCharType="begin"/>
        </w:r>
        <w:r w:rsidR="00EC0121">
          <w:rPr>
            <w:noProof/>
            <w:webHidden/>
          </w:rPr>
          <w:instrText xml:space="preserve"> PAGEREF _Toc41560327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28" w:history="1">
        <w:r w:rsidR="00EC0121" w:rsidRPr="005D76A6">
          <w:rPr>
            <w:rStyle w:val="Hyperlink"/>
            <w:noProof/>
          </w:rPr>
          <w:t>Trustee Act 1936</w:t>
        </w:r>
        <w:r w:rsidR="00EC0121">
          <w:rPr>
            <w:noProof/>
            <w:webHidden/>
          </w:rPr>
          <w:tab/>
        </w:r>
        <w:r w:rsidR="00EC0121">
          <w:rPr>
            <w:noProof/>
            <w:webHidden/>
          </w:rPr>
          <w:fldChar w:fldCharType="begin"/>
        </w:r>
        <w:r w:rsidR="00EC0121">
          <w:rPr>
            <w:noProof/>
            <w:webHidden/>
          </w:rPr>
          <w:instrText xml:space="preserve"> PAGEREF _Toc41560328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EC0121" w:rsidRPr="00EC0121" w:rsidRDefault="00742D51">
      <w:pPr>
        <w:pStyle w:val="TOC2"/>
        <w:tabs>
          <w:tab w:val="right" w:leader="dot" w:pos="4550"/>
        </w:tabs>
        <w:rPr>
          <w:rFonts w:ascii="Calibri" w:hAnsi="Calibri"/>
          <w:noProof/>
          <w:color w:val="auto"/>
          <w:sz w:val="22"/>
          <w:szCs w:val="22"/>
        </w:rPr>
      </w:pPr>
      <w:hyperlink w:anchor="_Toc41560329" w:history="1">
        <w:r w:rsidR="00EC0121">
          <w:rPr>
            <w:rStyle w:val="Hyperlink"/>
            <w:noProof/>
          </w:rPr>
          <w:t>U</w:t>
        </w:r>
        <w:r w:rsidR="00EC0121" w:rsidRPr="005D76A6">
          <w:rPr>
            <w:rStyle w:val="Hyperlink"/>
            <w:noProof/>
          </w:rPr>
          <w:t>nclaimed Moneys Act 1891</w:t>
        </w:r>
        <w:r w:rsidR="00EC0121">
          <w:rPr>
            <w:noProof/>
            <w:webHidden/>
          </w:rPr>
          <w:tab/>
        </w:r>
        <w:r w:rsidR="00EC0121">
          <w:rPr>
            <w:noProof/>
            <w:webHidden/>
          </w:rPr>
          <w:fldChar w:fldCharType="begin"/>
        </w:r>
        <w:r w:rsidR="00EC0121">
          <w:rPr>
            <w:noProof/>
            <w:webHidden/>
          </w:rPr>
          <w:instrText xml:space="preserve"> PAGEREF _Toc41560329 \h </w:instrText>
        </w:r>
        <w:r w:rsidR="00EC0121">
          <w:rPr>
            <w:noProof/>
            <w:webHidden/>
          </w:rPr>
        </w:r>
        <w:r w:rsidR="00EC0121">
          <w:rPr>
            <w:noProof/>
            <w:webHidden/>
          </w:rPr>
          <w:fldChar w:fldCharType="separate"/>
        </w:r>
        <w:r w:rsidR="00CB5496">
          <w:rPr>
            <w:noProof/>
            <w:webHidden/>
          </w:rPr>
          <w:t>2754</w:t>
        </w:r>
        <w:r w:rsidR="00EC0121">
          <w:rPr>
            <w:noProof/>
            <w:webHidden/>
          </w:rPr>
          <w:fldChar w:fldCharType="end"/>
        </w:r>
      </w:hyperlink>
    </w:p>
    <w:p w:rsidR="001B7138" w:rsidRDefault="00EC0121" w:rsidP="00EC0121">
      <w:pPr>
        <w:rPr>
          <w:smallCaps/>
          <w:szCs w:val="17"/>
        </w:rPr>
      </w:pPr>
      <w:r>
        <w:rPr>
          <w:b/>
          <w:bCs/>
          <w:noProof/>
        </w:rPr>
        <w:fldChar w:fldCharType="end"/>
      </w: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1560297"/>
      <w:r w:rsidRPr="009D1E2E">
        <w:lastRenderedPageBreak/>
        <w:t>Governor’s Instruments</w:t>
      </w:r>
      <w:bookmarkEnd w:id="1"/>
      <w:bookmarkEnd w:id="2"/>
      <w:bookmarkEnd w:id="3"/>
      <w:r>
        <w:t xml:space="preserve"> </w:t>
      </w:r>
    </w:p>
    <w:p w:rsidR="00CD5651" w:rsidRPr="00FC58A6" w:rsidRDefault="00CD5651" w:rsidP="00D33742">
      <w:pPr>
        <w:pStyle w:val="Heading2"/>
      </w:pPr>
      <w:bookmarkStart w:id="4" w:name="_Toc41560298"/>
      <w:r w:rsidRPr="00D33742">
        <w:rPr>
          <w:rStyle w:val="GG-bodyChar"/>
          <w:rFonts w:eastAsia="Calibri"/>
        </w:rPr>
        <w:t>APPOINTMENTS</w:t>
      </w:r>
      <w:bookmarkEnd w:id="4"/>
    </w:p>
    <w:p w:rsidR="00CD5651" w:rsidRPr="00F52945" w:rsidRDefault="00CD5651" w:rsidP="00CD5651">
      <w:pPr>
        <w:pStyle w:val="GG-body"/>
        <w:spacing w:after="0"/>
        <w:jc w:val="right"/>
      </w:pPr>
      <w:r w:rsidRPr="00F52945">
        <w:t>Department of the Premier and Cabinet</w:t>
      </w:r>
    </w:p>
    <w:p w:rsidR="00CD5651" w:rsidRPr="00F52945" w:rsidRDefault="00CD5651" w:rsidP="00CD5651">
      <w:pPr>
        <w:pStyle w:val="GG-body"/>
        <w:jc w:val="right"/>
      </w:pPr>
      <w:r w:rsidRPr="00F52945">
        <w:t>Adelaide, 28 May 2020</w:t>
      </w:r>
    </w:p>
    <w:p w:rsidR="00CD5651" w:rsidRPr="00F52945" w:rsidRDefault="00CD5651" w:rsidP="00CD5651">
      <w:pPr>
        <w:pStyle w:val="GG-body"/>
      </w:pPr>
      <w:r w:rsidRPr="00F52945">
        <w:t>His Excellency the Governor in Executive Council has been pleased to appoint the undermentioned to the Training Centre Review Board, pursuant to the provisions of the Young Offenders Act 1993:</w:t>
      </w:r>
    </w:p>
    <w:p w:rsidR="00CD5651" w:rsidRPr="00F52945" w:rsidRDefault="00CD5651" w:rsidP="00CD5651">
      <w:pPr>
        <w:spacing w:after="0"/>
        <w:ind w:left="142"/>
        <w:rPr>
          <w:szCs w:val="17"/>
        </w:rPr>
      </w:pPr>
      <w:r w:rsidRPr="00F52945">
        <w:rPr>
          <w:szCs w:val="17"/>
        </w:rPr>
        <w:t>Deputy Member: from 28 May 2020 until 5 December 2021</w:t>
      </w:r>
    </w:p>
    <w:p w:rsidR="00CD5651" w:rsidRPr="00AB2B1E" w:rsidRDefault="00CD5651" w:rsidP="00CD5651">
      <w:pPr>
        <w:spacing w:after="240"/>
        <w:ind w:left="284"/>
        <w:contextualSpacing/>
        <w:rPr>
          <w:szCs w:val="17"/>
        </w:rPr>
      </w:pPr>
      <w:r w:rsidRPr="00F52945">
        <w:rPr>
          <w:szCs w:val="17"/>
        </w:rPr>
        <w:t>Sarah Macdonald (Deputy to Naidoo)</w:t>
      </w:r>
    </w:p>
    <w:p w:rsidR="00CD5651" w:rsidRPr="00F52945" w:rsidRDefault="00CD5651" w:rsidP="00CD5651">
      <w:pPr>
        <w:tabs>
          <w:tab w:val="center" w:pos="4536"/>
        </w:tabs>
        <w:spacing w:after="0"/>
        <w:ind w:left="142"/>
        <w:jc w:val="center"/>
        <w:rPr>
          <w:szCs w:val="17"/>
        </w:rPr>
      </w:pPr>
      <w:r w:rsidRPr="00F52945">
        <w:rPr>
          <w:szCs w:val="17"/>
        </w:rPr>
        <w:t>By command,</w:t>
      </w:r>
    </w:p>
    <w:p w:rsidR="00CD5651" w:rsidRPr="00DA2DA2" w:rsidRDefault="00CD5651" w:rsidP="00CD5651">
      <w:pPr>
        <w:spacing w:after="0"/>
        <w:jc w:val="right"/>
        <w:rPr>
          <w:smallCaps/>
          <w:szCs w:val="17"/>
        </w:rPr>
      </w:pPr>
      <w:r w:rsidRPr="00DA2DA2">
        <w:rPr>
          <w:smallCaps/>
          <w:szCs w:val="17"/>
        </w:rPr>
        <w:t>Steven Spence Marshall</w:t>
      </w:r>
    </w:p>
    <w:p w:rsidR="00CD5651" w:rsidRPr="00F52945" w:rsidRDefault="00CD5651" w:rsidP="00CD5651">
      <w:pPr>
        <w:spacing w:after="0"/>
        <w:jc w:val="right"/>
        <w:rPr>
          <w:szCs w:val="17"/>
        </w:rPr>
      </w:pPr>
      <w:r w:rsidRPr="00F52945">
        <w:rPr>
          <w:szCs w:val="17"/>
        </w:rPr>
        <w:t>Premier</w:t>
      </w:r>
    </w:p>
    <w:p w:rsidR="00CD5651" w:rsidRPr="00F52945" w:rsidRDefault="00CD5651" w:rsidP="00CD5651">
      <w:pPr>
        <w:spacing w:after="0"/>
        <w:rPr>
          <w:szCs w:val="17"/>
        </w:rPr>
      </w:pPr>
      <w:r w:rsidRPr="00F52945">
        <w:rPr>
          <w:szCs w:val="17"/>
        </w:rPr>
        <w:t>AGO0073-20CS</w:t>
      </w:r>
    </w:p>
    <w:p w:rsidR="00CD5651" w:rsidRDefault="00CD5651" w:rsidP="00CD5651">
      <w:pPr>
        <w:pBdr>
          <w:top w:val="single" w:sz="4" w:space="1" w:color="auto"/>
        </w:pBdr>
        <w:spacing w:before="100" w:after="0" w:line="14" w:lineRule="exact"/>
        <w:jc w:val="center"/>
      </w:pPr>
    </w:p>
    <w:p w:rsidR="00CD5651" w:rsidRPr="00F52945" w:rsidRDefault="00CD5651" w:rsidP="00CD5651">
      <w:pPr>
        <w:spacing w:after="0"/>
        <w:rPr>
          <w:szCs w:val="17"/>
        </w:rPr>
      </w:pPr>
    </w:p>
    <w:p w:rsidR="00CD5651" w:rsidRPr="00F52945" w:rsidRDefault="00CD5651" w:rsidP="00CD5651">
      <w:pPr>
        <w:spacing w:after="0"/>
        <w:jc w:val="right"/>
        <w:rPr>
          <w:szCs w:val="17"/>
        </w:rPr>
      </w:pPr>
      <w:r w:rsidRPr="00F52945">
        <w:rPr>
          <w:szCs w:val="17"/>
        </w:rPr>
        <w:t>Department of the Premier and Cabinet</w:t>
      </w:r>
    </w:p>
    <w:p w:rsidR="00CD5651" w:rsidRPr="00F52945" w:rsidRDefault="00CD5651" w:rsidP="00CD5651">
      <w:pPr>
        <w:jc w:val="right"/>
        <w:rPr>
          <w:szCs w:val="17"/>
        </w:rPr>
      </w:pPr>
      <w:r w:rsidRPr="00F52945">
        <w:rPr>
          <w:szCs w:val="17"/>
        </w:rPr>
        <w:t>Adelaide, 28 May 2020</w:t>
      </w:r>
    </w:p>
    <w:p w:rsidR="00CD5651" w:rsidRPr="00F52945" w:rsidRDefault="00CD5651" w:rsidP="00CD5651">
      <w:pPr>
        <w:pStyle w:val="GG-body"/>
        <w:spacing w:after="0"/>
      </w:pPr>
      <w:r w:rsidRPr="00F52945">
        <w:t>His Excellency the Governor in Executive Council has been pleased to appoint John Eric Pierce as Chairperson of the Australian Energy Market Commission for a term commencing on 2 June 2020 and expiring on 3 July 2020, subject to the provisions of the Australian Energy Market Commission Establishme</w:t>
      </w:r>
      <w:r>
        <w:t>nt Act 2004 (South Australia)—</w:t>
      </w:r>
      <w:r w:rsidRPr="00F52945">
        <w:t>pursuant to the provisions of the Australian Energy Market Commission Establish</w:t>
      </w:r>
      <w:r>
        <w:t>ment Act 2004 (South Australia).</w:t>
      </w:r>
    </w:p>
    <w:p w:rsidR="00CD5651" w:rsidRPr="00F52945" w:rsidRDefault="00CD5651" w:rsidP="00CD5651">
      <w:pPr>
        <w:pStyle w:val="GG-body"/>
        <w:spacing w:after="0"/>
        <w:jc w:val="center"/>
      </w:pPr>
      <w:r w:rsidRPr="00F52945">
        <w:t>By command,</w:t>
      </w:r>
    </w:p>
    <w:p w:rsidR="00CD5651" w:rsidRPr="00DA2DA2" w:rsidRDefault="00CD5651" w:rsidP="00CD5651">
      <w:pPr>
        <w:spacing w:after="0"/>
        <w:jc w:val="right"/>
        <w:rPr>
          <w:smallCaps/>
          <w:szCs w:val="17"/>
        </w:rPr>
      </w:pPr>
      <w:r w:rsidRPr="00DA2DA2">
        <w:rPr>
          <w:smallCaps/>
          <w:szCs w:val="17"/>
        </w:rPr>
        <w:t>Steven Spence Marshall</w:t>
      </w:r>
    </w:p>
    <w:p w:rsidR="00CD5651" w:rsidRPr="00F52945" w:rsidRDefault="00CD5651" w:rsidP="00CD5651">
      <w:pPr>
        <w:spacing w:after="0"/>
        <w:jc w:val="right"/>
        <w:rPr>
          <w:szCs w:val="17"/>
        </w:rPr>
      </w:pPr>
      <w:r w:rsidRPr="00F52945">
        <w:rPr>
          <w:szCs w:val="17"/>
        </w:rPr>
        <w:t>Premier</w:t>
      </w:r>
    </w:p>
    <w:p w:rsidR="00CD5651" w:rsidRDefault="00CD5651" w:rsidP="00CD5651">
      <w:pPr>
        <w:spacing w:after="0"/>
        <w:rPr>
          <w:szCs w:val="17"/>
        </w:rPr>
      </w:pPr>
      <w:r w:rsidRPr="00F52945">
        <w:rPr>
          <w:szCs w:val="17"/>
        </w:rPr>
        <w:t>MEM20-09CS</w:t>
      </w:r>
    </w:p>
    <w:p w:rsidR="00CD5651" w:rsidRDefault="00CD5651" w:rsidP="00CD5651">
      <w:pPr>
        <w:pBdr>
          <w:bottom w:val="single" w:sz="4" w:space="1" w:color="auto"/>
        </w:pBdr>
        <w:spacing w:after="0" w:line="52" w:lineRule="exact"/>
        <w:jc w:val="center"/>
        <w:rPr>
          <w:szCs w:val="17"/>
        </w:rPr>
      </w:pPr>
    </w:p>
    <w:p w:rsidR="00CD5651" w:rsidRDefault="00CD5651" w:rsidP="00CD5651">
      <w:pPr>
        <w:pBdr>
          <w:top w:val="single" w:sz="4" w:space="1" w:color="auto"/>
        </w:pBdr>
        <w:spacing w:before="34" w:after="0" w:line="14" w:lineRule="exact"/>
        <w:jc w:val="center"/>
        <w:rPr>
          <w:szCs w:val="17"/>
        </w:rPr>
      </w:pPr>
    </w:p>
    <w:p w:rsidR="00694D0A" w:rsidRDefault="00694D0A" w:rsidP="00CD5651">
      <w:pPr>
        <w:pStyle w:val="GG-body"/>
        <w:spacing w:after="0"/>
        <w:rPr>
          <w:lang w:val="en-US"/>
        </w:rPr>
      </w:pPr>
    </w:p>
    <w:p w:rsidR="00CD5651" w:rsidRPr="00491445" w:rsidRDefault="00CD5651" w:rsidP="00D33742">
      <w:pPr>
        <w:pStyle w:val="Heading2"/>
      </w:pPr>
      <w:bookmarkStart w:id="5" w:name="_Toc41560299"/>
      <w:r w:rsidRPr="00491445">
        <w:t>Emergency Management Act 2004</w:t>
      </w:r>
      <w:bookmarkEnd w:id="5"/>
      <w:r w:rsidRPr="00491445">
        <w:t xml:space="preserve"> </w:t>
      </w:r>
    </w:p>
    <w:p w:rsidR="00CD5651" w:rsidRDefault="00CD5651" w:rsidP="00CD5651">
      <w:pPr>
        <w:pStyle w:val="GG-Title2"/>
      </w:pPr>
      <w:r w:rsidRPr="00491445">
        <w:t>Section 23</w:t>
      </w:r>
    </w:p>
    <w:p w:rsidR="00CD5651" w:rsidRDefault="00CD5651" w:rsidP="00CD5651">
      <w:pPr>
        <w:pStyle w:val="GG-Title3"/>
        <w:spacing w:after="0"/>
      </w:pPr>
      <w:r w:rsidRPr="00491445">
        <w:t xml:space="preserve">Approval of Extension of a Major Emergency Declaration </w:t>
      </w:r>
      <w:r>
        <w:t xml:space="preserve">by the </w:t>
      </w:r>
      <w:r w:rsidRPr="00491445">
        <w:t>Governor</w:t>
      </w:r>
    </w:p>
    <w:p w:rsidR="00CD5651" w:rsidRPr="00491445" w:rsidRDefault="00CD5651" w:rsidP="00CD5651">
      <w:pPr>
        <w:pStyle w:val="GG-Sub2"/>
      </w:pPr>
      <w:r w:rsidRPr="00491445">
        <w:t>Recital</w:t>
      </w:r>
    </w:p>
    <w:p w:rsidR="00CD5651" w:rsidRDefault="00CD5651" w:rsidP="00CD5651">
      <w:pPr>
        <w:pStyle w:val="GG-body"/>
      </w:pPr>
      <w:r w:rsidRPr="00491445">
        <w:t xml:space="preserve">The State Co-ordinator declared a Major Emergency on 22 March 2020 under section 23(1) of the </w:t>
      </w:r>
      <w:r w:rsidRPr="00491445">
        <w:rPr>
          <w:i/>
          <w:iCs/>
        </w:rPr>
        <w:t xml:space="preserve">Emergency Management Act 2004 </w:t>
      </w:r>
      <w:r w:rsidRPr="00491445">
        <w:rPr>
          <w:iCs/>
        </w:rPr>
        <w:t>(</w:t>
      </w:r>
      <w:r>
        <w:rPr>
          <w:b/>
          <w:iCs/>
        </w:rPr>
        <w:t>the </w:t>
      </w:r>
      <w:r w:rsidRPr="00491445">
        <w:rPr>
          <w:b/>
          <w:iCs/>
        </w:rPr>
        <w:t>Act</w:t>
      </w:r>
      <w:r w:rsidRPr="00491445">
        <w:rPr>
          <w:iCs/>
        </w:rPr>
        <w:t>)</w:t>
      </w:r>
      <w:r w:rsidRPr="00491445">
        <w:t xml:space="preserve"> in respect of the outbreak of the human disease named COVID-19 within South Australia (</w:t>
      </w:r>
      <w:r w:rsidRPr="00491445">
        <w:rPr>
          <w:b/>
        </w:rPr>
        <w:t>the Declaration</w:t>
      </w:r>
      <w:r w:rsidRPr="00491445">
        <w:t>).</w:t>
      </w:r>
    </w:p>
    <w:p w:rsidR="00CD5651" w:rsidRDefault="00CD5651" w:rsidP="00CD5651">
      <w:pPr>
        <w:pStyle w:val="GG-body"/>
      </w:pPr>
      <w:r w:rsidRPr="00491445">
        <w:t>On 2 April 2020, with the advice and consent of the Executive Council and pursuant to section 23(2) of the Act, I approved an extension of the Declaration for a period of 28 days to commence at 1300 hours on 4 April 2020.</w:t>
      </w:r>
    </w:p>
    <w:p w:rsidR="00CD5651" w:rsidRDefault="00CD5651" w:rsidP="00CD5651">
      <w:pPr>
        <w:pStyle w:val="GG-body"/>
      </w:pPr>
      <w:r w:rsidRPr="00491445">
        <w:t>On 30 April 2020, with the advice and consent of the Executive Council and pursuant to section 23(2) of the Act, I approved a further extension of the Declaration for a period of 28 days to commence at 1300 hours on 2 May 2020.</w:t>
      </w:r>
    </w:p>
    <w:p w:rsidR="00CD5651" w:rsidRDefault="00CD5651" w:rsidP="00CD5651">
      <w:pPr>
        <w:pStyle w:val="GG-body"/>
        <w:pBdr>
          <w:top w:val="single" w:sz="4" w:space="1" w:color="auto"/>
        </w:pBdr>
        <w:spacing w:before="100" w:line="14" w:lineRule="exact"/>
        <w:ind w:left="1080" w:right="1080"/>
        <w:jc w:val="center"/>
      </w:pPr>
    </w:p>
    <w:p w:rsidR="00CD5651" w:rsidRDefault="00CD5651" w:rsidP="00CD565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491445">
        <w:t>PURSUANT to section 23(2) of the Act and with the advice and consent of the Executive Council, I NOW approve a further extension of the Declaration for a period of 28</w:t>
      </w:r>
      <w:r w:rsidRPr="00491445">
        <w:rPr>
          <w:i/>
          <w:iCs/>
        </w:rPr>
        <w:t xml:space="preserve"> </w:t>
      </w:r>
      <w:r w:rsidRPr="00491445">
        <w:rPr>
          <w:iCs/>
        </w:rPr>
        <w:t>days</w:t>
      </w:r>
      <w:r w:rsidRPr="00491445">
        <w:t xml:space="preserve"> commencing at 1300 hours on 30 MAY 2020.</w:t>
      </w:r>
    </w:p>
    <w:p w:rsidR="00CD5651" w:rsidRDefault="00CD5651" w:rsidP="00CD5651">
      <w:pPr>
        <w:pStyle w:val="GG-body"/>
      </w:pPr>
      <w:r w:rsidRPr="00491445">
        <w:t>Given under my hand and the Public Seal</w:t>
      </w:r>
      <w:r>
        <w:t xml:space="preserve"> of South Australia at Adelaide.</w:t>
      </w:r>
    </w:p>
    <w:p w:rsidR="00CD5651" w:rsidRDefault="00CD5651" w:rsidP="00CD5651">
      <w:pPr>
        <w:pStyle w:val="GG-body"/>
      </w:pPr>
      <w:r>
        <w:t>Dated:</w:t>
      </w:r>
      <w:r w:rsidRPr="00491445">
        <w:t xml:space="preserve"> 28 May</w:t>
      </w:r>
      <w:r>
        <w:t xml:space="preserve"> 2020</w:t>
      </w:r>
    </w:p>
    <w:p w:rsidR="00CD5651" w:rsidRDefault="00CD5651" w:rsidP="00CD5651">
      <w:pPr>
        <w:pStyle w:val="GG-SName"/>
      </w:pPr>
      <w:r>
        <w:t>Hieu Van Le</w:t>
      </w:r>
    </w:p>
    <w:p w:rsidR="00CD5651" w:rsidRDefault="00CD5651" w:rsidP="00CD5651">
      <w:pPr>
        <w:pStyle w:val="GG-Signature"/>
      </w:pPr>
      <w:r w:rsidRPr="00491445">
        <w:t>Governor</w:t>
      </w:r>
    </w:p>
    <w:p w:rsidR="00CD5651" w:rsidRDefault="00CD5651" w:rsidP="00CD5651">
      <w:pPr>
        <w:pStyle w:val="GG-Signature"/>
        <w:pBdr>
          <w:bottom w:val="single" w:sz="4" w:space="1" w:color="auto"/>
        </w:pBdr>
        <w:spacing w:line="52" w:lineRule="exact"/>
        <w:jc w:val="center"/>
      </w:pPr>
    </w:p>
    <w:p w:rsidR="00CD5651" w:rsidRDefault="00CD5651" w:rsidP="00CD5651">
      <w:pPr>
        <w:pStyle w:val="GG-Signature"/>
        <w:pBdr>
          <w:top w:val="single" w:sz="4" w:space="1" w:color="auto"/>
        </w:pBdr>
        <w:spacing w:before="34" w:line="14" w:lineRule="exact"/>
        <w:jc w:val="center"/>
      </w:pPr>
    </w:p>
    <w:p w:rsidR="00CD5651" w:rsidRDefault="00CD5651" w:rsidP="0016463B">
      <w:pPr>
        <w:pStyle w:val="GG-body"/>
        <w:rPr>
          <w:lang w:val="en-US"/>
        </w:rPr>
      </w:pPr>
    </w:p>
    <w:p w:rsidR="00694D0A" w:rsidRDefault="000249AC" w:rsidP="00694D0A">
      <w:pPr>
        <w:pStyle w:val="Heading2"/>
      </w:pPr>
      <w:r>
        <w:br w:type="page"/>
      </w:r>
      <w:bookmarkStart w:id="6" w:name="_Toc33707979"/>
      <w:bookmarkStart w:id="7" w:name="_Toc33708150"/>
      <w:bookmarkStart w:id="8" w:name="_Toc41560300"/>
      <w:r w:rsidR="00694D0A">
        <w:lastRenderedPageBreak/>
        <w:t>Proclamations</w:t>
      </w:r>
      <w:bookmarkEnd w:id="6"/>
      <w:bookmarkEnd w:id="7"/>
      <w:bookmarkEnd w:id="8"/>
    </w:p>
    <w:p w:rsidR="00CE78EF" w:rsidRPr="00CE78EF" w:rsidRDefault="00CE78EF" w:rsidP="00CE78EF">
      <w:pPr>
        <w:keepLines/>
        <w:autoSpaceDE w:val="0"/>
        <w:autoSpaceDN w:val="0"/>
        <w:adjustRightInd w:val="0"/>
        <w:spacing w:before="240" w:after="0" w:line="240" w:lineRule="auto"/>
        <w:jc w:val="left"/>
        <w:rPr>
          <w:rFonts w:eastAsia="Times New Roman"/>
          <w:color w:val="000000"/>
          <w:sz w:val="28"/>
          <w:szCs w:val="28"/>
          <w:lang w:eastAsia="en-AU"/>
        </w:rPr>
      </w:pPr>
      <w:r w:rsidRPr="00CE78EF">
        <w:rPr>
          <w:rFonts w:eastAsia="Times New Roman"/>
          <w:color w:val="000000"/>
          <w:sz w:val="28"/>
          <w:szCs w:val="28"/>
          <w:lang w:eastAsia="en-AU"/>
        </w:rPr>
        <w:t>South Australia</w:t>
      </w:r>
    </w:p>
    <w:p w:rsidR="00CE78EF" w:rsidRPr="00CE78EF" w:rsidRDefault="00CE78EF" w:rsidP="00D33742">
      <w:pPr>
        <w:pStyle w:val="Heading3"/>
        <w:rPr>
          <w:lang w:eastAsia="en-AU"/>
        </w:rPr>
      </w:pPr>
      <w:bookmarkStart w:id="9" w:name="_Toc41560301"/>
      <w:r w:rsidRPr="00CE78EF">
        <w:rPr>
          <w:lang w:eastAsia="en-AU"/>
        </w:rPr>
        <w:t>National Parks and Wildlife (O'Halloran Hill Recreation Park) Proclamation 2020</w:t>
      </w:r>
      <w:bookmarkEnd w:id="9"/>
    </w:p>
    <w:p w:rsidR="00CE78EF" w:rsidRPr="00CE78EF" w:rsidRDefault="00CE78EF" w:rsidP="00CE78EF">
      <w:pPr>
        <w:keepLines/>
        <w:autoSpaceDE w:val="0"/>
        <w:autoSpaceDN w:val="0"/>
        <w:adjustRightInd w:val="0"/>
        <w:spacing w:before="80" w:after="240" w:line="240" w:lineRule="auto"/>
        <w:jc w:val="left"/>
        <w:rPr>
          <w:rFonts w:eastAsia="Times New Roman"/>
          <w:color w:val="000000"/>
          <w:sz w:val="24"/>
          <w:szCs w:val="24"/>
          <w:lang w:eastAsia="en-AU"/>
        </w:rPr>
      </w:pPr>
      <w:r w:rsidRPr="00CE78EF">
        <w:rPr>
          <w:rFonts w:eastAsia="Times New Roman"/>
          <w:color w:val="000000"/>
          <w:sz w:val="24"/>
          <w:szCs w:val="24"/>
          <w:lang w:eastAsia="en-AU"/>
        </w:rPr>
        <w:t xml:space="preserve">under section 34(2) of the </w:t>
      </w:r>
      <w:r w:rsidRPr="00CE78EF">
        <w:rPr>
          <w:rFonts w:eastAsia="Times New Roman"/>
          <w:i/>
          <w:iCs/>
          <w:color w:val="000000"/>
          <w:sz w:val="24"/>
          <w:szCs w:val="24"/>
          <w:lang w:eastAsia="en-AU"/>
        </w:rPr>
        <w:t>National Parks and Wildlife Act 1972</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1—Short title</w:t>
      </w:r>
    </w:p>
    <w:p w:rsidR="00CE78EF" w:rsidRPr="00CE78EF" w:rsidRDefault="00CE78EF" w:rsidP="00CE78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 xml:space="preserve">This proclamation may be cited as the </w:t>
      </w:r>
      <w:r w:rsidRPr="00CE78EF">
        <w:rPr>
          <w:rFonts w:eastAsia="Times New Roman"/>
          <w:i/>
          <w:iCs/>
          <w:color w:val="000000"/>
          <w:sz w:val="23"/>
          <w:szCs w:val="23"/>
          <w:lang w:eastAsia="en-AU"/>
        </w:rPr>
        <w:t>National Parks and Wildlife (O'Halloran Hill Recreation Park) Proclamation 2020</w:t>
      </w:r>
      <w:r w:rsidRPr="00CE78EF">
        <w:rPr>
          <w:rFonts w:eastAsia="Times New Roman"/>
          <w:color w:val="000000"/>
          <w:sz w:val="23"/>
          <w:szCs w:val="23"/>
          <w:lang w:eastAsia="en-AU"/>
        </w:rPr>
        <w:t>.</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2—Commencement</w:t>
      </w:r>
    </w:p>
    <w:p w:rsidR="00CE78EF" w:rsidRPr="00CE78EF" w:rsidRDefault="00CE78EF" w:rsidP="00CE78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This proclamation comes into operation on the day on which it is made.</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3—Abolition of O'Halloran Hill Recreation Park</w:t>
      </w:r>
    </w:p>
    <w:p w:rsidR="00CE78EF" w:rsidRPr="00CE78EF" w:rsidRDefault="00CE78EF" w:rsidP="00CE78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The O'Halloran Hill Recreation Park is abolished.</w:t>
      </w:r>
    </w:p>
    <w:p w:rsidR="00CE78EF" w:rsidRPr="00CE78EF" w:rsidRDefault="00CE78EF" w:rsidP="00CE78E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78EF">
        <w:rPr>
          <w:rFonts w:eastAsia="Times New Roman"/>
          <w:b/>
          <w:bCs/>
          <w:color w:val="000000"/>
          <w:sz w:val="26"/>
          <w:szCs w:val="26"/>
          <w:lang w:eastAsia="en-AU"/>
        </w:rPr>
        <w:t>Made by the Governor</w:t>
      </w:r>
    </w:p>
    <w:p w:rsidR="00CE78EF" w:rsidRPr="00CE78EF" w:rsidRDefault="00CE78EF" w:rsidP="00CE78EF">
      <w:pPr>
        <w:keepNext/>
        <w:keepLines/>
        <w:autoSpaceDE w:val="0"/>
        <w:autoSpaceDN w:val="0"/>
        <w:adjustRightInd w:val="0"/>
        <w:spacing w:before="120" w:after="0" w:line="240" w:lineRule="auto"/>
        <w:jc w:val="left"/>
        <w:rPr>
          <w:rFonts w:eastAsia="Times New Roman"/>
          <w:color w:val="000000"/>
          <w:sz w:val="23"/>
          <w:szCs w:val="23"/>
          <w:lang w:eastAsia="en-AU"/>
        </w:rPr>
      </w:pPr>
      <w:r w:rsidRPr="00CE78EF">
        <w:rPr>
          <w:rFonts w:eastAsia="Times New Roman"/>
          <w:color w:val="000000"/>
          <w:sz w:val="23"/>
          <w:szCs w:val="23"/>
          <w:lang w:eastAsia="en-AU"/>
        </w:rPr>
        <w:t>with the advice and consent of the Executive Council</w:t>
      </w:r>
    </w:p>
    <w:p w:rsidR="00CE78EF" w:rsidRDefault="00CE78EF" w:rsidP="00CE78EF">
      <w:pPr>
        <w:keepNext/>
        <w:keepLines/>
        <w:autoSpaceDE w:val="0"/>
        <w:autoSpaceDN w:val="0"/>
        <w:adjustRightInd w:val="0"/>
        <w:spacing w:after="0" w:line="240" w:lineRule="auto"/>
        <w:jc w:val="left"/>
        <w:rPr>
          <w:rFonts w:eastAsia="Times New Roman"/>
          <w:color w:val="000000"/>
          <w:sz w:val="23"/>
          <w:szCs w:val="23"/>
          <w:lang w:eastAsia="en-AU"/>
        </w:rPr>
      </w:pPr>
      <w:r w:rsidRPr="00CE78EF">
        <w:rPr>
          <w:rFonts w:eastAsia="Times New Roman"/>
          <w:color w:val="000000"/>
          <w:sz w:val="23"/>
          <w:szCs w:val="23"/>
          <w:lang w:eastAsia="en-AU"/>
        </w:rPr>
        <w:t>on 28 May 2020</w:t>
      </w:r>
    </w:p>
    <w:p w:rsidR="00CE78EF" w:rsidRDefault="00CE78EF" w:rsidP="00CE78EF">
      <w:pPr>
        <w:pBdr>
          <w:bottom w:val="single" w:sz="4" w:space="1" w:color="auto"/>
        </w:pBdr>
        <w:spacing w:after="0" w:line="52" w:lineRule="exact"/>
        <w:jc w:val="center"/>
        <w:rPr>
          <w:rFonts w:eastAsia="Times New Roman"/>
          <w:color w:val="000000"/>
          <w:sz w:val="23"/>
          <w:szCs w:val="23"/>
          <w:lang w:eastAsia="en-AU"/>
        </w:rPr>
      </w:pPr>
    </w:p>
    <w:p w:rsidR="00CE78EF" w:rsidRDefault="00CE78EF" w:rsidP="00CE78EF">
      <w:pPr>
        <w:pBdr>
          <w:top w:val="single" w:sz="4" w:space="1" w:color="auto"/>
        </w:pBdr>
        <w:spacing w:before="34" w:after="0" w:line="14" w:lineRule="exact"/>
        <w:jc w:val="center"/>
        <w:rPr>
          <w:rFonts w:eastAsia="Times New Roman"/>
          <w:color w:val="000000"/>
          <w:sz w:val="23"/>
          <w:szCs w:val="23"/>
          <w:lang w:eastAsia="en-AU"/>
        </w:rPr>
      </w:pPr>
    </w:p>
    <w:p w:rsidR="00CE78EF" w:rsidRPr="00CE78EF" w:rsidRDefault="00CE78EF" w:rsidP="00CE78EF">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CE78EF">
        <w:rPr>
          <w:rFonts w:eastAsia="Times New Roman"/>
          <w:color w:val="000000"/>
          <w:sz w:val="28"/>
          <w:szCs w:val="28"/>
          <w:lang w:eastAsia="en-AU"/>
        </w:rPr>
        <w:lastRenderedPageBreak/>
        <w:t>South Australia</w:t>
      </w:r>
    </w:p>
    <w:p w:rsidR="00CE78EF" w:rsidRPr="00CE78EF" w:rsidRDefault="00CE78EF" w:rsidP="00D33742">
      <w:pPr>
        <w:pStyle w:val="Heading3"/>
        <w:rPr>
          <w:lang w:eastAsia="en-AU"/>
        </w:rPr>
      </w:pPr>
      <w:bookmarkStart w:id="10" w:name="_Toc41560302"/>
      <w:r w:rsidRPr="00CE78EF">
        <w:rPr>
          <w:lang w:eastAsia="en-AU"/>
        </w:rPr>
        <w:t>National Parks and Wildlife (Glenthorne National Park—Ityamaiitpinna Yarta) Proclamation 2020</w:t>
      </w:r>
      <w:bookmarkEnd w:id="10"/>
    </w:p>
    <w:p w:rsidR="00CE78EF" w:rsidRPr="00CE78EF" w:rsidRDefault="00CE78EF" w:rsidP="00CE78EF">
      <w:pPr>
        <w:keepLines/>
        <w:autoSpaceDE w:val="0"/>
        <w:autoSpaceDN w:val="0"/>
        <w:adjustRightInd w:val="0"/>
        <w:spacing w:before="80" w:after="240" w:line="240" w:lineRule="auto"/>
        <w:jc w:val="left"/>
        <w:rPr>
          <w:rFonts w:eastAsia="Times New Roman"/>
          <w:color w:val="000000"/>
          <w:sz w:val="24"/>
          <w:szCs w:val="24"/>
          <w:lang w:eastAsia="en-AU"/>
        </w:rPr>
      </w:pPr>
      <w:r w:rsidRPr="00CE78EF">
        <w:rPr>
          <w:rFonts w:eastAsia="Times New Roman"/>
          <w:color w:val="000000"/>
          <w:sz w:val="24"/>
          <w:szCs w:val="24"/>
          <w:lang w:eastAsia="en-AU"/>
        </w:rPr>
        <w:t xml:space="preserve">under section 28(1) of the </w:t>
      </w:r>
      <w:r w:rsidRPr="00CE78EF">
        <w:rPr>
          <w:rFonts w:eastAsia="Times New Roman"/>
          <w:i/>
          <w:iCs/>
          <w:color w:val="000000"/>
          <w:sz w:val="24"/>
          <w:szCs w:val="24"/>
          <w:lang w:eastAsia="en-AU"/>
        </w:rPr>
        <w:t>National Parks and Wildlife Act 1972</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1—Short title</w:t>
      </w:r>
    </w:p>
    <w:p w:rsidR="00CE78EF" w:rsidRPr="00CE78EF" w:rsidRDefault="00CE78EF" w:rsidP="00CE78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 xml:space="preserve">This proclamation may be cited as the </w:t>
      </w:r>
      <w:r w:rsidRPr="00CE78EF">
        <w:rPr>
          <w:rFonts w:eastAsia="Times New Roman"/>
          <w:i/>
          <w:iCs/>
          <w:color w:val="000000"/>
          <w:sz w:val="23"/>
          <w:szCs w:val="23"/>
          <w:lang w:eastAsia="en-AU"/>
        </w:rPr>
        <w:t>National Parks and Wildlife (Glenthorne National Park—Ityamaiitpinna Yarta) Proclamation 2020</w:t>
      </w:r>
      <w:r w:rsidRPr="00CE78EF">
        <w:rPr>
          <w:rFonts w:eastAsia="Times New Roman"/>
          <w:color w:val="000000"/>
          <w:sz w:val="23"/>
          <w:szCs w:val="23"/>
          <w:lang w:eastAsia="en-AU"/>
        </w:rPr>
        <w:t>.</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2—Commencement</w:t>
      </w:r>
    </w:p>
    <w:p w:rsidR="00CE78EF" w:rsidRPr="00CE78EF" w:rsidRDefault="00CE78EF" w:rsidP="00CE78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 xml:space="preserve">This proclamation comes into operation on the day on which it is made immediately after the </w:t>
      </w:r>
      <w:hyperlink r:id="rId18" w:history="1">
        <w:r w:rsidRPr="00CE78EF">
          <w:rPr>
            <w:rFonts w:eastAsia="Times New Roman"/>
            <w:i/>
            <w:iCs/>
            <w:color w:val="000000"/>
            <w:sz w:val="23"/>
            <w:szCs w:val="23"/>
            <w:lang w:eastAsia="en-AU"/>
          </w:rPr>
          <w:t>National Parks and Wildlife (O'Halloran Hill Recreation Park) Proclamation 2020</w:t>
        </w:r>
      </w:hyperlink>
      <w:r w:rsidRPr="00CE78EF">
        <w:rPr>
          <w:rFonts w:eastAsia="Times New Roman"/>
          <w:color w:val="000000"/>
          <w:sz w:val="23"/>
          <w:szCs w:val="23"/>
          <w:lang w:eastAsia="en-AU"/>
        </w:rPr>
        <w:t xml:space="preserve"> comes into operation.</w:t>
      </w:r>
    </w:p>
    <w:p w:rsidR="00CE78EF" w:rsidRPr="00CE78EF" w:rsidRDefault="00CE78EF" w:rsidP="00CE78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E78EF">
        <w:rPr>
          <w:rFonts w:eastAsia="Times New Roman"/>
          <w:b/>
          <w:bCs/>
          <w:color w:val="000000"/>
          <w:sz w:val="26"/>
          <w:szCs w:val="26"/>
          <w:lang w:eastAsia="en-AU"/>
        </w:rPr>
        <w:t>3—Constitution of Glenthorne National Park—Ityamaiitpinna Yarta</w:t>
      </w:r>
    </w:p>
    <w:p w:rsidR="00CE78EF" w:rsidRPr="00CE78EF" w:rsidRDefault="00CE78EF" w:rsidP="00CE78E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E78EF">
        <w:rPr>
          <w:rFonts w:eastAsia="Times New Roman"/>
          <w:color w:val="000000"/>
          <w:sz w:val="23"/>
          <w:szCs w:val="23"/>
          <w:lang w:eastAsia="en-AU"/>
        </w:rPr>
        <w:t xml:space="preserve">The following Crown land is constituted as a national park and assigned the name </w:t>
      </w:r>
      <w:r w:rsidRPr="00CE78EF">
        <w:rPr>
          <w:rFonts w:eastAsia="Times New Roman"/>
          <w:i/>
          <w:iCs/>
          <w:color w:val="000000"/>
          <w:sz w:val="23"/>
          <w:szCs w:val="23"/>
          <w:lang w:eastAsia="en-AU"/>
        </w:rPr>
        <w:t>Glenthorne National Park—Ityamaiitpinna Yarta</w:t>
      </w:r>
      <w:r w:rsidRPr="00CE78EF">
        <w:rPr>
          <w:rFonts w:eastAsia="Times New Roman"/>
          <w:color w:val="000000"/>
          <w:sz w:val="23"/>
          <w:szCs w:val="23"/>
          <w:lang w:eastAsia="en-AU"/>
        </w:rPr>
        <w:t>:</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11 in Deposited Plan 45728,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5 in Deposited Plan 25441,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6 in Deposited Plan 25441,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comprising Pieces 1 and 2 in Deposited Plan 25441,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1001 in Deposited Plan 73104,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9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11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13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14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comprising Pieces 2 to 5 (inclusive)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comprising Pieces 16 to 22 (inclusive) in Deposited Plan 88148,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 in Filed Plan 18391,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2 in Filed Plan 18391,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101 in Deposited Plan 114569, County of Adelaide;</w:t>
      </w:r>
    </w:p>
    <w:p w:rsidR="00CE78EF" w:rsidRPr="00CE78EF" w:rsidRDefault="00CE78EF" w:rsidP="00CE78EF">
      <w:pPr>
        <w:keepLines/>
        <w:autoSpaceDE w:val="0"/>
        <w:autoSpaceDN w:val="0"/>
        <w:adjustRightInd w:val="0"/>
        <w:spacing w:before="120" w:after="0" w:line="240" w:lineRule="auto"/>
        <w:ind w:left="1191"/>
        <w:jc w:val="left"/>
        <w:rPr>
          <w:rFonts w:eastAsia="Times New Roman"/>
          <w:color w:val="000000"/>
          <w:sz w:val="23"/>
          <w:szCs w:val="23"/>
          <w:lang w:eastAsia="en-AU"/>
        </w:rPr>
      </w:pPr>
      <w:r w:rsidRPr="00CE78EF">
        <w:rPr>
          <w:rFonts w:eastAsia="Times New Roman"/>
          <w:color w:val="000000"/>
          <w:sz w:val="23"/>
          <w:szCs w:val="23"/>
          <w:lang w:eastAsia="en-AU"/>
        </w:rPr>
        <w:t>Allotment 102 in Deposited Plan 114569, County of Adelaide.</w:t>
      </w:r>
    </w:p>
    <w:p w:rsidR="00CE78EF" w:rsidRPr="00CE78EF" w:rsidRDefault="00CE78EF" w:rsidP="00CE78E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E78EF">
        <w:rPr>
          <w:rFonts w:eastAsia="Times New Roman"/>
          <w:b/>
          <w:bCs/>
          <w:color w:val="000000"/>
          <w:sz w:val="26"/>
          <w:szCs w:val="26"/>
          <w:lang w:eastAsia="en-AU"/>
        </w:rPr>
        <w:t>Made by the Governor</w:t>
      </w:r>
    </w:p>
    <w:p w:rsidR="00CE78EF" w:rsidRPr="00CE78EF" w:rsidRDefault="00CE78EF" w:rsidP="00CE78EF">
      <w:pPr>
        <w:keepNext/>
        <w:keepLines/>
        <w:autoSpaceDE w:val="0"/>
        <w:autoSpaceDN w:val="0"/>
        <w:adjustRightInd w:val="0"/>
        <w:spacing w:before="120" w:after="0" w:line="240" w:lineRule="auto"/>
        <w:jc w:val="left"/>
        <w:rPr>
          <w:rFonts w:eastAsia="Times New Roman"/>
          <w:color w:val="000000"/>
          <w:sz w:val="23"/>
          <w:szCs w:val="23"/>
          <w:lang w:eastAsia="en-AU"/>
        </w:rPr>
      </w:pPr>
      <w:r w:rsidRPr="00CE78EF">
        <w:rPr>
          <w:rFonts w:eastAsia="Times New Roman"/>
          <w:color w:val="000000"/>
          <w:sz w:val="23"/>
          <w:szCs w:val="23"/>
          <w:lang w:eastAsia="en-AU"/>
        </w:rPr>
        <w:t>being of the opinion that the Crown land described in clause 3 is of national significance by reason of the wildlife and natural features of the land and with the advice and consent of the Executive Council</w:t>
      </w:r>
    </w:p>
    <w:p w:rsidR="00CE78EF" w:rsidRDefault="00CE78EF" w:rsidP="00CE78EF">
      <w:pPr>
        <w:keepNext/>
        <w:keepLines/>
        <w:autoSpaceDE w:val="0"/>
        <w:autoSpaceDN w:val="0"/>
        <w:adjustRightInd w:val="0"/>
        <w:spacing w:after="0" w:line="240" w:lineRule="auto"/>
        <w:jc w:val="left"/>
        <w:rPr>
          <w:rFonts w:eastAsia="Times New Roman"/>
          <w:color w:val="000000"/>
          <w:sz w:val="23"/>
          <w:szCs w:val="23"/>
          <w:lang w:eastAsia="en-AU"/>
        </w:rPr>
      </w:pPr>
      <w:r w:rsidRPr="00CE78EF">
        <w:rPr>
          <w:rFonts w:eastAsia="Times New Roman"/>
          <w:color w:val="000000"/>
          <w:sz w:val="23"/>
          <w:szCs w:val="23"/>
          <w:lang w:eastAsia="en-AU"/>
        </w:rPr>
        <w:t>on 28 May 2020</w:t>
      </w:r>
    </w:p>
    <w:p w:rsidR="00CE78EF" w:rsidRDefault="00CE78EF" w:rsidP="00CE78EF">
      <w:pPr>
        <w:pBdr>
          <w:bottom w:val="single" w:sz="4" w:space="1" w:color="auto"/>
        </w:pBdr>
        <w:spacing w:after="0" w:line="52" w:lineRule="exact"/>
        <w:jc w:val="center"/>
        <w:rPr>
          <w:rFonts w:eastAsia="Times New Roman"/>
          <w:color w:val="000000"/>
          <w:sz w:val="23"/>
          <w:szCs w:val="23"/>
          <w:lang w:eastAsia="en-AU"/>
        </w:rPr>
      </w:pPr>
    </w:p>
    <w:p w:rsidR="00CE78EF" w:rsidRDefault="00CE78EF" w:rsidP="00CE78EF">
      <w:pPr>
        <w:pBdr>
          <w:top w:val="single" w:sz="4" w:space="1" w:color="auto"/>
        </w:pBdr>
        <w:spacing w:before="34" w:after="0" w:line="14" w:lineRule="exact"/>
        <w:jc w:val="center"/>
        <w:rPr>
          <w:rFonts w:eastAsia="Times New Roman"/>
          <w:color w:val="000000"/>
          <w:sz w:val="23"/>
          <w:szCs w:val="23"/>
          <w:lang w:eastAsia="en-AU"/>
        </w:rPr>
      </w:pPr>
    </w:p>
    <w:p w:rsidR="00747F30" w:rsidRDefault="00747F30" w:rsidP="00747F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D0A" w:rsidRDefault="00694D0A" w:rsidP="00694D0A">
      <w:pPr>
        <w:pStyle w:val="Heading2"/>
      </w:pPr>
      <w:bookmarkStart w:id="11" w:name="_Toc33707980"/>
      <w:bookmarkStart w:id="12" w:name="_Toc33708151"/>
      <w:bookmarkStart w:id="13" w:name="_Toc41560303"/>
      <w:r>
        <w:lastRenderedPageBreak/>
        <w:t>Regulations</w:t>
      </w:r>
      <w:bookmarkEnd w:id="11"/>
      <w:bookmarkEnd w:id="12"/>
      <w:bookmarkEnd w:id="13"/>
    </w:p>
    <w:p w:rsidR="00747F30" w:rsidRPr="00747F30" w:rsidRDefault="00747F30" w:rsidP="00747F30">
      <w:pPr>
        <w:keepLines/>
        <w:autoSpaceDE w:val="0"/>
        <w:autoSpaceDN w:val="0"/>
        <w:adjustRightInd w:val="0"/>
        <w:spacing w:before="240" w:after="0" w:line="240" w:lineRule="auto"/>
        <w:jc w:val="left"/>
        <w:rPr>
          <w:rFonts w:eastAsia="Times New Roman"/>
          <w:color w:val="000000"/>
          <w:sz w:val="28"/>
          <w:szCs w:val="28"/>
          <w:lang w:eastAsia="en-AU"/>
        </w:rPr>
      </w:pPr>
      <w:r w:rsidRPr="00747F30">
        <w:rPr>
          <w:rFonts w:eastAsia="Times New Roman"/>
          <w:color w:val="000000"/>
          <w:sz w:val="28"/>
          <w:szCs w:val="28"/>
          <w:lang w:eastAsia="en-AU"/>
        </w:rPr>
        <w:t>South Australia</w:t>
      </w:r>
    </w:p>
    <w:p w:rsidR="00747F30" w:rsidRPr="00747F30" w:rsidRDefault="00747F30" w:rsidP="00D33742">
      <w:pPr>
        <w:pStyle w:val="Heading3"/>
        <w:rPr>
          <w:lang w:eastAsia="en-AU"/>
        </w:rPr>
      </w:pPr>
      <w:bookmarkStart w:id="14" w:name="_Toc41560304"/>
      <w:r w:rsidRPr="00747F30">
        <w:rPr>
          <w:lang w:eastAsia="en-AU"/>
        </w:rPr>
        <w:t>Superannuation Funds Management Corporation of South Australia (Construction Industry Training Board) Variation Regulations 2020</w:t>
      </w:r>
      <w:bookmarkEnd w:id="14"/>
    </w:p>
    <w:p w:rsidR="00747F30" w:rsidRPr="00747F30" w:rsidRDefault="00747F30" w:rsidP="00747F30">
      <w:pPr>
        <w:keepLines/>
        <w:autoSpaceDE w:val="0"/>
        <w:autoSpaceDN w:val="0"/>
        <w:adjustRightInd w:val="0"/>
        <w:spacing w:before="80" w:after="240" w:line="240" w:lineRule="auto"/>
        <w:jc w:val="left"/>
        <w:rPr>
          <w:rFonts w:eastAsia="Times New Roman"/>
          <w:color w:val="000000"/>
          <w:sz w:val="24"/>
          <w:szCs w:val="24"/>
          <w:lang w:eastAsia="en-AU"/>
        </w:rPr>
      </w:pPr>
      <w:r w:rsidRPr="00747F30">
        <w:rPr>
          <w:rFonts w:eastAsia="Times New Roman"/>
          <w:color w:val="000000"/>
          <w:sz w:val="24"/>
          <w:szCs w:val="24"/>
          <w:lang w:eastAsia="en-AU"/>
        </w:rPr>
        <w:t xml:space="preserve">under the </w:t>
      </w:r>
      <w:r w:rsidRPr="00747F30">
        <w:rPr>
          <w:rFonts w:eastAsia="Times New Roman"/>
          <w:i/>
          <w:iCs/>
          <w:color w:val="000000"/>
          <w:sz w:val="24"/>
          <w:szCs w:val="24"/>
          <w:lang w:eastAsia="en-AU"/>
        </w:rPr>
        <w:t>Superannuation Funds Management Corporation of South Australia Act 1995</w:t>
      </w:r>
    </w:p>
    <w:p w:rsidR="00747F30" w:rsidRPr="00747F30" w:rsidRDefault="00747F30" w:rsidP="00747F3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47F30" w:rsidRPr="00747F30" w:rsidRDefault="00747F30" w:rsidP="00747F30">
      <w:pPr>
        <w:keepLines/>
        <w:autoSpaceDE w:val="0"/>
        <w:autoSpaceDN w:val="0"/>
        <w:adjustRightInd w:val="0"/>
        <w:spacing w:before="120" w:after="0" w:line="240" w:lineRule="auto"/>
        <w:jc w:val="left"/>
        <w:rPr>
          <w:rFonts w:eastAsia="Times New Roman"/>
          <w:b/>
          <w:bCs/>
          <w:color w:val="000000"/>
          <w:sz w:val="32"/>
          <w:szCs w:val="32"/>
          <w:lang w:eastAsia="en-AU"/>
        </w:rPr>
      </w:pPr>
      <w:r w:rsidRPr="00747F30">
        <w:rPr>
          <w:rFonts w:eastAsia="Times New Roman"/>
          <w:b/>
          <w:bCs/>
          <w:color w:val="000000"/>
          <w:sz w:val="32"/>
          <w:szCs w:val="32"/>
          <w:lang w:eastAsia="en-AU"/>
        </w:rPr>
        <w:t>Contents</w:t>
      </w:r>
    </w:p>
    <w:p w:rsidR="00747F30" w:rsidRPr="00747F30" w:rsidRDefault="00742D51" w:rsidP="00747F3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47F30" w:rsidRPr="00747F30">
          <w:rPr>
            <w:rFonts w:eastAsia="Times New Roman"/>
            <w:color w:val="000000"/>
            <w:sz w:val="28"/>
            <w:szCs w:val="28"/>
            <w:lang w:eastAsia="en-AU"/>
          </w:rPr>
          <w:t>Part 1—Preliminary</w:t>
        </w:r>
      </w:hyperlink>
    </w:p>
    <w:p w:rsidR="00747F30" w:rsidRPr="00747F30" w:rsidRDefault="00742D51" w:rsidP="00747F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47F30" w:rsidRPr="00747F30">
          <w:rPr>
            <w:rFonts w:eastAsia="Times New Roman"/>
            <w:color w:val="000000"/>
            <w:sz w:val="22"/>
            <w:lang w:eastAsia="en-AU"/>
          </w:rPr>
          <w:t>1</w:t>
        </w:r>
        <w:r w:rsidR="00747F30" w:rsidRPr="00747F30">
          <w:rPr>
            <w:rFonts w:eastAsia="Times New Roman"/>
            <w:color w:val="000000"/>
            <w:sz w:val="22"/>
            <w:lang w:eastAsia="en-AU"/>
          </w:rPr>
          <w:tab/>
          <w:t>Short title</w:t>
        </w:r>
      </w:hyperlink>
    </w:p>
    <w:p w:rsidR="00747F30" w:rsidRPr="00747F30" w:rsidRDefault="00742D51" w:rsidP="00747F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47F30" w:rsidRPr="00747F30">
          <w:rPr>
            <w:rFonts w:eastAsia="Times New Roman"/>
            <w:color w:val="000000"/>
            <w:sz w:val="22"/>
            <w:lang w:eastAsia="en-AU"/>
          </w:rPr>
          <w:t>2</w:t>
        </w:r>
        <w:r w:rsidR="00747F30" w:rsidRPr="00747F30">
          <w:rPr>
            <w:rFonts w:eastAsia="Times New Roman"/>
            <w:color w:val="000000"/>
            <w:sz w:val="22"/>
            <w:lang w:eastAsia="en-AU"/>
          </w:rPr>
          <w:tab/>
          <w:t>Commencement</w:t>
        </w:r>
      </w:hyperlink>
    </w:p>
    <w:p w:rsidR="00747F30" w:rsidRPr="00747F30" w:rsidRDefault="00742D51" w:rsidP="00747F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47F30" w:rsidRPr="00747F30">
          <w:rPr>
            <w:rFonts w:eastAsia="Times New Roman"/>
            <w:color w:val="000000"/>
            <w:sz w:val="22"/>
            <w:lang w:eastAsia="en-AU"/>
          </w:rPr>
          <w:t>3</w:t>
        </w:r>
        <w:r w:rsidR="00747F30" w:rsidRPr="00747F30">
          <w:rPr>
            <w:rFonts w:eastAsia="Times New Roman"/>
            <w:color w:val="000000"/>
            <w:sz w:val="22"/>
            <w:lang w:eastAsia="en-AU"/>
          </w:rPr>
          <w:tab/>
          <w:t>Variation provisions</w:t>
        </w:r>
      </w:hyperlink>
    </w:p>
    <w:p w:rsidR="00747F30" w:rsidRPr="00747F30" w:rsidRDefault="00742D51" w:rsidP="00747F3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747F30" w:rsidRPr="00747F30">
          <w:rPr>
            <w:rFonts w:eastAsia="Times New Roman"/>
            <w:color w:val="000000"/>
            <w:sz w:val="28"/>
            <w:szCs w:val="28"/>
            <w:lang w:eastAsia="en-AU"/>
          </w:rPr>
          <w:t xml:space="preserve">Part 2—Variation of </w:t>
        </w:r>
        <w:r w:rsidR="00747F30" w:rsidRPr="00747F30">
          <w:rPr>
            <w:rFonts w:eastAsia="Times New Roman"/>
            <w:i/>
            <w:iCs/>
            <w:color w:val="000000"/>
            <w:sz w:val="28"/>
            <w:szCs w:val="28"/>
            <w:lang w:eastAsia="en-AU"/>
          </w:rPr>
          <w:t>Superannuation Funds Management Corporation of South Australia Regulations 2010</w:t>
        </w:r>
      </w:hyperlink>
    </w:p>
    <w:p w:rsidR="00747F30" w:rsidRPr="00747F30" w:rsidRDefault="00742D51" w:rsidP="00747F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47F30" w:rsidRPr="00747F30">
          <w:rPr>
            <w:rFonts w:eastAsia="Times New Roman"/>
            <w:color w:val="000000"/>
            <w:sz w:val="22"/>
            <w:lang w:eastAsia="en-AU"/>
          </w:rPr>
          <w:t>4</w:t>
        </w:r>
        <w:r w:rsidR="00747F30" w:rsidRPr="00747F30">
          <w:rPr>
            <w:rFonts w:eastAsia="Times New Roman"/>
            <w:color w:val="000000"/>
            <w:sz w:val="22"/>
            <w:lang w:eastAsia="en-AU"/>
          </w:rPr>
          <w:tab/>
          <w:t>Variation of regulation 17—Prescribed public authorities</w:t>
        </w:r>
      </w:hyperlink>
    </w:p>
    <w:p w:rsidR="00747F30" w:rsidRPr="00747F30" w:rsidRDefault="00747F30" w:rsidP="00747F3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47F30" w:rsidRPr="00747F30" w:rsidRDefault="00747F30" w:rsidP="00747F3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Elkera_Print_TOC1"/>
      <w:bookmarkStart w:id="16" w:name="Elkera_Print_BK1"/>
      <w:r w:rsidRPr="00747F30">
        <w:rPr>
          <w:rFonts w:eastAsia="Times New Roman"/>
          <w:b/>
          <w:bCs/>
          <w:color w:val="000000"/>
          <w:sz w:val="32"/>
          <w:szCs w:val="32"/>
          <w:lang w:eastAsia="en-AU"/>
        </w:rPr>
        <w:t>Part 1—Preliminary</w:t>
      </w:r>
      <w:bookmarkEnd w:id="15"/>
      <w:bookmarkEnd w:id="16"/>
    </w:p>
    <w:p w:rsidR="00747F30" w:rsidRPr="00747F30" w:rsidRDefault="00747F30" w:rsidP="00747F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2"/>
      <w:bookmarkStart w:id="18" w:name="Elkera_Print_BK2"/>
      <w:r w:rsidRPr="00747F30">
        <w:rPr>
          <w:rFonts w:eastAsia="Times New Roman"/>
          <w:b/>
          <w:bCs/>
          <w:color w:val="000000"/>
          <w:sz w:val="26"/>
          <w:szCs w:val="26"/>
          <w:lang w:eastAsia="en-AU"/>
        </w:rPr>
        <w:t>1—Short title</w:t>
      </w:r>
      <w:bookmarkEnd w:id="17"/>
      <w:bookmarkEnd w:id="18"/>
    </w:p>
    <w:p w:rsidR="00747F30" w:rsidRPr="00747F30" w:rsidRDefault="00747F30" w:rsidP="00747F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7F30">
        <w:rPr>
          <w:rFonts w:eastAsia="Times New Roman"/>
          <w:color w:val="000000"/>
          <w:sz w:val="23"/>
          <w:szCs w:val="23"/>
          <w:lang w:eastAsia="en-AU"/>
        </w:rPr>
        <w:t xml:space="preserve">These regulations may be cited as the </w:t>
      </w:r>
      <w:r w:rsidRPr="00747F30">
        <w:rPr>
          <w:rFonts w:eastAsia="Times New Roman"/>
          <w:i/>
          <w:iCs/>
          <w:color w:val="000000"/>
          <w:sz w:val="23"/>
          <w:szCs w:val="23"/>
          <w:lang w:eastAsia="en-AU"/>
        </w:rPr>
        <w:t>Superannuation Funds Management Corporation of South Australia (Construction Industry Training Board) Variation Regulations 2020</w:t>
      </w:r>
      <w:r w:rsidRPr="00747F30">
        <w:rPr>
          <w:rFonts w:eastAsia="Times New Roman"/>
          <w:color w:val="000000"/>
          <w:sz w:val="23"/>
          <w:szCs w:val="23"/>
          <w:lang w:eastAsia="en-AU"/>
        </w:rPr>
        <w:t>.</w:t>
      </w:r>
    </w:p>
    <w:p w:rsidR="00747F30" w:rsidRPr="00747F30" w:rsidRDefault="00747F30" w:rsidP="00747F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3"/>
      <w:bookmarkStart w:id="20" w:name="Elkera_Print_BK3"/>
      <w:r w:rsidRPr="00747F30">
        <w:rPr>
          <w:rFonts w:eastAsia="Times New Roman"/>
          <w:b/>
          <w:bCs/>
          <w:color w:val="000000"/>
          <w:sz w:val="26"/>
          <w:szCs w:val="26"/>
          <w:lang w:eastAsia="en-AU"/>
        </w:rPr>
        <w:t>2—Commencement</w:t>
      </w:r>
      <w:bookmarkEnd w:id="19"/>
      <w:bookmarkEnd w:id="20"/>
    </w:p>
    <w:p w:rsidR="00747F30" w:rsidRPr="00747F30" w:rsidRDefault="00747F30" w:rsidP="00747F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7F30">
        <w:rPr>
          <w:rFonts w:eastAsia="Times New Roman"/>
          <w:color w:val="000000"/>
          <w:sz w:val="23"/>
          <w:szCs w:val="23"/>
          <w:lang w:eastAsia="en-AU"/>
        </w:rPr>
        <w:t xml:space="preserve">These regulations come into operation on the day immediately following the day on which the time for disallowance of these regulations has passed (see section 3(6) of the </w:t>
      </w:r>
      <w:hyperlink r:id="rId19" w:history="1">
        <w:r w:rsidRPr="00747F30">
          <w:rPr>
            <w:rFonts w:eastAsia="Times New Roman"/>
            <w:i/>
            <w:iCs/>
            <w:color w:val="000000"/>
            <w:sz w:val="23"/>
            <w:szCs w:val="23"/>
            <w:lang w:eastAsia="en-AU"/>
          </w:rPr>
          <w:t>Superannuation Funds Management Corporation of South Australia Act 1995</w:t>
        </w:r>
      </w:hyperlink>
      <w:r w:rsidRPr="00747F30">
        <w:rPr>
          <w:rFonts w:eastAsia="Times New Roman"/>
          <w:color w:val="000000"/>
          <w:sz w:val="23"/>
          <w:szCs w:val="23"/>
          <w:lang w:eastAsia="en-AU"/>
        </w:rPr>
        <w:t>).</w:t>
      </w:r>
    </w:p>
    <w:p w:rsidR="00747F30" w:rsidRPr="00747F30" w:rsidRDefault="00747F30" w:rsidP="00747F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4"/>
      <w:bookmarkStart w:id="22" w:name="Elkera_Print_BK4"/>
      <w:r w:rsidRPr="00747F30">
        <w:rPr>
          <w:rFonts w:eastAsia="Times New Roman"/>
          <w:b/>
          <w:bCs/>
          <w:color w:val="000000"/>
          <w:sz w:val="26"/>
          <w:szCs w:val="26"/>
          <w:lang w:eastAsia="en-AU"/>
        </w:rPr>
        <w:t>3—Variation provisions</w:t>
      </w:r>
      <w:bookmarkEnd w:id="21"/>
      <w:bookmarkEnd w:id="22"/>
    </w:p>
    <w:p w:rsidR="00747F30" w:rsidRPr="00747F30" w:rsidRDefault="00747F30" w:rsidP="00747F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7F30">
        <w:rPr>
          <w:rFonts w:eastAsia="Times New Roman"/>
          <w:color w:val="000000"/>
          <w:sz w:val="23"/>
          <w:szCs w:val="23"/>
          <w:lang w:eastAsia="en-AU"/>
        </w:rPr>
        <w:t>In these regulations, a provision under a heading referring to the variation of specified regulations varies the regulations so specified.</w:t>
      </w:r>
    </w:p>
    <w:p w:rsidR="00747F30" w:rsidRPr="00747F30" w:rsidRDefault="00747F30" w:rsidP="00747F3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5"/>
      <w:bookmarkStart w:id="24" w:name="Elkera_Print_BK5"/>
      <w:r w:rsidRPr="00747F30">
        <w:rPr>
          <w:rFonts w:eastAsia="Times New Roman"/>
          <w:b/>
          <w:bCs/>
          <w:color w:val="000000"/>
          <w:sz w:val="32"/>
          <w:szCs w:val="32"/>
          <w:lang w:eastAsia="en-AU"/>
        </w:rPr>
        <w:t xml:space="preserve">Part 2—Variation of </w:t>
      </w:r>
      <w:r w:rsidRPr="00747F30">
        <w:rPr>
          <w:rFonts w:eastAsia="Times New Roman"/>
          <w:b/>
          <w:bCs/>
          <w:i/>
          <w:iCs/>
          <w:color w:val="000000"/>
          <w:sz w:val="32"/>
          <w:szCs w:val="32"/>
          <w:lang w:eastAsia="en-AU"/>
        </w:rPr>
        <w:t>Superannuation Funds Management Corporation of South Australia Regulations 2010</w:t>
      </w:r>
      <w:bookmarkEnd w:id="23"/>
      <w:bookmarkEnd w:id="24"/>
    </w:p>
    <w:p w:rsidR="00747F30" w:rsidRPr="00747F30" w:rsidRDefault="00747F30" w:rsidP="00747F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747F30">
        <w:rPr>
          <w:rFonts w:eastAsia="Times New Roman"/>
          <w:b/>
          <w:bCs/>
          <w:color w:val="000000"/>
          <w:sz w:val="26"/>
          <w:szCs w:val="26"/>
          <w:lang w:eastAsia="en-AU"/>
        </w:rPr>
        <w:t>4—Variation of regulation 17—Prescribed public authorities</w:t>
      </w:r>
      <w:bookmarkEnd w:id="25"/>
      <w:bookmarkEnd w:id="26"/>
    </w:p>
    <w:p w:rsidR="00747F30" w:rsidRPr="00747F30" w:rsidRDefault="00747F30" w:rsidP="00747F3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47F30">
        <w:rPr>
          <w:rFonts w:eastAsia="Times New Roman"/>
          <w:color w:val="000000"/>
          <w:sz w:val="23"/>
          <w:szCs w:val="23"/>
          <w:lang w:eastAsia="en-AU"/>
        </w:rPr>
        <w:t>Regulation 17—after paragraph (g) insert:</w:t>
      </w:r>
    </w:p>
    <w:p w:rsidR="00747F30" w:rsidRPr="00747F30" w:rsidRDefault="00747F30" w:rsidP="00747F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47F30">
        <w:rPr>
          <w:rFonts w:eastAsia="Times New Roman"/>
          <w:color w:val="000000"/>
          <w:sz w:val="23"/>
          <w:szCs w:val="23"/>
          <w:lang w:eastAsia="en-AU"/>
        </w:rPr>
        <w:tab/>
        <w:t>(h)</w:t>
      </w:r>
      <w:r w:rsidRPr="00747F30">
        <w:rPr>
          <w:rFonts w:eastAsia="Times New Roman"/>
          <w:color w:val="000000"/>
          <w:sz w:val="23"/>
          <w:szCs w:val="23"/>
          <w:lang w:eastAsia="en-AU"/>
        </w:rPr>
        <w:tab/>
        <w:t>Construction Industry Training Board.</w:t>
      </w:r>
    </w:p>
    <w:p w:rsidR="00747F30" w:rsidRPr="00747F30" w:rsidRDefault="00747F30" w:rsidP="00747F3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Pr>
          <w:rFonts w:eastAsia="Times New Roman"/>
          <w:b/>
          <w:bCs/>
          <w:color w:val="000000"/>
          <w:sz w:val="20"/>
          <w:szCs w:val="20"/>
          <w:lang w:eastAsia="en-AU"/>
        </w:rPr>
        <w:br w:type="page"/>
      </w:r>
      <w:r w:rsidRPr="00747F30">
        <w:rPr>
          <w:rFonts w:eastAsia="Times New Roman"/>
          <w:b/>
          <w:bCs/>
          <w:color w:val="000000"/>
          <w:sz w:val="20"/>
          <w:szCs w:val="20"/>
          <w:lang w:eastAsia="en-AU"/>
        </w:rPr>
        <w:lastRenderedPageBreak/>
        <w:t>Note—</w:t>
      </w:r>
    </w:p>
    <w:p w:rsidR="00747F30" w:rsidRPr="00747F30" w:rsidRDefault="00747F30" w:rsidP="00747F30">
      <w:pPr>
        <w:keepLines/>
        <w:autoSpaceDE w:val="0"/>
        <w:autoSpaceDN w:val="0"/>
        <w:adjustRightInd w:val="0"/>
        <w:spacing w:before="120" w:after="0" w:line="240" w:lineRule="auto"/>
        <w:ind w:left="794"/>
        <w:jc w:val="left"/>
        <w:rPr>
          <w:rFonts w:eastAsia="Times New Roman"/>
          <w:color w:val="000000"/>
          <w:sz w:val="20"/>
          <w:szCs w:val="20"/>
          <w:lang w:eastAsia="en-AU"/>
        </w:rPr>
      </w:pPr>
      <w:r w:rsidRPr="00747F30">
        <w:rPr>
          <w:rFonts w:eastAsia="Times New Roman"/>
          <w:color w:val="000000"/>
          <w:sz w:val="20"/>
          <w:szCs w:val="20"/>
          <w:lang w:eastAsia="en-AU"/>
        </w:rPr>
        <w:t xml:space="preserve">As required by section 10AA(2) of the </w:t>
      </w:r>
      <w:hyperlink r:id="rId20" w:history="1">
        <w:r w:rsidRPr="00747F30">
          <w:rPr>
            <w:rFonts w:eastAsia="Times New Roman"/>
            <w:i/>
            <w:iCs/>
            <w:color w:val="000000"/>
            <w:sz w:val="20"/>
            <w:szCs w:val="20"/>
            <w:lang w:eastAsia="en-AU"/>
          </w:rPr>
          <w:t>Subordinate Legislation Act 1978</w:t>
        </w:r>
      </w:hyperlink>
      <w:r w:rsidRPr="00747F3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47F30" w:rsidRPr="00747F30" w:rsidRDefault="00747F30" w:rsidP="00747F3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47F30">
        <w:rPr>
          <w:rFonts w:eastAsia="Times New Roman"/>
          <w:b/>
          <w:bCs/>
          <w:color w:val="000000"/>
          <w:sz w:val="26"/>
          <w:szCs w:val="26"/>
          <w:lang w:eastAsia="en-AU"/>
        </w:rPr>
        <w:t>Made by the Governor</w:t>
      </w:r>
    </w:p>
    <w:p w:rsidR="00747F30" w:rsidRPr="00747F30" w:rsidRDefault="00747F30" w:rsidP="00747F30">
      <w:pPr>
        <w:keepNext/>
        <w:keepLines/>
        <w:autoSpaceDE w:val="0"/>
        <w:autoSpaceDN w:val="0"/>
        <w:adjustRightInd w:val="0"/>
        <w:spacing w:before="120" w:after="0" w:line="240" w:lineRule="auto"/>
        <w:jc w:val="left"/>
        <w:rPr>
          <w:rFonts w:eastAsia="Times New Roman"/>
          <w:color w:val="000000"/>
          <w:sz w:val="23"/>
          <w:szCs w:val="23"/>
          <w:lang w:eastAsia="en-AU"/>
        </w:rPr>
      </w:pPr>
      <w:r w:rsidRPr="00747F30">
        <w:rPr>
          <w:rFonts w:eastAsia="Times New Roman"/>
          <w:color w:val="000000"/>
          <w:sz w:val="23"/>
          <w:szCs w:val="23"/>
          <w:lang w:eastAsia="en-AU"/>
        </w:rPr>
        <w:t>with the advice and consent of the Executive Council</w:t>
      </w:r>
    </w:p>
    <w:p w:rsidR="00747F30" w:rsidRPr="00747F30" w:rsidRDefault="00747F30" w:rsidP="00747F30">
      <w:pPr>
        <w:keepNext/>
        <w:keepLines/>
        <w:autoSpaceDE w:val="0"/>
        <w:autoSpaceDN w:val="0"/>
        <w:adjustRightInd w:val="0"/>
        <w:spacing w:after="0" w:line="240" w:lineRule="auto"/>
        <w:jc w:val="left"/>
        <w:rPr>
          <w:rFonts w:eastAsia="Times New Roman"/>
          <w:color w:val="000000"/>
          <w:sz w:val="23"/>
          <w:szCs w:val="23"/>
          <w:lang w:eastAsia="en-AU"/>
        </w:rPr>
      </w:pPr>
      <w:r w:rsidRPr="00747F30">
        <w:rPr>
          <w:rFonts w:eastAsia="Times New Roman"/>
          <w:color w:val="000000"/>
          <w:sz w:val="23"/>
          <w:szCs w:val="23"/>
          <w:lang w:eastAsia="en-AU"/>
        </w:rPr>
        <w:t>on 28 May 2020</w:t>
      </w:r>
    </w:p>
    <w:p w:rsidR="00747F30" w:rsidRDefault="00747F30" w:rsidP="00D33742">
      <w:pPr>
        <w:pStyle w:val="Heading4"/>
        <w:rPr>
          <w:lang w:eastAsia="en-AU"/>
        </w:rPr>
      </w:pPr>
      <w:r w:rsidRPr="00747F30">
        <w:rPr>
          <w:lang w:eastAsia="en-AU"/>
        </w:rPr>
        <w:t>No 76 of 2020</w:t>
      </w:r>
    </w:p>
    <w:p w:rsidR="00747F30" w:rsidRDefault="00747F30" w:rsidP="00747F30">
      <w:pPr>
        <w:pBdr>
          <w:bottom w:val="single" w:sz="4" w:space="1" w:color="auto"/>
        </w:pBdr>
        <w:spacing w:after="0" w:line="52" w:lineRule="exact"/>
        <w:jc w:val="center"/>
        <w:rPr>
          <w:rFonts w:eastAsia="Times New Roman"/>
          <w:color w:val="000000"/>
          <w:sz w:val="23"/>
          <w:szCs w:val="23"/>
          <w:lang w:eastAsia="en-AU"/>
        </w:rPr>
      </w:pPr>
    </w:p>
    <w:p w:rsidR="00747F30" w:rsidRDefault="00747F30" w:rsidP="00747F30">
      <w:pPr>
        <w:pBdr>
          <w:top w:val="single" w:sz="4" w:space="1" w:color="auto"/>
        </w:pBdr>
        <w:spacing w:before="34" w:after="0" w:line="14" w:lineRule="exact"/>
        <w:jc w:val="center"/>
        <w:rPr>
          <w:rFonts w:eastAsia="Times New Roman"/>
          <w:color w:val="000000"/>
          <w:sz w:val="23"/>
          <w:szCs w:val="23"/>
          <w:lang w:eastAsia="en-AU"/>
        </w:rPr>
      </w:pPr>
    </w:p>
    <w:p w:rsidR="0016463B" w:rsidRPr="0016463B" w:rsidRDefault="0016463B" w:rsidP="0016463B">
      <w:pPr>
        <w:pStyle w:val="GG-body"/>
      </w:pPr>
    </w:p>
    <w:p w:rsidR="009D1E2E" w:rsidRPr="009D1E2E" w:rsidRDefault="009D1E2E" w:rsidP="00F80EF5">
      <w:pPr>
        <w:pStyle w:val="Heading1"/>
      </w:pPr>
      <w:r>
        <w:rPr>
          <w:lang w:val="en-US"/>
        </w:rPr>
        <w:br w:type="page"/>
      </w:r>
      <w:bookmarkStart w:id="27" w:name="_Toc33707982"/>
      <w:bookmarkStart w:id="28" w:name="_Toc33708153"/>
      <w:bookmarkStart w:id="29" w:name="_Toc41560305"/>
      <w:r w:rsidRPr="009D1E2E">
        <w:lastRenderedPageBreak/>
        <w:t>State Government Instruments</w:t>
      </w:r>
      <w:bookmarkEnd w:id="27"/>
      <w:bookmarkEnd w:id="28"/>
      <w:bookmarkEnd w:id="29"/>
    </w:p>
    <w:p w:rsidR="00747F30" w:rsidRPr="005B6EEB" w:rsidRDefault="00747F30" w:rsidP="00D33742">
      <w:pPr>
        <w:pStyle w:val="Heading2"/>
      </w:pPr>
      <w:bookmarkStart w:id="30" w:name="_Toc41560306"/>
      <w:r w:rsidRPr="005B6EEB">
        <w:t>Administrative Arrangements Act 1994</w:t>
      </w:r>
      <w:bookmarkEnd w:id="30"/>
    </w:p>
    <w:p w:rsidR="00747F30" w:rsidRDefault="00747F30" w:rsidP="00747F30">
      <w:pPr>
        <w:pStyle w:val="GG-Title2"/>
        <w:rPr>
          <w:lang w:val="en-US"/>
        </w:rPr>
      </w:pPr>
      <w:r>
        <w:rPr>
          <w:lang w:val="en-US"/>
        </w:rPr>
        <w:t>S</w:t>
      </w:r>
      <w:r w:rsidRPr="005B6EEB">
        <w:rPr>
          <w:lang w:val="en-US"/>
        </w:rPr>
        <w:t>ection 9</w:t>
      </w:r>
    </w:p>
    <w:p w:rsidR="00747F30" w:rsidRDefault="00747F30" w:rsidP="00747F30">
      <w:pPr>
        <w:pStyle w:val="GG-Title3"/>
        <w:rPr>
          <w:lang w:val="en-US"/>
        </w:rPr>
      </w:pPr>
      <w:r>
        <w:rPr>
          <w:lang w:val="en-US"/>
        </w:rPr>
        <w:t>Delegation</w:t>
      </w:r>
    </w:p>
    <w:p w:rsidR="00747F30" w:rsidRDefault="00747F30" w:rsidP="00747F30">
      <w:pPr>
        <w:pStyle w:val="GG-body"/>
        <w:rPr>
          <w:lang w:val="en-US"/>
        </w:rPr>
      </w:pPr>
      <w:r w:rsidRPr="005B6EEB">
        <w:rPr>
          <w:lang w:val="en-US"/>
        </w:rPr>
        <w:t xml:space="preserve">I, Corey Wingard, as Minister for Police, Emergency Services and Correctional Services, hereby delegate to the Minister for Health and Wellbeing pursuant to section 9 of the </w:t>
      </w:r>
      <w:r w:rsidRPr="005B6EEB">
        <w:rPr>
          <w:i/>
          <w:iCs/>
          <w:lang w:val="en-US"/>
        </w:rPr>
        <w:t>Administrative Arrangements Act 1994</w:t>
      </w:r>
      <w:r w:rsidRPr="005B6EEB">
        <w:rPr>
          <w:lang w:val="en-US"/>
        </w:rPr>
        <w:t xml:space="preserve"> my powers and functions under section 6(1) of the </w:t>
      </w:r>
      <w:r w:rsidRPr="005B6EEB">
        <w:rPr>
          <w:i/>
          <w:lang w:val="en-US"/>
        </w:rPr>
        <w:t>International Transfer of Prisoners (South Australia) Act 1998</w:t>
      </w:r>
      <w:r w:rsidRPr="005B6EEB">
        <w:rPr>
          <w:lang w:val="en-US"/>
        </w:rPr>
        <w:t xml:space="preserve"> insofar as those powers and functions may be exercised in relation to defendants committed to detention pursuant to Part 8A of the </w:t>
      </w:r>
      <w:r w:rsidRPr="005B6EEB">
        <w:rPr>
          <w:i/>
          <w:lang w:val="en-US"/>
        </w:rPr>
        <w:t>Criminal Law Consolidation Act 1935.</w:t>
      </w:r>
    </w:p>
    <w:p w:rsidR="00747F30" w:rsidRDefault="00747F30" w:rsidP="00747F30">
      <w:pPr>
        <w:pStyle w:val="GG-body"/>
        <w:rPr>
          <w:lang w:val="en-US"/>
        </w:rPr>
      </w:pPr>
      <w:r w:rsidRPr="005B6EEB">
        <w:rPr>
          <w:lang w:val="en-US"/>
        </w:rPr>
        <w:t xml:space="preserve">This instrument of delegation has effect from the day on which it is published in the </w:t>
      </w:r>
      <w:r w:rsidRPr="005B6EEB">
        <w:rPr>
          <w:i/>
          <w:iCs/>
          <w:lang w:val="en-US"/>
        </w:rPr>
        <w:t>Government Gazette</w:t>
      </w:r>
      <w:r w:rsidRPr="005B6EEB">
        <w:rPr>
          <w:lang w:val="en-US"/>
        </w:rPr>
        <w:t>.</w:t>
      </w:r>
    </w:p>
    <w:p w:rsidR="00747F30" w:rsidRPr="005B6EEB" w:rsidRDefault="00747F30" w:rsidP="00747F30">
      <w:pPr>
        <w:pStyle w:val="GG-SDated"/>
        <w:rPr>
          <w:lang w:val="en-US"/>
        </w:rPr>
      </w:pPr>
      <w:r>
        <w:rPr>
          <w:lang w:val="en-US"/>
        </w:rPr>
        <w:t xml:space="preserve">Dated: 20 May </w:t>
      </w:r>
      <w:r w:rsidRPr="005B6EEB">
        <w:rPr>
          <w:lang w:val="en-US"/>
        </w:rPr>
        <w:t>2020</w:t>
      </w:r>
    </w:p>
    <w:p w:rsidR="00747F30" w:rsidRPr="005B6EEB" w:rsidRDefault="00747F30" w:rsidP="00747F30">
      <w:pPr>
        <w:pStyle w:val="GG-SName"/>
        <w:rPr>
          <w:lang w:val="en-US"/>
        </w:rPr>
      </w:pPr>
      <w:r w:rsidRPr="005B6EEB">
        <w:rPr>
          <w:lang w:val="en-US"/>
        </w:rPr>
        <w:t>Hon Corey Wingard MP</w:t>
      </w:r>
    </w:p>
    <w:p w:rsidR="00747F30" w:rsidRDefault="00747F30" w:rsidP="00747F30">
      <w:pPr>
        <w:pStyle w:val="GG-Signature"/>
        <w:rPr>
          <w:lang w:val="en-US"/>
        </w:rPr>
      </w:pPr>
      <w:r w:rsidRPr="005B6EEB">
        <w:rPr>
          <w:lang w:val="en-US"/>
        </w:rPr>
        <w:t>Minister for Police, Emergency Services and Correctional Services</w:t>
      </w:r>
    </w:p>
    <w:p w:rsidR="00747F30" w:rsidRDefault="00747F30" w:rsidP="00747F30">
      <w:pPr>
        <w:pStyle w:val="GG-Signature"/>
        <w:pBdr>
          <w:bottom w:val="single" w:sz="4" w:space="1" w:color="auto"/>
        </w:pBdr>
        <w:spacing w:line="52" w:lineRule="exact"/>
        <w:jc w:val="center"/>
        <w:rPr>
          <w:lang w:val="en-US"/>
        </w:rPr>
      </w:pPr>
    </w:p>
    <w:p w:rsidR="00747F30" w:rsidRDefault="00747F30" w:rsidP="00747F30">
      <w:pPr>
        <w:pStyle w:val="GG-Signature"/>
        <w:pBdr>
          <w:top w:val="single" w:sz="4" w:space="1" w:color="auto"/>
        </w:pBdr>
        <w:spacing w:before="34" w:line="14" w:lineRule="exact"/>
        <w:jc w:val="center"/>
        <w:rPr>
          <w:lang w:val="en-US"/>
        </w:rPr>
      </w:pPr>
    </w:p>
    <w:p w:rsidR="009D1E2E" w:rsidRDefault="009D1E2E" w:rsidP="00747F30">
      <w:pPr>
        <w:pStyle w:val="GG-body"/>
        <w:spacing w:after="0"/>
        <w:rPr>
          <w:lang w:val="en-US"/>
        </w:rPr>
      </w:pPr>
    </w:p>
    <w:p w:rsidR="00747F30" w:rsidRPr="00321CC4" w:rsidRDefault="00747F30" w:rsidP="00D33742">
      <w:pPr>
        <w:pStyle w:val="Heading2"/>
      </w:pPr>
      <w:bookmarkStart w:id="31" w:name="_Toc41560307"/>
      <w:r w:rsidRPr="00321CC4">
        <w:t>AQUACULTURE ACT 2001</w:t>
      </w:r>
      <w:bookmarkEnd w:id="31"/>
    </w:p>
    <w:p w:rsidR="00747F30" w:rsidRPr="00321CC4" w:rsidRDefault="00747F30" w:rsidP="00747F30">
      <w:pPr>
        <w:pStyle w:val="GG-Title3"/>
      </w:pPr>
      <w:r w:rsidRPr="00321CC4">
        <w:t>Grant of Aquaculture Lease</w:t>
      </w:r>
    </w:p>
    <w:p w:rsidR="00747F30" w:rsidRPr="00321CC4" w:rsidRDefault="00747F30" w:rsidP="00747F30">
      <w:pPr>
        <w:pStyle w:val="GG-body"/>
      </w:pPr>
      <w:r w:rsidRPr="00321CC4">
        <w:t>Pursuant to the provisions of section 22 of the Aquaculture Act 2001, notice is hereby given of the grant of the following lease for the purposes of aquaculture in the waters of Kellidie Bay, South Australia:</w:t>
      </w:r>
    </w:p>
    <w:p w:rsidR="00747F30" w:rsidRPr="00321CC4" w:rsidRDefault="00747F30" w:rsidP="00747F30">
      <w:pPr>
        <w:pStyle w:val="GG-body"/>
        <w:ind w:left="142"/>
      </w:pPr>
      <w:r w:rsidRPr="00321CC4">
        <w:t>LA00473</w:t>
      </w:r>
    </w:p>
    <w:p w:rsidR="00747F30" w:rsidRPr="00321CC4" w:rsidRDefault="00747F30" w:rsidP="00747F30">
      <w:pPr>
        <w:pStyle w:val="GG-body"/>
      </w:pPr>
      <w:r w:rsidRPr="00321CC4">
        <w:t xml:space="preserve">Further details are available for the above lease on the Aquaculture Public Register; which can be found at </w:t>
      </w:r>
      <w:hyperlink r:id="rId21" w:history="1">
        <w:r w:rsidRPr="00321CC4">
          <w:rPr>
            <w:rStyle w:val="Hyperlink"/>
          </w:rPr>
          <w:t>http://www.pir.sa.gov.au/aquaculture/aquaculture_public_register</w:t>
        </w:r>
      </w:hyperlink>
      <w:r w:rsidRPr="00321CC4">
        <w:t xml:space="preserve"> or by contacting Aquaculture Leasing &amp; Licensing on 8226 0900.</w:t>
      </w:r>
    </w:p>
    <w:p w:rsidR="00747F30" w:rsidRPr="00321CC4" w:rsidRDefault="00747F30" w:rsidP="00747F30">
      <w:pPr>
        <w:pStyle w:val="GG-SDated"/>
      </w:pPr>
      <w:r w:rsidRPr="00321CC4">
        <w:t>Dated: 13 May 2020</w:t>
      </w:r>
    </w:p>
    <w:p w:rsidR="00747F30" w:rsidRPr="00321CC4" w:rsidRDefault="00747F30" w:rsidP="00747F30">
      <w:pPr>
        <w:pStyle w:val="GG-SName"/>
      </w:pPr>
      <w:r w:rsidRPr="00321CC4">
        <w:t>Emily Kaese</w:t>
      </w:r>
    </w:p>
    <w:p w:rsidR="00747F30" w:rsidRDefault="00747F30" w:rsidP="00747F30">
      <w:pPr>
        <w:pStyle w:val="GG-Signature"/>
      </w:pPr>
      <w:r w:rsidRPr="00321CC4">
        <w:t>Leasing &amp; Licensing Officer</w:t>
      </w:r>
    </w:p>
    <w:p w:rsidR="00747F30" w:rsidRDefault="00747F30" w:rsidP="00747F30">
      <w:pPr>
        <w:pStyle w:val="GG-Signature"/>
        <w:pBdr>
          <w:bottom w:val="single" w:sz="4" w:space="1" w:color="auto"/>
        </w:pBdr>
        <w:spacing w:line="52" w:lineRule="exact"/>
        <w:jc w:val="center"/>
      </w:pPr>
    </w:p>
    <w:p w:rsidR="00747F30" w:rsidRDefault="00747F30" w:rsidP="00747F30">
      <w:pPr>
        <w:pStyle w:val="GG-Signature"/>
        <w:pBdr>
          <w:top w:val="single" w:sz="4" w:space="1" w:color="auto"/>
        </w:pBdr>
        <w:spacing w:before="34" w:line="14" w:lineRule="exact"/>
        <w:jc w:val="center"/>
      </w:pPr>
    </w:p>
    <w:p w:rsidR="00747F30" w:rsidRDefault="00747F30" w:rsidP="00747F30">
      <w:pPr>
        <w:pStyle w:val="GG-body"/>
        <w:spacing w:after="0"/>
        <w:rPr>
          <w:lang w:val="en-US"/>
        </w:rPr>
      </w:pPr>
    </w:p>
    <w:p w:rsidR="00747F30" w:rsidRDefault="00747F30" w:rsidP="00D33742">
      <w:pPr>
        <w:pStyle w:val="Heading2"/>
      </w:pPr>
      <w:bookmarkStart w:id="32" w:name="_Toc41560308"/>
      <w:r w:rsidRPr="00B016E3">
        <w:t>DEVELOPMENT ACT 1993</w:t>
      </w:r>
      <w:bookmarkEnd w:id="32"/>
    </w:p>
    <w:p w:rsidR="00747F30" w:rsidRDefault="00747F30" w:rsidP="00747F30">
      <w:pPr>
        <w:pStyle w:val="GG-Title2"/>
      </w:pPr>
      <w:r>
        <w:t>Notice Under Section 25(17)</w:t>
      </w:r>
    </w:p>
    <w:p w:rsidR="00747F30" w:rsidRDefault="00747F30" w:rsidP="00747F30">
      <w:pPr>
        <w:pStyle w:val="GG-Title3"/>
        <w:spacing w:after="0"/>
      </w:pPr>
      <w:r>
        <w:t>City o</w:t>
      </w:r>
      <w:r w:rsidRPr="00B016E3">
        <w:t>f Onkaparinga</w:t>
      </w:r>
      <w:r>
        <w:t>—</w:t>
      </w:r>
      <w:r w:rsidRPr="00B016E3">
        <w:t>Old Reynella Former Winery Site Development Plan Amendment</w:t>
      </w:r>
    </w:p>
    <w:p w:rsidR="00747F30" w:rsidRPr="00B016E3" w:rsidRDefault="00747F30" w:rsidP="00747F30">
      <w:pPr>
        <w:pStyle w:val="GG-body"/>
      </w:pPr>
      <w:r w:rsidRPr="00B016E3">
        <w:t>Preamble</w:t>
      </w:r>
    </w:p>
    <w:p w:rsidR="00747F30" w:rsidRPr="00B016E3" w:rsidRDefault="00747F30" w:rsidP="00747F30">
      <w:pPr>
        <w:pStyle w:val="GG-body"/>
        <w:tabs>
          <w:tab w:val="left" w:pos="426"/>
        </w:tabs>
        <w:ind w:left="426" w:hanging="284"/>
      </w:pPr>
      <w:r w:rsidRPr="00B016E3">
        <w:t>1.</w:t>
      </w:r>
      <w:r w:rsidRPr="00B016E3">
        <w:tab/>
        <w:t>The Old Reynella Former Winery Site Development Plan Amendment (the Amendment) by the City of Onkaparinga has been finalised in accordance with the provisions of the Development Act 1993.</w:t>
      </w:r>
    </w:p>
    <w:p w:rsidR="00747F30" w:rsidRPr="00B016E3" w:rsidRDefault="00747F30" w:rsidP="00747F30">
      <w:pPr>
        <w:pStyle w:val="GG-body"/>
        <w:tabs>
          <w:tab w:val="left" w:pos="426"/>
        </w:tabs>
        <w:ind w:left="426" w:hanging="284"/>
      </w:pPr>
      <w:r w:rsidRPr="00B016E3">
        <w:t>2.</w:t>
      </w:r>
      <w:r w:rsidRPr="00B016E3">
        <w:tab/>
        <w:t>The Treasurer as delegate of the Minister for Planning has decided to approve the Amendment.</w:t>
      </w:r>
    </w:p>
    <w:p w:rsidR="00747F30" w:rsidRPr="00B016E3" w:rsidRDefault="00747F30" w:rsidP="00747F30">
      <w:pPr>
        <w:pStyle w:val="GG-body"/>
      </w:pPr>
      <w:r w:rsidRPr="00B016E3">
        <w:t xml:space="preserve">PURSUANT to section 25 of the Development Act 1993, I – </w:t>
      </w:r>
    </w:p>
    <w:p w:rsidR="00747F30" w:rsidRPr="00B016E3" w:rsidRDefault="00747F30" w:rsidP="00747F30">
      <w:pPr>
        <w:pStyle w:val="GG-body"/>
        <w:tabs>
          <w:tab w:val="left" w:pos="426"/>
        </w:tabs>
        <w:ind w:left="426" w:hanging="284"/>
      </w:pPr>
      <w:r w:rsidRPr="00B016E3">
        <w:t>a.</w:t>
      </w:r>
      <w:r w:rsidRPr="00B016E3">
        <w:tab/>
        <w:t>approve the Amendment; and</w:t>
      </w:r>
    </w:p>
    <w:p w:rsidR="00747F30" w:rsidRPr="00B016E3" w:rsidRDefault="00747F30" w:rsidP="00747F30">
      <w:pPr>
        <w:pStyle w:val="GG-body"/>
        <w:tabs>
          <w:tab w:val="left" w:pos="426"/>
        </w:tabs>
        <w:ind w:left="426" w:hanging="284"/>
      </w:pPr>
      <w:r w:rsidRPr="00B016E3">
        <w:t>b.</w:t>
      </w:r>
      <w:r w:rsidRPr="00B016E3">
        <w:tab/>
        <w:t>fix the day on which this notice is published in the Gazette as the day on which the Amendment will come into operation.</w:t>
      </w:r>
    </w:p>
    <w:p w:rsidR="00747F30" w:rsidRPr="00B016E3" w:rsidRDefault="00747F30" w:rsidP="00747F30">
      <w:pPr>
        <w:pStyle w:val="GG-SDated"/>
      </w:pPr>
      <w:r w:rsidRPr="00B016E3">
        <w:t>Dated: 15 May 2020</w:t>
      </w:r>
    </w:p>
    <w:p w:rsidR="00747F30" w:rsidRPr="00B016E3" w:rsidRDefault="00747F30" w:rsidP="00747F30">
      <w:pPr>
        <w:pStyle w:val="GG-SName"/>
      </w:pPr>
      <w:r>
        <w:t>Hon Rob Lucas MP</w:t>
      </w:r>
    </w:p>
    <w:p w:rsidR="00747F30" w:rsidRDefault="00747F30" w:rsidP="00747F30">
      <w:pPr>
        <w:pStyle w:val="GG-Signature"/>
      </w:pPr>
      <w:r w:rsidRPr="00B016E3">
        <w:t>Treasurer</w:t>
      </w:r>
    </w:p>
    <w:p w:rsidR="00747F30" w:rsidRDefault="00747F30" w:rsidP="00747F30">
      <w:pPr>
        <w:pStyle w:val="GG-Signature"/>
      </w:pPr>
      <w:r>
        <w:t>as Delegate o</w:t>
      </w:r>
      <w:r w:rsidRPr="00B016E3">
        <w:t>f</w:t>
      </w:r>
      <w:r>
        <w:t xml:space="preserve"> Minister f</w:t>
      </w:r>
      <w:r w:rsidRPr="00B016E3">
        <w:t>or Planning</w:t>
      </w:r>
    </w:p>
    <w:p w:rsidR="00747F30" w:rsidRDefault="00747F30" w:rsidP="00747F30">
      <w:pPr>
        <w:pStyle w:val="GG-Signature"/>
        <w:pBdr>
          <w:bottom w:val="single" w:sz="4" w:space="1" w:color="auto"/>
        </w:pBdr>
        <w:spacing w:line="52" w:lineRule="exact"/>
        <w:jc w:val="center"/>
      </w:pPr>
    </w:p>
    <w:p w:rsidR="00747F30" w:rsidRDefault="00747F30" w:rsidP="00747F30">
      <w:pPr>
        <w:pStyle w:val="GG-Signature"/>
        <w:pBdr>
          <w:top w:val="single" w:sz="4" w:space="1" w:color="auto"/>
        </w:pBdr>
        <w:spacing w:before="34" w:line="14" w:lineRule="exact"/>
        <w:jc w:val="center"/>
      </w:pPr>
    </w:p>
    <w:p w:rsidR="00747F30" w:rsidRDefault="00747F30" w:rsidP="00747F30">
      <w:pPr>
        <w:pStyle w:val="GG-body"/>
        <w:spacing w:after="0"/>
        <w:rPr>
          <w:lang w:val="en-US"/>
        </w:rPr>
      </w:pPr>
    </w:p>
    <w:p w:rsidR="00747F30" w:rsidRDefault="00747F30" w:rsidP="00D33742">
      <w:pPr>
        <w:pStyle w:val="Heading2"/>
      </w:pPr>
      <w:bookmarkStart w:id="33" w:name="_Toc41560309"/>
      <w:r w:rsidRPr="00123C6C">
        <w:t>Emergency Management Act 2004</w:t>
      </w:r>
      <w:bookmarkEnd w:id="33"/>
    </w:p>
    <w:p w:rsidR="00747F30" w:rsidRDefault="00747F30" w:rsidP="00747F30">
      <w:pPr>
        <w:pStyle w:val="GG-Title2"/>
      </w:pPr>
      <w:r w:rsidRPr="00123C6C">
        <w:t xml:space="preserve">Section 26a </w:t>
      </w:r>
    </w:p>
    <w:p w:rsidR="00747F30" w:rsidRDefault="00747F30" w:rsidP="00747F30">
      <w:pPr>
        <w:pStyle w:val="GG-Title2"/>
      </w:pPr>
      <w:r w:rsidRPr="00123C6C">
        <w:t>Modification of Controlled Substances (Poisons) Regulations 2011</w:t>
      </w:r>
    </w:p>
    <w:p w:rsidR="00747F30" w:rsidRDefault="00747F30" w:rsidP="00747F30">
      <w:pPr>
        <w:pStyle w:val="GG-body"/>
      </w:pPr>
      <w:r w:rsidRPr="00123C6C">
        <w:t xml:space="preserve">I, Hon Steven Spence Marshall MP, Premier of South Australia, pursuant to Section 26A of the </w:t>
      </w:r>
      <w:r w:rsidRPr="00123C6C">
        <w:rPr>
          <w:i/>
        </w:rPr>
        <w:t xml:space="preserve">Emergency Management Act 2004 </w:t>
      </w:r>
      <w:r w:rsidRPr="00123C6C">
        <w:t xml:space="preserve">hereby modify the operation of regulation 21 of the </w:t>
      </w:r>
      <w:r w:rsidRPr="00123C6C">
        <w:rPr>
          <w:i/>
        </w:rPr>
        <w:t xml:space="preserve">Controlled Substances (Poisons) Regulations 2011 </w:t>
      </w:r>
      <w:r w:rsidRPr="00123C6C">
        <w:t xml:space="preserve">(which is made under section 18 of the </w:t>
      </w:r>
      <w:r w:rsidRPr="00123C6C">
        <w:rPr>
          <w:i/>
        </w:rPr>
        <w:t>Controlled Substances Act 1984</w:t>
      </w:r>
      <w:r w:rsidRPr="00123C6C">
        <w:t xml:space="preserve">) for the duration of the declaration of a Major Emergency declared by Grantley Stevens, the State Coordinator pursuant to section 23(1) of the </w:t>
      </w:r>
      <w:r w:rsidRPr="00123C6C">
        <w:rPr>
          <w:i/>
        </w:rPr>
        <w:t xml:space="preserve">Emergency Management Act 2004 </w:t>
      </w:r>
      <w:r w:rsidRPr="00123C6C">
        <w:t>on 22 March 2020 in respect of the outbreak of the Human Disease named COVID-19 within South Australia, which declaration was extended by the Governor on 2 April 2020 (and any future extension of this declaration) as follows:</w:t>
      </w:r>
    </w:p>
    <w:p w:rsidR="00747F30" w:rsidRDefault="00747F30" w:rsidP="00747F30">
      <w:pPr>
        <w:pStyle w:val="GG-body"/>
        <w:ind w:left="160"/>
      </w:pPr>
      <w:r w:rsidRPr="00123C6C">
        <w:t xml:space="preserve">Regulation 21 of the </w:t>
      </w:r>
      <w:r w:rsidRPr="00123C6C">
        <w:rPr>
          <w:i/>
        </w:rPr>
        <w:t xml:space="preserve">Controlled Substances (Poisons) Regulations 2011 </w:t>
      </w:r>
      <w:r w:rsidRPr="00123C6C">
        <w:t>applies with the following modification:</w:t>
      </w:r>
    </w:p>
    <w:p w:rsidR="00747F30" w:rsidRDefault="00747F30" w:rsidP="00747F30">
      <w:pPr>
        <w:pStyle w:val="GG-body"/>
        <w:ind w:left="160" w:firstLine="160"/>
      </w:pPr>
      <w:r w:rsidRPr="00123C6C">
        <w:t>After regulation 21(2)(g) insert:</w:t>
      </w:r>
    </w:p>
    <w:p w:rsidR="00747F30" w:rsidRPr="00123C6C" w:rsidRDefault="00747F30" w:rsidP="00E949AF">
      <w:pPr>
        <w:pStyle w:val="GG-body"/>
        <w:numPr>
          <w:ilvl w:val="0"/>
          <w:numId w:val="7"/>
        </w:numPr>
        <w:tabs>
          <w:tab w:val="left" w:pos="728"/>
        </w:tabs>
      </w:pPr>
      <w:r w:rsidRPr="00123C6C">
        <w:t xml:space="preserve">the drug is sold or supplied to a person who has given the pharmacist a prescription for a drug which is subject to a TGA Serious Shortage Medicines Substitution Notice and – </w:t>
      </w:r>
    </w:p>
    <w:p w:rsidR="00747F30" w:rsidRPr="00123C6C" w:rsidRDefault="00747F30" w:rsidP="00E949AF">
      <w:pPr>
        <w:pStyle w:val="GG-body"/>
        <w:numPr>
          <w:ilvl w:val="1"/>
          <w:numId w:val="6"/>
        </w:numPr>
        <w:tabs>
          <w:tab w:val="left" w:pos="1162"/>
        </w:tabs>
        <w:ind w:left="1134"/>
      </w:pPr>
      <w:r w:rsidRPr="00123C6C">
        <w:t>the pharmacist:</w:t>
      </w:r>
    </w:p>
    <w:p w:rsidR="00747F30" w:rsidRPr="00123C6C" w:rsidRDefault="00747F30" w:rsidP="00E949AF">
      <w:pPr>
        <w:pStyle w:val="GG-body"/>
        <w:numPr>
          <w:ilvl w:val="2"/>
          <w:numId w:val="6"/>
        </w:numPr>
        <w:tabs>
          <w:tab w:val="left" w:pos="1560"/>
        </w:tabs>
        <w:ind w:left="1560" w:hanging="396"/>
      </w:pPr>
      <w:r w:rsidRPr="00123C6C">
        <w:t>is unable to obtain the drug prescribed by the prescriber in the prescription; and</w:t>
      </w:r>
    </w:p>
    <w:p w:rsidR="00747F30" w:rsidRPr="00123C6C" w:rsidRDefault="00747F30" w:rsidP="00E949AF">
      <w:pPr>
        <w:pStyle w:val="GG-body"/>
        <w:numPr>
          <w:ilvl w:val="2"/>
          <w:numId w:val="6"/>
        </w:numPr>
        <w:tabs>
          <w:tab w:val="left" w:pos="1560"/>
        </w:tabs>
        <w:ind w:left="1560" w:hanging="396"/>
      </w:pPr>
      <w:r w:rsidRPr="00123C6C">
        <w:t>is dispensing a drug to the person which is specified in the TGA Serious Shortage Medicines Substitution Notice as a drug which may be substituted for the drug prescribed by the prescriber; and</w:t>
      </w:r>
    </w:p>
    <w:p w:rsidR="00747F30" w:rsidRPr="00563CBB" w:rsidRDefault="00747F30" w:rsidP="00E949AF">
      <w:pPr>
        <w:pStyle w:val="GG-body"/>
        <w:numPr>
          <w:ilvl w:val="2"/>
          <w:numId w:val="6"/>
        </w:numPr>
        <w:tabs>
          <w:tab w:val="left" w:pos="1560"/>
        </w:tabs>
        <w:ind w:left="1560" w:hanging="396"/>
        <w:rPr>
          <w:spacing w:val="-4"/>
        </w:rPr>
      </w:pPr>
      <w:r w:rsidRPr="00563CBB">
        <w:rPr>
          <w:spacing w:val="-4"/>
        </w:rPr>
        <w:t>complies with the requirements and conditions specified in the TGA Serious Shortage Medicine Substitution Notice; and</w:t>
      </w:r>
    </w:p>
    <w:p w:rsidR="00747F30" w:rsidRPr="00123C6C" w:rsidRDefault="00747F30" w:rsidP="00E949AF">
      <w:pPr>
        <w:pStyle w:val="GG-body"/>
        <w:numPr>
          <w:ilvl w:val="2"/>
          <w:numId w:val="6"/>
        </w:numPr>
        <w:tabs>
          <w:tab w:val="left" w:pos="1560"/>
        </w:tabs>
        <w:ind w:left="1560" w:hanging="396"/>
      </w:pPr>
      <w:r w:rsidRPr="00123C6C">
        <w:t xml:space="preserve">complies with the requirements imposed upon a pharmacist under regulation 35 of the </w:t>
      </w:r>
      <w:r w:rsidRPr="00123C6C">
        <w:rPr>
          <w:i/>
        </w:rPr>
        <w:t>Controlled Substances (Poisons) Regulations 2011</w:t>
      </w:r>
      <w:r w:rsidRPr="00123C6C">
        <w:t>; and</w:t>
      </w:r>
    </w:p>
    <w:p w:rsidR="00747F30" w:rsidRPr="00123C6C" w:rsidRDefault="00747F30" w:rsidP="00E949AF">
      <w:pPr>
        <w:pStyle w:val="GG-body"/>
        <w:numPr>
          <w:ilvl w:val="2"/>
          <w:numId w:val="6"/>
        </w:numPr>
        <w:tabs>
          <w:tab w:val="left" w:pos="1560"/>
        </w:tabs>
        <w:ind w:left="1560" w:hanging="396"/>
      </w:pPr>
      <w:r w:rsidRPr="00123C6C">
        <w:t>notifies the prescriber that the person was dispensed a substitute drug as soon as practicable in writing or earlier if specified in the TGA Serious Shortage Medicines Substitution  Notice; and</w:t>
      </w:r>
    </w:p>
    <w:p w:rsidR="00747F30" w:rsidRPr="00123C6C" w:rsidRDefault="00747F30" w:rsidP="00E949AF">
      <w:pPr>
        <w:pStyle w:val="GG-body"/>
        <w:numPr>
          <w:ilvl w:val="2"/>
          <w:numId w:val="6"/>
        </w:numPr>
        <w:tabs>
          <w:tab w:val="left" w:pos="1560"/>
        </w:tabs>
        <w:ind w:left="1560" w:hanging="396"/>
      </w:pPr>
      <w:r w:rsidRPr="00123C6C">
        <w:lastRenderedPageBreak/>
        <w:t>is satisfied that dispensing the substitute drug to the person is appropriate; and</w:t>
      </w:r>
    </w:p>
    <w:p w:rsidR="00747F30" w:rsidRPr="00123C6C" w:rsidRDefault="00747F30" w:rsidP="00E949AF">
      <w:pPr>
        <w:pStyle w:val="GG-body"/>
        <w:numPr>
          <w:ilvl w:val="2"/>
          <w:numId w:val="6"/>
        </w:numPr>
        <w:tabs>
          <w:tab w:val="left" w:pos="1560"/>
        </w:tabs>
        <w:ind w:left="1560" w:hanging="396"/>
      </w:pPr>
      <w:r w:rsidRPr="00123C6C">
        <w:t>is acting in the ordinary course of the pharmacist’s profession; and</w:t>
      </w:r>
    </w:p>
    <w:p w:rsidR="00747F30" w:rsidRDefault="00747F30" w:rsidP="00E949AF">
      <w:pPr>
        <w:pStyle w:val="GG-body"/>
        <w:numPr>
          <w:ilvl w:val="1"/>
          <w:numId w:val="6"/>
        </w:numPr>
        <w:ind w:left="1134"/>
      </w:pPr>
      <w:r w:rsidRPr="00123C6C">
        <w:t>the person consents to the sale or supply of the substitute drug.</w:t>
      </w:r>
    </w:p>
    <w:p w:rsidR="00747F30" w:rsidRDefault="00747F30" w:rsidP="00747F30">
      <w:pPr>
        <w:pStyle w:val="GG-body"/>
      </w:pPr>
      <w:r w:rsidRPr="00123C6C">
        <w:t>For the purposes of this Notice:</w:t>
      </w:r>
    </w:p>
    <w:p w:rsidR="00747F30" w:rsidRDefault="00747F30" w:rsidP="00E949AF">
      <w:pPr>
        <w:pStyle w:val="GG-body"/>
        <w:numPr>
          <w:ilvl w:val="0"/>
          <w:numId w:val="5"/>
        </w:numPr>
        <w:tabs>
          <w:tab w:val="left" w:pos="567"/>
        </w:tabs>
        <w:ind w:left="567" w:hanging="425"/>
      </w:pPr>
      <w:r w:rsidRPr="00123C6C">
        <w:rPr>
          <w:b/>
        </w:rPr>
        <w:t>TGA Serious Shortage Medicines</w:t>
      </w:r>
      <w:r w:rsidRPr="00123C6C">
        <w:t xml:space="preserve"> </w:t>
      </w:r>
      <w:r w:rsidRPr="00123C6C">
        <w:rPr>
          <w:b/>
        </w:rPr>
        <w:t>Substitution Notice</w:t>
      </w:r>
      <w:r w:rsidRPr="00123C6C">
        <w:t xml:space="preserve"> means a </w:t>
      </w:r>
      <w:r w:rsidRPr="00123C6C">
        <w:rPr>
          <w:bCs/>
        </w:rPr>
        <w:t>Serious Shortage Medicine Substitution N</w:t>
      </w:r>
      <w:r w:rsidRPr="00123C6C">
        <w:t>otice published by the TGA as in force from time to time</w:t>
      </w:r>
    </w:p>
    <w:p w:rsidR="00747F30" w:rsidRDefault="00747F30" w:rsidP="00747F30">
      <w:pPr>
        <w:pStyle w:val="GG-body"/>
      </w:pPr>
      <w:r w:rsidRPr="00123C6C">
        <w:t xml:space="preserve">The modification of regulation 21 of the </w:t>
      </w:r>
      <w:r w:rsidRPr="00123C6C">
        <w:rPr>
          <w:i/>
        </w:rPr>
        <w:t>Controlled Substances (Poisons) Regulations 2011</w:t>
      </w:r>
      <w:r w:rsidRPr="00123C6C">
        <w:t xml:space="preserve"> commences on the day that this Notice is signed and continues in force for the duration of the declared Major Emergency in respect of the outbreak of the Human Disease named COVID-19 within South Australia unless earlier revoked.</w:t>
      </w:r>
    </w:p>
    <w:p w:rsidR="00747F30" w:rsidRDefault="00747F30" w:rsidP="00747F30">
      <w:pPr>
        <w:pStyle w:val="GG-SDated"/>
      </w:pPr>
      <w:r w:rsidRPr="00123C6C">
        <w:t>Date</w:t>
      </w:r>
      <w:r>
        <w:t>d</w:t>
      </w:r>
      <w:r w:rsidRPr="00123C6C">
        <w:t>:</w:t>
      </w:r>
      <w:r>
        <w:t xml:space="preserve"> 22 May 2020</w:t>
      </w:r>
    </w:p>
    <w:p w:rsidR="00747F30" w:rsidRPr="00123C6C" w:rsidRDefault="00747F30" w:rsidP="00747F30">
      <w:pPr>
        <w:pStyle w:val="GG-SName"/>
        <w:rPr>
          <w:szCs w:val="17"/>
        </w:rPr>
      </w:pPr>
      <w:r w:rsidRPr="00123C6C">
        <w:t>Steven Marshall</w:t>
      </w:r>
    </w:p>
    <w:p w:rsidR="00747F30" w:rsidRDefault="00747F30" w:rsidP="00747F30">
      <w:pPr>
        <w:pStyle w:val="GG-Signature"/>
      </w:pPr>
      <w:r w:rsidRPr="00123C6C">
        <w:t>Premier of South Australia</w:t>
      </w:r>
    </w:p>
    <w:p w:rsidR="00747F30" w:rsidRDefault="00747F30" w:rsidP="00747F30">
      <w:pPr>
        <w:pStyle w:val="GG-Signature"/>
        <w:pBdr>
          <w:bottom w:val="single" w:sz="4" w:space="1" w:color="auto"/>
        </w:pBdr>
        <w:spacing w:line="52" w:lineRule="exact"/>
        <w:jc w:val="center"/>
      </w:pPr>
    </w:p>
    <w:p w:rsidR="00747F30" w:rsidRDefault="00747F30" w:rsidP="00747F30">
      <w:pPr>
        <w:pStyle w:val="GG-Signature"/>
        <w:pBdr>
          <w:top w:val="single" w:sz="4" w:space="1" w:color="auto"/>
        </w:pBdr>
        <w:spacing w:before="34" w:line="14" w:lineRule="exact"/>
        <w:jc w:val="center"/>
      </w:pPr>
    </w:p>
    <w:p w:rsidR="00747F30" w:rsidRDefault="00747F30" w:rsidP="00747F30">
      <w:pPr>
        <w:pStyle w:val="GG-body"/>
        <w:spacing w:after="0"/>
        <w:rPr>
          <w:lang w:val="en-US"/>
        </w:rPr>
      </w:pPr>
    </w:p>
    <w:p w:rsidR="00747F30" w:rsidRDefault="00747F30" w:rsidP="00D33742">
      <w:pPr>
        <w:pStyle w:val="Heading2"/>
      </w:pPr>
      <w:bookmarkStart w:id="34" w:name="_Toc41560310"/>
      <w:r w:rsidRPr="00DE3316">
        <w:t>FISHERIES MANAGEMENT (PRAWN FISHERIES) REGULATIONS 2017</w:t>
      </w:r>
      <w:bookmarkEnd w:id="34"/>
    </w:p>
    <w:p w:rsidR="00747F30" w:rsidRPr="00377061" w:rsidRDefault="00747F30" w:rsidP="00747F30">
      <w:pPr>
        <w:pStyle w:val="GG-Title3"/>
        <w:rPr>
          <w:lang w:val="en-US"/>
        </w:rPr>
      </w:pPr>
      <w:r>
        <w:rPr>
          <w:lang w:val="en-US"/>
        </w:rPr>
        <w:t>Variation</w:t>
      </w:r>
    </w:p>
    <w:p w:rsidR="00747F30" w:rsidRDefault="00747F30" w:rsidP="00747F30">
      <w:pPr>
        <w:pStyle w:val="GG-body"/>
        <w:spacing w:after="0"/>
        <w:rPr>
          <w:lang w:val="en-US"/>
        </w:rPr>
      </w:pPr>
      <w:r w:rsidRPr="004207E3">
        <w:rPr>
          <w:lang w:val="en-US"/>
        </w:rPr>
        <w:t xml:space="preserve">TAKE NOTE that pursuant to regulation 10 of the </w:t>
      </w:r>
      <w:r w:rsidRPr="004207E3">
        <w:rPr>
          <w:i/>
          <w:iCs/>
          <w:lang w:val="en-US"/>
        </w:rPr>
        <w:t>Fisheries Management (Prawn Fisheries) Regulations 2017</w:t>
      </w:r>
      <w:r w:rsidRPr="004207E3">
        <w:rPr>
          <w:lang w:val="en-US"/>
        </w:rPr>
        <w:t xml:space="preserve">, the notice dated 14 March 2020 on page 567 of the </w:t>
      </w:r>
      <w:r w:rsidRPr="004207E3">
        <w:rPr>
          <w:i/>
          <w:iCs/>
          <w:lang w:val="en-US"/>
        </w:rPr>
        <w:t xml:space="preserve">South Australian Government Gazette </w:t>
      </w:r>
      <w:r w:rsidRPr="004207E3">
        <w:rPr>
          <w:lang w:val="en-US"/>
        </w:rPr>
        <w:t>on 19 March 2020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rsidR="00747F30" w:rsidRPr="00DE3316" w:rsidRDefault="00747F30" w:rsidP="00747F30">
      <w:pPr>
        <w:pStyle w:val="GG-Title2"/>
        <w:spacing w:after="0"/>
        <w:rPr>
          <w:lang w:val="en-US"/>
        </w:rPr>
      </w:pPr>
      <w:r w:rsidRPr="00DE3316">
        <w:rPr>
          <w:lang w:val="en-US"/>
        </w:rPr>
        <w:t>Schedule 1</w:t>
      </w:r>
    </w:p>
    <w:p w:rsidR="00747F30" w:rsidRDefault="00747F30" w:rsidP="00747F30">
      <w:pPr>
        <w:pStyle w:val="GG-body"/>
        <w:rPr>
          <w:lang w:val="en-US"/>
        </w:rPr>
      </w:pPr>
      <w:r w:rsidRPr="00DE3316">
        <w:rPr>
          <w:lang w:val="en-US"/>
        </w:rPr>
        <w:t>The waters of the Spencer Gulf Prawn Fishery:</w:t>
      </w:r>
    </w:p>
    <w:p w:rsidR="00747F30" w:rsidRPr="00DE3316" w:rsidRDefault="00747F30" w:rsidP="00E949AF">
      <w:pPr>
        <w:pStyle w:val="GG-body"/>
        <w:numPr>
          <w:ilvl w:val="0"/>
          <w:numId w:val="11"/>
        </w:numPr>
        <w:ind w:hanging="441"/>
        <w:rPr>
          <w:lang w:val="en-US"/>
        </w:rPr>
      </w:pPr>
      <w:r w:rsidRPr="00DE3316">
        <w:rPr>
          <w:lang w:val="en-US"/>
        </w:rPr>
        <w:t>Except the Northern Closure area, which is defined as the area north of the following index points:</w:t>
      </w:r>
    </w:p>
    <w:tbl>
      <w:tblPr>
        <w:tblW w:w="0" w:type="auto"/>
        <w:tblInd w:w="738" w:type="dxa"/>
        <w:tblLook w:val="04A0" w:firstRow="1" w:lastRow="0" w:firstColumn="1" w:lastColumn="0" w:noHBand="0" w:noVBand="1"/>
      </w:tblPr>
      <w:tblGrid>
        <w:gridCol w:w="540"/>
        <w:gridCol w:w="450"/>
        <w:gridCol w:w="284"/>
        <w:gridCol w:w="616"/>
        <w:gridCol w:w="360"/>
        <w:gridCol w:w="270"/>
        <w:gridCol w:w="471"/>
        <w:gridCol w:w="284"/>
        <w:gridCol w:w="599"/>
        <w:gridCol w:w="356"/>
      </w:tblGrid>
      <w:tr w:rsidR="00747F30" w:rsidRPr="00DE3316" w:rsidTr="00747F30">
        <w:tc>
          <w:tcPr>
            <w:tcW w:w="540" w:type="dxa"/>
          </w:tcPr>
          <w:p w:rsidR="00747F30" w:rsidRPr="00DE3316" w:rsidRDefault="00747F30" w:rsidP="00E949AF">
            <w:pPr>
              <w:pStyle w:val="GG-body"/>
              <w:numPr>
                <w:ilvl w:val="0"/>
                <w:numId w:val="12"/>
              </w:numPr>
              <w:spacing w:after="0"/>
              <w:ind w:hanging="689"/>
              <w:rPr>
                <w:lang w:val="en-US"/>
              </w:rPr>
            </w:pPr>
          </w:p>
        </w:tc>
        <w:tc>
          <w:tcPr>
            <w:tcW w:w="450" w:type="dxa"/>
          </w:tcPr>
          <w:p w:rsidR="00747F30" w:rsidRPr="00DE3316" w:rsidRDefault="00747F30" w:rsidP="00747F30">
            <w:pPr>
              <w:pStyle w:val="GG-body"/>
              <w:spacing w:after="0"/>
              <w:rPr>
                <w:lang w:val="en-US"/>
              </w:rPr>
            </w:pPr>
            <w:r w:rsidRPr="00DE3316">
              <w:rPr>
                <w:lang w:val="en-US"/>
              </w:rPr>
              <w:t>33</w:t>
            </w:r>
          </w:p>
        </w:tc>
        <w:tc>
          <w:tcPr>
            <w:tcW w:w="284" w:type="dxa"/>
          </w:tcPr>
          <w:p w:rsidR="00747F30" w:rsidRPr="00DE3316" w:rsidRDefault="00747F30" w:rsidP="00747F30">
            <w:pPr>
              <w:pStyle w:val="GG-body"/>
              <w:spacing w:after="0"/>
              <w:rPr>
                <w:lang w:val="en-US"/>
              </w:rPr>
            </w:pPr>
            <w:r w:rsidRPr="00DE3316">
              <w:rPr>
                <w:lang w:val="en-US"/>
              </w:rPr>
              <w:t>°</w:t>
            </w:r>
          </w:p>
        </w:tc>
        <w:tc>
          <w:tcPr>
            <w:tcW w:w="616" w:type="dxa"/>
          </w:tcPr>
          <w:p w:rsidR="00747F30" w:rsidRPr="004D1F14" w:rsidRDefault="00747F30" w:rsidP="00747F30">
            <w:pPr>
              <w:spacing w:after="0"/>
            </w:pPr>
            <w:r w:rsidRPr="004D1F14">
              <w:t>39.00</w:t>
            </w:r>
          </w:p>
        </w:tc>
        <w:tc>
          <w:tcPr>
            <w:tcW w:w="360" w:type="dxa"/>
          </w:tcPr>
          <w:p w:rsidR="00747F30" w:rsidRPr="004D1F14" w:rsidRDefault="00747F30" w:rsidP="00747F30">
            <w:pPr>
              <w:spacing w:after="0"/>
            </w:pPr>
            <w:r w:rsidRPr="004D1F14">
              <w:t>S</w:t>
            </w:r>
          </w:p>
        </w:tc>
        <w:tc>
          <w:tcPr>
            <w:tcW w:w="270" w:type="dxa"/>
          </w:tcPr>
          <w:p w:rsidR="00747F30" w:rsidRPr="004D1F14" w:rsidRDefault="00747F30" w:rsidP="00747F30">
            <w:pPr>
              <w:spacing w:after="0"/>
            </w:pPr>
          </w:p>
        </w:tc>
        <w:tc>
          <w:tcPr>
            <w:tcW w:w="471" w:type="dxa"/>
          </w:tcPr>
          <w:p w:rsidR="00747F30" w:rsidRPr="004D1F14" w:rsidRDefault="00747F30" w:rsidP="00747F30">
            <w:pPr>
              <w:spacing w:after="0"/>
            </w:pPr>
            <w:r w:rsidRPr="004D1F14">
              <w:t>137</w:t>
            </w:r>
          </w:p>
        </w:tc>
        <w:tc>
          <w:tcPr>
            <w:tcW w:w="284" w:type="dxa"/>
          </w:tcPr>
          <w:p w:rsidR="00747F30" w:rsidRPr="004D1F14" w:rsidRDefault="00747F30" w:rsidP="00747F30">
            <w:pPr>
              <w:spacing w:after="0"/>
            </w:pPr>
            <w:r w:rsidRPr="004D1F14">
              <w:t>°</w:t>
            </w:r>
          </w:p>
        </w:tc>
        <w:tc>
          <w:tcPr>
            <w:tcW w:w="599" w:type="dxa"/>
          </w:tcPr>
          <w:p w:rsidR="00747F30" w:rsidRPr="004D1F14" w:rsidRDefault="00747F30" w:rsidP="00747F30">
            <w:pPr>
              <w:spacing w:after="0"/>
            </w:pPr>
            <w:r w:rsidRPr="004D1F14">
              <w:t>11.00</w:t>
            </w:r>
          </w:p>
        </w:tc>
        <w:tc>
          <w:tcPr>
            <w:tcW w:w="356" w:type="dxa"/>
          </w:tcPr>
          <w:p w:rsidR="00747F30" w:rsidRPr="004D1F14" w:rsidRDefault="00747F30" w:rsidP="00747F30">
            <w:pPr>
              <w:spacing w:after="0"/>
            </w:pPr>
            <w:r w:rsidRPr="004D1F14">
              <w:t>E</w:t>
            </w:r>
          </w:p>
        </w:tc>
      </w:tr>
      <w:tr w:rsidR="00747F30" w:rsidRPr="00DE3316" w:rsidTr="00747F30">
        <w:tc>
          <w:tcPr>
            <w:tcW w:w="540" w:type="dxa"/>
          </w:tcPr>
          <w:p w:rsidR="00747F30" w:rsidRPr="00DE3316" w:rsidRDefault="00747F30" w:rsidP="00E949AF">
            <w:pPr>
              <w:pStyle w:val="GG-body"/>
              <w:numPr>
                <w:ilvl w:val="0"/>
                <w:numId w:val="12"/>
              </w:numPr>
              <w:spacing w:after="0"/>
              <w:ind w:hanging="689"/>
              <w:rPr>
                <w:lang w:val="en-US"/>
              </w:rPr>
            </w:pPr>
          </w:p>
        </w:tc>
        <w:tc>
          <w:tcPr>
            <w:tcW w:w="450" w:type="dxa"/>
          </w:tcPr>
          <w:p w:rsidR="00747F30" w:rsidRPr="00DE3316" w:rsidRDefault="00747F30" w:rsidP="00747F30">
            <w:pPr>
              <w:pStyle w:val="GG-body"/>
              <w:spacing w:after="0"/>
              <w:rPr>
                <w:lang w:val="en-US"/>
              </w:rPr>
            </w:pPr>
            <w:r w:rsidRPr="00DE3316">
              <w:rPr>
                <w:lang w:val="en-US"/>
              </w:rPr>
              <w:t>33</w:t>
            </w:r>
          </w:p>
        </w:tc>
        <w:tc>
          <w:tcPr>
            <w:tcW w:w="284" w:type="dxa"/>
          </w:tcPr>
          <w:p w:rsidR="00747F30" w:rsidRPr="00DE3316" w:rsidRDefault="00747F30" w:rsidP="00747F30">
            <w:pPr>
              <w:pStyle w:val="GG-body"/>
              <w:spacing w:after="0"/>
              <w:rPr>
                <w:lang w:val="en-US"/>
              </w:rPr>
            </w:pPr>
            <w:r w:rsidRPr="00DE3316">
              <w:rPr>
                <w:lang w:val="en-US"/>
              </w:rPr>
              <w:t>°</w:t>
            </w:r>
          </w:p>
        </w:tc>
        <w:tc>
          <w:tcPr>
            <w:tcW w:w="616" w:type="dxa"/>
          </w:tcPr>
          <w:p w:rsidR="00747F30" w:rsidRPr="004D1F14" w:rsidRDefault="00747F30" w:rsidP="00747F30">
            <w:pPr>
              <w:spacing w:after="0"/>
            </w:pPr>
            <w:r w:rsidRPr="004D1F14">
              <w:t>39.00</w:t>
            </w:r>
          </w:p>
        </w:tc>
        <w:tc>
          <w:tcPr>
            <w:tcW w:w="360" w:type="dxa"/>
          </w:tcPr>
          <w:p w:rsidR="00747F30" w:rsidRPr="004D1F14" w:rsidRDefault="00747F30" w:rsidP="00747F30">
            <w:pPr>
              <w:spacing w:after="0"/>
            </w:pPr>
            <w:r w:rsidRPr="004D1F14">
              <w:t>S</w:t>
            </w:r>
          </w:p>
        </w:tc>
        <w:tc>
          <w:tcPr>
            <w:tcW w:w="270" w:type="dxa"/>
          </w:tcPr>
          <w:p w:rsidR="00747F30" w:rsidRPr="004D1F14" w:rsidRDefault="00747F30" w:rsidP="00747F30">
            <w:pPr>
              <w:spacing w:after="0"/>
            </w:pPr>
          </w:p>
        </w:tc>
        <w:tc>
          <w:tcPr>
            <w:tcW w:w="471" w:type="dxa"/>
          </w:tcPr>
          <w:p w:rsidR="00747F30" w:rsidRPr="004D1F14" w:rsidRDefault="00747F30" w:rsidP="00747F30">
            <w:pPr>
              <w:spacing w:after="0"/>
            </w:pPr>
            <w:r w:rsidRPr="004D1F14">
              <w:t>137</w:t>
            </w:r>
          </w:p>
        </w:tc>
        <w:tc>
          <w:tcPr>
            <w:tcW w:w="284" w:type="dxa"/>
          </w:tcPr>
          <w:p w:rsidR="00747F30" w:rsidRPr="004D1F14" w:rsidRDefault="00747F30" w:rsidP="00747F30">
            <w:pPr>
              <w:spacing w:after="0"/>
            </w:pPr>
            <w:r w:rsidRPr="004D1F14">
              <w:t>°</w:t>
            </w:r>
          </w:p>
        </w:tc>
        <w:tc>
          <w:tcPr>
            <w:tcW w:w="599" w:type="dxa"/>
          </w:tcPr>
          <w:p w:rsidR="00747F30" w:rsidRPr="004D1F14" w:rsidRDefault="00747F30" w:rsidP="00747F30">
            <w:pPr>
              <w:spacing w:after="0"/>
            </w:pPr>
            <w:r w:rsidRPr="004D1F14">
              <w:t>32.00</w:t>
            </w:r>
          </w:p>
        </w:tc>
        <w:tc>
          <w:tcPr>
            <w:tcW w:w="356" w:type="dxa"/>
          </w:tcPr>
          <w:p w:rsidR="00747F30" w:rsidRPr="004D1F14" w:rsidRDefault="00747F30" w:rsidP="00747F30">
            <w:pPr>
              <w:spacing w:after="0"/>
            </w:pPr>
            <w:r w:rsidRPr="004D1F14">
              <w:t>E</w:t>
            </w:r>
          </w:p>
        </w:tc>
      </w:tr>
      <w:tr w:rsidR="00747F30" w:rsidRPr="00DE3316" w:rsidTr="00747F30">
        <w:tc>
          <w:tcPr>
            <w:tcW w:w="540" w:type="dxa"/>
          </w:tcPr>
          <w:p w:rsidR="00747F30" w:rsidRPr="00DE3316" w:rsidRDefault="00747F30" w:rsidP="00E949AF">
            <w:pPr>
              <w:pStyle w:val="GG-body"/>
              <w:numPr>
                <w:ilvl w:val="0"/>
                <w:numId w:val="12"/>
              </w:numPr>
              <w:spacing w:after="0"/>
              <w:ind w:hanging="689"/>
              <w:rPr>
                <w:lang w:val="en-US"/>
              </w:rPr>
            </w:pPr>
          </w:p>
        </w:tc>
        <w:tc>
          <w:tcPr>
            <w:tcW w:w="450" w:type="dxa"/>
          </w:tcPr>
          <w:p w:rsidR="00747F30" w:rsidRPr="00DE3316" w:rsidRDefault="00747F30" w:rsidP="00747F30">
            <w:pPr>
              <w:pStyle w:val="GG-body"/>
              <w:spacing w:after="0"/>
              <w:rPr>
                <w:lang w:val="en-US"/>
              </w:rPr>
            </w:pPr>
            <w:r w:rsidRPr="00DE3316">
              <w:rPr>
                <w:lang w:val="en-US"/>
              </w:rPr>
              <w:t>33</w:t>
            </w:r>
          </w:p>
        </w:tc>
        <w:tc>
          <w:tcPr>
            <w:tcW w:w="284" w:type="dxa"/>
          </w:tcPr>
          <w:p w:rsidR="00747F30" w:rsidRPr="00DE3316" w:rsidRDefault="00747F30" w:rsidP="00747F30">
            <w:pPr>
              <w:pStyle w:val="GG-body"/>
              <w:spacing w:after="0"/>
              <w:rPr>
                <w:lang w:val="en-US"/>
              </w:rPr>
            </w:pPr>
            <w:r w:rsidRPr="00DE3316">
              <w:rPr>
                <w:lang w:val="en-US"/>
              </w:rPr>
              <w:t>°</w:t>
            </w:r>
          </w:p>
        </w:tc>
        <w:tc>
          <w:tcPr>
            <w:tcW w:w="616" w:type="dxa"/>
          </w:tcPr>
          <w:p w:rsidR="00747F30" w:rsidRPr="004D1F14" w:rsidRDefault="00747F30" w:rsidP="00747F30">
            <w:pPr>
              <w:spacing w:after="0"/>
            </w:pPr>
            <w:r w:rsidRPr="004D1F14">
              <w:t>37.00</w:t>
            </w:r>
          </w:p>
        </w:tc>
        <w:tc>
          <w:tcPr>
            <w:tcW w:w="360" w:type="dxa"/>
          </w:tcPr>
          <w:p w:rsidR="00747F30" w:rsidRPr="004D1F14" w:rsidRDefault="00747F30" w:rsidP="00747F30">
            <w:pPr>
              <w:spacing w:after="0"/>
            </w:pPr>
            <w:r w:rsidRPr="004D1F14">
              <w:t>S</w:t>
            </w:r>
          </w:p>
        </w:tc>
        <w:tc>
          <w:tcPr>
            <w:tcW w:w="270" w:type="dxa"/>
          </w:tcPr>
          <w:p w:rsidR="00747F30" w:rsidRPr="004D1F14" w:rsidRDefault="00747F30" w:rsidP="00747F30">
            <w:pPr>
              <w:spacing w:after="0"/>
            </w:pPr>
          </w:p>
        </w:tc>
        <w:tc>
          <w:tcPr>
            <w:tcW w:w="471" w:type="dxa"/>
          </w:tcPr>
          <w:p w:rsidR="00747F30" w:rsidRPr="004D1F14" w:rsidRDefault="00747F30" w:rsidP="00747F30">
            <w:pPr>
              <w:spacing w:after="0"/>
            </w:pPr>
            <w:r w:rsidRPr="004D1F14">
              <w:t>137</w:t>
            </w:r>
          </w:p>
        </w:tc>
        <w:tc>
          <w:tcPr>
            <w:tcW w:w="284" w:type="dxa"/>
          </w:tcPr>
          <w:p w:rsidR="00747F30" w:rsidRPr="004D1F14" w:rsidRDefault="00747F30" w:rsidP="00747F30">
            <w:pPr>
              <w:spacing w:after="0"/>
            </w:pPr>
            <w:r w:rsidRPr="004D1F14">
              <w:t>°</w:t>
            </w:r>
          </w:p>
        </w:tc>
        <w:tc>
          <w:tcPr>
            <w:tcW w:w="599" w:type="dxa"/>
          </w:tcPr>
          <w:p w:rsidR="00747F30" w:rsidRPr="004D1F14" w:rsidRDefault="00747F30" w:rsidP="00747F30">
            <w:pPr>
              <w:spacing w:after="0"/>
            </w:pPr>
            <w:r w:rsidRPr="004D1F14">
              <w:t>33.00</w:t>
            </w:r>
          </w:p>
        </w:tc>
        <w:tc>
          <w:tcPr>
            <w:tcW w:w="356" w:type="dxa"/>
          </w:tcPr>
          <w:p w:rsidR="00747F30" w:rsidRPr="004D1F14" w:rsidRDefault="00747F30" w:rsidP="00747F30">
            <w:pPr>
              <w:spacing w:after="0"/>
            </w:pPr>
            <w:r w:rsidRPr="004D1F14">
              <w:t>E</w:t>
            </w:r>
          </w:p>
        </w:tc>
      </w:tr>
      <w:tr w:rsidR="00747F30" w:rsidRPr="00DE3316" w:rsidTr="00747F30">
        <w:tc>
          <w:tcPr>
            <w:tcW w:w="540" w:type="dxa"/>
          </w:tcPr>
          <w:p w:rsidR="00747F30" w:rsidRPr="00DE3316" w:rsidRDefault="00747F30" w:rsidP="00E949AF">
            <w:pPr>
              <w:pStyle w:val="GG-body"/>
              <w:numPr>
                <w:ilvl w:val="0"/>
                <w:numId w:val="12"/>
              </w:numPr>
              <w:spacing w:after="40"/>
              <w:ind w:hanging="689"/>
              <w:rPr>
                <w:lang w:val="en-US"/>
              </w:rPr>
            </w:pPr>
          </w:p>
        </w:tc>
        <w:tc>
          <w:tcPr>
            <w:tcW w:w="450" w:type="dxa"/>
          </w:tcPr>
          <w:p w:rsidR="00747F30" w:rsidRPr="00DE3316" w:rsidRDefault="00747F30" w:rsidP="00747F30">
            <w:pPr>
              <w:pStyle w:val="GG-body"/>
              <w:spacing w:after="40"/>
              <w:rPr>
                <w:lang w:val="en-US"/>
              </w:rPr>
            </w:pPr>
            <w:r w:rsidRPr="00DE3316">
              <w:rPr>
                <w:lang w:val="en-US"/>
              </w:rPr>
              <w:t>33</w:t>
            </w:r>
          </w:p>
        </w:tc>
        <w:tc>
          <w:tcPr>
            <w:tcW w:w="284" w:type="dxa"/>
          </w:tcPr>
          <w:p w:rsidR="00747F30" w:rsidRPr="00DE3316" w:rsidRDefault="00747F30" w:rsidP="00747F30">
            <w:pPr>
              <w:pStyle w:val="GG-body"/>
              <w:spacing w:after="40"/>
              <w:rPr>
                <w:lang w:val="en-US"/>
              </w:rPr>
            </w:pPr>
            <w:r w:rsidRPr="00DE3316">
              <w:rPr>
                <w:lang w:val="en-US"/>
              </w:rPr>
              <w:t>°</w:t>
            </w:r>
          </w:p>
        </w:tc>
        <w:tc>
          <w:tcPr>
            <w:tcW w:w="616" w:type="dxa"/>
          </w:tcPr>
          <w:p w:rsidR="00747F30" w:rsidRPr="004D1F14" w:rsidRDefault="00747F30" w:rsidP="00747F30">
            <w:r w:rsidRPr="004D1F14">
              <w:t>46.00</w:t>
            </w:r>
          </w:p>
        </w:tc>
        <w:tc>
          <w:tcPr>
            <w:tcW w:w="360" w:type="dxa"/>
          </w:tcPr>
          <w:p w:rsidR="00747F30" w:rsidRPr="004D1F14" w:rsidRDefault="00747F30" w:rsidP="00747F30">
            <w:r w:rsidRPr="004D1F14">
              <w:t>S</w:t>
            </w:r>
          </w:p>
        </w:tc>
        <w:tc>
          <w:tcPr>
            <w:tcW w:w="270" w:type="dxa"/>
          </w:tcPr>
          <w:p w:rsidR="00747F30" w:rsidRPr="004D1F14" w:rsidRDefault="00747F30" w:rsidP="00747F30"/>
        </w:tc>
        <w:tc>
          <w:tcPr>
            <w:tcW w:w="471" w:type="dxa"/>
          </w:tcPr>
          <w:p w:rsidR="00747F30" w:rsidRPr="004D1F14" w:rsidRDefault="00747F30" w:rsidP="00747F30">
            <w:r w:rsidRPr="004D1F14">
              <w:t>137</w:t>
            </w:r>
          </w:p>
        </w:tc>
        <w:tc>
          <w:tcPr>
            <w:tcW w:w="284" w:type="dxa"/>
          </w:tcPr>
          <w:p w:rsidR="00747F30" w:rsidRPr="004D1F14" w:rsidRDefault="00747F30" w:rsidP="00747F30">
            <w:r w:rsidRPr="004D1F14">
              <w:t>°</w:t>
            </w:r>
          </w:p>
        </w:tc>
        <w:tc>
          <w:tcPr>
            <w:tcW w:w="599" w:type="dxa"/>
          </w:tcPr>
          <w:p w:rsidR="00747F30" w:rsidRPr="004D1F14" w:rsidRDefault="00747F30" w:rsidP="00747F30">
            <w:r w:rsidRPr="004D1F14">
              <w:t>44.00</w:t>
            </w:r>
          </w:p>
        </w:tc>
        <w:tc>
          <w:tcPr>
            <w:tcW w:w="356" w:type="dxa"/>
          </w:tcPr>
          <w:p w:rsidR="00747F30" w:rsidRDefault="00747F30" w:rsidP="00747F30">
            <w:r w:rsidRPr="004D1F14">
              <w:t>E</w:t>
            </w:r>
          </w:p>
        </w:tc>
      </w:tr>
    </w:tbl>
    <w:p w:rsidR="00747F30" w:rsidRPr="00DE3316" w:rsidRDefault="00747F30" w:rsidP="00E949AF">
      <w:pPr>
        <w:pStyle w:val="GG-body"/>
        <w:numPr>
          <w:ilvl w:val="0"/>
          <w:numId w:val="11"/>
        </w:numPr>
        <w:ind w:hanging="441"/>
        <w:rPr>
          <w:lang w:val="en-US"/>
        </w:rPr>
      </w:pPr>
      <w:r w:rsidRPr="00DE3316">
        <w:rPr>
          <w:lang w:val="en-US"/>
        </w:rPr>
        <w:t xml:space="preserve">Except the </w:t>
      </w:r>
      <w:r w:rsidRPr="004207E3">
        <w:rPr>
          <w:lang w:val="en-US"/>
        </w:rPr>
        <w:t>area (Wallaroo Closure) within the following index points</w:t>
      </w:r>
      <w:r w:rsidRPr="00DE3316">
        <w:rPr>
          <w:lang w:val="en-US"/>
        </w:rPr>
        <w:t>:</w:t>
      </w:r>
    </w:p>
    <w:tbl>
      <w:tblPr>
        <w:tblW w:w="0" w:type="auto"/>
        <w:tblInd w:w="738" w:type="dxa"/>
        <w:tblLayout w:type="fixed"/>
        <w:tblLook w:val="04A0" w:firstRow="1" w:lastRow="0" w:firstColumn="1" w:lastColumn="0" w:noHBand="0" w:noVBand="1"/>
      </w:tblPr>
      <w:tblGrid>
        <w:gridCol w:w="540"/>
        <w:gridCol w:w="450"/>
        <w:gridCol w:w="284"/>
        <w:gridCol w:w="616"/>
        <w:gridCol w:w="360"/>
        <w:gridCol w:w="270"/>
        <w:gridCol w:w="471"/>
        <w:gridCol w:w="284"/>
        <w:gridCol w:w="599"/>
        <w:gridCol w:w="350"/>
      </w:tblGrid>
      <w:tr w:rsidR="00747F30" w:rsidRPr="00DE3316" w:rsidTr="00747F30">
        <w:tc>
          <w:tcPr>
            <w:tcW w:w="540" w:type="dxa"/>
          </w:tcPr>
          <w:p w:rsidR="00747F30" w:rsidRPr="00DE3316" w:rsidRDefault="00747F30" w:rsidP="00E949AF">
            <w:pPr>
              <w:pStyle w:val="GG-body"/>
              <w:numPr>
                <w:ilvl w:val="0"/>
                <w:numId w:val="9"/>
              </w:numPr>
              <w:spacing w:after="0"/>
              <w:rPr>
                <w:lang w:val="en-US"/>
              </w:rPr>
            </w:pPr>
          </w:p>
        </w:tc>
        <w:tc>
          <w:tcPr>
            <w:tcW w:w="450" w:type="dxa"/>
          </w:tcPr>
          <w:p w:rsidR="00747F30" w:rsidRPr="00824119" w:rsidRDefault="00747F30" w:rsidP="00747F30">
            <w:pPr>
              <w:spacing w:after="0"/>
            </w:pPr>
            <w:r w:rsidRPr="00824119">
              <w:t>33</w:t>
            </w:r>
          </w:p>
        </w:tc>
        <w:tc>
          <w:tcPr>
            <w:tcW w:w="284" w:type="dxa"/>
          </w:tcPr>
          <w:p w:rsidR="00747F30" w:rsidRPr="00824119" w:rsidRDefault="00747F30" w:rsidP="00747F30">
            <w:pPr>
              <w:spacing w:after="0"/>
            </w:pPr>
            <w:r w:rsidRPr="00824119">
              <w:t>°</w:t>
            </w:r>
          </w:p>
        </w:tc>
        <w:tc>
          <w:tcPr>
            <w:tcW w:w="616" w:type="dxa"/>
          </w:tcPr>
          <w:p w:rsidR="00747F30" w:rsidRPr="00824119" w:rsidRDefault="00747F30" w:rsidP="00747F30">
            <w:pPr>
              <w:spacing w:after="0"/>
            </w:pPr>
            <w:r w:rsidRPr="00824119">
              <w:t>49.30</w:t>
            </w:r>
          </w:p>
        </w:tc>
        <w:tc>
          <w:tcPr>
            <w:tcW w:w="360" w:type="dxa"/>
          </w:tcPr>
          <w:p w:rsidR="00747F30" w:rsidRPr="00824119" w:rsidRDefault="00747F30" w:rsidP="00747F30">
            <w:pPr>
              <w:spacing w:after="0"/>
            </w:pPr>
            <w:r w:rsidRPr="00824119">
              <w:t>S</w:t>
            </w:r>
          </w:p>
        </w:tc>
        <w:tc>
          <w:tcPr>
            <w:tcW w:w="270" w:type="dxa"/>
          </w:tcPr>
          <w:p w:rsidR="00747F30" w:rsidRPr="00824119" w:rsidRDefault="00747F30" w:rsidP="00747F30">
            <w:pPr>
              <w:spacing w:after="0"/>
            </w:pPr>
          </w:p>
        </w:tc>
        <w:tc>
          <w:tcPr>
            <w:tcW w:w="471" w:type="dxa"/>
          </w:tcPr>
          <w:p w:rsidR="00747F30" w:rsidRPr="00824119" w:rsidRDefault="00747F30" w:rsidP="00747F30">
            <w:pPr>
              <w:spacing w:after="0"/>
            </w:pPr>
            <w:r w:rsidRPr="00824119">
              <w:t>137</w:t>
            </w:r>
          </w:p>
        </w:tc>
        <w:tc>
          <w:tcPr>
            <w:tcW w:w="284" w:type="dxa"/>
          </w:tcPr>
          <w:p w:rsidR="00747F30" w:rsidRPr="00824119" w:rsidRDefault="00747F30" w:rsidP="00747F30">
            <w:pPr>
              <w:spacing w:after="0"/>
            </w:pPr>
            <w:r w:rsidRPr="00824119">
              <w:t>°</w:t>
            </w:r>
          </w:p>
        </w:tc>
        <w:tc>
          <w:tcPr>
            <w:tcW w:w="599" w:type="dxa"/>
          </w:tcPr>
          <w:p w:rsidR="00747F30" w:rsidRPr="00824119" w:rsidRDefault="00747F30" w:rsidP="00747F30">
            <w:pPr>
              <w:spacing w:after="0"/>
            </w:pPr>
            <w:r w:rsidRPr="00824119">
              <w:t>30.30</w:t>
            </w:r>
          </w:p>
        </w:tc>
        <w:tc>
          <w:tcPr>
            <w:tcW w:w="350" w:type="dxa"/>
          </w:tcPr>
          <w:p w:rsidR="00747F30" w:rsidRPr="00824119" w:rsidRDefault="00747F30" w:rsidP="00747F30">
            <w:pPr>
              <w:spacing w:after="0"/>
            </w:pPr>
            <w:r w:rsidRPr="00824119">
              <w:t>E</w:t>
            </w:r>
          </w:p>
        </w:tc>
      </w:tr>
      <w:tr w:rsidR="00747F30" w:rsidRPr="00DE3316" w:rsidTr="00747F30">
        <w:tc>
          <w:tcPr>
            <w:tcW w:w="540" w:type="dxa"/>
          </w:tcPr>
          <w:p w:rsidR="00747F30" w:rsidRPr="00DE3316" w:rsidRDefault="00747F30" w:rsidP="00E949AF">
            <w:pPr>
              <w:pStyle w:val="GG-body"/>
              <w:numPr>
                <w:ilvl w:val="0"/>
                <w:numId w:val="9"/>
              </w:numPr>
              <w:spacing w:after="0"/>
              <w:rPr>
                <w:lang w:val="en-US"/>
              </w:rPr>
            </w:pPr>
          </w:p>
        </w:tc>
        <w:tc>
          <w:tcPr>
            <w:tcW w:w="450" w:type="dxa"/>
          </w:tcPr>
          <w:p w:rsidR="00747F30" w:rsidRPr="00824119" w:rsidRDefault="00747F30" w:rsidP="00747F30">
            <w:pPr>
              <w:spacing w:after="0"/>
            </w:pPr>
            <w:r w:rsidRPr="00824119">
              <w:t>33</w:t>
            </w:r>
          </w:p>
        </w:tc>
        <w:tc>
          <w:tcPr>
            <w:tcW w:w="284" w:type="dxa"/>
          </w:tcPr>
          <w:p w:rsidR="00747F30" w:rsidRPr="00824119" w:rsidRDefault="00747F30" w:rsidP="00747F30">
            <w:pPr>
              <w:spacing w:after="0"/>
            </w:pPr>
            <w:r w:rsidRPr="00824119">
              <w:t>°</w:t>
            </w:r>
          </w:p>
        </w:tc>
        <w:tc>
          <w:tcPr>
            <w:tcW w:w="616" w:type="dxa"/>
          </w:tcPr>
          <w:p w:rsidR="00747F30" w:rsidRPr="00824119" w:rsidRDefault="00747F30" w:rsidP="00747F30">
            <w:pPr>
              <w:spacing w:after="0"/>
            </w:pPr>
            <w:r w:rsidRPr="00824119">
              <w:t>50.60</w:t>
            </w:r>
          </w:p>
        </w:tc>
        <w:tc>
          <w:tcPr>
            <w:tcW w:w="360" w:type="dxa"/>
          </w:tcPr>
          <w:p w:rsidR="00747F30" w:rsidRPr="00824119" w:rsidRDefault="00747F30" w:rsidP="00747F30">
            <w:pPr>
              <w:spacing w:after="0"/>
            </w:pPr>
            <w:r w:rsidRPr="00824119">
              <w:t>S</w:t>
            </w:r>
          </w:p>
        </w:tc>
        <w:tc>
          <w:tcPr>
            <w:tcW w:w="270" w:type="dxa"/>
          </w:tcPr>
          <w:p w:rsidR="00747F30" w:rsidRPr="00824119" w:rsidRDefault="00747F30" w:rsidP="00747F30">
            <w:pPr>
              <w:spacing w:after="0"/>
            </w:pPr>
          </w:p>
        </w:tc>
        <w:tc>
          <w:tcPr>
            <w:tcW w:w="471" w:type="dxa"/>
          </w:tcPr>
          <w:p w:rsidR="00747F30" w:rsidRPr="00824119" w:rsidRDefault="00747F30" w:rsidP="00747F30">
            <w:pPr>
              <w:spacing w:after="0"/>
            </w:pPr>
            <w:r w:rsidRPr="00824119">
              <w:t>137</w:t>
            </w:r>
          </w:p>
        </w:tc>
        <w:tc>
          <w:tcPr>
            <w:tcW w:w="284" w:type="dxa"/>
          </w:tcPr>
          <w:p w:rsidR="00747F30" w:rsidRPr="00824119" w:rsidRDefault="00747F30" w:rsidP="00747F30">
            <w:pPr>
              <w:spacing w:after="0"/>
            </w:pPr>
            <w:r w:rsidRPr="00824119">
              <w:t>°</w:t>
            </w:r>
          </w:p>
        </w:tc>
        <w:tc>
          <w:tcPr>
            <w:tcW w:w="599" w:type="dxa"/>
          </w:tcPr>
          <w:p w:rsidR="00747F30" w:rsidRPr="00824119" w:rsidRDefault="00747F30" w:rsidP="00747F30">
            <w:pPr>
              <w:spacing w:after="0"/>
            </w:pPr>
            <w:r w:rsidRPr="00824119">
              <w:t>32.60</w:t>
            </w:r>
          </w:p>
        </w:tc>
        <w:tc>
          <w:tcPr>
            <w:tcW w:w="350" w:type="dxa"/>
          </w:tcPr>
          <w:p w:rsidR="00747F30" w:rsidRPr="00824119" w:rsidRDefault="00747F30" w:rsidP="00747F30">
            <w:pPr>
              <w:spacing w:after="0"/>
            </w:pPr>
            <w:r w:rsidRPr="00824119">
              <w:t>E</w:t>
            </w:r>
          </w:p>
        </w:tc>
      </w:tr>
      <w:tr w:rsidR="00747F30" w:rsidRPr="00DE3316" w:rsidTr="00747F30">
        <w:tc>
          <w:tcPr>
            <w:tcW w:w="540" w:type="dxa"/>
          </w:tcPr>
          <w:p w:rsidR="00747F30" w:rsidRPr="00DE3316" w:rsidRDefault="00747F30" w:rsidP="00E949AF">
            <w:pPr>
              <w:pStyle w:val="GG-body"/>
              <w:numPr>
                <w:ilvl w:val="0"/>
                <w:numId w:val="9"/>
              </w:numPr>
              <w:spacing w:after="0"/>
              <w:rPr>
                <w:lang w:val="en-US"/>
              </w:rPr>
            </w:pPr>
          </w:p>
        </w:tc>
        <w:tc>
          <w:tcPr>
            <w:tcW w:w="450" w:type="dxa"/>
          </w:tcPr>
          <w:p w:rsidR="00747F30" w:rsidRPr="00824119" w:rsidRDefault="00747F30" w:rsidP="00747F30">
            <w:pPr>
              <w:spacing w:after="0"/>
            </w:pPr>
            <w:r w:rsidRPr="00824119">
              <w:t>33</w:t>
            </w:r>
          </w:p>
        </w:tc>
        <w:tc>
          <w:tcPr>
            <w:tcW w:w="284" w:type="dxa"/>
          </w:tcPr>
          <w:p w:rsidR="00747F30" w:rsidRPr="00824119" w:rsidRDefault="00747F30" w:rsidP="00747F30">
            <w:pPr>
              <w:spacing w:after="0"/>
            </w:pPr>
            <w:r w:rsidRPr="00824119">
              <w:t>°</w:t>
            </w:r>
          </w:p>
        </w:tc>
        <w:tc>
          <w:tcPr>
            <w:tcW w:w="616" w:type="dxa"/>
          </w:tcPr>
          <w:p w:rsidR="00747F30" w:rsidRPr="00824119" w:rsidRDefault="00747F30" w:rsidP="00747F30">
            <w:pPr>
              <w:spacing w:after="0"/>
            </w:pPr>
            <w:r w:rsidRPr="00824119">
              <w:t>55.00</w:t>
            </w:r>
          </w:p>
        </w:tc>
        <w:tc>
          <w:tcPr>
            <w:tcW w:w="360" w:type="dxa"/>
          </w:tcPr>
          <w:p w:rsidR="00747F30" w:rsidRPr="00824119" w:rsidRDefault="00747F30" w:rsidP="00747F30">
            <w:pPr>
              <w:spacing w:after="0"/>
            </w:pPr>
            <w:r w:rsidRPr="00824119">
              <w:t>S</w:t>
            </w:r>
          </w:p>
        </w:tc>
        <w:tc>
          <w:tcPr>
            <w:tcW w:w="270" w:type="dxa"/>
          </w:tcPr>
          <w:p w:rsidR="00747F30" w:rsidRPr="00824119" w:rsidRDefault="00747F30" w:rsidP="00747F30">
            <w:pPr>
              <w:spacing w:after="0"/>
            </w:pPr>
          </w:p>
        </w:tc>
        <w:tc>
          <w:tcPr>
            <w:tcW w:w="471" w:type="dxa"/>
          </w:tcPr>
          <w:p w:rsidR="00747F30" w:rsidRPr="00824119" w:rsidRDefault="00747F30" w:rsidP="00747F30">
            <w:pPr>
              <w:spacing w:after="0"/>
            </w:pPr>
            <w:r w:rsidRPr="00824119">
              <w:t>137</w:t>
            </w:r>
          </w:p>
        </w:tc>
        <w:tc>
          <w:tcPr>
            <w:tcW w:w="284" w:type="dxa"/>
          </w:tcPr>
          <w:p w:rsidR="00747F30" w:rsidRPr="00824119" w:rsidRDefault="00747F30" w:rsidP="00747F30">
            <w:pPr>
              <w:spacing w:after="0"/>
            </w:pPr>
            <w:r w:rsidRPr="00824119">
              <w:t>°</w:t>
            </w:r>
          </w:p>
        </w:tc>
        <w:tc>
          <w:tcPr>
            <w:tcW w:w="599" w:type="dxa"/>
          </w:tcPr>
          <w:p w:rsidR="00747F30" w:rsidRPr="00824119" w:rsidRDefault="00747F30" w:rsidP="00747F30">
            <w:pPr>
              <w:spacing w:after="0"/>
            </w:pPr>
            <w:r w:rsidRPr="00824119">
              <w:t>29.10</w:t>
            </w:r>
          </w:p>
        </w:tc>
        <w:tc>
          <w:tcPr>
            <w:tcW w:w="350" w:type="dxa"/>
          </w:tcPr>
          <w:p w:rsidR="00747F30" w:rsidRPr="00824119" w:rsidRDefault="00747F30" w:rsidP="00747F30">
            <w:pPr>
              <w:spacing w:after="0"/>
            </w:pPr>
            <w:r w:rsidRPr="00824119">
              <w:t>E</w:t>
            </w:r>
          </w:p>
        </w:tc>
      </w:tr>
      <w:tr w:rsidR="00747F30" w:rsidRPr="00DE3316" w:rsidTr="00747F30">
        <w:tc>
          <w:tcPr>
            <w:tcW w:w="540" w:type="dxa"/>
          </w:tcPr>
          <w:p w:rsidR="00747F30" w:rsidRPr="00DE3316" w:rsidRDefault="00747F30" w:rsidP="00E949AF">
            <w:pPr>
              <w:pStyle w:val="GG-body"/>
              <w:numPr>
                <w:ilvl w:val="0"/>
                <w:numId w:val="9"/>
              </w:numPr>
              <w:spacing w:after="0"/>
              <w:rPr>
                <w:lang w:val="en-US"/>
              </w:rPr>
            </w:pPr>
          </w:p>
        </w:tc>
        <w:tc>
          <w:tcPr>
            <w:tcW w:w="450" w:type="dxa"/>
          </w:tcPr>
          <w:p w:rsidR="00747F30" w:rsidRPr="00824119" w:rsidRDefault="00747F30" w:rsidP="00747F30">
            <w:pPr>
              <w:spacing w:after="0"/>
            </w:pPr>
            <w:r w:rsidRPr="00824119">
              <w:t>33</w:t>
            </w:r>
          </w:p>
        </w:tc>
        <w:tc>
          <w:tcPr>
            <w:tcW w:w="284" w:type="dxa"/>
          </w:tcPr>
          <w:p w:rsidR="00747F30" w:rsidRPr="00824119" w:rsidRDefault="00747F30" w:rsidP="00747F30">
            <w:pPr>
              <w:spacing w:after="0"/>
            </w:pPr>
            <w:r w:rsidRPr="00824119">
              <w:t>°</w:t>
            </w:r>
          </w:p>
        </w:tc>
        <w:tc>
          <w:tcPr>
            <w:tcW w:w="616" w:type="dxa"/>
          </w:tcPr>
          <w:p w:rsidR="00747F30" w:rsidRPr="00824119" w:rsidRDefault="00747F30" w:rsidP="00747F30">
            <w:pPr>
              <w:spacing w:after="0"/>
            </w:pPr>
            <w:r w:rsidRPr="00824119">
              <w:t>54.00</w:t>
            </w:r>
          </w:p>
        </w:tc>
        <w:tc>
          <w:tcPr>
            <w:tcW w:w="360" w:type="dxa"/>
          </w:tcPr>
          <w:p w:rsidR="00747F30" w:rsidRPr="00824119" w:rsidRDefault="00747F30" w:rsidP="00747F30">
            <w:pPr>
              <w:spacing w:after="0"/>
            </w:pPr>
            <w:r w:rsidRPr="00824119">
              <w:t>S</w:t>
            </w:r>
          </w:p>
        </w:tc>
        <w:tc>
          <w:tcPr>
            <w:tcW w:w="270" w:type="dxa"/>
          </w:tcPr>
          <w:p w:rsidR="00747F30" w:rsidRPr="00824119" w:rsidRDefault="00747F30" w:rsidP="00747F30">
            <w:pPr>
              <w:spacing w:after="0"/>
            </w:pPr>
          </w:p>
        </w:tc>
        <w:tc>
          <w:tcPr>
            <w:tcW w:w="471" w:type="dxa"/>
          </w:tcPr>
          <w:p w:rsidR="00747F30" w:rsidRPr="00824119" w:rsidRDefault="00747F30" w:rsidP="00747F30">
            <w:pPr>
              <w:spacing w:after="0"/>
            </w:pPr>
            <w:r w:rsidRPr="00824119">
              <w:t>137</w:t>
            </w:r>
          </w:p>
        </w:tc>
        <w:tc>
          <w:tcPr>
            <w:tcW w:w="284" w:type="dxa"/>
          </w:tcPr>
          <w:p w:rsidR="00747F30" w:rsidRPr="00824119" w:rsidRDefault="00747F30" w:rsidP="00747F30">
            <w:pPr>
              <w:spacing w:after="0"/>
            </w:pPr>
            <w:r w:rsidRPr="00824119">
              <w:t>°</w:t>
            </w:r>
          </w:p>
        </w:tc>
        <w:tc>
          <w:tcPr>
            <w:tcW w:w="599" w:type="dxa"/>
          </w:tcPr>
          <w:p w:rsidR="00747F30" w:rsidRPr="00824119" w:rsidRDefault="00747F30" w:rsidP="00747F30">
            <w:pPr>
              <w:spacing w:after="0"/>
            </w:pPr>
            <w:r w:rsidRPr="00824119">
              <w:t>27.00</w:t>
            </w:r>
          </w:p>
        </w:tc>
        <w:tc>
          <w:tcPr>
            <w:tcW w:w="350" w:type="dxa"/>
          </w:tcPr>
          <w:p w:rsidR="00747F30" w:rsidRPr="00824119" w:rsidRDefault="00747F30" w:rsidP="00747F30">
            <w:pPr>
              <w:spacing w:after="0"/>
            </w:pPr>
            <w:r w:rsidRPr="00824119">
              <w:t>E</w:t>
            </w:r>
          </w:p>
        </w:tc>
      </w:tr>
      <w:tr w:rsidR="00747F30" w:rsidRPr="00DE3316" w:rsidTr="00747F30">
        <w:tc>
          <w:tcPr>
            <w:tcW w:w="540" w:type="dxa"/>
          </w:tcPr>
          <w:p w:rsidR="00747F30" w:rsidRPr="00DE3316" w:rsidRDefault="00747F30" w:rsidP="00747F30">
            <w:pPr>
              <w:pStyle w:val="GG-body"/>
              <w:spacing w:after="40"/>
              <w:rPr>
                <w:lang w:val="en-US"/>
              </w:rPr>
            </w:pPr>
          </w:p>
        </w:tc>
        <w:tc>
          <w:tcPr>
            <w:tcW w:w="3684" w:type="dxa"/>
            <w:gridSpan w:val="9"/>
          </w:tcPr>
          <w:p w:rsidR="00747F30" w:rsidRDefault="00747F30" w:rsidP="00747F30">
            <w:r w:rsidRPr="00824119">
              <w:t>Then back to 1</w:t>
            </w:r>
          </w:p>
        </w:tc>
      </w:tr>
    </w:tbl>
    <w:p w:rsidR="00747F30" w:rsidRPr="00DE3316" w:rsidRDefault="00747F30" w:rsidP="00E949AF">
      <w:pPr>
        <w:pStyle w:val="GG-body"/>
        <w:numPr>
          <w:ilvl w:val="0"/>
          <w:numId w:val="11"/>
        </w:numPr>
        <w:ind w:hanging="441"/>
        <w:rPr>
          <w:lang w:val="en-US"/>
        </w:rPr>
      </w:pPr>
      <w:r w:rsidRPr="00DE3316">
        <w:rPr>
          <w:lang w:val="en-US"/>
        </w:rPr>
        <w:t xml:space="preserve">Except the </w:t>
      </w:r>
      <w:r w:rsidRPr="00306CD5">
        <w:rPr>
          <w:lang w:val="en-US"/>
        </w:rPr>
        <w:t>southern closure area, which is defined as the area north of the following index points, except part b) below</w:t>
      </w:r>
      <w:r w:rsidRPr="00DE3316">
        <w:rPr>
          <w:lang w:val="en-US"/>
        </w:rPr>
        <w:t>:</w:t>
      </w:r>
    </w:p>
    <w:tbl>
      <w:tblPr>
        <w:tblW w:w="0" w:type="auto"/>
        <w:tblInd w:w="738" w:type="dxa"/>
        <w:tblLayout w:type="fixed"/>
        <w:tblLook w:val="04A0" w:firstRow="1" w:lastRow="0" w:firstColumn="1" w:lastColumn="0" w:noHBand="0" w:noVBand="1"/>
      </w:tblPr>
      <w:tblGrid>
        <w:gridCol w:w="540"/>
        <w:gridCol w:w="450"/>
        <w:gridCol w:w="270"/>
        <w:gridCol w:w="630"/>
        <w:gridCol w:w="360"/>
        <w:gridCol w:w="270"/>
        <w:gridCol w:w="477"/>
        <w:gridCol w:w="270"/>
        <w:gridCol w:w="603"/>
        <w:gridCol w:w="360"/>
      </w:tblGrid>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33</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41.00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137</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06.00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33</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52.00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137</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15.00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33</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54.00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137</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09.00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33</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57.00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137</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13.00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14.00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57.00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23.00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57.00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36.00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44.00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36.00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34.00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19.00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38.50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17.00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42.00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05.00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48.00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0"/>
              <w:rPr>
                <w:lang w:val="en-US"/>
              </w:rPr>
            </w:pPr>
          </w:p>
        </w:tc>
        <w:tc>
          <w:tcPr>
            <w:tcW w:w="450" w:type="dxa"/>
          </w:tcPr>
          <w:p w:rsidR="00747F30" w:rsidRPr="008D6EEA" w:rsidRDefault="00747F30" w:rsidP="00747F30">
            <w:pPr>
              <w:spacing w:after="0"/>
            </w:pPr>
            <w:r w:rsidRPr="008D6EEA">
              <w:t>34</w:t>
            </w:r>
          </w:p>
        </w:tc>
        <w:tc>
          <w:tcPr>
            <w:tcW w:w="270" w:type="dxa"/>
          </w:tcPr>
          <w:p w:rsidR="00747F30" w:rsidRPr="008D6EEA" w:rsidRDefault="00747F30" w:rsidP="00747F30">
            <w:pPr>
              <w:spacing w:after="0"/>
            </w:pPr>
            <w:r w:rsidRPr="008D6EEA">
              <w:t>°</w:t>
            </w:r>
          </w:p>
        </w:tc>
        <w:tc>
          <w:tcPr>
            <w:tcW w:w="630" w:type="dxa"/>
          </w:tcPr>
          <w:p w:rsidR="00747F30" w:rsidRPr="008D6EEA" w:rsidRDefault="00747F30" w:rsidP="00747F30">
            <w:pPr>
              <w:spacing w:after="0"/>
            </w:pPr>
            <w:r w:rsidRPr="008D6EEA">
              <w:t>03.00</w:t>
            </w:r>
          </w:p>
        </w:tc>
        <w:tc>
          <w:tcPr>
            <w:tcW w:w="360" w:type="dxa"/>
          </w:tcPr>
          <w:p w:rsidR="00747F30" w:rsidRPr="008D6EEA" w:rsidRDefault="00747F30" w:rsidP="00747F30">
            <w:pPr>
              <w:spacing w:after="0"/>
            </w:pPr>
            <w:r w:rsidRPr="008D6EEA">
              <w:t>S</w:t>
            </w:r>
          </w:p>
        </w:tc>
        <w:tc>
          <w:tcPr>
            <w:tcW w:w="270" w:type="dxa"/>
          </w:tcPr>
          <w:p w:rsidR="00747F30" w:rsidRPr="008D6EEA" w:rsidRDefault="00747F30" w:rsidP="00747F30">
            <w:pPr>
              <w:spacing w:after="0"/>
            </w:pPr>
          </w:p>
        </w:tc>
        <w:tc>
          <w:tcPr>
            <w:tcW w:w="477" w:type="dxa"/>
          </w:tcPr>
          <w:p w:rsidR="00747F30" w:rsidRPr="008D6EEA" w:rsidRDefault="00747F30" w:rsidP="00747F30">
            <w:pPr>
              <w:spacing w:after="0"/>
            </w:pPr>
            <w:r w:rsidRPr="008D6EEA">
              <w:t>136</w:t>
            </w:r>
          </w:p>
        </w:tc>
        <w:tc>
          <w:tcPr>
            <w:tcW w:w="270" w:type="dxa"/>
          </w:tcPr>
          <w:p w:rsidR="00747F30" w:rsidRPr="008D6EEA" w:rsidRDefault="00747F30" w:rsidP="00747F30">
            <w:pPr>
              <w:spacing w:after="0"/>
            </w:pPr>
            <w:r w:rsidRPr="008D6EEA">
              <w:t>°</w:t>
            </w:r>
          </w:p>
        </w:tc>
        <w:tc>
          <w:tcPr>
            <w:tcW w:w="603" w:type="dxa"/>
          </w:tcPr>
          <w:p w:rsidR="00747F30" w:rsidRPr="008D6EEA" w:rsidRDefault="00747F30" w:rsidP="00747F30">
            <w:pPr>
              <w:spacing w:after="0"/>
            </w:pPr>
            <w:r w:rsidRPr="008D6EEA">
              <w:t>51.50</w:t>
            </w:r>
          </w:p>
        </w:tc>
        <w:tc>
          <w:tcPr>
            <w:tcW w:w="360" w:type="dxa"/>
          </w:tcPr>
          <w:p w:rsidR="00747F30" w:rsidRPr="008D6EEA" w:rsidRDefault="00747F30" w:rsidP="00747F30">
            <w:pPr>
              <w:spacing w:after="0"/>
            </w:pPr>
            <w:r w:rsidRPr="008D6EEA">
              <w:t>E</w:t>
            </w:r>
          </w:p>
        </w:tc>
      </w:tr>
      <w:tr w:rsidR="00747F30" w:rsidRPr="00DE3316" w:rsidTr="00747F30">
        <w:tc>
          <w:tcPr>
            <w:tcW w:w="540" w:type="dxa"/>
          </w:tcPr>
          <w:p w:rsidR="00747F30" w:rsidRPr="00DE3316" w:rsidRDefault="00747F30" w:rsidP="00E949AF">
            <w:pPr>
              <w:pStyle w:val="GG-body"/>
              <w:numPr>
                <w:ilvl w:val="0"/>
                <w:numId w:val="10"/>
              </w:numPr>
              <w:spacing w:after="40"/>
              <w:rPr>
                <w:lang w:val="en-US"/>
              </w:rPr>
            </w:pPr>
          </w:p>
        </w:tc>
        <w:tc>
          <w:tcPr>
            <w:tcW w:w="450" w:type="dxa"/>
          </w:tcPr>
          <w:p w:rsidR="00747F30" w:rsidRPr="008D6EEA" w:rsidRDefault="00747F30" w:rsidP="00747F30">
            <w:r w:rsidRPr="008D6EEA">
              <w:t>33</w:t>
            </w:r>
          </w:p>
        </w:tc>
        <w:tc>
          <w:tcPr>
            <w:tcW w:w="270" w:type="dxa"/>
          </w:tcPr>
          <w:p w:rsidR="00747F30" w:rsidRPr="008D6EEA" w:rsidRDefault="00747F30" w:rsidP="00747F30">
            <w:r w:rsidRPr="008D6EEA">
              <w:t>°</w:t>
            </w:r>
          </w:p>
        </w:tc>
        <w:tc>
          <w:tcPr>
            <w:tcW w:w="630" w:type="dxa"/>
          </w:tcPr>
          <w:p w:rsidR="00747F30" w:rsidRPr="008D6EEA" w:rsidRDefault="00747F30" w:rsidP="00747F30">
            <w:r w:rsidRPr="008D6EEA">
              <w:t>52.00</w:t>
            </w:r>
          </w:p>
        </w:tc>
        <w:tc>
          <w:tcPr>
            <w:tcW w:w="360" w:type="dxa"/>
          </w:tcPr>
          <w:p w:rsidR="00747F30" w:rsidRPr="008D6EEA" w:rsidRDefault="00747F30" w:rsidP="00747F30">
            <w:r w:rsidRPr="008D6EEA">
              <w:t>S</w:t>
            </w:r>
          </w:p>
        </w:tc>
        <w:tc>
          <w:tcPr>
            <w:tcW w:w="270" w:type="dxa"/>
          </w:tcPr>
          <w:p w:rsidR="00747F30" w:rsidRPr="008D6EEA" w:rsidRDefault="00747F30" w:rsidP="00747F30"/>
        </w:tc>
        <w:tc>
          <w:tcPr>
            <w:tcW w:w="477" w:type="dxa"/>
          </w:tcPr>
          <w:p w:rsidR="00747F30" w:rsidRPr="008D6EEA" w:rsidRDefault="00747F30" w:rsidP="00747F30">
            <w:r w:rsidRPr="008D6EEA">
              <w:t>136</w:t>
            </w:r>
          </w:p>
        </w:tc>
        <w:tc>
          <w:tcPr>
            <w:tcW w:w="270" w:type="dxa"/>
          </w:tcPr>
          <w:p w:rsidR="00747F30" w:rsidRPr="008D6EEA" w:rsidRDefault="00747F30" w:rsidP="00747F30">
            <w:r w:rsidRPr="008D6EEA">
              <w:t>°</w:t>
            </w:r>
          </w:p>
        </w:tc>
        <w:tc>
          <w:tcPr>
            <w:tcW w:w="603" w:type="dxa"/>
          </w:tcPr>
          <w:p w:rsidR="00747F30" w:rsidRPr="008D6EEA" w:rsidRDefault="00747F30" w:rsidP="00747F30">
            <w:r w:rsidRPr="008D6EEA">
              <w:t>40.00</w:t>
            </w:r>
          </w:p>
        </w:tc>
        <w:tc>
          <w:tcPr>
            <w:tcW w:w="360" w:type="dxa"/>
          </w:tcPr>
          <w:p w:rsidR="00747F30" w:rsidRDefault="00747F30" w:rsidP="00747F30">
            <w:r w:rsidRPr="008D6EEA">
              <w:t>E</w:t>
            </w:r>
          </w:p>
        </w:tc>
      </w:tr>
    </w:tbl>
    <w:p w:rsidR="00747F30" w:rsidRPr="00DE3316" w:rsidRDefault="00747F30" w:rsidP="00E949AF">
      <w:pPr>
        <w:pStyle w:val="GG-body"/>
        <w:numPr>
          <w:ilvl w:val="0"/>
          <w:numId w:val="11"/>
        </w:numPr>
        <w:ind w:hanging="441"/>
        <w:rPr>
          <w:lang w:val="en-US"/>
        </w:rPr>
      </w:pPr>
      <w:r w:rsidRPr="00DE3316">
        <w:rPr>
          <w:lang w:val="en-US"/>
        </w:rPr>
        <w:t xml:space="preserve">Except the </w:t>
      </w:r>
      <w:r w:rsidRPr="00306CD5">
        <w:rPr>
          <w:lang w:val="en-US"/>
        </w:rPr>
        <w:t>Wardang Closure area, which is defined as the waters contained within the following index points</w:t>
      </w:r>
      <w:r w:rsidRPr="00DE3316">
        <w:rPr>
          <w:lang w:val="en-US"/>
        </w:rPr>
        <w:t>:</w:t>
      </w:r>
    </w:p>
    <w:tbl>
      <w:tblPr>
        <w:tblW w:w="0" w:type="auto"/>
        <w:tblInd w:w="738" w:type="dxa"/>
        <w:tblLayout w:type="fixed"/>
        <w:tblLook w:val="04A0" w:firstRow="1" w:lastRow="0" w:firstColumn="1" w:lastColumn="0" w:noHBand="0" w:noVBand="1"/>
      </w:tblPr>
      <w:tblGrid>
        <w:gridCol w:w="540"/>
        <w:gridCol w:w="450"/>
        <w:gridCol w:w="284"/>
        <w:gridCol w:w="616"/>
        <w:gridCol w:w="360"/>
        <w:gridCol w:w="270"/>
        <w:gridCol w:w="471"/>
        <w:gridCol w:w="284"/>
        <w:gridCol w:w="599"/>
        <w:gridCol w:w="356"/>
      </w:tblGrid>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hideMark/>
          </w:tcPr>
          <w:p w:rsidR="00747F30" w:rsidRPr="00250081" w:rsidRDefault="00747F30" w:rsidP="00747F30">
            <w:pPr>
              <w:spacing w:after="0"/>
            </w:pPr>
            <w:r w:rsidRPr="00250081">
              <w:t>34</w:t>
            </w:r>
          </w:p>
        </w:tc>
        <w:tc>
          <w:tcPr>
            <w:tcW w:w="284" w:type="dxa"/>
            <w:hideMark/>
          </w:tcPr>
          <w:p w:rsidR="00747F30" w:rsidRPr="00250081" w:rsidRDefault="00747F30" w:rsidP="00747F30">
            <w:pPr>
              <w:spacing w:after="0"/>
            </w:pPr>
            <w:r w:rsidRPr="00250081">
              <w:t>°</w:t>
            </w:r>
          </w:p>
        </w:tc>
        <w:tc>
          <w:tcPr>
            <w:tcW w:w="616" w:type="dxa"/>
            <w:hideMark/>
          </w:tcPr>
          <w:p w:rsidR="00747F30" w:rsidRPr="00250081" w:rsidRDefault="00747F30" w:rsidP="00747F30">
            <w:pPr>
              <w:spacing w:after="0"/>
            </w:pPr>
            <w:r w:rsidRPr="00250081">
              <w:t>10.00</w:t>
            </w:r>
          </w:p>
        </w:tc>
        <w:tc>
          <w:tcPr>
            <w:tcW w:w="360" w:type="dxa"/>
            <w:hideMark/>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hideMark/>
          </w:tcPr>
          <w:p w:rsidR="00747F30" w:rsidRPr="00250081" w:rsidRDefault="00747F30" w:rsidP="00747F30">
            <w:pPr>
              <w:spacing w:after="0"/>
            </w:pPr>
            <w:r w:rsidRPr="00250081">
              <w:t>137</w:t>
            </w:r>
          </w:p>
        </w:tc>
        <w:tc>
          <w:tcPr>
            <w:tcW w:w="284" w:type="dxa"/>
            <w:hideMark/>
          </w:tcPr>
          <w:p w:rsidR="00747F30" w:rsidRPr="00250081" w:rsidRDefault="00747F30" w:rsidP="00747F30">
            <w:pPr>
              <w:spacing w:after="0"/>
            </w:pPr>
            <w:r w:rsidRPr="00250081">
              <w:t>°</w:t>
            </w:r>
          </w:p>
        </w:tc>
        <w:tc>
          <w:tcPr>
            <w:tcW w:w="599" w:type="dxa"/>
            <w:hideMark/>
          </w:tcPr>
          <w:p w:rsidR="00747F30" w:rsidRPr="00250081" w:rsidRDefault="00747F30" w:rsidP="00747F30">
            <w:pPr>
              <w:spacing w:after="0"/>
            </w:pPr>
            <w:r w:rsidRPr="00250081">
              <w:t>28.00</w:t>
            </w:r>
          </w:p>
        </w:tc>
        <w:tc>
          <w:tcPr>
            <w:tcW w:w="356" w:type="dxa"/>
            <w:hideMark/>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hideMark/>
          </w:tcPr>
          <w:p w:rsidR="00747F30" w:rsidRPr="00250081" w:rsidRDefault="00747F30" w:rsidP="00747F30">
            <w:pPr>
              <w:spacing w:after="0"/>
            </w:pPr>
            <w:r w:rsidRPr="00250081">
              <w:t>34</w:t>
            </w:r>
          </w:p>
        </w:tc>
        <w:tc>
          <w:tcPr>
            <w:tcW w:w="284" w:type="dxa"/>
            <w:hideMark/>
          </w:tcPr>
          <w:p w:rsidR="00747F30" w:rsidRPr="00250081" w:rsidRDefault="00747F30" w:rsidP="00747F30">
            <w:pPr>
              <w:spacing w:after="0"/>
            </w:pPr>
            <w:r w:rsidRPr="00250081">
              <w:t>°</w:t>
            </w:r>
          </w:p>
        </w:tc>
        <w:tc>
          <w:tcPr>
            <w:tcW w:w="616" w:type="dxa"/>
            <w:hideMark/>
          </w:tcPr>
          <w:p w:rsidR="00747F30" w:rsidRPr="00250081" w:rsidRDefault="00747F30" w:rsidP="00747F30">
            <w:pPr>
              <w:spacing w:after="0"/>
            </w:pPr>
            <w:r w:rsidRPr="00250081">
              <w:t>21.00</w:t>
            </w:r>
          </w:p>
        </w:tc>
        <w:tc>
          <w:tcPr>
            <w:tcW w:w="360" w:type="dxa"/>
            <w:hideMark/>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hideMark/>
          </w:tcPr>
          <w:p w:rsidR="00747F30" w:rsidRPr="00250081" w:rsidRDefault="00747F30" w:rsidP="00747F30">
            <w:pPr>
              <w:spacing w:after="0"/>
            </w:pPr>
            <w:r w:rsidRPr="00250081">
              <w:t>137</w:t>
            </w:r>
          </w:p>
        </w:tc>
        <w:tc>
          <w:tcPr>
            <w:tcW w:w="284" w:type="dxa"/>
            <w:hideMark/>
          </w:tcPr>
          <w:p w:rsidR="00747F30" w:rsidRPr="00250081" w:rsidRDefault="00747F30" w:rsidP="00747F30">
            <w:pPr>
              <w:spacing w:after="0"/>
            </w:pPr>
            <w:r w:rsidRPr="00250081">
              <w:t>°</w:t>
            </w:r>
          </w:p>
        </w:tc>
        <w:tc>
          <w:tcPr>
            <w:tcW w:w="599" w:type="dxa"/>
            <w:hideMark/>
          </w:tcPr>
          <w:p w:rsidR="00747F30" w:rsidRPr="00250081" w:rsidRDefault="00747F30" w:rsidP="00747F30">
            <w:pPr>
              <w:spacing w:after="0"/>
            </w:pPr>
            <w:r w:rsidRPr="00250081">
              <w:t>12.00</w:t>
            </w:r>
          </w:p>
        </w:tc>
        <w:tc>
          <w:tcPr>
            <w:tcW w:w="356" w:type="dxa"/>
            <w:hideMark/>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hideMark/>
          </w:tcPr>
          <w:p w:rsidR="00747F30" w:rsidRPr="00250081" w:rsidRDefault="00747F30" w:rsidP="00747F30">
            <w:pPr>
              <w:spacing w:after="0"/>
            </w:pPr>
            <w:r w:rsidRPr="00250081">
              <w:t>34</w:t>
            </w:r>
          </w:p>
        </w:tc>
        <w:tc>
          <w:tcPr>
            <w:tcW w:w="284" w:type="dxa"/>
            <w:hideMark/>
          </w:tcPr>
          <w:p w:rsidR="00747F30" w:rsidRPr="00250081" w:rsidRDefault="00747F30" w:rsidP="00747F30">
            <w:pPr>
              <w:spacing w:after="0"/>
            </w:pPr>
            <w:r w:rsidRPr="00250081">
              <w:t>°</w:t>
            </w:r>
          </w:p>
        </w:tc>
        <w:tc>
          <w:tcPr>
            <w:tcW w:w="616" w:type="dxa"/>
            <w:hideMark/>
          </w:tcPr>
          <w:p w:rsidR="00747F30" w:rsidRPr="00250081" w:rsidRDefault="00747F30" w:rsidP="00747F30">
            <w:pPr>
              <w:spacing w:after="0"/>
            </w:pPr>
            <w:r w:rsidRPr="00250081">
              <w:t>45.00</w:t>
            </w:r>
          </w:p>
        </w:tc>
        <w:tc>
          <w:tcPr>
            <w:tcW w:w="360" w:type="dxa"/>
            <w:hideMark/>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hideMark/>
          </w:tcPr>
          <w:p w:rsidR="00747F30" w:rsidRPr="00250081" w:rsidRDefault="00747F30" w:rsidP="00747F30">
            <w:pPr>
              <w:spacing w:after="0"/>
            </w:pPr>
            <w:r w:rsidRPr="00250081">
              <w:t>137</w:t>
            </w:r>
          </w:p>
        </w:tc>
        <w:tc>
          <w:tcPr>
            <w:tcW w:w="284" w:type="dxa"/>
            <w:hideMark/>
          </w:tcPr>
          <w:p w:rsidR="00747F30" w:rsidRPr="00250081" w:rsidRDefault="00747F30" w:rsidP="00747F30">
            <w:pPr>
              <w:spacing w:after="0"/>
            </w:pPr>
            <w:r w:rsidRPr="00250081">
              <w:t>°</w:t>
            </w:r>
          </w:p>
        </w:tc>
        <w:tc>
          <w:tcPr>
            <w:tcW w:w="599" w:type="dxa"/>
            <w:hideMark/>
          </w:tcPr>
          <w:p w:rsidR="00747F30" w:rsidRPr="00250081" w:rsidRDefault="00747F30" w:rsidP="00747F30">
            <w:pPr>
              <w:spacing w:after="0"/>
            </w:pPr>
            <w:r w:rsidRPr="00250081">
              <w:t>15.00</w:t>
            </w:r>
          </w:p>
        </w:tc>
        <w:tc>
          <w:tcPr>
            <w:tcW w:w="356" w:type="dxa"/>
            <w:hideMark/>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hideMark/>
          </w:tcPr>
          <w:p w:rsidR="00747F30" w:rsidRPr="00250081" w:rsidRDefault="00747F30" w:rsidP="00747F30">
            <w:pPr>
              <w:spacing w:after="0"/>
            </w:pPr>
            <w:r w:rsidRPr="00250081">
              <w:t>34</w:t>
            </w:r>
          </w:p>
        </w:tc>
        <w:tc>
          <w:tcPr>
            <w:tcW w:w="284" w:type="dxa"/>
            <w:hideMark/>
          </w:tcPr>
          <w:p w:rsidR="00747F30" w:rsidRPr="00250081" w:rsidRDefault="00747F30" w:rsidP="00747F30">
            <w:pPr>
              <w:spacing w:after="0"/>
            </w:pPr>
            <w:r w:rsidRPr="00250081">
              <w:t>°</w:t>
            </w:r>
          </w:p>
        </w:tc>
        <w:tc>
          <w:tcPr>
            <w:tcW w:w="616" w:type="dxa"/>
            <w:hideMark/>
          </w:tcPr>
          <w:p w:rsidR="00747F30" w:rsidRPr="00250081" w:rsidRDefault="00747F30" w:rsidP="00747F30">
            <w:pPr>
              <w:spacing w:after="0"/>
            </w:pPr>
            <w:r w:rsidRPr="00250081">
              <w:t>48.53</w:t>
            </w:r>
          </w:p>
        </w:tc>
        <w:tc>
          <w:tcPr>
            <w:tcW w:w="360" w:type="dxa"/>
            <w:hideMark/>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hideMark/>
          </w:tcPr>
          <w:p w:rsidR="00747F30" w:rsidRPr="00250081" w:rsidRDefault="00747F30" w:rsidP="00747F30">
            <w:pPr>
              <w:spacing w:after="0"/>
            </w:pPr>
            <w:r w:rsidRPr="00250081">
              <w:t>137</w:t>
            </w:r>
          </w:p>
        </w:tc>
        <w:tc>
          <w:tcPr>
            <w:tcW w:w="284" w:type="dxa"/>
            <w:hideMark/>
          </w:tcPr>
          <w:p w:rsidR="00747F30" w:rsidRPr="00250081" w:rsidRDefault="00747F30" w:rsidP="00747F30">
            <w:pPr>
              <w:spacing w:after="0"/>
            </w:pPr>
            <w:r w:rsidRPr="00250081">
              <w:t>°</w:t>
            </w:r>
          </w:p>
        </w:tc>
        <w:tc>
          <w:tcPr>
            <w:tcW w:w="599" w:type="dxa"/>
            <w:hideMark/>
          </w:tcPr>
          <w:p w:rsidR="00747F30" w:rsidRPr="00250081" w:rsidRDefault="00747F30" w:rsidP="00747F30">
            <w:pPr>
              <w:spacing w:after="0"/>
            </w:pPr>
            <w:r w:rsidRPr="00250081">
              <w:t>09.45</w:t>
            </w:r>
          </w:p>
        </w:tc>
        <w:tc>
          <w:tcPr>
            <w:tcW w:w="356" w:type="dxa"/>
            <w:hideMark/>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tcPr>
          <w:p w:rsidR="00747F30" w:rsidRPr="00250081" w:rsidRDefault="00747F30" w:rsidP="00747F30">
            <w:pPr>
              <w:spacing w:after="0"/>
            </w:pPr>
            <w:r w:rsidRPr="00250081">
              <w:t>34</w:t>
            </w:r>
          </w:p>
        </w:tc>
        <w:tc>
          <w:tcPr>
            <w:tcW w:w="284" w:type="dxa"/>
          </w:tcPr>
          <w:p w:rsidR="00747F30" w:rsidRPr="00250081" w:rsidRDefault="00747F30" w:rsidP="00747F30">
            <w:pPr>
              <w:spacing w:after="0"/>
            </w:pPr>
            <w:r w:rsidRPr="00250081">
              <w:t>°</w:t>
            </w:r>
          </w:p>
        </w:tc>
        <w:tc>
          <w:tcPr>
            <w:tcW w:w="616" w:type="dxa"/>
          </w:tcPr>
          <w:p w:rsidR="00747F30" w:rsidRPr="00250081" w:rsidRDefault="00747F30" w:rsidP="00747F30">
            <w:pPr>
              <w:spacing w:after="0"/>
            </w:pPr>
            <w:r w:rsidRPr="00250081">
              <w:t>48.53</w:t>
            </w:r>
          </w:p>
        </w:tc>
        <w:tc>
          <w:tcPr>
            <w:tcW w:w="360" w:type="dxa"/>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tcPr>
          <w:p w:rsidR="00747F30" w:rsidRPr="00250081" w:rsidRDefault="00747F30" w:rsidP="00747F30">
            <w:pPr>
              <w:spacing w:after="0"/>
            </w:pPr>
            <w:r w:rsidRPr="00250081">
              <w:t>137</w:t>
            </w:r>
          </w:p>
        </w:tc>
        <w:tc>
          <w:tcPr>
            <w:tcW w:w="284" w:type="dxa"/>
          </w:tcPr>
          <w:p w:rsidR="00747F30" w:rsidRPr="00250081" w:rsidRDefault="00747F30" w:rsidP="00747F30">
            <w:pPr>
              <w:spacing w:after="0"/>
            </w:pPr>
            <w:r w:rsidRPr="00250081">
              <w:t>°</w:t>
            </w:r>
          </w:p>
        </w:tc>
        <w:tc>
          <w:tcPr>
            <w:tcW w:w="599" w:type="dxa"/>
          </w:tcPr>
          <w:p w:rsidR="00747F30" w:rsidRPr="00250081" w:rsidRDefault="00747F30" w:rsidP="00747F30">
            <w:pPr>
              <w:spacing w:after="0"/>
            </w:pPr>
            <w:r w:rsidRPr="00250081">
              <w:t>06.00</w:t>
            </w:r>
          </w:p>
        </w:tc>
        <w:tc>
          <w:tcPr>
            <w:tcW w:w="356" w:type="dxa"/>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0"/>
              <w:ind w:hanging="738"/>
              <w:rPr>
                <w:lang w:val="en-US"/>
              </w:rPr>
            </w:pPr>
          </w:p>
        </w:tc>
        <w:tc>
          <w:tcPr>
            <w:tcW w:w="450" w:type="dxa"/>
          </w:tcPr>
          <w:p w:rsidR="00747F30" w:rsidRPr="00250081" w:rsidRDefault="00747F30" w:rsidP="00747F30">
            <w:pPr>
              <w:spacing w:after="0"/>
            </w:pPr>
            <w:r w:rsidRPr="00250081">
              <w:t>34</w:t>
            </w:r>
          </w:p>
        </w:tc>
        <w:tc>
          <w:tcPr>
            <w:tcW w:w="284" w:type="dxa"/>
          </w:tcPr>
          <w:p w:rsidR="00747F30" w:rsidRPr="00250081" w:rsidRDefault="00747F30" w:rsidP="00747F30">
            <w:pPr>
              <w:spacing w:after="0"/>
            </w:pPr>
            <w:r w:rsidRPr="00250081">
              <w:t>°</w:t>
            </w:r>
          </w:p>
        </w:tc>
        <w:tc>
          <w:tcPr>
            <w:tcW w:w="616" w:type="dxa"/>
          </w:tcPr>
          <w:p w:rsidR="00747F30" w:rsidRPr="00250081" w:rsidRDefault="00747F30" w:rsidP="00747F30">
            <w:pPr>
              <w:spacing w:after="0"/>
            </w:pPr>
            <w:r w:rsidRPr="00250081">
              <w:t>50.75</w:t>
            </w:r>
          </w:p>
        </w:tc>
        <w:tc>
          <w:tcPr>
            <w:tcW w:w="360" w:type="dxa"/>
          </w:tcPr>
          <w:p w:rsidR="00747F30" w:rsidRPr="00250081" w:rsidRDefault="00747F30" w:rsidP="00747F30">
            <w:pPr>
              <w:spacing w:after="0"/>
            </w:pPr>
            <w:r w:rsidRPr="00250081">
              <w:t>S</w:t>
            </w:r>
          </w:p>
        </w:tc>
        <w:tc>
          <w:tcPr>
            <w:tcW w:w="270" w:type="dxa"/>
          </w:tcPr>
          <w:p w:rsidR="00747F30" w:rsidRPr="00250081" w:rsidRDefault="00747F30" w:rsidP="00747F30">
            <w:pPr>
              <w:spacing w:after="0"/>
            </w:pPr>
          </w:p>
        </w:tc>
        <w:tc>
          <w:tcPr>
            <w:tcW w:w="471" w:type="dxa"/>
          </w:tcPr>
          <w:p w:rsidR="00747F30" w:rsidRPr="00250081" w:rsidRDefault="00747F30" w:rsidP="00747F30">
            <w:pPr>
              <w:spacing w:after="0"/>
            </w:pPr>
            <w:r w:rsidRPr="00250081">
              <w:t>137</w:t>
            </w:r>
          </w:p>
        </w:tc>
        <w:tc>
          <w:tcPr>
            <w:tcW w:w="284" w:type="dxa"/>
          </w:tcPr>
          <w:p w:rsidR="00747F30" w:rsidRPr="00250081" w:rsidRDefault="00747F30" w:rsidP="00747F30">
            <w:pPr>
              <w:spacing w:after="0"/>
            </w:pPr>
            <w:r w:rsidRPr="00250081">
              <w:t>°</w:t>
            </w:r>
          </w:p>
        </w:tc>
        <w:tc>
          <w:tcPr>
            <w:tcW w:w="599" w:type="dxa"/>
          </w:tcPr>
          <w:p w:rsidR="00747F30" w:rsidRPr="00250081" w:rsidRDefault="00747F30" w:rsidP="00747F30">
            <w:pPr>
              <w:spacing w:after="0"/>
            </w:pPr>
            <w:r w:rsidRPr="00250081">
              <w:t>06.00</w:t>
            </w:r>
          </w:p>
        </w:tc>
        <w:tc>
          <w:tcPr>
            <w:tcW w:w="356" w:type="dxa"/>
          </w:tcPr>
          <w:p w:rsidR="00747F30" w:rsidRPr="00250081" w:rsidRDefault="00747F30" w:rsidP="00747F30">
            <w:pPr>
              <w:spacing w:after="0"/>
            </w:pPr>
            <w:r w:rsidRPr="00250081">
              <w:t>E</w:t>
            </w:r>
          </w:p>
        </w:tc>
      </w:tr>
      <w:tr w:rsidR="00747F30" w:rsidRPr="00DE3316" w:rsidTr="00747F30">
        <w:tc>
          <w:tcPr>
            <w:tcW w:w="540" w:type="dxa"/>
          </w:tcPr>
          <w:p w:rsidR="00747F30" w:rsidRPr="00DE3316" w:rsidRDefault="00747F30" w:rsidP="00E949AF">
            <w:pPr>
              <w:pStyle w:val="GG-body"/>
              <w:numPr>
                <w:ilvl w:val="0"/>
                <w:numId w:val="13"/>
              </w:numPr>
              <w:spacing w:after="40"/>
              <w:ind w:hanging="738"/>
              <w:rPr>
                <w:lang w:val="en-US"/>
              </w:rPr>
            </w:pPr>
          </w:p>
        </w:tc>
        <w:tc>
          <w:tcPr>
            <w:tcW w:w="450" w:type="dxa"/>
          </w:tcPr>
          <w:p w:rsidR="00747F30" w:rsidRPr="00250081" w:rsidRDefault="00747F30" w:rsidP="00747F30">
            <w:r w:rsidRPr="00250081">
              <w:t>34</w:t>
            </w:r>
          </w:p>
        </w:tc>
        <w:tc>
          <w:tcPr>
            <w:tcW w:w="284" w:type="dxa"/>
          </w:tcPr>
          <w:p w:rsidR="00747F30" w:rsidRPr="00250081" w:rsidRDefault="00747F30" w:rsidP="00747F30">
            <w:r w:rsidRPr="00250081">
              <w:t>°</w:t>
            </w:r>
          </w:p>
        </w:tc>
        <w:tc>
          <w:tcPr>
            <w:tcW w:w="616" w:type="dxa"/>
          </w:tcPr>
          <w:p w:rsidR="00747F30" w:rsidRPr="00250081" w:rsidRDefault="00747F30" w:rsidP="00747F30">
            <w:r w:rsidRPr="00250081">
              <w:t>54.00</w:t>
            </w:r>
          </w:p>
        </w:tc>
        <w:tc>
          <w:tcPr>
            <w:tcW w:w="360" w:type="dxa"/>
          </w:tcPr>
          <w:p w:rsidR="00747F30" w:rsidRPr="00250081" w:rsidRDefault="00747F30" w:rsidP="00747F30">
            <w:r w:rsidRPr="00250081">
              <w:t>S</w:t>
            </w:r>
          </w:p>
        </w:tc>
        <w:tc>
          <w:tcPr>
            <w:tcW w:w="270" w:type="dxa"/>
          </w:tcPr>
          <w:p w:rsidR="00747F30" w:rsidRPr="00250081" w:rsidRDefault="00747F30" w:rsidP="00747F30"/>
        </w:tc>
        <w:tc>
          <w:tcPr>
            <w:tcW w:w="471" w:type="dxa"/>
          </w:tcPr>
          <w:p w:rsidR="00747F30" w:rsidRPr="00250081" w:rsidRDefault="00747F30" w:rsidP="00747F30">
            <w:r w:rsidRPr="00250081">
              <w:t>137</w:t>
            </w:r>
          </w:p>
        </w:tc>
        <w:tc>
          <w:tcPr>
            <w:tcW w:w="284" w:type="dxa"/>
          </w:tcPr>
          <w:p w:rsidR="00747F30" w:rsidRPr="00250081" w:rsidRDefault="00747F30" w:rsidP="00747F30">
            <w:r w:rsidRPr="00250081">
              <w:t>°</w:t>
            </w:r>
          </w:p>
        </w:tc>
        <w:tc>
          <w:tcPr>
            <w:tcW w:w="599" w:type="dxa"/>
          </w:tcPr>
          <w:p w:rsidR="00747F30" w:rsidRPr="00250081" w:rsidRDefault="00747F30" w:rsidP="00747F30">
            <w:r w:rsidRPr="00250081">
              <w:t>01.00</w:t>
            </w:r>
          </w:p>
        </w:tc>
        <w:tc>
          <w:tcPr>
            <w:tcW w:w="356" w:type="dxa"/>
          </w:tcPr>
          <w:p w:rsidR="00747F30" w:rsidRDefault="00747F30" w:rsidP="00747F30">
            <w:r w:rsidRPr="00250081">
              <w:t>E</w:t>
            </w:r>
          </w:p>
        </w:tc>
      </w:tr>
    </w:tbl>
    <w:p w:rsidR="00747F30" w:rsidRPr="00DE3316" w:rsidRDefault="00747F30" w:rsidP="00E949AF">
      <w:pPr>
        <w:pStyle w:val="GG-body"/>
        <w:numPr>
          <w:ilvl w:val="0"/>
          <w:numId w:val="11"/>
        </w:numPr>
        <w:ind w:hanging="441"/>
        <w:rPr>
          <w:lang w:val="en-US"/>
        </w:rPr>
      </w:pPr>
      <w:r w:rsidRPr="00DE3316">
        <w:rPr>
          <w:lang w:val="en-US"/>
        </w:rPr>
        <w:t xml:space="preserve">Except the </w:t>
      </w:r>
      <w:r w:rsidRPr="00306CD5">
        <w:rPr>
          <w:lang w:val="en-US"/>
        </w:rPr>
        <w:t>Corny closure area, which is defined as the waters within and bounded by the following closure index points</w:t>
      </w:r>
      <w:r w:rsidRPr="00DE3316">
        <w:rPr>
          <w:lang w:val="en-US"/>
        </w:rPr>
        <w:t>:</w:t>
      </w:r>
    </w:p>
    <w:tbl>
      <w:tblPr>
        <w:tblW w:w="0" w:type="auto"/>
        <w:tblInd w:w="738" w:type="dxa"/>
        <w:tblLayout w:type="fixed"/>
        <w:tblLook w:val="04A0" w:firstRow="1" w:lastRow="0" w:firstColumn="1" w:lastColumn="0" w:noHBand="0" w:noVBand="1"/>
      </w:tblPr>
      <w:tblGrid>
        <w:gridCol w:w="522"/>
        <w:gridCol w:w="468"/>
        <w:gridCol w:w="284"/>
        <w:gridCol w:w="616"/>
        <w:gridCol w:w="360"/>
        <w:gridCol w:w="270"/>
        <w:gridCol w:w="471"/>
        <w:gridCol w:w="284"/>
        <w:gridCol w:w="599"/>
        <w:gridCol w:w="356"/>
      </w:tblGrid>
      <w:tr w:rsidR="00747F30" w:rsidRPr="00DE3316" w:rsidTr="00747F30">
        <w:tc>
          <w:tcPr>
            <w:tcW w:w="522" w:type="dxa"/>
            <w:hideMark/>
          </w:tcPr>
          <w:p w:rsidR="00747F30" w:rsidRPr="00DE3316" w:rsidRDefault="00747F30" w:rsidP="00E949AF">
            <w:pPr>
              <w:pStyle w:val="GG-body"/>
              <w:numPr>
                <w:ilvl w:val="0"/>
                <w:numId w:val="14"/>
              </w:numPr>
              <w:spacing w:after="0"/>
              <w:ind w:hanging="738"/>
              <w:rPr>
                <w:lang w:val="en-US"/>
              </w:rPr>
            </w:pPr>
          </w:p>
        </w:tc>
        <w:tc>
          <w:tcPr>
            <w:tcW w:w="468" w:type="dxa"/>
            <w:hideMark/>
          </w:tcPr>
          <w:p w:rsidR="00747F30" w:rsidRPr="00CD0DB2" w:rsidRDefault="00747F30" w:rsidP="00747F30">
            <w:pPr>
              <w:spacing w:after="0"/>
            </w:pPr>
            <w:r w:rsidRPr="00CD0DB2">
              <w:t>34</w:t>
            </w:r>
          </w:p>
        </w:tc>
        <w:tc>
          <w:tcPr>
            <w:tcW w:w="284" w:type="dxa"/>
            <w:hideMark/>
          </w:tcPr>
          <w:p w:rsidR="00747F30" w:rsidRPr="00CD0DB2" w:rsidRDefault="00747F30" w:rsidP="00747F30">
            <w:pPr>
              <w:spacing w:after="0"/>
            </w:pPr>
            <w:r w:rsidRPr="00CD0DB2">
              <w:t>°</w:t>
            </w:r>
          </w:p>
        </w:tc>
        <w:tc>
          <w:tcPr>
            <w:tcW w:w="616" w:type="dxa"/>
            <w:hideMark/>
          </w:tcPr>
          <w:p w:rsidR="00747F30" w:rsidRPr="00CD0DB2" w:rsidRDefault="00747F30" w:rsidP="00747F30">
            <w:pPr>
              <w:spacing w:after="0"/>
            </w:pPr>
            <w:r w:rsidRPr="00CD0DB2">
              <w:t>27.00</w:t>
            </w:r>
          </w:p>
        </w:tc>
        <w:tc>
          <w:tcPr>
            <w:tcW w:w="360" w:type="dxa"/>
            <w:hideMark/>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hideMark/>
          </w:tcPr>
          <w:p w:rsidR="00747F30" w:rsidRPr="00CD0DB2" w:rsidRDefault="00747F30" w:rsidP="00747F30">
            <w:pPr>
              <w:spacing w:after="0"/>
            </w:pPr>
            <w:r w:rsidRPr="00CD0DB2">
              <w:t>136</w:t>
            </w:r>
          </w:p>
        </w:tc>
        <w:tc>
          <w:tcPr>
            <w:tcW w:w="284" w:type="dxa"/>
            <w:hideMark/>
          </w:tcPr>
          <w:p w:rsidR="00747F30" w:rsidRPr="00CD0DB2" w:rsidRDefault="00747F30" w:rsidP="00747F30">
            <w:pPr>
              <w:spacing w:after="0"/>
            </w:pPr>
            <w:r w:rsidRPr="00CD0DB2">
              <w:t>°</w:t>
            </w:r>
          </w:p>
        </w:tc>
        <w:tc>
          <w:tcPr>
            <w:tcW w:w="599" w:type="dxa"/>
            <w:hideMark/>
          </w:tcPr>
          <w:p w:rsidR="00747F30" w:rsidRPr="00CD0DB2" w:rsidRDefault="00747F30" w:rsidP="00747F30">
            <w:pPr>
              <w:spacing w:after="0"/>
            </w:pPr>
            <w:r w:rsidRPr="00CD0DB2">
              <w:t>53.00</w:t>
            </w:r>
          </w:p>
        </w:tc>
        <w:tc>
          <w:tcPr>
            <w:tcW w:w="356" w:type="dxa"/>
            <w:hideMark/>
          </w:tcPr>
          <w:p w:rsidR="00747F30" w:rsidRPr="00CD0DB2" w:rsidRDefault="00747F30" w:rsidP="00747F30">
            <w:pPr>
              <w:spacing w:after="0"/>
            </w:pPr>
            <w:r w:rsidRPr="00CD0DB2">
              <w:t>E</w:t>
            </w:r>
          </w:p>
        </w:tc>
      </w:tr>
      <w:tr w:rsidR="00747F30" w:rsidRPr="00DE3316" w:rsidTr="00747F30">
        <w:tc>
          <w:tcPr>
            <w:tcW w:w="522" w:type="dxa"/>
            <w:hideMark/>
          </w:tcPr>
          <w:p w:rsidR="00747F30" w:rsidRPr="00DE3316" w:rsidRDefault="00747F30" w:rsidP="00E949AF">
            <w:pPr>
              <w:pStyle w:val="GG-body"/>
              <w:numPr>
                <w:ilvl w:val="0"/>
                <w:numId w:val="14"/>
              </w:numPr>
              <w:spacing w:after="0"/>
              <w:ind w:hanging="738"/>
              <w:rPr>
                <w:lang w:val="en-US"/>
              </w:rPr>
            </w:pPr>
          </w:p>
        </w:tc>
        <w:tc>
          <w:tcPr>
            <w:tcW w:w="468" w:type="dxa"/>
            <w:hideMark/>
          </w:tcPr>
          <w:p w:rsidR="00747F30" w:rsidRPr="00CD0DB2" w:rsidRDefault="00747F30" w:rsidP="00747F30">
            <w:pPr>
              <w:spacing w:after="0"/>
            </w:pPr>
            <w:r w:rsidRPr="00CD0DB2">
              <w:t>34</w:t>
            </w:r>
          </w:p>
        </w:tc>
        <w:tc>
          <w:tcPr>
            <w:tcW w:w="284" w:type="dxa"/>
            <w:hideMark/>
          </w:tcPr>
          <w:p w:rsidR="00747F30" w:rsidRPr="00CD0DB2" w:rsidRDefault="00747F30" w:rsidP="00747F30">
            <w:pPr>
              <w:spacing w:after="0"/>
            </w:pPr>
            <w:r w:rsidRPr="00CD0DB2">
              <w:t>°</w:t>
            </w:r>
          </w:p>
        </w:tc>
        <w:tc>
          <w:tcPr>
            <w:tcW w:w="616" w:type="dxa"/>
            <w:hideMark/>
          </w:tcPr>
          <w:p w:rsidR="00747F30" w:rsidRPr="00CD0DB2" w:rsidRDefault="00747F30" w:rsidP="00747F30">
            <w:pPr>
              <w:spacing w:after="0"/>
            </w:pPr>
            <w:r w:rsidRPr="00CD0DB2">
              <w:t>27.00</w:t>
            </w:r>
          </w:p>
        </w:tc>
        <w:tc>
          <w:tcPr>
            <w:tcW w:w="360" w:type="dxa"/>
            <w:hideMark/>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hideMark/>
          </w:tcPr>
          <w:p w:rsidR="00747F30" w:rsidRPr="00CD0DB2" w:rsidRDefault="00747F30" w:rsidP="00747F30">
            <w:pPr>
              <w:spacing w:after="0"/>
            </w:pPr>
            <w:r w:rsidRPr="00CD0DB2">
              <w:t>137</w:t>
            </w:r>
          </w:p>
        </w:tc>
        <w:tc>
          <w:tcPr>
            <w:tcW w:w="284" w:type="dxa"/>
            <w:hideMark/>
          </w:tcPr>
          <w:p w:rsidR="00747F30" w:rsidRPr="00CD0DB2" w:rsidRDefault="00747F30" w:rsidP="00747F30">
            <w:pPr>
              <w:spacing w:after="0"/>
            </w:pPr>
            <w:r w:rsidRPr="00CD0DB2">
              <w:t>°</w:t>
            </w:r>
          </w:p>
        </w:tc>
        <w:tc>
          <w:tcPr>
            <w:tcW w:w="599" w:type="dxa"/>
            <w:hideMark/>
          </w:tcPr>
          <w:p w:rsidR="00747F30" w:rsidRPr="00CD0DB2" w:rsidRDefault="00747F30" w:rsidP="00747F30">
            <w:pPr>
              <w:spacing w:after="0"/>
            </w:pPr>
            <w:r w:rsidRPr="00CD0DB2">
              <w:t>02.00</w:t>
            </w:r>
          </w:p>
        </w:tc>
        <w:tc>
          <w:tcPr>
            <w:tcW w:w="356" w:type="dxa"/>
            <w:hideMark/>
          </w:tcPr>
          <w:p w:rsidR="00747F30" w:rsidRPr="00CD0DB2" w:rsidRDefault="00747F30" w:rsidP="00747F30">
            <w:pPr>
              <w:spacing w:after="0"/>
            </w:pPr>
            <w:r w:rsidRPr="00CD0DB2">
              <w:t>E</w:t>
            </w:r>
          </w:p>
        </w:tc>
      </w:tr>
      <w:tr w:rsidR="00747F30" w:rsidRPr="00DE3316" w:rsidTr="00747F30">
        <w:tc>
          <w:tcPr>
            <w:tcW w:w="522" w:type="dxa"/>
            <w:hideMark/>
          </w:tcPr>
          <w:p w:rsidR="00747F30" w:rsidRPr="00DE3316" w:rsidRDefault="00747F30" w:rsidP="00E949AF">
            <w:pPr>
              <w:pStyle w:val="GG-body"/>
              <w:numPr>
                <w:ilvl w:val="0"/>
                <w:numId w:val="14"/>
              </w:numPr>
              <w:spacing w:after="0"/>
              <w:ind w:hanging="738"/>
              <w:rPr>
                <w:lang w:val="en-US"/>
              </w:rPr>
            </w:pPr>
          </w:p>
        </w:tc>
        <w:tc>
          <w:tcPr>
            <w:tcW w:w="468" w:type="dxa"/>
            <w:hideMark/>
          </w:tcPr>
          <w:p w:rsidR="00747F30" w:rsidRPr="00CD0DB2" w:rsidRDefault="00747F30" w:rsidP="00747F30">
            <w:pPr>
              <w:spacing w:after="0"/>
            </w:pPr>
            <w:r w:rsidRPr="00CD0DB2">
              <w:t>34</w:t>
            </w:r>
          </w:p>
        </w:tc>
        <w:tc>
          <w:tcPr>
            <w:tcW w:w="284" w:type="dxa"/>
            <w:hideMark/>
          </w:tcPr>
          <w:p w:rsidR="00747F30" w:rsidRPr="00CD0DB2" w:rsidRDefault="00747F30" w:rsidP="00747F30">
            <w:pPr>
              <w:spacing w:after="0"/>
            </w:pPr>
            <w:r w:rsidRPr="00CD0DB2">
              <w:t>°</w:t>
            </w:r>
          </w:p>
        </w:tc>
        <w:tc>
          <w:tcPr>
            <w:tcW w:w="616" w:type="dxa"/>
            <w:hideMark/>
          </w:tcPr>
          <w:p w:rsidR="00747F30" w:rsidRPr="00CD0DB2" w:rsidRDefault="00747F30" w:rsidP="00747F30">
            <w:pPr>
              <w:spacing w:after="0"/>
            </w:pPr>
            <w:r w:rsidRPr="00CD0DB2">
              <w:t>35.00</w:t>
            </w:r>
          </w:p>
        </w:tc>
        <w:tc>
          <w:tcPr>
            <w:tcW w:w="360" w:type="dxa"/>
            <w:hideMark/>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hideMark/>
          </w:tcPr>
          <w:p w:rsidR="00747F30" w:rsidRPr="00CD0DB2" w:rsidRDefault="00747F30" w:rsidP="00747F30">
            <w:pPr>
              <w:spacing w:after="0"/>
            </w:pPr>
            <w:r w:rsidRPr="00CD0DB2">
              <w:t>136</w:t>
            </w:r>
          </w:p>
        </w:tc>
        <w:tc>
          <w:tcPr>
            <w:tcW w:w="284" w:type="dxa"/>
            <w:hideMark/>
          </w:tcPr>
          <w:p w:rsidR="00747F30" w:rsidRPr="00CD0DB2" w:rsidRDefault="00747F30" w:rsidP="00747F30">
            <w:pPr>
              <w:spacing w:after="0"/>
            </w:pPr>
            <w:r w:rsidRPr="00CD0DB2">
              <w:t>°</w:t>
            </w:r>
          </w:p>
        </w:tc>
        <w:tc>
          <w:tcPr>
            <w:tcW w:w="599" w:type="dxa"/>
            <w:hideMark/>
          </w:tcPr>
          <w:p w:rsidR="00747F30" w:rsidRPr="00CD0DB2" w:rsidRDefault="00747F30" w:rsidP="00747F30">
            <w:pPr>
              <w:spacing w:after="0"/>
            </w:pPr>
            <w:r w:rsidRPr="00CD0DB2">
              <w:t>56.00</w:t>
            </w:r>
          </w:p>
        </w:tc>
        <w:tc>
          <w:tcPr>
            <w:tcW w:w="356" w:type="dxa"/>
            <w:hideMark/>
          </w:tcPr>
          <w:p w:rsidR="00747F30" w:rsidRPr="00CD0DB2" w:rsidRDefault="00747F30" w:rsidP="00747F30">
            <w:pPr>
              <w:spacing w:after="0"/>
            </w:pPr>
            <w:r w:rsidRPr="00CD0DB2">
              <w:t>E</w:t>
            </w:r>
          </w:p>
        </w:tc>
      </w:tr>
      <w:tr w:rsidR="00747F30" w:rsidRPr="00DE3316" w:rsidTr="00747F30">
        <w:tc>
          <w:tcPr>
            <w:tcW w:w="522" w:type="dxa"/>
            <w:hideMark/>
          </w:tcPr>
          <w:p w:rsidR="00747F30" w:rsidRPr="00DE3316" w:rsidRDefault="00747F30" w:rsidP="00E949AF">
            <w:pPr>
              <w:pStyle w:val="GG-body"/>
              <w:numPr>
                <w:ilvl w:val="0"/>
                <w:numId w:val="14"/>
              </w:numPr>
              <w:spacing w:after="0"/>
              <w:ind w:hanging="738"/>
              <w:rPr>
                <w:lang w:val="en-US"/>
              </w:rPr>
            </w:pPr>
          </w:p>
        </w:tc>
        <w:tc>
          <w:tcPr>
            <w:tcW w:w="468" w:type="dxa"/>
            <w:hideMark/>
          </w:tcPr>
          <w:p w:rsidR="00747F30" w:rsidRPr="00CD0DB2" w:rsidRDefault="00747F30" w:rsidP="00747F30">
            <w:pPr>
              <w:spacing w:after="0"/>
            </w:pPr>
            <w:r w:rsidRPr="00CD0DB2">
              <w:t>34</w:t>
            </w:r>
          </w:p>
        </w:tc>
        <w:tc>
          <w:tcPr>
            <w:tcW w:w="284" w:type="dxa"/>
            <w:hideMark/>
          </w:tcPr>
          <w:p w:rsidR="00747F30" w:rsidRPr="00CD0DB2" w:rsidRDefault="00747F30" w:rsidP="00747F30">
            <w:pPr>
              <w:spacing w:after="0"/>
            </w:pPr>
            <w:r w:rsidRPr="00CD0DB2">
              <w:t>°</w:t>
            </w:r>
          </w:p>
        </w:tc>
        <w:tc>
          <w:tcPr>
            <w:tcW w:w="616" w:type="dxa"/>
            <w:hideMark/>
          </w:tcPr>
          <w:p w:rsidR="00747F30" w:rsidRPr="00CD0DB2" w:rsidRDefault="00747F30" w:rsidP="00747F30">
            <w:pPr>
              <w:spacing w:after="0"/>
            </w:pPr>
            <w:r w:rsidRPr="00CD0DB2">
              <w:t>48.60</w:t>
            </w:r>
          </w:p>
        </w:tc>
        <w:tc>
          <w:tcPr>
            <w:tcW w:w="360" w:type="dxa"/>
            <w:hideMark/>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hideMark/>
          </w:tcPr>
          <w:p w:rsidR="00747F30" w:rsidRPr="00CD0DB2" w:rsidRDefault="00747F30" w:rsidP="00747F30">
            <w:pPr>
              <w:spacing w:after="0"/>
            </w:pPr>
            <w:r w:rsidRPr="00CD0DB2">
              <w:t>136</w:t>
            </w:r>
          </w:p>
        </w:tc>
        <w:tc>
          <w:tcPr>
            <w:tcW w:w="284" w:type="dxa"/>
            <w:hideMark/>
          </w:tcPr>
          <w:p w:rsidR="00747F30" w:rsidRPr="00CD0DB2" w:rsidRDefault="00747F30" w:rsidP="00747F30">
            <w:pPr>
              <w:spacing w:after="0"/>
            </w:pPr>
            <w:r w:rsidRPr="00CD0DB2">
              <w:t>°</w:t>
            </w:r>
          </w:p>
        </w:tc>
        <w:tc>
          <w:tcPr>
            <w:tcW w:w="599" w:type="dxa"/>
            <w:hideMark/>
          </w:tcPr>
          <w:p w:rsidR="00747F30" w:rsidRPr="00CD0DB2" w:rsidRDefault="00747F30" w:rsidP="00747F30">
            <w:pPr>
              <w:spacing w:after="0"/>
            </w:pPr>
            <w:r w:rsidRPr="00CD0DB2">
              <w:t>52.00</w:t>
            </w:r>
          </w:p>
        </w:tc>
        <w:tc>
          <w:tcPr>
            <w:tcW w:w="356" w:type="dxa"/>
            <w:hideMark/>
          </w:tcPr>
          <w:p w:rsidR="00747F30" w:rsidRPr="00CD0DB2" w:rsidRDefault="00747F30" w:rsidP="00747F30">
            <w:pPr>
              <w:spacing w:after="0"/>
            </w:pPr>
            <w:r w:rsidRPr="00CD0DB2">
              <w:t>E</w:t>
            </w:r>
          </w:p>
        </w:tc>
      </w:tr>
      <w:tr w:rsidR="00747F30" w:rsidRPr="00DE3316" w:rsidTr="00747F30">
        <w:tc>
          <w:tcPr>
            <w:tcW w:w="522" w:type="dxa"/>
          </w:tcPr>
          <w:p w:rsidR="00747F30" w:rsidRPr="00DE3316" w:rsidRDefault="00747F30" w:rsidP="00E949AF">
            <w:pPr>
              <w:pStyle w:val="GG-body"/>
              <w:numPr>
                <w:ilvl w:val="0"/>
                <w:numId w:val="14"/>
              </w:numPr>
              <w:spacing w:after="0"/>
              <w:ind w:hanging="738"/>
              <w:rPr>
                <w:lang w:val="en-US"/>
              </w:rPr>
            </w:pPr>
          </w:p>
        </w:tc>
        <w:tc>
          <w:tcPr>
            <w:tcW w:w="468" w:type="dxa"/>
          </w:tcPr>
          <w:p w:rsidR="00747F30" w:rsidRPr="00CD0DB2" w:rsidRDefault="00747F30" w:rsidP="00747F30">
            <w:pPr>
              <w:spacing w:after="0"/>
            </w:pPr>
            <w:r w:rsidRPr="00CD0DB2">
              <w:t>34</w:t>
            </w:r>
          </w:p>
        </w:tc>
        <w:tc>
          <w:tcPr>
            <w:tcW w:w="284" w:type="dxa"/>
          </w:tcPr>
          <w:p w:rsidR="00747F30" w:rsidRPr="00CD0DB2" w:rsidRDefault="00747F30" w:rsidP="00747F30">
            <w:pPr>
              <w:spacing w:after="0"/>
            </w:pPr>
            <w:r w:rsidRPr="00CD0DB2">
              <w:t>°</w:t>
            </w:r>
          </w:p>
        </w:tc>
        <w:tc>
          <w:tcPr>
            <w:tcW w:w="616" w:type="dxa"/>
          </w:tcPr>
          <w:p w:rsidR="00747F30" w:rsidRPr="00CD0DB2" w:rsidRDefault="00747F30" w:rsidP="00747F30">
            <w:pPr>
              <w:spacing w:after="0"/>
            </w:pPr>
            <w:r w:rsidRPr="00CD0DB2">
              <w:t>54.00</w:t>
            </w:r>
          </w:p>
        </w:tc>
        <w:tc>
          <w:tcPr>
            <w:tcW w:w="360" w:type="dxa"/>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tcPr>
          <w:p w:rsidR="00747F30" w:rsidRPr="00CD0DB2" w:rsidRDefault="00747F30" w:rsidP="00747F30">
            <w:pPr>
              <w:spacing w:after="0"/>
            </w:pPr>
            <w:r w:rsidRPr="00CD0DB2">
              <w:t>136</w:t>
            </w:r>
          </w:p>
        </w:tc>
        <w:tc>
          <w:tcPr>
            <w:tcW w:w="284" w:type="dxa"/>
          </w:tcPr>
          <w:p w:rsidR="00747F30" w:rsidRPr="00CD0DB2" w:rsidRDefault="00747F30" w:rsidP="00747F30">
            <w:pPr>
              <w:spacing w:after="0"/>
            </w:pPr>
            <w:r w:rsidRPr="00CD0DB2">
              <w:t>°</w:t>
            </w:r>
          </w:p>
        </w:tc>
        <w:tc>
          <w:tcPr>
            <w:tcW w:w="599" w:type="dxa"/>
          </w:tcPr>
          <w:p w:rsidR="00747F30" w:rsidRPr="00CD0DB2" w:rsidRDefault="00747F30" w:rsidP="00747F30">
            <w:pPr>
              <w:spacing w:after="0"/>
            </w:pPr>
            <w:r w:rsidRPr="00CD0DB2">
              <w:t>52.00</w:t>
            </w:r>
          </w:p>
        </w:tc>
        <w:tc>
          <w:tcPr>
            <w:tcW w:w="356" w:type="dxa"/>
          </w:tcPr>
          <w:p w:rsidR="00747F30" w:rsidRPr="00CD0DB2" w:rsidRDefault="00747F30" w:rsidP="00747F30">
            <w:pPr>
              <w:spacing w:after="0"/>
            </w:pPr>
            <w:r w:rsidRPr="00CD0DB2">
              <w:t>E</w:t>
            </w:r>
          </w:p>
        </w:tc>
      </w:tr>
      <w:tr w:rsidR="00747F30" w:rsidRPr="00DE3316" w:rsidTr="00747F30">
        <w:tc>
          <w:tcPr>
            <w:tcW w:w="522" w:type="dxa"/>
          </w:tcPr>
          <w:p w:rsidR="00747F30" w:rsidRPr="00DE3316" w:rsidRDefault="00747F30" w:rsidP="00E949AF">
            <w:pPr>
              <w:pStyle w:val="GG-body"/>
              <w:numPr>
                <w:ilvl w:val="0"/>
                <w:numId w:val="14"/>
              </w:numPr>
              <w:spacing w:after="0"/>
              <w:ind w:hanging="738"/>
              <w:rPr>
                <w:lang w:val="en-US"/>
              </w:rPr>
            </w:pPr>
          </w:p>
        </w:tc>
        <w:tc>
          <w:tcPr>
            <w:tcW w:w="468" w:type="dxa"/>
          </w:tcPr>
          <w:p w:rsidR="00747F30" w:rsidRPr="00CD0DB2" w:rsidRDefault="00747F30" w:rsidP="00747F30">
            <w:pPr>
              <w:spacing w:after="0"/>
            </w:pPr>
            <w:r w:rsidRPr="00CD0DB2">
              <w:t>34</w:t>
            </w:r>
          </w:p>
        </w:tc>
        <w:tc>
          <w:tcPr>
            <w:tcW w:w="284" w:type="dxa"/>
          </w:tcPr>
          <w:p w:rsidR="00747F30" w:rsidRPr="00CD0DB2" w:rsidRDefault="00747F30" w:rsidP="00747F30">
            <w:pPr>
              <w:spacing w:after="0"/>
            </w:pPr>
            <w:r w:rsidRPr="00CD0DB2">
              <w:t>°</w:t>
            </w:r>
          </w:p>
        </w:tc>
        <w:tc>
          <w:tcPr>
            <w:tcW w:w="616" w:type="dxa"/>
          </w:tcPr>
          <w:p w:rsidR="00747F30" w:rsidRPr="00CD0DB2" w:rsidRDefault="00747F30" w:rsidP="00747F30">
            <w:pPr>
              <w:spacing w:after="0"/>
            </w:pPr>
            <w:r w:rsidRPr="00CD0DB2">
              <w:t>54.00</w:t>
            </w:r>
          </w:p>
        </w:tc>
        <w:tc>
          <w:tcPr>
            <w:tcW w:w="360" w:type="dxa"/>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tcPr>
          <w:p w:rsidR="00747F30" w:rsidRPr="00CD0DB2" w:rsidRDefault="00747F30" w:rsidP="00747F30">
            <w:pPr>
              <w:spacing w:after="0"/>
            </w:pPr>
            <w:r w:rsidRPr="00CD0DB2">
              <w:t>136</w:t>
            </w:r>
          </w:p>
        </w:tc>
        <w:tc>
          <w:tcPr>
            <w:tcW w:w="284" w:type="dxa"/>
          </w:tcPr>
          <w:p w:rsidR="00747F30" w:rsidRPr="00CD0DB2" w:rsidRDefault="00747F30" w:rsidP="00747F30">
            <w:pPr>
              <w:spacing w:after="0"/>
            </w:pPr>
            <w:r w:rsidRPr="00CD0DB2">
              <w:t>°</w:t>
            </w:r>
          </w:p>
        </w:tc>
        <w:tc>
          <w:tcPr>
            <w:tcW w:w="599" w:type="dxa"/>
          </w:tcPr>
          <w:p w:rsidR="00747F30" w:rsidRPr="00CD0DB2" w:rsidRDefault="00747F30" w:rsidP="00747F30">
            <w:pPr>
              <w:spacing w:after="0"/>
            </w:pPr>
            <w:r w:rsidRPr="00CD0DB2">
              <w:t>48.50</w:t>
            </w:r>
          </w:p>
        </w:tc>
        <w:tc>
          <w:tcPr>
            <w:tcW w:w="356" w:type="dxa"/>
          </w:tcPr>
          <w:p w:rsidR="00747F30" w:rsidRPr="00CD0DB2" w:rsidRDefault="00747F30" w:rsidP="00747F30">
            <w:pPr>
              <w:spacing w:after="0"/>
            </w:pPr>
            <w:r w:rsidRPr="00CD0DB2">
              <w:t>E</w:t>
            </w:r>
          </w:p>
        </w:tc>
      </w:tr>
      <w:tr w:rsidR="00747F30" w:rsidRPr="00DE3316" w:rsidTr="00747F30">
        <w:tc>
          <w:tcPr>
            <w:tcW w:w="522" w:type="dxa"/>
          </w:tcPr>
          <w:p w:rsidR="00747F30" w:rsidRPr="00DE3316" w:rsidRDefault="00747F30" w:rsidP="00E949AF">
            <w:pPr>
              <w:pStyle w:val="GG-body"/>
              <w:numPr>
                <w:ilvl w:val="0"/>
                <w:numId w:val="14"/>
              </w:numPr>
              <w:spacing w:after="0"/>
              <w:ind w:hanging="738"/>
              <w:rPr>
                <w:lang w:val="en-US"/>
              </w:rPr>
            </w:pPr>
          </w:p>
        </w:tc>
        <w:tc>
          <w:tcPr>
            <w:tcW w:w="468" w:type="dxa"/>
          </w:tcPr>
          <w:p w:rsidR="00747F30" w:rsidRPr="00CD0DB2" w:rsidRDefault="00747F30" w:rsidP="00747F30">
            <w:pPr>
              <w:spacing w:after="0"/>
            </w:pPr>
            <w:r w:rsidRPr="00CD0DB2">
              <w:t>34</w:t>
            </w:r>
          </w:p>
        </w:tc>
        <w:tc>
          <w:tcPr>
            <w:tcW w:w="284" w:type="dxa"/>
          </w:tcPr>
          <w:p w:rsidR="00747F30" w:rsidRPr="00CD0DB2" w:rsidRDefault="00747F30" w:rsidP="00747F30">
            <w:pPr>
              <w:spacing w:after="0"/>
            </w:pPr>
            <w:r w:rsidRPr="00CD0DB2">
              <w:t>°</w:t>
            </w:r>
          </w:p>
        </w:tc>
        <w:tc>
          <w:tcPr>
            <w:tcW w:w="616" w:type="dxa"/>
          </w:tcPr>
          <w:p w:rsidR="00747F30" w:rsidRPr="00CD0DB2" w:rsidRDefault="00747F30" w:rsidP="00747F30">
            <w:pPr>
              <w:spacing w:after="0"/>
            </w:pPr>
            <w:r w:rsidRPr="00CD0DB2">
              <w:t>49.50</w:t>
            </w:r>
          </w:p>
        </w:tc>
        <w:tc>
          <w:tcPr>
            <w:tcW w:w="360" w:type="dxa"/>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tcPr>
          <w:p w:rsidR="00747F30" w:rsidRPr="00CD0DB2" w:rsidRDefault="00747F30" w:rsidP="00747F30">
            <w:pPr>
              <w:spacing w:after="0"/>
            </w:pPr>
            <w:r w:rsidRPr="00CD0DB2">
              <w:t>136</w:t>
            </w:r>
          </w:p>
        </w:tc>
        <w:tc>
          <w:tcPr>
            <w:tcW w:w="284" w:type="dxa"/>
          </w:tcPr>
          <w:p w:rsidR="00747F30" w:rsidRPr="00CD0DB2" w:rsidRDefault="00747F30" w:rsidP="00747F30">
            <w:pPr>
              <w:spacing w:after="0"/>
            </w:pPr>
            <w:r w:rsidRPr="00CD0DB2">
              <w:t>°</w:t>
            </w:r>
          </w:p>
        </w:tc>
        <w:tc>
          <w:tcPr>
            <w:tcW w:w="599" w:type="dxa"/>
          </w:tcPr>
          <w:p w:rsidR="00747F30" w:rsidRPr="00CD0DB2" w:rsidRDefault="00747F30" w:rsidP="00747F30">
            <w:pPr>
              <w:spacing w:after="0"/>
            </w:pPr>
            <w:r w:rsidRPr="00CD0DB2">
              <w:t>48.50</w:t>
            </w:r>
          </w:p>
        </w:tc>
        <w:tc>
          <w:tcPr>
            <w:tcW w:w="356" w:type="dxa"/>
          </w:tcPr>
          <w:p w:rsidR="00747F30" w:rsidRPr="00CD0DB2" w:rsidRDefault="00747F30" w:rsidP="00747F30">
            <w:pPr>
              <w:spacing w:after="0"/>
            </w:pPr>
            <w:r w:rsidRPr="00CD0DB2">
              <w:t>E</w:t>
            </w:r>
          </w:p>
        </w:tc>
      </w:tr>
      <w:tr w:rsidR="00747F30" w:rsidRPr="00DE3316" w:rsidTr="00747F30">
        <w:tc>
          <w:tcPr>
            <w:tcW w:w="522" w:type="dxa"/>
          </w:tcPr>
          <w:p w:rsidR="00747F30" w:rsidRPr="00DE3316" w:rsidRDefault="00747F30" w:rsidP="00E949AF">
            <w:pPr>
              <w:pStyle w:val="GG-body"/>
              <w:numPr>
                <w:ilvl w:val="0"/>
                <w:numId w:val="14"/>
              </w:numPr>
              <w:spacing w:after="0"/>
              <w:ind w:hanging="738"/>
              <w:rPr>
                <w:lang w:val="en-US"/>
              </w:rPr>
            </w:pPr>
          </w:p>
        </w:tc>
        <w:tc>
          <w:tcPr>
            <w:tcW w:w="468" w:type="dxa"/>
          </w:tcPr>
          <w:p w:rsidR="00747F30" w:rsidRPr="00CD0DB2" w:rsidRDefault="00747F30" w:rsidP="00747F30">
            <w:pPr>
              <w:spacing w:after="0"/>
            </w:pPr>
            <w:r w:rsidRPr="00CD0DB2">
              <w:t>34</w:t>
            </w:r>
          </w:p>
        </w:tc>
        <w:tc>
          <w:tcPr>
            <w:tcW w:w="284" w:type="dxa"/>
          </w:tcPr>
          <w:p w:rsidR="00747F30" w:rsidRPr="00CD0DB2" w:rsidRDefault="00747F30" w:rsidP="00747F30">
            <w:pPr>
              <w:spacing w:after="0"/>
            </w:pPr>
            <w:r w:rsidRPr="00CD0DB2">
              <w:t>°</w:t>
            </w:r>
          </w:p>
        </w:tc>
        <w:tc>
          <w:tcPr>
            <w:tcW w:w="616" w:type="dxa"/>
          </w:tcPr>
          <w:p w:rsidR="00747F30" w:rsidRPr="00CD0DB2" w:rsidRDefault="00747F30" w:rsidP="00747F30">
            <w:pPr>
              <w:spacing w:after="0"/>
            </w:pPr>
            <w:r w:rsidRPr="00CD0DB2">
              <w:t>49.50</w:t>
            </w:r>
          </w:p>
        </w:tc>
        <w:tc>
          <w:tcPr>
            <w:tcW w:w="360" w:type="dxa"/>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tcPr>
          <w:p w:rsidR="00747F30" w:rsidRPr="00CD0DB2" w:rsidRDefault="00747F30" w:rsidP="00747F30">
            <w:pPr>
              <w:spacing w:after="0"/>
            </w:pPr>
            <w:r w:rsidRPr="00CD0DB2">
              <w:t>136</w:t>
            </w:r>
          </w:p>
        </w:tc>
        <w:tc>
          <w:tcPr>
            <w:tcW w:w="284" w:type="dxa"/>
          </w:tcPr>
          <w:p w:rsidR="00747F30" w:rsidRPr="00CD0DB2" w:rsidRDefault="00747F30" w:rsidP="00747F30">
            <w:pPr>
              <w:spacing w:after="0"/>
            </w:pPr>
            <w:r w:rsidRPr="00CD0DB2">
              <w:t>°</w:t>
            </w:r>
          </w:p>
        </w:tc>
        <w:tc>
          <w:tcPr>
            <w:tcW w:w="599" w:type="dxa"/>
          </w:tcPr>
          <w:p w:rsidR="00747F30" w:rsidRPr="00CD0DB2" w:rsidRDefault="00747F30" w:rsidP="00747F30">
            <w:pPr>
              <w:spacing w:after="0"/>
            </w:pPr>
            <w:r w:rsidRPr="00CD0DB2">
              <w:t>40.50</w:t>
            </w:r>
          </w:p>
        </w:tc>
        <w:tc>
          <w:tcPr>
            <w:tcW w:w="356" w:type="dxa"/>
          </w:tcPr>
          <w:p w:rsidR="00747F30" w:rsidRPr="00CD0DB2" w:rsidRDefault="00747F30" w:rsidP="00747F30">
            <w:pPr>
              <w:spacing w:after="0"/>
            </w:pPr>
            <w:r w:rsidRPr="00CD0DB2">
              <w:t>E</w:t>
            </w:r>
          </w:p>
        </w:tc>
      </w:tr>
      <w:tr w:rsidR="00747F30" w:rsidRPr="00DE3316" w:rsidTr="00747F30">
        <w:tc>
          <w:tcPr>
            <w:tcW w:w="522" w:type="dxa"/>
          </w:tcPr>
          <w:p w:rsidR="00747F30" w:rsidRPr="00DE3316" w:rsidRDefault="00747F30" w:rsidP="00E949AF">
            <w:pPr>
              <w:pStyle w:val="GG-body"/>
              <w:numPr>
                <w:ilvl w:val="0"/>
                <w:numId w:val="14"/>
              </w:numPr>
              <w:spacing w:after="0"/>
              <w:ind w:hanging="738"/>
              <w:rPr>
                <w:lang w:val="en-US"/>
              </w:rPr>
            </w:pPr>
          </w:p>
        </w:tc>
        <w:tc>
          <w:tcPr>
            <w:tcW w:w="468" w:type="dxa"/>
          </w:tcPr>
          <w:p w:rsidR="00747F30" w:rsidRPr="00CD0DB2" w:rsidRDefault="00747F30" w:rsidP="00747F30">
            <w:pPr>
              <w:spacing w:after="0"/>
            </w:pPr>
            <w:r w:rsidRPr="00CD0DB2">
              <w:t>34</w:t>
            </w:r>
          </w:p>
        </w:tc>
        <w:tc>
          <w:tcPr>
            <w:tcW w:w="284" w:type="dxa"/>
          </w:tcPr>
          <w:p w:rsidR="00747F30" w:rsidRPr="00CD0DB2" w:rsidRDefault="00747F30" w:rsidP="00747F30">
            <w:pPr>
              <w:spacing w:after="0"/>
            </w:pPr>
            <w:r w:rsidRPr="00CD0DB2">
              <w:t>°</w:t>
            </w:r>
          </w:p>
        </w:tc>
        <w:tc>
          <w:tcPr>
            <w:tcW w:w="616" w:type="dxa"/>
          </w:tcPr>
          <w:p w:rsidR="00747F30" w:rsidRPr="00CD0DB2" w:rsidRDefault="00747F30" w:rsidP="00747F30">
            <w:pPr>
              <w:spacing w:after="0"/>
            </w:pPr>
            <w:r w:rsidRPr="00CD0DB2">
              <w:t>39.50</w:t>
            </w:r>
          </w:p>
        </w:tc>
        <w:tc>
          <w:tcPr>
            <w:tcW w:w="360" w:type="dxa"/>
          </w:tcPr>
          <w:p w:rsidR="00747F30" w:rsidRPr="00CD0DB2" w:rsidRDefault="00747F30" w:rsidP="00747F30">
            <w:pPr>
              <w:spacing w:after="0"/>
            </w:pPr>
            <w:r w:rsidRPr="00CD0DB2">
              <w:t>S</w:t>
            </w:r>
          </w:p>
        </w:tc>
        <w:tc>
          <w:tcPr>
            <w:tcW w:w="270" w:type="dxa"/>
          </w:tcPr>
          <w:p w:rsidR="00747F30" w:rsidRPr="00CD0DB2" w:rsidRDefault="00747F30" w:rsidP="00747F30">
            <w:pPr>
              <w:spacing w:after="0"/>
            </w:pPr>
          </w:p>
        </w:tc>
        <w:tc>
          <w:tcPr>
            <w:tcW w:w="471" w:type="dxa"/>
          </w:tcPr>
          <w:p w:rsidR="00747F30" w:rsidRPr="00CD0DB2" w:rsidRDefault="00747F30" w:rsidP="00747F30">
            <w:pPr>
              <w:spacing w:after="0"/>
            </w:pPr>
            <w:r w:rsidRPr="00CD0DB2">
              <w:t>136</w:t>
            </w:r>
          </w:p>
        </w:tc>
        <w:tc>
          <w:tcPr>
            <w:tcW w:w="284" w:type="dxa"/>
          </w:tcPr>
          <w:p w:rsidR="00747F30" w:rsidRPr="00CD0DB2" w:rsidRDefault="00747F30" w:rsidP="00747F30">
            <w:pPr>
              <w:spacing w:after="0"/>
            </w:pPr>
            <w:r w:rsidRPr="00CD0DB2">
              <w:t>°</w:t>
            </w:r>
          </w:p>
        </w:tc>
        <w:tc>
          <w:tcPr>
            <w:tcW w:w="599" w:type="dxa"/>
          </w:tcPr>
          <w:p w:rsidR="00747F30" w:rsidRPr="00CD0DB2" w:rsidRDefault="00747F30" w:rsidP="00747F30">
            <w:pPr>
              <w:spacing w:after="0"/>
            </w:pPr>
            <w:r w:rsidRPr="00CD0DB2">
              <w:t>40.50</w:t>
            </w:r>
          </w:p>
        </w:tc>
        <w:tc>
          <w:tcPr>
            <w:tcW w:w="356" w:type="dxa"/>
          </w:tcPr>
          <w:p w:rsidR="00747F30" w:rsidRDefault="00747F30" w:rsidP="00747F30">
            <w:pPr>
              <w:spacing w:after="0"/>
            </w:pPr>
            <w:r w:rsidRPr="00CD0DB2">
              <w:t>E</w:t>
            </w:r>
          </w:p>
        </w:tc>
      </w:tr>
      <w:tr w:rsidR="00747F30" w:rsidRPr="00DE3316" w:rsidTr="00747F30">
        <w:tc>
          <w:tcPr>
            <w:tcW w:w="522" w:type="dxa"/>
          </w:tcPr>
          <w:p w:rsidR="00747F30" w:rsidRPr="00DE3316" w:rsidRDefault="00747F30" w:rsidP="00747F30">
            <w:pPr>
              <w:pStyle w:val="GG-body"/>
              <w:spacing w:after="40"/>
              <w:rPr>
                <w:lang w:val="en-US"/>
              </w:rPr>
            </w:pPr>
          </w:p>
        </w:tc>
        <w:tc>
          <w:tcPr>
            <w:tcW w:w="3708" w:type="dxa"/>
            <w:gridSpan w:val="9"/>
          </w:tcPr>
          <w:p w:rsidR="00747F30" w:rsidRPr="00DE3316" w:rsidRDefault="00747F30" w:rsidP="00747F30">
            <w:pPr>
              <w:pStyle w:val="GG-body"/>
              <w:spacing w:after="40"/>
              <w:rPr>
                <w:lang w:val="en-US"/>
              </w:rPr>
            </w:pPr>
            <w:r w:rsidRPr="00DE3316">
              <w:rPr>
                <w:lang w:val="en-US"/>
              </w:rPr>
              <w:t>Then back to 1</w:t>
            </w:r>
          </w:p>
        </w:tc>
      </w:tr>
    </w:tbl>
    <w:p w:rsidR="00747F30" w:rsidRDefault="00747F30" w:rsidP="00E949AF">
      <w:pPr>
        <w:pStyle w:val="GG-body"/>
        <w:numPr>
          <w:ilvl w:val="0"/>
          <w:numId w:val="11"/>
        </w:numPr>
        <w:rPr>
          <w:lang w:val="en-US"/>
        </w:rPr>
      </w:pPr>
      <w:r w:rsidRPr="00114B58">
        <w:rPr>
          <w:lang w:val="en-US"/>
        </w:rPr>
        <w:t>Except the Jurassic Park closure area, which is defined as the waters contained within the following closure index points:</w:t>
      </w:r>
    </w:p>
    <w:tbl>
      <w:tblPr>
        <w:tblW w:w="0" w:type="auto"/>
        <w:tblInd w:w="738" w:type="dxa"/>
        <w:tblLayout w:type="fixed"/>
        <w:tblLook w:val="04A0" w:firstRow="1" w:lastRow="0" w:firstColumn="1" w:lastColumn="0" w:noHBand="0" w:noVBand="1"/>
      </w:tblPr>
      <w:tblGrid>
        <w:gridCol w:w="522"/>
        <w:gridCol w:w="468"/>
        <w:gridCol w:w="284"/>
        <w:gridCol w:w="616"/>
        <w:gridCol w:w="360"/>
        <w:gridCol w:w="270"/>
        <w:gridCol w:w="471"/>
        <w:gridCol w:w="284"/>
        <w:gridCol w:w="599"/>
        <w:gridCol w:w="356"/>
      </w:tblGrid>
      <w:tr w:rsidR="00747F30" w:rsidRPr="00DE3316" w:rsidTr="00747F30">
        <w:tc>
          <w:tcPr>
            <w:tcW w:w="522" w:type="dxa"/>
            <w:hideMark/>
          </w:tcPr>
          <w:p w:rsidR="00747F30" w:rsidRPr="00DE3316" w:rsidRDefault="00747F30" w:rsidP="00E949AF">
            <w:pPr>
              <w:pStyle w:val="GG-body"/>
              <w:numPr>
                <w:ilvl w:val="0"/>
                <w:numId w:val="15"/>
              </w:numPr>
              <w:spacing w:after="0"/>
              <w:ind w:hanging="738"/>
              <w:rPr>
                <w:lang w:val="en-US"/>
              </w:rPr>
            </w:pPr>
          </w:p>
        </w:tc>
        <w:tc>
          <w:tcPr>
            <w:tcW w:w="468" w:type="dxa"/>
            <w:hideMark/>
          </w:tcPr>
          <w:p w:rsidR="00747F30" w:rsidRPr="00046065" w:rsidRDefault="00747F30" w:rsidP="00747F30">
            <w:pPr>
              <w:spacing w:after="0"/>
            </w:pPr>
            <w:r w:rsidRPr="00046065">
              <w:t>33</w:t>
            </w:r>
          </w:p>
        </w:tc>
        <w:tc>
          <w:tcPr>
            <w:tcW w:w="284" w:type="dxa"/>
            <w:hideMark/>
          </w:tcPr>
          <w:p w:rsidR="00747F30" w:rsidRPr="00046065" w:rsidRDefault="00747F30" w:rsidP="00747F30">
            <w:pPr>
              <w:spacing w:after="0"/>
            </w:pPr>
            <w:r w:rsidRPr="00046065">
              <w:t>°</w:t>
            </w:r>
          </w:p>
        </w:tc>
        <w:tc>
          <w:tcPr>
            <w:tcW w:w="616" w:type="dxa"/>
            <w:hideMark/>
          </w:tcPr>
          <w:p w:rsidR="00747F30" w:rsidRPr="00046065" w:rsidRDefault="00747F30" w:rsidP="00747F30">
            <w:pPr>
              <w:spacing w:after="0"/>
            </w:pPr>
            <w:r w:rsidRPr="00046065">
              <w:t>54.90</w:t>
            </w:r>
          </w:p>
        </w:tc>
        <w:tc>
          <w:tcPr>
            <w:tcW w:w="360" w:type="dxa"/>
            <w:hideMark/>
          </w:tcPr>
          <w:p w:rsidR="00747F30" w:rsidRPr="00046065" w:rsidRDefault="00747F30" w:rsidP="00747F30">
            <w:pPr>
              <w:spacing w:after="0"/>
            </w:pPr>
            <w:r w:rsidRPr="00046065">
              <w:t>S</w:t>
            </w:r>
          </w:p>
        </w:tc>
        <w:tc>
          <w:tcPr>
            <w:tcW w:w="270" w:type="dxa"/>
          </w:tcPr>
          <w:p w:rsidR="00747F30" w:rsidRPr="00046065" w:rsidRDefault="00747F30" w:rsidP="00747F30">
            <w:pPr>
              <w:spacing w:after="0"/>
            </w:pPr>
          </w:p>
        </w:tc>
        <w:tc>
          <w:tcPr>
            <w:tcW w:w="471" w:type="dxa"/>
            <w:hideMark/>
          </w:tcPr>
          <w:p w:rsidR="00747F30" w:rsidRPr="00046065" w:rsidRDefault="00747F30" w:rsidP="00747F30">
            <w:pPr>
              <w:spacing w:after="0"/>
            </w:pPr>
            <w:r w:rsidRPr="00046065">
              <w:t>137</w:t>
            </w:r>
          </w:p>
        </w:tc>
        <w:tc>
          <w:tcPr>
            <w:tcW w:w="284" w:type="dxa"/>
            <w:hideMark/>
          </w:tcPr>
          <w:p w:rsidR="00747F30" w:rsidRPr="00046065" w:rsidRDefault="00747F30" w:rsidP="00747F30">
            <w:pPr>
              <w:spacing w:after="0"/>
            </w:pPr>
            <w:r w:rsidRPr="00046065">
              <w:t>°</w:t>
            </w:r>
          </w:p>
        </w:tc>
        <w:tc>
          <w:tcPr>
            <w:tcW w:w="599" w:type="dxa"/>
            <w:hideMark/>
          </w:tcPr>
          <w:p w:rsidR="00747F30" w:rsidRPr="00046065" w:rsidRDefault="00747F30" w:rsidP="00747F30">
            <w:pPr>
              <w:spacing w:after="0"/>
            </w:pPr>
            <w:r w:rsidRPr="00046065">
              <w:t>17.60</w:t>
            </w:r>
          </w:p>
        </w:tc>
        <w:tc>
          <w:tcPr>
            <w:tcW w:w="356" w:type="dxa"/>
            <w:hideMark/>
          </w:tcPr>
          <w:p w:rsidR="00747F30" w:rsidRPr="00046065" w:rsidRDefault="00747F30" w:rsidP="00747F30">
            <w:pPr>
              <w:spacing w:after="0"/>
            </w:pPr>
            <w:r w:rsidRPr="00046065">
              <w:t>E</w:t>
            </w:r>
          </w:p>
        </w:tc>
      </w:tr>
      <w:tr w:rsidR="00747F30" w:rsidRPr="00DE3316" w:rsidTr="00747F30">
        <w:tc>
          <w:tcPr>
            <w:tcW w:w="522" w:type="dxa"/>
            <w:hideMark/>
          </w:tcPr>
          <w:p w:rsidR="00747F30" w:rsidRPr="00DE3316" w:rsidRDefault="00747F30" w:rsidP="00E949AF">
            <w:pPr>
              <w:pStyle w:val="GG-body"/>
              <w:numPr>
                <w:ilvl w:val="0"/>
                <w:numId w:val="15"/>
              </w:numPr>
              <w:spacing w:after="0"/>
              <w:ind w:hanging="738"/>
              <w:rPr>
                <w:lang w:val="en-US"/>
              </w:rPr>
            </w:pPr>
          </w:p>
        </w:tc>
        <w:tc>
          <w:tcPr>
            <w:tcW w:w="468" w:type="dxa"/>
            <w:hideMark/>
          </w:tcPr>
          <w:p w:rsidR="00747F30" w:rsidRPr="00046065" w:rsidRDefault="00747F30" w:rsidP="00747F30">
            <w:pPr>
              <w:spacing w:after="0"/>
            </w:pPr>
            <w:r w:rsidRPr="00046065">
              <w:t>33</w:t>
            </w:r>
          </w:p>
        </w:tc>
        <w:tc>
          <w:tcPr>
            <w:tcW w:w="284" w:type="dxa"/>
            <w:hideMark/>
          </w:tcPr>
          <w:p w:rsidR="00747F30" w:rsidRPr="00046065" w:rsidRDefault="00747F30" w:rsidP="00747F30">
            <w:pPr>
              <w:spacing w:after="0"/>
            </w:pPr>
            <w:r w:rsidRPr="00046065">
              <w:t>°</w:t>
            </w:r>
          </w:p>
        </w:tc>
        <w:tc>
          <w:tcPr>
            <w:tcW w:w="616" w:type="dxa"/>
            <w:hideMark/>
          </w:tcPr>
          <w:p w:rsidR="00747F30" w:rsidRPr="00046065" w:rsidRDefault="00747F30" w:rsidP="00747F30">
            <w:pPr>
              <w:spacing w:after="0"/>
            </w:pPr>
            <w:r w:rsidRPr="00046065">
              <w:t>54.40</w:t>
            </w:r>
          </w:p>
        </w:tc>
        <w:tc>
          <w:tcPr>
            <w:tcW w:w="360" w:type="dxa"/>
            <w:hideMark/>
          </w:tcPr>
          <w:p w:rsidR="00747F30" w:rsidRPr="00046065" w:rsidRDefault="00747F30" w:rsidP="00747F30">
            <w:pPr>
              <w:spacing w:after="0"/>
            </w:pPr>
            <w:r w:rsidRPr="00046065">
              <w:t>S</w:t>
            </w:r>
          </w:p>
        </w:tc>
        <w:tc>
          <w:tcPr>
            <w:tcW w:w="270" w:type="dxa"/>
          </w:tcPr>
          <w:p w:rsidR="00747F30" w:rsidRPr="00046065" w:rsidRDefault="00747F30" w:rsidP="00747F30">
            <w:pPr>
              <w:spacing w:after="0"/>
            </w:pPr>
          </w:p>
        </w:tc>
        <w:tc>
          <w:tcPr>
            <w:tcW w:w="471" w:type="dxa"/>
            <w:hideMark/>
          </w:tcPr>
          <w:p w:rsidR="00747F30" w:rsidRPr="00046065" w:rsidRDefault="00747F30" w:rsidP="00747F30">
            <w:pPr>
              <w:spacing w:after="0"/>
            </w:pPr>
            <w:r w:rsidRPr="00046065">
              <w:t>137</w:t>
            </w:r>
          </w:p>
        </w:tc>
        <w:tc>
          <w:tcPr>
            <w:tcW w:w="284" w:type="dxa"/>
            <w:hideMark/>
          </w:tcPr>
          <w:p w:rsidR="00747F30" w:rsidRPr="00046065" w:rsidRDefault="00747F30" w:rsidP="00747F30">
            <w:pPr>
              <w:spacing w:after="0"/>
            </w:pPr>
            <w:r w:rsidRPr="00046065">
              <w:t>°</w:t>
            </w:r>
          </w:p>
        </w:tc>
        <w:tc>
          <w:tcPr>
            <w:tcW w:w="599" w:type="dxa"/>
            <w:hideMark/>
          </w:tcPr>
          <w:p w:rsidR="00747F30" w:rsidRPr="00046065" w:rsidRDefault="00747F30" w:rsidP="00747F30">
            <w:pPr>
              <w:spacing w:after="0"/>
            </w:pPr>
            <w:r w:rsidRPr="00046065">
              <w:t>19.40</w:t>
            </w:r>
          </w:p>
        </w:tc>
        <w:tc>
          <w:tcPr>
            <w:tcW w:w="356" w:type="dxa"/>
            <w:hideMark/>
          </w:tcPr>
          <w:p w:rsidR="00747F30" w:rsidRPr="00046065" w:rsidRDefault="00747F30" w:rsidP="00747F30">
            <w:pPr>
              <w:spacing w:after="0"/>
            </w:pPr>
            <w:r w:rsidRPr="00046065">
              <w:t>E</w:t>
            </w:r>
          </w:p>
        </w:tc>
      </w:tr>
      <w:tr w:rsidR="00747F30" w:rsidRPr="00DE3316" w:rsidTr="00747F30">
        <w:tc>
          <w:tcPr>
            <w:tcW w:w="522" w:type="dxa"/>
            <w:hideMark/>
          </w:tcPr>
          <w:p w:rsidR="00747F30" w:rsidRPr="00DE3316" w:rsidRDefault="00747F30" w:rsidP="00E949AF">
            <w:pPr>
              <w:pStyle w:val="GG-body"/>
              <w:numPr>
                <w:ilvl w:val="0"/>
                <w:numId w:val="15"/>
              </w:numPr>
              <w:spacing w:after="0"/>
              <w:ind w:hanging="738"/>
              <w:rPr>
                <w:lang w:val="en-US"/>
              </w:rPr>
            </w:pPr>
          </w:p>
        </w:tc>
        <w:tc>
          <w:tcPr>
            <w:tcW w:w="468" w:type="dxa"/>
            <w:hideMark/>
          </w:tcPr>
          <w:p w:rsidR="00747F30" w:rsidRPr="00046065" w:rsidRDefault="00747F30" w:rsidP="00747F30">
            <w:pPr>
              <w:spacing w:after="0"/>
            </w:pPr>
            <w:r w:rsidRPr="00046065">
              <w:t>33</w:t>
            </w:r>
          </w:p>
        </w:tc>
        <w:tc>
          <w:tcPr>
            <w:tcW w:w="284" w:type="dxa"/>
            <w:hideMark/>
          </w:tcPr>
          <w:p w:rsidR="00747F30" w:rsidRPr="00046065" w:rsidRDefault="00747F30" w:rsidP="00747F30">
            <w:pPr>
              <w:spacing w:after="0"/>
            </w:pPr>
            <w:r w:rsidRPr="00046065">
              <w:t>°</w:t>
            </w:r>
          </w:p>
        </w:tc>
        <w:tc>
          <w:tcPr>
            <w:tcW w:w="616" w:type="dxa"/>
            <w:hideMark/>
          </w:tcPr>
          <w:p w:rsidR="00747F30" w:rsidRPr="00046065" w:rsidRDefault="00747F30" w:rsidP="00747F30">
            <w:pPr>
              <w:spacing w:after="0"/>
            </w:pPr>
            <w:r w:rsidRPr="00046065">
              <w:t>54.70</w:t>
            </w:r>
          </w:p>
        </w:tc>
        <w:tc>
          <w:tcPr>
            <w:tcW w:w="360" w:type="dxa"/>
            <w:hideMark/>
          </w:tcPr>
          <w:p w:rsidR="00747F30" w:rsidRPr="00046065" w:rsidRDefault="00747F30" w:rsidP="00747F30">
            <w:pPr>
              <w:spacing w:after="0"/>
            </w:pPr>
            <w:r w:rsidRPr="00046065">
              <w:t>S</w:t>
            </w:r>
          </w:p>
        </w:tc>
        <w:tc>
          <w:tcPr>
            <w:tcW w:w="270" w:type="dxa"/>
          </w:tcPr>
          <w:p w:rsidR="00747F30" w:rsidRPr="00046065" w:rsidRDefault="00747F30" w:rsidP="00747F30">
            <w:pPr>
              <w:spacing w:after="0"/>
            </w:pPr>
          </w:p>
        </w:tc>
        <w:tc>
          <w:tcPr>
            <w:tcW w:w="471" w:type="dxa"/>
            <w:hideMark/>
          </w:tcPr>
          <w:p w:rsidR="00747F30" w:rsidRPr="00046065" w:rsidRDefault="00747F30" w:rsidP="00747F30">
            <w:pPr>
              <w:spacing w:after="0"/>
            </w:pPr>
            <w:r w:rsidRPr="00046065">
              <w:t>137</w:t>
            </w:r>
          </w:p>
        </w:tc>
        <w:tc>
          <w:tcPr>
            <w:tcW w:w="284" w:type="dxa"/>
            <w:hideMark/>
          </w:tcPr>
          <w:p w:rsidR="00747F30" w:rsidRPr="00046065" w:rsidRDefault="00747F30" w:rsidP="00747F30">
            <w:pPr>
              <w:spacing w:after="0"/>
            </w:pPr>
            <w:r w:rsidRPr="00046065">
              <w:t>°</w:t>
            </w:r>
          </w:p>
        </w:tc>
        <w:tc>
          <w:tcPr>
            <w:tcW w:w="599" w:type="dxa"/>
            <w:hideMark/>
          </w:tcPr>
          <w:p w:rsidR="00747F30" w:rsidRPr="00046065" w:rsidRDefault="00747F30" w:rsidP="00747F30">
            <w:pPr>
              <w:spacing w:after="0"/>
            </w:pPr>
            <w:r w:rsidRPr="00046065">
              <w:t>19.60</w:t>
            </w:r>
          </w:p>
        </w:tc>
        <w:tc>
          <w:tcPr>
            <w:tcW w:w="356" w:type="dxa"/>
            <w:hideMark/>
          </w:tcPr>
          <w:p w:rsidR="00747F30" w:rsidRPr="00046065" w:rsidRDefault="00747F30" w:rsidP="00747F30">
            <w:pPr>
              <w:spacing w:after="0"/>
            </w:pPr>
            <w:r w:rsidRPr="00046065">
              <w:t>E</w:t>
            </w:r>
          </w:p>
        </w:tc>
      </w:tr>
      <w:tr w:rsidR="00747F30" w:rsidRPr="00DE3316" w:rsidTr="00747F30">
        <w:tc>
          <w:tcPr>
            <w:tcW w:w="522" w:type="dxa"/>
            <w:hideMark/>
          </w:tcPr>
          <w:p w:rsidR="00747F30" w:rsidRPr="00DE3316" w:rsidRDefault="00747F30" w:rsidP="00E949AF">
            <w:pPr>
              <w:pStyle w:val="GG-body"/>
              <w:numPr>
                <w:ilvl w:val="0"/>
                <w:numId w:val="15"/>
              </w:numPr>
              <w:spacing w:after="0"/>
              <w:ind w:hanging="738"/>
              <w:rPr>
                <w:lang w:val="en-US"/>
              </w:rPr>
            </w:pPr>
          </w:p>
        </w:tc>
        <w:tc>
          <w:tcPr>
            <w:tcW w:w="468" w:type="dxa"/>
            <w:hideMark/>
          </w:tcPr>
          <w:p w:rsidR="00747F30" w:rsidRPr="00046065" w:rsidRDefault="00747F30" w:rsidP="00747F30">
            <w:pPr>
              <w:spacing w:after="0"/>
            </w:pPr>
            <w:r w:rsidRPr="00046065">
              <w:t>33</w:t>
            </w:r>
          </w:p>
        </w:tc>
        <w:tc>
          <w:tcPr>
            <w:tcW w:w="284" w:type="dxa"/>
            <w:hideMark/>
          </w:tcPr>
          <w:p w:rsidR="00747F30" w:rsidRPr="00046065" w:rsidRDefault="00747F30" w:rsidP="00747F30">
            <w:pPr>
              <w:spacing w:after="0"/>
            </w:pPr>
            <w:r w:rsidRPr="00046065">
              <w:t>°</w:t>
            </w:r>
          </w:p>
        </w:tc>
        <w:tc>
          <w:tcPr>
            <w:tcW w:w="616" w:type="dxa"/>
            <w:hideMark/>
          </w:tcPr>
          <w:p w:rsidR="00747F30" w:rsidRPr="00046065" w:rsidRDefault="00747F30" w:rsidP="00747F30">
            <w:pPr>
              <w:spacing w:after="0"/>
            </w:pPr>
            <w:r w:rsidRPr="00046065">
              <w:t>55.20</w:t>
            </w:r>
          </w:p>
        </w:tc>
        <w:tc>
          <w:tcPr>
            <w:tcW w:w="360" w:type="dxa"/>
            <w:hideMark/>
          </w:tcPr>
          <w:p w:rsidR="00747F30" w:rsidRPr="00046065" w:rsidRDefault="00747F30" w:rsidP="00747F30">
            <w:pPr>
              <w:spacing w:after="0"/>
            </w:pPr>
            <w:r w:rsidRPr="00046065">
              <w:t>S</w:t>
            </w:r>
          </w:p>
        </w:tc>
        <w:tc>
          <w:tcPr>
            <w:tcW w:w="270" w:type="dxa"/>
          </w:tcPr>
          <w:p w:rsidR="00747F30" w:rsidRPr="00046065" w:rsidRDefault="00747F30" w:rsidP="00747F30">
            <w:pPr>
              <w:spacing w:after="0"/>
            </w:pPr>
          </w:p>
        </w:tc>
        <w:tc>
          <w:tcPr>
            <w:tcW w:w="471" w:type="dxa"/>
            <w:hideMark/>
          </w:tcPr>
          <w:p w:rsidR="00747F30" w:rsidRPr="00046065" w:rsidRDefault="00747F30" w:rsidP="00747F30">
            <w:pPr>
              <w:spacing w:after="0"/>
            </w:pPr>
            <w:r w:rsidRPr="00046065">
              <w:t>137</w:t>
            </w:r>
          </w:p>
        </w:tc>
        <w:tc>
          <w:tcPr>
            <w:tcW w:w="284" w:type="dxa"/>
            <w:hideMark/>
          </w:tcPr>
          <w:p w:rsidR="00747F30" w:rsidRPr="00046065" w:rsidRDefault="00747F30" w:rsidP="00747F30">
            <w:pPr>
              <w:spacing w:after="0"/>
            </w:pPr>
            <w:r w:rsidRPr="00046065">
              <w:t>°</w:t>
            </w:r>
          </w:p>
        </w:tc>
        <w:tc>
          <w:tcPr>
            <w:tcW w:w="599" w:type="dxa"/>
            <w:hideMark/>
          </w:tcPr>
          <w:p w:rsidR="00747F30" w:rsidRPr="00046065" w:rsidRDefault="00747F30" w:rsidP="00747F30">
            <w:pPr>
              <w:spacing w:after="0"/>
            </w:pPr>
            <w:r w:rsidRPr="00046065">
              <w:t>17.80</w:t>
            </w:r>
          </w:p>
        </w:tc>
        <w:tc>
          <w:tcPr>
            <w:tcW w:w="356" w:type="dxa"/>
            <w:hideMark/>
          </w:tcPr>
          <w:p w:rsidR="00747F30" w:rsidRDefault="00747F30" w:rsidP="00747F30">
            <w:pPr>
              <w:spacing w:after="0"/>
            </w:pPr>
            <w:r w:rsidRPr="00046065">
              <w:t>E</w:t>
            </w:r>
          </w:p>
        </w:tc>
      </w:tr>
      <w:tr w:rsidR="00747F30" w:rsidRPr="00DE3316" w:rsidTr="00747F30">
        <w:tc>
          <w:tcPr>
            <w:tcW w:w="522" w:type="dxa"/>
          </w:tcPr>
          <w:p w:rsidR="00747F30" w:rsidRPr="00DE3316" w:rsidRDefault="00747F30" w:rsidP="00747F30">
            <w:pPr>
              <w:pStyle w:val="GG-body"/>
              <w:spacing w:after="40"/>
              <w:rPr>
                <w:lang w:val="en-US"/>
              </w:rPr>
            </w:pPr>
          </w:p>
        </w:tc>
        <w:tc>
          <w:tcPr>
            <w:tcW w:w="3708" w:type="dxa"/>
            <w:gridSpan w:val="9"/>
          </w:tcPr>
          <w:p w:rsidR="00747F30" w:rsidRPr="00DE3316" w:rsidRDefault="00747F30" w:rsidP="00747F30">
            <w:pPr>
              <w:pStyle w:val="GG-body"/>
              <w:spacing w:after="0"/>
              <w:rPr>
                <w:lang w:val="en-US"/>
              </w:rPr>
            </w:pPr>
            <w:r w:rsidRPr="00DE3316">
              <w:rPr>
                <w:lang w:val="en-US"/>
              </w:rPr>
              <w:t>Then back to 1</w:t>
            </w:r>
          </w:p>
        </w:tc>
      </w:tr>
    </w:tbl>
    <w:p w:rsidR="00747F30" w:rsidRPr="00DE3316" w:rsidRDefault="00747F30" w:rsidP="00747F30">
      <w:pPr>
        <w:pStyle w:val="GG-Title2"/>
        <w:rPr>
          <w:lang w:val="en-US"/>
        </w:rPr>
      </w:pPr>
      <w:r w:rsidRPr="00DE3316">
        <w:rPr>
          <w:lang w:val="en-US"/>
        </w:rPr>
        <w:lastRenderedPageBreak/>
        <w:t>Schedule 2</w:t>
      </w:r>
    </w:p>
    <w:p w:rsidR="00747F30" w:rsidRDefault="00747F30" w:rsidP="00747F30">
      <w:pPr>
        <w:pStyle w:val="GG-body"/>
        <w:rPr>
          <w:lang w:val="en-US"/>
        </w:rPr>
      </w:pPr>
      <w:r w:rsidRPr="00114B58">
        <w:rPr>
          <w:lang w:val="en-US"/>
        </w:rPr>
        <w:t>Commencing at sunset on 22 May 2020 and ending at sunrise on 3 June 2020.</w:t>
      </w:r>
    </w:p>
    <w:p w:rsidR="00747F30" w:rsidRPr="00DE3316" w:rsidRDefault="00747F30" w:rsidP="00747F30">
      <w:pPr>
        <w:pStyle w:val="GG-Title2"/>
        <w:rPr>
          <w:lang w:val="en-US"/>
        </w:rPr>
      </w:pPr>
      <w:r w:rsidRPr="00DE3316">
        <w:rPr>
          <w:lang w:val="en-US"/>
        </w:rPr>
        <w:t>Schedule 3</w:t>
      </w:r>
    </w:p>
    <w:p w:rsidR="00747F30" w:rsidRPr="00377061" w:rsidRDefault="00747F30" w:rsidP="00E949AF">
      <w:pPr>
        <w:pStyle w:val="BodyText"/>
        <w:widowControl w:val="0"/>
        <w:numPr>
          <w:ilvl w:val="0"/>
          <w:numId w:val="8"/>
        </w:numPr>
        <w:tabs>
          <w:tab w:val="left" w:pos="477"/>
        </w:tabs>
        <w:spacing w:after="80" w:line="239" w:lineRule="auto"/>
        <w:ind w:right="117"/>
        <w:rPr>
          <w:rFonts w:cs="Arial"/>
        </w:rPr>
      </w:pPr>
      <w:r w:rsidRPr="00D51C9C">
        <w:rPr>
          <w:rFonts w:cs="Arial"/>
        </w:rPr>
        <w:t>The</w:t>
      </w:r>
      <w:r w:rsidRPr="004E258C">
        <w:rPr>
          <w:rFonts w:cs="Arial"/>
          <w:spacing w:val="62"/>
        </w:rPr>
        <w:t xml:space="preserve"> </w:t>
      </w:r>
      <w:r w:rsidRPr="004E258C">
        <w:rPr>
          <w:rFonts w:cs="Arial"/>
          <w:spacing w:val="-1"/>
        </w:rPr>
        <w:t>coordinates</w:t>
      </w:r>
      <w:r w:rsidRPr="004E258C">
        <w:rPr>
          <w:rFonts w:cs="Arial"/>
          <w:spacing w:val="62"/>
        </w:rPr>
        <w:t xml:space="preserve"> </w:t>
      </w:r>
      <w:r w:rsidRPr="004E258C">
        <w:rPr>
          <w:rFonts w:cs="Arial"/>
          <w:spacing w:val="-2"/>
        </w:rPr>
        <w:t>in</w:t>
      </w:r>
      <w:r w:rsidRPr="004E258C">
        <w:rPr>
          <w:rFonts w:cs="Arial"/>
          <w:spacing w:val="63"/>
        </w:rPr>
        <w:t xml:space="preserve"> </w:t>
      </w:r>
      <w:r w:rsidRPr="004E258C">
        <w:rPr>
          <w:rFonts w:cs="Arial"/>
          <w:spacing w:val="-1"/>
        </w:rPr>
        <w:t>Schedule</w:t>
      </w:r>
      <w:r w:rsidRPr="004E258C">
        <w:rPr>
          <w:rFonts w:cs="Arial"/>
          <w:spacing w:val="62"/>
        </w:rPr>
        <w:t xml:space="preserve"> </w:t>
      </w:r>
      <w:r w:rsidRPr="004E258C">
        <w:rPr>
          <w:rFonts w:cs="Arial"/>
        </w:rPr>
        <w:t>1</w:t>
      </w:r>
      <w:r w:rsidRPr="004E258C">
        <w:rPr>
          <w:rFonts w:cs="Arial"/>
          <w:spacing w:val="61"/>
        </w:rPr>
        <w:t xml:space="preserve"> </w:t>
      </w:r>
      <w:r w:rsidRPr="004E258C">
        <w:rPr>
          <w:rFonts w:cs="Arial"/>
        </w:rPr>
        <w:t>are</w:t>
      </w:r>
      <w:r w:rsidRPr="004E258C">
        <w:rPr>
          <w:rFonts w:cs="Arial"/>
          <w:spacing w:val="60"/>
        </w:rPr>
        <w:t xml:space="preserve"> </w:t>
      </w:r>
      <w:r w:rsidRPr="004E258C">
        <w:rPr>
          <w:rFonts w:cs="Arial"/>
          <w:spacing w:val="-1"/>
        </w:rPr>
        <w:t>defined</w:t>
      </w:r>
      <w:r w:rsidRPr="004E258C">
        <w:rPr>
          <w:rFonts w:cs="Arial"/>
          <w:spacing w:val="63"/>
        </w:rPr>
        <w:t xml:space="preserve"> </w:t>
      </w:r>
      <w:r w:rsidRPr="004E258C">
        <w:rPr>
          <w:rFonts w:cs="Arial"/>
        </w:rPr>
        <w:t>as</w:t>
      </w:r>
      <w:r w:rsidRPr="004E258C">
        <w:rPr>
          <w:rFonts w:cs="Arial"/>
          <w:spacing w:val="59"/>
        </w:rPr>
        <w:t xml:space="preserve"> </w:t>
      </w:r>
      <w:r w:rsidRPr="004E258C">
        <w:rPr>
          <w:rFonts w:cs="Arial"/>
          <w:spacing w:val="-1"/>
        </w:rPr>
        <w:t>degrees</w:t>
      </w:r>
      <w:r w:rsidRPr="004E258C">
        <w:rPr>
          <w:rFonts w:cs="Arial"/>
          <w:spacing w:val="60"/>
        </w:rPr>
        <w:t xml:space="preserve"> </w:t>
      </w:r>
      <w:r w:rsidRPr="004E258C">
        <w:rPr>
          <w:rFonts w:cs="Arial"/>
          <w:spacing w:val="-1"/>
        </w:rPr>
        <w:t>decimal</w:t>
      </w:r>
      <w:r w:rsidRPr="004E258C">
        <w:rPr>
          <w:rFonts w:cs="Arial"/>
          <w:spacing w:val="62"/>
        </w:rPr>
        <w:t xml:space="preserve"> </w:t>
      </w:r>
      <w:r w:rsidRPr="004E258C">
        <w:rPr>
          <w:rFonts w:cs="Arial"/>
        </w:rPr>
        <w:t>minutes</w:t>
      </w:r>
      <w:r w:rsidRPr="004E258C">
        <w:rPr>
          <w:rFonts w:cs="Arial"/>
          <w:spacing w:val="59"/>
        </w:rPr>
        <w:t xml:space="preserve"> </w:t>
      </w:r>
      <w:r w:rsidRPr="004E258C">
        <w:rPr>
          <w:rFonts w:cs="Arial"/>
          <w:spacing w:val="-2"/>
        </w:rPr>
        <w:t>and</w:t>
      </w:r>
      <w:r w:rsidRPr="004E258C">
        <w:rPr>
          <w:rFonts w:cs="Arial"/>
          <w:spacing w:val="57"/>
        </w:rPr>
        <w:t xml:space="preserve"> </w:t>
      </w:r>
      <w:r w:rsidRPr="00D51C9C">
        <w:rPr>
          <w:rFonts w:cs="Arial"/>
        </w:rPr>
        <w:t>are</w:t>
      </w:r>
      <w:r w:rsidRPr="004E258C">
        <w:rPr>
          <w:rFonts w:cs="Arial"/>
          <w:spacing w:val="57"/>
        </w:rPr>
        <w:t xml:space="preserve"> </w:t>
      </w:r>
      <w:r w:rsidRPr="004E258C">
        <w:rPr>
          <w:rFonts w:cs="Arial"/>
          <w:spacing w:val="-1"/>
        </w:rPr>
        <w:t>based</w:t>
      </w:r>
      <w:r w:rsidRPr="004E258C">
        <w:rPr>
          <w:rFonts w:cs="Arial"/>
        </w:rPr>
        <w:t xml:space="preserve"> on</w:t>
      </w:r>
      <w:r w:rsidRPr="004E258C">
        <w:rPr>
          <w:rFonts w:cs="Arial"/>
          <w:spacing w:val="-2"/>
        </w:rPr>
        <w:t xml:space="preserve"> </w:t>
      </w:r>
      <w:r w:rsidRPr="004E258C">
        <w:rPr>
          <w:rFonts w:cs="Arial"/>
          <w:spacing w:val="-1"/>
        </w:rPr>
        <w:t>the</w:t>
      </w:r>
      <w:r w:rsidRPr="004E258C">
        <w:rPr>
          <w:rFonts w:cs="Arial"/>
          <w:spacing w:val="-6"/>
        </w:rPr>
        <w:t xml:space="preserve"> </w:t>
      </w:r>
      <w:r w:rsidRPr="004E258C">
        <w:rPr>
          <w:rFonts w:cs="Arial"/>
        </w:rPr>
        <w:t xml:space="preserve">World </w:t>
      </w:r>
      <w:r w:rsidRPr="004E258C">
        <w:rPr>
          <w:rFonts w:cs="Arial"/>
          <w:spacing w:val="-1"/>
        </w:rPr>
        <w:t>Geodetic</w:t>
      </w:r>
      <w:r w:rsidRPr="004E258C">
        <w:rPr>
          <w:rFonts w:cs="Arial"/>
        </w:rPr>
        <w:t xml:space="preserve"> </w:t>
      </w:r>
      <w:r w:rsidRPr="004E258C">
        <w:rPr>
          <w:rFonts w:cs="Arial"/>
          <w:spacing w:val="-1"/>
        </w:rPr>
        <w:t>System 1984</w:t>
      </w:r>
      <w:r w:rsidRPr="004E258C">
        <w:rPr>
          <w:rFonts w:cs="Arial"/>
        </w:rPr>
        <w:t xml:space="preserve"> (WGS</w:t>
      </w:r>
      <w:r w:rsidRPr="004E258C">
        <w:rPr>
          <w:rFonts w:cs="Arial"/>
          <w:spacing w:val="-4"/>
        </w:rPr>
        <w:t xml:space="preserve"> </w:t>
      </w:r>
      <w:r w:rsidRPr="004E258C">
        <w:rPr>
          <w:rFonts w:cs="Arial"/>
          <w:spacing w:val="1"/>
        </w:rPr>
        <w:t>84).</w:t>
      </w:r>
    </w:p>
    <w:p w:rsidR="00747F30" w:rsidRPr="00377061" w:rsidRDefault="00747F30" w:rsidP="00E949AF">
      <w:pPr>
        <w:pStyle w:val="BodyText"/>
        <w:widowControl w:val="0"/>
        <w:numPr>
          <w:ilvl w:val="0"/>
          <w:numId w:val="8"/>
        </w:numPr>
        <w:tabs>
          <w:tab w:val="left" w:pos="477"/>
        </w:tabs>
        <w:spacing w:after="80" w:line="239" w:lineRule="auto"/>
        <w:ind w:right="117"/>
        <w:rPr>
          <w:rFonts w:cs="Arial"/>
        </w:rPr>
      </w:pPr>
      <w:r w:rsidRPr="004E258C">
        <w:rPr>
          <w:rFonts w:cs="Arial"/>
        </w:rPr>
        <w:t>No</w:t>
      </w:r>
      <w:r w:rsidRPr="004E258C">
        <w:rPr>
          <w:rFonts w:cs="Arial"/>
          <w:spacing w:val="36"/>
        </w:rPr>
        <w:t xml:space="preserve"> </w:t>
      </w:r>
      <w:r w:rsidRPr="004E258C">
        <w:rPr>
          <w:rFonts w:cs="Arial"/>
        </w:rPr>
        <w:t>fishing</w:t>
      </w:r>
      <w:r w:rsidRPr="004E258C">
        <w:rPr>
          <w:rFonts w:cs="Arial"/>
          <w:spacing w:val="37"/>
        </w:rPr>
        <w:t xml:space="preserve"> </w:t>
      </w:r>
      <w:r w:rsidRPr="004E258C">
        <w:rPr>
          <w:rFonts w:cs="Arial"/>
          <w:spacing w:val="-1"/>
        </w:rPr>
        <w:t>activity</w:t>
      </w:r>
      <w:r w:rsidRPr="004E258C">
        <w:rPr>
          <w:rFonts w:cs="Arial"/>
          <w:spacing w:val="36"/>
        </w:rPr>
        <w:t xml:space="preserve"> </w:t>
      </w:r>
      <w:r w:rsidRPr="004E258C">
        <w:rPr>
          <w:rFonts w:cs="Arial"/>
          <w:spacing w:val="-1"/>
        </w:rPr>
        <w:t>may</w:t>
      </w:r>
      <w:r w:rsidRPr="004E258C">
        <w:rPr>
          <w:rFonts w:cs="Arial"/>
          <w:spacing w:val="35"/>
        </w:rPr>
        <w:t xml:space="preserve"> </w:t>
      </w:r>
      <w:r w:rsidRPr="004E258C">
        <w:rPr>
          <w:rFonts w:cs="Arial"/>
        </w:rPr>
        <w:t>be</w:t>
      </w:r>
      <w:r w:rsidRPr="004E258C">
        <w:rPr>
          <w:rFonts w:cs="Arial"/>
          <w:spacing w:val="39"/>
        </w:rPr>
        <w:t xml:space="preserve"> </w:t>
      </w:r>
      <w:r w:rsidRPr="004E258C">
        <w:rPr>
          <w:rFonts w:cs="Arial"/>
          <w:spacing w:val="-1"/>
        </w:rPr>
        <w:t>undertaken</w:t>
      </w:r>
      <w:r w:rsidRPr="004E258C">
        <w:rPr>
          <w:rFonts w:cs="Arial"/>
          <w:spacing w:val="37"/>
        </w:rPr>
        <w:t xml:space="preserve"> </w:t>
      </w:r>
      <w:r w:rsidRPr="004E258C">
        <w:rPr>
          <w:rFonts w:cs="Arial"/>
          <w:spacing w:val="-1"/>
        </w:rPr>
        <w:t>between</w:t>
      </w:r>
      <w:r w:rsidRPr="004E258C">
        <w:rPr>
          <w:rFonts w:cs="Arial"/>
          <w:spacing w:val="37"/>
        </w:rPr>
        <w:t xml:space="preserve"> </w:t>
      </w:r>
      <w:r w:rsidRPr="004E258C">
        <w:rPr>
          <w:rFonts w:cs="Arial"/>
          <w:spacing w:val="-1"/>
        </w:rPr>
        <w:t>the</w:t>
      </w:r>
      <w:r w:rsidRPr="004E258C">
        <w:rPr>
          <w:rFonts w:cs="Arial"/>
          <w:spacing w:val="38"/>
        </w:rPr>
        <w:t xml:space="preserve"> </w:t>
      </w:r>
      <w:r w:rsidRPr="004E258C">
        <w:rPr>
          <w:rFonts w:cs="Arial"/>
          <w:spacing w:val="-1"/>
        </w:rPr>
        <w:t>prescribed</w:t>
      </w:r>
      <w:r w:rsidRPr="004E258C">
        <w:rPr>
          <w:rFonts w:cs="Arial"/>
          <w:spacing w:val="37"/>
        </w:rPr>
        <w:t xml:space="preserve"> </w:t>
      </w:r>
      <w:r w:rsidRPr="004E258C">
        <w:rPr>
          <w:rFonts w:cs="Arial"/>
          <w:spacing w:val="-1"/>
        </w:rPr>
        <w:t>times</w:t>
      </w:r>
      <w:r w:rsidRPr="004E258C">
        <w:rPr>
          <w:rFonts w:cs="Arial"/>
          <w:spacing w:val="36"/>
        </w:rPr>
        <w:t xml:space="preserve"> </w:t>
      </w:r>
      <w:r w:rsidRPr="004E258C">
        <w:rPr>
          <w:rFonts w:cs="Arial"/>
          <w:spacing w:val="-1"/>
        </w:rPr>
        <w:t>of</w:t>
      </w:r>
      <w:r w:rsidRPr="004E258C">
        <w:rPr>
          <w:rFonts w:cs="Arial"/>
          <w:spacing w:val="38"/>
        </w:rPr>
        <w:t xml:space="preserve"> </w:t>
      </w:r>
      <w:r w:rsidRPr="004E258C">
        <w:rPr>
          <w:rFonts w:cs="Arial"/>
          <w:spacing w:val="-1"/>
        </w:rPr>
        <w:t>sunrise</w:t>
      </w:r>
      <w:r w:rsidRPr="004E258C">
        <w:rPr>
          <w:rFonts w:cs="Arial"/>
          <w:spacing w:val="59"/>
        </w:rPr>
        <w:t xml:space="preserve"> </w:t>
      </w:r>
      <w:r w:rsidRPr="004E258C">
        <w:rPr>
          <w:rFonts w:cs="Arial"/>
        </w:rPr>
        <w:t>and</w:t>
      </w:r>
      <w:r w:rsidRPr="004E258C">
        <w:rPr>
          <w:rFonts w:cs="Arial"/>
          <w:spacing w:val="15"/>
        </w:rPr>
        <w:t xml:space="preserve"> </w:t>
      </w:r>
      <w:r w:rsidRPr="004E258C">
        <w:rPr>
          <w:rFonts w:cs="Arial"/>
          <w:spacing w:val="-1"/>
        </w:rPr>
        <w:t>sunset</w:t>
      </w:r>
      <w:r w:rsidRPr="004E258C">
        <w:rPr>
          <w:rFonts w:cs="Arial"/>
          <w:spacing w:val="13"/>
        </w:rPr>
        <w:t xml:space="preserve"> </w:t>
      </w:r>
      <w:r w:rsidRPr="004E258C">
        <w:rPr>
          <w:rFonts w:cs="Arial"/>
        </w:rPr>
        <w:t>for</w:t>
      </w:r>
      <w:r w:rsidRPr="004E258C">
        <w:rPr>
          <w:rFonts w:cs="Arial"/>
          <w:spacing w:val="14"/>
        </w:rPr>
        <w:t xml:space="preserve"> </w:t>
      </w:r>
      <w:r w:rsidRPr="004E258C">
        <w:rPr>
          <w:rFonts w:cs="Arial"/>
          <w:spacing w:val="-1"/>
        </w:rPr>
        <w:t>Adelaide</w:t>
      </w:r>
      <w:r w:rsidRPr="004E258C">
        <w:rPr>
          <w:rFonts w:cs="Arial"/>
          <w:spacing w:val="16"/>
        </w:rPr>
        <w:t xml:space="preserve"> </w:t>
      </w:r>
      <w:r w:rsidRPr="004E258C">
        <w:rPr>
          <w:rFonts w:cs="Arial"/>
        </w:rPr>
        <w:t>(as</w:t>
      </w:r>
      <w:r w:rsidRPr="004E258C">
        <w:rPr>
          <w:rFonts w:cs="Arial"/>
          <w:spacing w:val="15"/>
        </w:rPr>
        <w:t xml:space="preserve"> </w:t>
      </w:r>
      <w:r w:rsidRPr="004E258C">
        <w:rPr>
          <w:rFonts w:cs="Arial"/>
          <w:spacing w:val="-1"/>
        </w:rPr>
        <w:t>published</w:t>
      </w:r>
      <w:r w:rsidRPr="004E258C">
        <w:rPr>
          <w:rFonts w:cs="Arial"/>
          <w:spacing w:val="15"/>
        </w:rPr>
        <w:t xml:space="preserve"> </w:t>
      </w:r>
      <w:r w:rsidRPr="004E258C">
        <w:rPr>
          <w:rFonts w:cs="Arial"/>
        </w:rPr>
        <w:t>in</w:t>
      </w:r>
      <w:r w:rsidRPr="004E258C">
        <w:rPr>
          <w:rFonts w:cs="Arial"/>
          <w:spacing w:val="13"/>
        </w:rPr>
        <w:t xml:space="preserve"> </w:t>
      </w:r>
      <w:r w:rsidRPr="004E258C">
        <w:rPr>
          <w:rFonts w:cs="Arial"/>
        </w:rPr>
        <w:t>the</w:t>
      </w:r>
      <w:r w:rsidRPr="004E258C">
        <w:rPr>
          <w:rFonts w:cs="Arial"/>
          <w:spacing w:val="15"/>
        </w:rPr>
        <w:t xml:space="preserve"> </w:t>
      </w:r>
      <w:r w:rsidRPr="004E258C">
        <w:rPr>
          <w:rFonts w:cs="Arial"/>
          <w:spacing w:val="-1"/>
        </w:rPr>
        <w:t>South</w:t>
      </w:r>
      <w:r w:rsidRPr="004E258C">
        <w:rPr>
          <w:rFonts w:cs="Arial"/>
          <w:spacing w:val="16"/>
        </w:rPr>
        <w:t xml:space="preserve"> </w:t>
      </w:r>
      <w:r w:rsidRPr="004E258C">
        <w:rPr>
          <w:rFonts w:cs="Arial"/>
          <w:spacing w:val="-1"/>
        </w:rPr>
        <w:t>Australian</w:t>
      </w:r>
      <w:r w:rsidRPr="004E258C">
        <w:rPr>
          <w:rFonts w:cs="Arial"/>
          <w:spacing w:val="15"/>
        </w:rPr>
        <w:t xml:space="preserve"> </w:t>
      </w:r>
      <w:r w:rsidRPr="004E258C">
        <w:rPr>
          <w:rFonts w:cs="Arial"/>
          <w:spacing w:val="-1"/>
        </w:rPr>
        <w:t>Government</w:t>
      </w:r>
      <w:r w:rsidRPr="004E258C">
        <w:rPr>
          <w:rFonts w:cs="Arial"/>
          <w:spacing w:val="63"/>
        </w:rPr>
        <w:t xml:space="preserve"> </w:t>
      </w:r>
      <w:r w:rsidRPr="004E258C">
        <w:rPr>
          <w:rFonts w:cs="Arial"/>
          <w:spacing w:val="-1"/>
        </w:rPr>
        <w:t>Gazette</w:t>
      </w:r>
      <w:r w:rsidRPr="004E258C">
        <w:rPr>
          <w:rFonts w:cs="Arial"/>
          <w:spacing w:val="48"/>
        </w:rPr>
        <w:t xml:space="preserve"> </w:t>
      </w:r>
      <w:r w:rsidRPr="004E258C">
        <w:rPr>
          <w:rFonts w:cs="Arial"/>
          <w:spacing w:val="-1"/>
        </w:rPr>
        <w:t>pursuant</w:t>
      </w:r>
      <w:r w:rsidRPr="004E258C">
        <w:rPr>
          <w:rFonts w:cs="Arial"/>
          <w:spacing w:val="49"/>
        </w:rPr>
        <w:t xml:space="preserve"> </w:t>
      </w:r>
      <w:r w:rsidRPr="004E258C">
        <w:rPr>
          <w:rFonts w:cs="Arial"/>
          <w:spacing w:val="-1"/>
        </w:rPr>
        <w:t>to</w:t>
      </w:r>
      <w:r w:rsidRPr="004E258C">
        <w:rPr>
          <w:rFonts w:cs="Arial"/>
          <w:spacing w:val="49"/>
        </w:rPr>
        <w:t xml:space="preserve"> </w:t>
      </w:r>
      <w:r w:rsidRPr="004E258C">
        <w:rPr>
          <w:rFonts w:cs="Arial"/>
          <w:spacing w:val="-1"/>
        </w:rPr>
        <w:t>the</w:t>
      </w:r>
      <w:r w:rsidRPr="004E258C">
        <w:rPr>
          <w:rFonts w:cs="Arial"/>
          <w:spacing w:val="48"/>
        </w:rPr>
        <w:t xml:space="preserve"> </w:t>
      </w:r>
      <w:r w:rsidRPr="004E258C">
        <w:rPr>
          <w:rFonts w:cs="Arial"/>
          <w:spacing w:val="-1"/>
        </w:rPr>
        <w:t>requirements</w:t>
      </w:r>
      <w:r w:rsidRPr="004E258C">
        <w:rPr>
          <w:rFonts w:cs="Arial"/>
          <w:spacing w:val="49"/>
        </w:rPr>
        <w:t xml:space="preserve"> </w:t>
      </w:r>
      <w:r w:rsidRPr="004E258C">
        <w:rPr>
          <w:rFonts w:cs="Arial"/>
          <w:spacing w:val="-1"/>
        </w:rPr>
        <w:t>of</w:t>
      </w:r>
      <w:r w:rsidRPr="004E258C">
        <w:rPr>
          <w:rFonts w:cs="Arial"/>
          <w:spacing w:val="51"/>
        </w:rPr>
        <w:t xml:space="preserve"> </w:t>
      </w:r>
      <w:r w:rsidRPr="004E258C">
        <w:rPr>
          <w:rFonts w:cs="Arial"/>
          <w:spacing w:val="-2"/>
        </w:rPr>
        <w:t>the</w:t>
      </w:r>
      <w:r w:rsidRPr="004E258C">
        <w:rPr>
          <w:rFonts w:cs="Arial"/>
          <w:spacing w:val="55"/>
        </w:rPr>
        <w:t xml:space="preserve"> </w:t>
      </w:r>
      <w:r w:rsidRPr="004E258C">
        <w:rPr>
          <w:rFonts w:cs="Arial"/>
          <w:i/>
        </w:rPr>
        <w:t>Proof</w:t>
      </w:r>
      <w:r w:rsidRPr="004E258C">
        <w:rPr>
          <w:rFonts w:cs="Arial"/>
          <w:i/>
          <w:spacing w:val="48"/>
        </w:rPr>
        <w:t xml:space="preserve"> </w:t>
      </w:r>
      <w:r w:rsidRPr="004E258C">
        <w:rPr>
          <w:rFonts w:cs="Arial"/>
          <w:i/>
          <w:spacing w:val="-1"/>
        </w:rPr>
        <w:t>of</w:t>
      </w:r>
      <w:r w:rsidRPr="004E258C">
        <w:rPr>
          <w:rFonts w:cs="Arial"/>
          <w:i/>
          <w:spacing w:val="49"/>
        </w:rPr>
        <w:t xml:space="preserve"> </w:t>
      </w:r>
      <w:r w:rsidRPr="004E258C">
        <w:rPr>
          <w:rFonts w:cs="Arial"/>
          <w:i/>
          <w:spacing w:val="-1"/>
        </w:rPr>
        <w:t>Sunrise</w:t>
      </w:r>
      <w:r w:rsidRPr="004E258C">
        <w:rPr>
          <w:rFonts w:cs="Arial"/>
          <w:i/>
          <w:spacing w:val="49"/>
        </w:rPr>
        <w:t xml:space="preserve"> </w:t>
      </w:r>
      <w:r w:rsidRPr="004E258C">
        <w:rPr>
          <w:rFonts w:cs="Arial"/>
          <w:i/>
          <w:spacing w:val="-2"/>
        </w:rPr>
        <w:t>and</w:t>
      </w:r>
      <w:r w:rsidRPr="004E258C">
        <w:rPr>
          <w:rFonts w:cs="Arial"/>
          <w:i/>
          <w:spacing w:val="48"/>
        </w:rPr>
        <w:t xml:space="preserve"> </w:t>
      </w:r>
      <w:r w:rsidRPr="004E258C">
        <w:rPr>
          <w:rFonts w:cs="Arial"/>
          <w:i/>
          <w:spacing w:val="-1"/>
        </w:rPr>
        <w:t>Sunset</w:t>
      </w:r>
      <w:r w:rsidRPr="004E258C">
        <w:rPr>
          <w:rFonts w:cs="Arial"/>
          <w:i/>
          <w:spacing w:val="49"/>
        </w:rPr>
        <w:t xml:space="preserve"> </w:t>
      </w:r>
      <w:r w:rsidRPr="004E258C">
        <w:rPr>
          <w:rFonts w:cs="Arial"/>
          <w:i/>
        </w:rPr>
        <w:t>Act</w:t>
      </w:r>
      <w:r w:rsidRPr="004E258C">
        <w:rPr>
          <w:rFonts w:cs="Arial"/>
          <w:i/>
          <w:spacing w:val="61"/>
        </w:rPr>
        <w:t xml:space="preserve"> </w:t>
      </w:r>
      <w:r w:rsidRPr="004E258C">
        <w:rPr>
          <w:rFonts w:cs="Arial"/>
          <w:i/>
          <w:spacing w:val="-1"/>
        </w:rPr>
        <w:t>1923</w:t>
      </w:r>
      <w:r w:rsidRPr="004E258C">
        <w:rPr>
          <w:rFonts w:cs="Arial"/>
          <w:spacing w:val="-1"/>
        </w:rPr>
        <w:t>)</w:t>
      </w:r>
      <w:r w:rsidRPr="004E258C">
        <w:rPr>
          <w:rFonts w:cs="Arial"/>
        </w:rPr>
        <w:t xml:space="preserve"> </w:t>
      </w:r>
      <w:r w:rsidRPr="004E258C">
        <w:rPr>
          <w:rFonts w:cs="Arial"/>
          <w:spacing w:val="-1"/>
        </w:rPr>
        <w:t>during</w:t>
      </w:r>
      <w:r w:rsidRPr="004E258C">
        <w:rPr>
          <w:rFonts w:cs="Arial"/>
          <w:spacing w:val="-2"/>
        </w:rPr>
        <w:t xml:space="preserve"> </w:t>
      </w:r>
      <w:r w:rsidRPr="004E258C">
        <w:rPr>
          <w:rFonts w:cs="Arial"/>
          <w:spacing w:val="-1"/>
        </w:rPr>
        <w:t>the</w:t>
      </w:r>
      <w:r w:rsidRPr="004E258C">
        <w:rPr>
          <w:rFonts w:cs="Arial"/>
        </w:rPr>
        <w:t xml:space="preserve"> </w:t>
      </w:r>
      <w:r w:rsidRPr="004E258C">
        <w:rPr>
          <w:rFonts w:cs="Arial"/>
          <w:spacing w:val="-1"/>
        </w:rPr>
        <w:t>period</w:t>
      </w:r>
      <w:r w:rsidRPr="004E258C">
        <w:rPr>
          <w:rFonts w:cs="Arial"/>
        </w:rPr>
        <w:t xml:space="preserve"> </w:t>
      </w:r>
      <w:r w:rsidRPr="004E258C">
        <w:rPr>
          <w:rFonts w:cs="Arial"/>
          <w:spacing w:val="-1"/>
        </w:rPr>
        <w:t>specified</w:t>
      </w:r>
      <w:r w:rsidRPr="004E258C">
        <w:rPr>
          <w:rFonts w:cs="Arial"/>
        </w:rPr>
        <w:t xml:space="preserve"> in</w:t>
      </w:r>
      <w:r w:rsidRPr="004E258C">
        <w:rPr>
          <w:rFonts w:cs="Arial"/>
          <w:spacing w:val="-2"/>
        </w:rPr>
        <w:t xml:space="preserve"> </w:t>
      </w:r>
      <w:r w:rsidRPr="004E258C">
        <w:rPr>
          <w:rFonts w:cs="Arial"/>
          <w:spacing w:val="-1"/>
        </w:rPr>
        <w:t>Schedule</w:t>
      </w:r>
      <w:r w:rsidRPr="004E258C">
        <w:rPr>
          <w:rFonts w:cs="Arial"/>
          <w:spacing w:val="3"/>
        </w:rPr>
        <w:t xml:space="preserve"> </w:t>
      </w:r>
      <w:r w:rsidRPr="004E258C">
        <w:rPr>
          <w:rFonts w:cs="Arial"/>
        </w:rPr>
        <w:t>2.</w:t>
      </w:r>
    </w:p>
    <w:p w:rsidR="00747F30" w:rsidRPr="00377061" w:rsidRDefault="00747F30" w:rsidP="00E949AF">
      <w:pPr>
        <w:pStyle w:val="BodyText"/>
        <w:widowControl w:val="0"/>
        <w:numPr>
          <w:ilvl w:val="0"/>
          <w:numId w:val="8"/>
        </w:numPr>
        <w:tabs>
          <w:tab w:val="left" w:pos="477"/>
        </w:tabs>
        <w:spacing w:after="80" w:line="240" w:lineRule="auto"/>
        <w:ind w:right="112"/>
        <w:rPr>
          <w:rFonts w:cs="Arial"/>
        </w:rPr>
      </w:pPr>
      <w:r>
        <w:rPr>
          <w:rFonts w:cs="Arial"/>
          <w:spacing w:val="-1"/>
        </w:rPr>
        <w:t>Based on the best information available from the fleet, f</w:t>
      </w:r>
      <w:r w:rsidRPr="004E258C">
        <w:rPr>
          <w:rFonts w:cs="Arial"/>
          <w:spacing w:val="-1"/>
        </w:rPr>
        <w:t>ishing</w:t>
      </w:r>
      <w:r w:rsidRPr="004E258C">
        <w:rPr>
          <w:rFonts w:cs="Arial"/>
          <w:spacing w:val="16"/>
        </w:rPr>
        <w:t xml:space="preserve"> </w:t>
      </w:r>
      <w:r w:rsidRPr="004E258C">
        <w:rPr>
          <w:rFonts w:cs="Arial"/>
        </w:rPr>
        <w:t>must</w:t>
      </w:r>
      <w:r w:rsidRPr="004E258C">
        <w:rPr>
          <w:rFonts w:cs="Arial"/>
          <w:spacing w:val="15"/>
        </w:rPr>
        <w:t xml:space="preserve"> </w:t>
      </w:r>
      <w:r w:rsidRPr="004E258C">
        <w:rPr>
          <w:rFonts w:cs="Arial"/>
          <w:spacing w:val="-1"/>
        </w:rPr>
        <w:t>cease</w:t>
      </w:r>
      <w:r w:rsidRPr="004E258C">
        <w:rPr>
          <w:rFonts w:cs="Arial"/>
          <w:spacing w:val="17"/>
        </w:rPr>
        <w:t xml:space="preserve"> </w:t>
      </w:r>
      <w:r w:rsidRPr="004E258C">
        <w:rPr>
          <w:rFonts w:cs="Arial"/>
        </w:rPr>
        <w:t>in</w:t>
      </w:r>
      <w:r w:rsidRPr="004E258C">
        <w:rPr>
          <w:rFonts w:cs="Arial"/>
          <w:spacing w:val="12"/>
        </w:rPr>
        <w:t xml:space="preserve"> </w:t>
      </w:r>
      <w:r w:rsidRPr="004E258C">
        <w:rPr>
          <w:rFonts w:cs="Arial"/>
        </w:rPr>
        <w:t>an</w:t>
      </w:r>
      <w:r w:rsidRPr="004E258C">
        <w:rPr>
          <w:rFonts w:cs="Arial"/>
          <w:spacing w:val="15"/>
        </w:rPr>
        <w:t xml:space="preserve"> </w:t>
      </w:r>
      <w:r w:rsidRPr="004E258C">
        <w:rPr>
          <w:rFonts w:cs="Arial"/>
        </w:rPr>
        <w:t>area</w:t>
      </w:r>
      <w:r w:rsidRPr="004E258C">
        <w:rPr>
          <w:rFonts w:cs="Arial"/>
          <w:spacing w:val="18"/>
        </w:rPr>
        <w:t xml:space="preserve"> </w:t>
      </w:r>
      <w:r w:rsidRPr="004E258C">
        <w:rPr>
          <w:rFonts w:cs="Arial"/>
          <w:spacing w:val="-2"/>
        </w:rPr>
        <w:t>in</w:t>
      </w:r>
      <w:r w:rsidRPr="004E258C">
        <w:rPr>
          <w:rFonts w:cs="Arial"/>
          <w:spacing w:val="17"/>
        </w:rPr>
        <w:t xml:space="preserve"> </w:t>
      </w:r>
      <w:r w:rsidRPr="004E258C">
        <w:rPr>
          <w:rFonts w:cs="Arial"/>
          <w:spacing w:val="-1"/>
        </w:rPr>
        <w:t>the</w:t>
      </w:r>
      <w:r w:rsidRPr="004E258C">
        <w:rPr>
          <w:rFonts w:cs="Arial"/>
          <w:spacing w:val="17"/>
        </w:rPr>
        <w:t xml:space="preserve"> </w:t>
      </w:r>
      <w:r w:rsidRPr="004E258C">
        <w:rPr>
          <w:rFonts w:cs="Arial"/>
          <w:spacing w:val="-1"/>
        </w:rPr>
        <w:t>Mid/North</w:t>
      </w:r>
      <w:r w:rsidRPr="004E258C">
        <w:rPr>
          <w:rFonts w:cs="Arial"/>
          <w:spacing w:val="17"/>
        </w:rPr>
        <w:t xml:space="preserve"> </w:t>
      </w:r>
      <w:r w:rsidRPr="004E258C">
        <w:rPr>
          <w:rFonts w:cs="Arial"/>
          <w:spacing w:val="-2"/>
        </w:rPr>
        <w:t>Gulf</w:t>
      </w:r>
      <w:r w:rsidRPr="004E258C">
        <w:rPr>
          <w:rFonts w:cs="Arial"/>
          <w:spacing w:val="19"/>
        </w:rPr>
        <w:t xml:space="preserve"> </w:t>
      </w:r>
      <w:r w:rsidRPr="004E258C">
        <w:rPr>
          <w:rFonts w:cs="Arial"/>
          <w:spacing w:val="-2"/>
        </w:rPr>
        <w:t>if</w:t>
      </w:r>
      <w:r w:rsidRPr="004E258C">
        <w:rPr>
          <w:rFonts w:cs="Arial"/>
          <w:spacing w:val="17"/>
        </w:rPr>
        <w:t xml:space="preserve"> </w:t>
      </w:r>
      <w:r w:rsidRPr="004E258C">
        <w:rPr>
          <w:rFonts w:cs="Arial"/>
        </w:rPr>
        <w:t>the</w:t>
      </w:r>
      <w:r w:rsidRPr="004E258C">
        <w:rPr>
          <w:rFonts w:cs="Arial"/>
          <w:spacing w:val="24"/>
        </w:rPr>
        <w:t xml:space="preserve"> </w:t>
      </w:r>
      <w:r w:rsidRPr="004E258C">
        <w:rPr>
          <w:rFonts w:cs="Arial"/>
          <w:spacing w:val="-1"/>
        </w:rPr>
        <w:t>average</w:t>
      </w:r>
      <w:r w:rsidRPr="004E258C">
        <w:rPr>
          <w:rFonts w:cs="Arial"/>
          <w:spacing w:val="15"/>
        </w:rPr>
        <w:t xml:space="preserve"> </w:t>
      </w:r>
      <w:r w:rsidRPr="004E258C">
        <w:rPr>
          <w:rFonts w:cs="Arial"/>
          <w:spacing w:val="-1"/>
        </w:rPr>
        <w:t>prawn</w:t>
      </w:r>
      <w:r w:rsidRPr="004E258C">
        <w:rPr>
          <w:rFonts w:cs="Arial"/>
          <w:spacing w:val="20"/>
        </w:rPr>
        <w:t xml:space="preserve"> </w:t>
      </w:r>
      <w:r w:rsidRPr="004E258C">
        <w:rPr>
          <w:rFonts w:cs="Arial"/>
          <w:spacing w:val="-1"/>
        </w:rPr>
        <w:t>bucket</w:t>
      </w:r>
      <w:r w:rsidRPr="004E258C">
        <w:rPr>
          <w:rFonts w:cs="Arial"/>
          <w:spacing w:val="59"/>
        </w:rPr>
        <w:t xml:space="preserve"> </w:t>
      </w:r>
      <w:r w:rsidRPr="004E258C">
        <w:rPr>
          <w:rFonts w:cs="Arial"/>
        </w:rPr>
        <w:t>count</w:t>
      </w:r>
      <w:r w:rsidRPr="004E258C">
        <w:rPr>
          <w:rFonts w:cs="Arial"/>
          <w:spacing w:val="18"/>
        </w:rPr>
        <w:t xml:space="preserve"> </w:t>
      </w:r>
      <w:r w:rsidRPr="004E258C">
        <w:rPr>
          <w:rFonts w:cs="Arial"/>
          <w:spacing w:val="-1"/>
        </w:rPr>
        <w:t>exceeds</w:t>
      </w:r>
      <w:r w:rsidRPr="004E258C">
        <w:rPr>
          <w:rFonts w:cs="Arial"/>
          <w:spacing w:val="20"/>
        </w:rPr>
        <w:t xml:space="preserve"> </w:t>
      </w:r>
      <w:r>
        <w:rPr>
          <w:rFonts w:cs="Arial"/>
        </w:rPr>
        <w:t>26</w:t>
      </w:r>
      <w:r w:rsidRPr="00A25F38">
        <w:rPr>
          <w:rFonts w:cs="Arial"/>
        </w:rPr>
        <w:t>0</w:t>
      </w:r>
      <w:r w:rsidRPr="004E258C">
        <w:rPr>
          <w:rFonts w:cs="Arial"/>
          <w:spacing w:val="18"/>
        </w:rPr>
        <w:t xml:space="preserve"> </w:t>
      </w:r>
      <w:r w:rsidRPr="004E258C">
        <w:rPr>
          <w:rFonts w:cs="Arial"/>
          <w:spacing w:val="-1"/>
        </w:rPr>
        <w:t>prawns</w:t>
      </w:r>
      <w:r w:rsidRPr="004E258C">
        <w:rPr>
          <w:rFonts w:cs="Arial"/>
          <w:spacing w:val="19"/>
        </w:rPr>
        <w:t xml:space="preserve"> </w:t>
      </w:r>
      <w:r w:rsidRPr="004E258C">
        <w:rPr>
          <w:rFonts w:cs="Arial"/>
        </w:rPr>
        <w:t>per</w:t>
      </w:r>
      <w:r w:rsidRPr="004E258C">
        <w:rPr>
          <w:rFonts w:cs="Arial"/>
          <w:spacing w:val="20"/>
        </w:rPr>
        <w:t xml:space="preserve"> </w:t>
      </w:r>
      <w:r w:rsidRPr="004E258C">
        <w:rPr>
          <w:rFonts w:cs="Arial"/>
          <w:spacing w:val="-1"/>
        </w:rPr>
        <w:t>7kg;</w:t>
      </w:r>
      <w:r w:rsidRPr="004E258C">
        <w:rPr>
          <w:rFonts w:cs="Arial"/>
          <w:spacing w:val="19"/>
        </w:rPr>
        <w:t xml:space="preserve"> </w:t>
      </w:r>
      <w:r w:rsidRPr="004E258C">
        <w:rPr>
          <w:rFonts w:cs="Arial"/>
        </w:rPr>
        <w:t>or</w:t>
      </w:r>
      <w:r w:rsidRPr="004E258C">
        <w:rPr>
          <w:rFonts w:cs="Arial"/>
          <w:spacing w:val="18"/>
        </w:rPr>
        <w:t xml:space="preserve"> </w:t>
      </w:r>
      <w:r w:rsidRPr="004E258C">
        <w:rPr>
          <w:rFonts w:cs="Arial"/>
        </w:rPr>
        <w:t>in</w:t>
      </w:r>
      <w:r w:rsidRPr="004E258C">
        <w:rPr>
          <w:rFonts w:cs="Arial"/>
          <w:spacing w:val="19"/>
        </w:rPr>
        <w:t xml:space="preserve"> </w:t>
      </w:r>
      <w:r w:rsidRPr="004E258C">
        <w:rPr>
          <w:rFonts w:cs="Arial"/>
        </w:rPr>
        <w:t>an</w:t>
      </w:r>
      <w:r w:rsidRPr="004E258C">
        <w:rPr>
          <w:rFonts w:cs="Arial"/>
          <w:spacing w:val="17"/>
        </w:rPr>
        <w:t xml:space="preserve"> </w:t>
      </w:r>
      <w:r w:rsidRPr="004E258C">
        <w:rPr>
          <w:rFonts w:cs="Arial"/>
        </w:rPr>
        <w:t>area</w:t>
      </w:r>
      <w:r w:rsidRPr="004E258C">
        <w:rPr>
          <w:rFonts w:cs="Arial"/>
          <w:spacing w:val="20"/>
        </w:rPr>
        <w:t xml:space="preserve"> </w:t>
      </w:r>
      <w:r w:rsidRPr="004E258C">
        <w:rPr>
          <w:rFonts w:cs="Arial"/>
          <w:spacing w:val="-2"/>
        </w:rPr>
        <w:t>in</w:t>
      </w:r>
      <w:r w:rsidRPr="004E258C">
        <w:rPr>
          <w:rFonts w:cs="Arial"/>
          <w:spacing w:val="20"/>
        </w:rPr>
        <w:t xml:space="preserve"> </w:t>
      </w:r>
      <w:r w:rsidRPr="004E258C">
        <w:rPr>
          <w:rFonts w:cs="Arial"/>
        </w:rPr>
        <w:t>the</w:t>
      </w:r>
      <w:r w:rsidRPr="004E258C">
        <w:rPr>
          <w:rFonts w:cs="Arial"/>
          <w:spacing w:val="17"/>
        </w:rPr>
        <w:t xml:space="preserve"> </w:t>
      </w:r>
      <w:r w:rsidRPr="004E258C">
        <w:rPr>
          <w:rFonts w:cs="Arial"/>
          <w:spacing w:val="-1"/>
        </w:rPr>
        <w:t>Southern</w:t>
      </w:r>
      <w:r w:rsidRPr="004E258C">
        <w:rPr>
          <w:rFonts w:cs="Arial"/>
          <w:spacing w:val="35"/>
        </w:rPr>
        <w:t xml:space="preserve"> </w:t>
      </w:r>
      <w:r w:rsidRPr="004E258C">
        <w:rPr>
          <w:rFonts w:cs="Arial"/>
          <w:spacing w:val="-1"/>
        </w:rPr>
        <w:t>Gulf</w:t>
      </w:r>
      <w:r w:rsidRPr="004E258C">
        <w:rPr>
          <w:rFonts w:cs="Arial"/>
          <w:spacing w:val="2"/>
        </w:rPr>
        <w:t xml:space="preserve"> </w:t>
      </w:r>
      <w:r w:rsidRPr="004E258C">
        <w:rPr>
          <w:rFonts w:cs="Arial"/>
          <w:spacing w:val="-2"/>
        </w:rPr>
        <w:t>if</w:t>
      </w:r>
      <w:r w:rsidRPr="004E258C">
        <w:rPr>
          <w:rFonts w:cs="Arial"/>
          <w:spacing w:val="2"/>
        </w:rPr>
        <w:t xml:space="preserve"> </w:t>
      </w:r>
      <w:r w:rsidRPr="004E258C">
        <w:rPr>
          <w:rFonts w:cs="Arial"/>
          <w:spacing w:val="-1"/>
        </w:rPr>
        <w:t>the</w:t>
      </w:r>
      <w:r w:rsidRPr="004E258C">
        <w:rPr>
          <w:rFonts w:cs="Arial"/>
          <w:spacing w:val="-2"/>
        </w:rPr>
        <w:t xml:space="preserve"> </w:t>
      </w:r>
      <w:r w:rsidRPr="004E258C">
        <w:rPr>
          <w:rFonts w:cs="Arial"/>
          <w:spacing w:val="-1"/>
        </w:rPr>
        <w:t>average</w:t>
      </w:r>
      <w:r w:rsidRPr="004E258C">
        <w:rPr>
          <w:rFonts w:cs="Arial"/>
        </w:rPr>
        <w:t xml:space="preserve"> </w:t>
      </w:r>
      <w:r w:rsidRPr="004E258C">
        <w:rPr>
          <w:rFonts w:cs="Arial"/>
          <w:spacing w:val="-1"/>
        </w:rPr>
        <w:t>prawn</w:t>
      </w:r>
      <w:r w:rsidRPr="004E258C">
        <w:rPr>
          <w:rFonts w:cs="Arial"/>
        </w:rPr>
        <w:t xml:space="preserve"> bucket </w:t>
      </w:r>
      <w:r w:rsidRPr="004E258C">
        <w:rPr>
          <w:rFonts w:cs="Arial"/>
          <w:spacing w:val="-1"/>
        </w:rPr>
        <w:t>count</w:t>
      </w:r>
      <w:r w:rsidRPr="004E258C">
        <w:rPr>
          <w:rFonts w:cs="Arial"/>
          <w:spacing w:val="-4"/>
        </w:rPr>
        <w:t xml:space="preserve"> </w:t>
      </w:r>
      <w:r w:rsidRPr="004E258C">
        <w:rPr>
          <w:rFonts w:cs="Arial"/>
        </w:rPr>
        <w:t xml:space="preserve">exceeds </w:t>
      </w:r>
      <w:r w:rsidRPr="00A25F38">
        <w:rPr>
          <w:rFonts w:cs="Arial"/>
          <w:spacing w:val="-1"/>
        </w:rPr>
        <w:t>260</w:t>
      </w:r>
      <w:r>
        <w:rPr>
          <w:rFonts w:cs="Arial"/>
          <w:spacing w:val="2"/>
        </w:rPr>
        <w:t> </w:t>
      </w:r>
      <w:r w:rsidRPr="004E258C">
        <w:rPr>
          <w:rFonts w:cs="Arial"/>
          <w:spacing w:val="-1"/>
        </w:rPr>
        <w:t>prawns/7kg.</w:t>
      </w:r>
    </w:p>
    <w:p w:rsidR="00747F30" w:rsidRPr="00377061" w:rsidRDefault="00747F30" w:rsidP="00E949AF">
      <w:pPr>
        <w:pStyle w:val="BodyText"/>
        <w:widowControl w:val="0"/>
        <w:numPr>
          <w:ilvl w:val="0"/>
          <w:numId w:val="8"/>
        </w:numPr>
        <w:tabs>
          <w:tab w:val="left" w:pos="477"/>
        </w:tabs>
        <w:spacing w:after="80" w:line="240" w:lineRule="auto"/>
        <w:ind w:right="121"/>
        <w:rPr>
          <w:rFonts w:cs="Arial"/>
        </w:rPr>
      </w:pPr>
      <w:r w:rsidRPr="004E258C">
        <w:rPr>
          <w:rFonts w:cs="Arial"/>
        </w:rPr>
        <w:t>No</w:t>
      </w:r>
      <w:r w:rsidRPr="004E258C">
        <w:rPr>
          <w:rFonts w:cs="Arial"/>
          <w:spacing w:val="52"/>
        </w:rPr>
        <w:t xml:space="preserve"> </w:t>
      </w:r>
      <w:r w:rsidRPr="004E258C">
        <w:rPr>
          <w:rFonts w:cs="Arial"/>
          <w:spacing w:val="-1"/>
        </w:rPr>
        <w:t>fishing</w:t>
      </w:r>
      <w:r w:rsidRPr="004E258C">
        <w:rPr>
          <w:rFonts w:cs="Arial"/>
          <w:spacing w:val="51"/>
        </w:rPr>
        <w:t xml:space="preserve"> </w:t>
      </w:r>
      <w:r w:rsidRPr="004E258C">
        <w:rPr>
          <w:rFonts w:cs="Arial"/>
          <w:spacing w:val="-1"/>
        </w:rPr>
        <w:t>activity</w:t>
      </w:r>
      <w:r w:rsidRPr="004E258C">
        <w:rPr>
          <w:rFonts w:cs="Arial"/>
          <w:spacing w:val="50"/>
        </w:rPr>
        <w:t xml:space="preserve"> </w:t>
      </w:r>
      <w:r w:rsidRPr="004E258C">
        <w:rPr>
          <w:rFonts w:cs="Arial"/>
        </w:rPr>
        <w:t>may</w:t>
      </w:r>
      <w:r w:rsidRPr="004E258C">
        <w:rPr>
          <w:rFonts w:cs="Arial"/>
          <w:spacing w:val="49"/>
        </w:rPr>
        <w:t xml:space="preserve"> </w:t>
      </w:r>
      <w:r w:rsidRPr="004E258C">
        <w:rPr>
          <w:rFonts w:cs="Arial"/>
        </w:rPr>
        <w:t>occur</w:t>
      </w:r>
      <w:r w:rsidRPr="004E258C">
        <w:rPr>
          <w:rFonts w:cs="Arial"/>
          <w:spacing w:val="55"/>
        </w:rPr>
        <w:t xml:space="preserve"> </w:t>
      </w:r>
      <w:r w:rsidRPr="004E258C">
        <w:rPr>
          <w:rFonts w:cs="Arial"/>
          <w:spacing w:val="-1"/>
        </w:rPr>
        <w:t>without</w:t>
      </w:r>
      <w:r w:rsidRPr="004E258C">
        <w:rPr>
          <w:rFonts w:cs="Arial"/>
          <w:spacing w:val="53"/>
        </w:rPr>
        <w:t xml:space="preserve"> </w:t>
      </w:r>
      <w:r w:rsidRPr="004E258C">
        <w:rPr>
          <w:rFonts w:cs="Arial"/>
        </w:rPr>
        <w:t>the</w:t>
      </w:r>
      <w:r w:rsidRPr="004E258C">
        <w:rPr>
          <w:rFonts w:cs="Arial"/>
          <w:spacing w:val="51"/>
        </w:rPr>
        <w:t xml:space="preserve"> </w:t>
      </w:r>
      <w:r w:rsidRPr="004E258C">
        <w:rPr>
          <w:rFonts w:cs="Arial"/>
          <w:spacing w:val="-1"/>
        </w:rPr>
        <w:t>authorisation</w:t>
      </w:r>
      <w:r w:rsidRPr="004E258C">
        <w:rPr>
          <w:rFonts w:cs="Arial"/>
          <w:spacing w:val="53"/>
        </w:rPr>
        <w:t xml:space="preserve"> </w:t>
      </w:r>
      <w:r w:rsidRPr="004E258C">
        <w:rPr>
          <w:rFonts w:cs="Arial"/>
          <w:spacing w:val="-1"/>
        </w:rPr>
        <w:t>of</w:t>
      </w:r>
      <w:r w:rsidRPr="004E258C">
        <w:rPr>
          <w:rFonts w:cs="Arial"/>
          <w:spacing w:val="55"/>
        </w:rPr>
        <w:t xml:space="preserve"> </w:t>
      </w:r>
      <w:r w:rsidRPr="004E258C">
        <w:rPr>
          <w:rFonts w:cs="Arial"/>
          <w:spacing w:val="-1"/>
        </w:rPr>
        <w:t>Coordinator</w:t>
      </w:r>
      <w:r w:rsidRPr="004E258C">
        <w:rPr>
          <w:rFonts w:cs="Arial"/>
          <w:spacing w:val="52"/>
        </w:rPr>
        <w:t xml:space="preserve"> </w:t>
      </w:r>
      <w:r w:rsidRPr="004E258C">
        <w:rPr>
          <w:rFonts w:cs="Arial"/>
          <w:spacing w:val="-1"/>
        </w:rPr>
        <w:t>at</w:t>
      </w:r>
      <w:r w:rsidRPr="004E258C">
        <w:rPr>
          <w:rFonts w:cs="Arial"/>
          <w:spacing w:val="52"/>
        </w:rPr>
        <w:t xml:space="preserve"> </w:t>
      </w:r>
      <w:r w:rsidRPr="004E258C">
        <w:rPr>
          <w:rFonts w:cs="Arial"/>
          <w:spacing w:val="-1"/>
        </w:rPr>
        <w:t>Sea,</w:t>
      </w:r>
      <w:r w:rsidRPr="004E258C">
        <w:rPr>
          <w:rFonts w:cs="Arial"/>
          <w:spacing w:val="69"/>
        </w:rPr>
        <w:t xml:space="preserve"> </w:t>
      </w:r>
      <w:r w:rsidRPr="00A25F38">
        <w:rPr>
          <w:rFonts w:cs="Arial"/>
        </w:rPr>
        <w:t>Paul Watson</w:t>
      </w:r>
      <w:r w:rsidRPr="004E258C">
        <w:rPr>
          <w:rFonts w:cs="Arial"/>
        </w:rPr>
        <w:t>,</w:t>
      </w:r>
      <w:r w:rsidRPr="004E258C">
        <w:rPr>
          <w:rFonts w:cs="Arial"/>
          <w:spacing w:val="26"/>
        </w:rPr>
        <w:t xml:space="preserve"> </w:t>
      </w:r>
      <w:r w:rsidRPr="004E258C">
        <w:rPr>
          <w:rFonts w:cs="Arial"/>
        </w:rPr>
        <w:t>or</w:t>
      </w:r>
      <w:r w:rsidRPr="004E258C">
        <w:rPr>
          <w:rFonts w:cs="Arial"/>
          <w:spacing w:val="28"/>
        </w:rPr>
        <w:t xml:space="preserve"> </w:t>
      </w:r>
      <w:r w:rsidRPr="004E258C">
        <w:rPr>
          <w:rFonts w:cs="Arial"/>
        </w:rPr>
        <w:t>other</w:t>
      </w:r>
      <w:r w:rsidRPr="004E258C">
        <w:rPr>
          <w:rFonts w:cs="Arial"/>
          <w:spacing w:val="28"/>
        </w:rPr>
        <w:t xml:space="preserve"> </w:t>
      </w:r>
      <w:r w:rsidRPr="004E258C">
        <w:rPr>
          <w:rFonts w:cs="Arial"/>
          <w:spacing w:val="-1"/>
        </w:rPr>
        <w:t>nominated</w:t>
      </w:r>
      <w:r w:rsidRPr="004E258C">
        <w:rPr>
          <w:rFonts w:cs="Arial"/>
          <w:spacing w:val="29"/>
        </w:rPr>
        <w:t xml:space="preserve"> </w:t>
      </w:r>
      <w:r w:rsidRPr="004E258C">
        <w:rPr>
          <w:rFonts w:cs="Arial"/>
          <w:spacing w:val="-1"/>
        </w:rPr>
        <w:t>Coordinator</w:t>
      </w:r>
      <w:r w:rsidRPr="004E258C">
        <w:rPr>
          <w:rFonts w:cs="Arial"/>
          <w:spacing w:val="28"/>
        </w:rPr>
        <w:t xml:space="preserve"> </w:t>
      </w:r>
      <w:r w:rsidRPr="004E258C">
        <w:rPr>
          <w:rFonts w:cs="Arial"/>
        </w:rPr>
        <w:t>at</w:t>
      </w:r>
      <w:r w:rsidRPr="004E258C">
        <w:rPr>
          <w:rFonts w:cs="Arial"/>
          <w:spacing w:val="29"/>
        </w:rPr>
        <w:t xml:space="preserve"> </w:t>
      </w:r>
      <w:r w:rsidRPr="004E258C">
        <w:rPr>
          <w:rFonts w:cs="Arial"/>
          <w:spacing w:val="-1"/>
        </w:rPr>
        <w:t>Sea</w:t>
      </w:r>
      <w:r w:rsidRPr="004E258C">
        <w:rPr>
          <w:rFonts w:cs="Arial"/>
          <w:spacing w:val="29"/>
        </w:rPr>
        <w:t xml:space="preserve"> </w:t>
      </w:r>
      <w:r w:rsidRPr="004E258C">
        <w:rPr>
          <w:rFonts w:cs="Arial"/>
          <w:spacing w:val="-1"/>
        </w:rPr>
        <w:t>appointed</w:t>
      </w:r>
      <w:r w:rsidRPr="004E258C">
        <w:rPr>
          <w:rFonts w:cs="Arial"/>
          <w:spacing w:val="29"/>
        </w:rPr>
        <w:t xml:space="preserve"> </w:t>
      </w:r>
      <w:r w:rsidRPr="004E258C">
        <w:rPr>
          <w:rFonts w:cs="Arial"/>
          <w:spacing w:val="-1"/>
        </w:rPr>
        <w:t>by</w:t>
      </w:r>
      <w:r w:rsidRPr="004E258C">
        <w:rPr>
          <w:rFonts w:cs="Arial"/>
          <w:spacing w:val="26"/>
        </w:rPr>
        <w:t xml:space="preserve"> </w:t>
      </w:r>
      <w:r w:rsidRPr="004E258C">
        <w:rPr>
          <w:rFonts w:cs="Arial"/>
        </w:rPr>
        <w:t>the</w:t>
      </w:r>
      <w:r w:rsidRPr="004E258C">
        <w:rPr>
          <w:rFonts w:cs="Arial"/>
          <w:spacing w:val="29"/>
        </w:rPr>
        <w:t xml:space="preserve"> </w:t>
      </w:r>
      <w:r w:rsidRPr="004E258C">
        <w:rPr>
          <w:rFonts w:cs="Arial"/>
          <w:spacing w:val="-1"/>
        </w:rPr>
        <w:t>Spencer</w:t>
      </w:r>
      <w:r w:rsidRPr="004E258C">
        <w:rPr>
          <w:rFonts w:cs="Arial"/>
          <w:spacing w:val="39"/>
        </w:rPr>
        <w:t xml:space="preserve"> </w:t>
      </w:r>
      <w:r w:rsidRPr="004E258C">
        <w:rPr>
          <w:rFonts w:cs="Arial"/>
          <w:spacing w:val="-1"/>
        </w:rPr>
        <w:t>Gulf</w:t>
      </w:r>
      <w:r w:rsidRPr="004E258C">
        <w:rPr>
          <w:rFonts w:cs="Arial"/>
          <w:spacing w:val="2"/>
        </w:rPr>
        <w:t xml:space="preserve"> </w:t>
      </w:r>
      <w:r w:rsidRPr="004E258C">
        <w:rPr>
          <w:rFonts w:cs="Arial"/>
          <w:spacing w:val="-1"/>
        </w:rPr>
        <w:t>and</w:t>
      </w:r>
      <w:r w:rsidRPr="004E258C">
        <w:rPr>
          <w:rFonts w:cs="Arial"/>
          <w:spacing w:val="-6"/>
        </w:rPr>
        <w:t xml:space="preserve"> </w:t>
      </w:r>
      <w:r w:rsidRPr="004E258C">
        <w:rPr>
          <w:rFonts w:cs="Arial"/>
          <w:spacing w:val="1"/>
        </w:rPr>
        <w:t>West</w:t>
      </w:r>
      <w:r w:rsidRPr="004E258C">
        <w:rPr>
          <w:rFonts w:cs="Arial"/>
          <w:spacing w:val="-2"/>
        </w:rPr>
        <w:t xml:space="preserve"> </w:t>
      </w:r>
      <w:r w:rsidRPr="004E258C">
        <w:rPr>
          <w:rFonts w:cs="Arial"/>
        </w:rPr>
        <w:t>Coast</w:t>
      </w:r>
      <w:r w:rsidRPr="004E258C">
        <w:rPr>
          <w:rFonts w:cs="Arial"/>
          <w:spacing w:val="-2"/>
        </w:rPr>
        <w:t xml:space="preserve"> </w:t>
      </w:r>
      <w:r w:rsidRPr="004E258C">
        <w:rPr>
          <w:rFonts w:cs="Arial"/>
          <w:spacing w:val="-1"/>
        </w:rPr>
        <w:t>Prawn</w:t>
      </w:r>
      <w:r w:rsidRPr="004E258C">
        <w:rPr>
          <w:rFonts w:cs="Arial"/>
        </w:rPr>
        <w:t xml:space="preserve"> Fishermen’s </w:t>
      </w:r>
      <w:r w:rsidRPr="004E258C">
        <w:rPr>
          <w:rFonts w:cs="Arial"/>
          <w:spacing w:val="-1"/>
        </w:rPr>
        <w:t>Association.</w:t>
      </w:r>
    </w:p>
    <w:p w:rsidR="00747F30" w:rsidRPr="00377061" w:rsidRDefault="00747F30" w:rsidP="00E949AF">
      <w:pPr>
        <w:pStyle w:val="BodyText"/>
        <w:widowControl w:val="0"/>
        <w:numPr>
          <w:ilvl w:val="0"/>
          <w:numId w:val="8"/>
        </w:numPr>
        <w:tabs>
          <w:tab w:val="left" w:pos="477"/>
        </w:tabs>
        <w:spacing w:after="80" w:line="240" w:lineRule="auto"/>
        <w:ind w:right="115"/>
        <w:rPr>
          <w:rFonts w:cs="Arial"/>
        </w:rPr>
      </w:pPr>
      <w:r w:rsidRPr="004E258C">
        <w:rPr>
          <w:rFonts w:cs="Arial"/>
          <w:spacing w:val="-1"/>
        </w:rPr>
        <w:t>The</w:t>
      </w:r>
      <w:r w:rsidRPr="004E258C">
        <w:rPr>
          <w:rFonts w:cs="Arial"/>
          <w:spacing w:val="10"/>
        </w:rPr>
        <w:t xml:space="preserve"> </w:t>
      </w:r>
      <w:r w:rsidRPr="004E258C">
        <w:rPr>
          <w:rFonts w:cs="Arial"/>
          <w:spacing w:val="-1"/>
        </w:rPr>
        <w:t>authorisation</w:t>
      </w:r>
      <w:r w:rsidRPr="004E258C">
        <w:rPr>
          <w:rFonts w:cs="Arial"/>
          <w:spacing w:val="8"/>
        </w:rPr>
        <w:t xml:space="preserve"> </w:t>
      </w:r>
      <w:r w:rsidRPr="004E258C">
        <w:rPr>
          <w:rFonts w:cs="Arial"/>
          <w:spacing w:val="-1"/>
        </w:rPr>
        <w:t>of</w:t>
      </w:r>
      <w:r w:rsidRPr="004E258C">
        <w:rPr>
          <w:rFonts w:cs="Arial"/>
          <w:spacing w:val="10"/>
        </w:rPr>
        <w:t xml:space="preserve"> </w:t>
      </w:r>
      <w:r w:rsidRPr="004E258C">
        <w:rPr>
          <w:rFonts w:cs="Arial"/>
          <w:spacing w:val="-1"/>
        </w:rPr>
        <w:t>the</w:t>
      </w:r>
      <w:r w:rsidRPr="004E258C">
        <w:rPr>
          <w:rFonts w:cs="Arial"/>
          <w:spacing w:val="10"/>
        </w:rPr>
        <w:t xml:space="preserve"> </w:t>
      </w:r>
      <w:r w:rsidRPr="004E258C">
        <w:rPr>
          <w:rFonts w:cs="Arial"/>
        </w:rPr>
        <w:t>Coordinator</w:t>
      </w:r>
      <w:r w:rsidRPr="004E258C">
        <w:rPr>
          <w:rFonts w:cs="Arial"/>
          <w:spacing w:val="6"/>
        </w:rPr>
        <w:t xml:space="preserve"> </w:t>
      </w:r>
      <w:r w:rsidRPr="004E258C">
        <w:rPr>
          <w:rFonts w:cs="Arial"/>
        </w:rPr>
        <w:t>at</w:t>
      </w:r>
      <w:r w:rsidRPr="004E258C">
        <w:rPr>
          <w:rFonts w:cs="Arial"/>
          <w:spacing w:val="7"/>
        </w:rPr>
        <w:t xml:space="preserve"> </w:t>
      </w:r>
      <w:r w:rsidRPr="004E258C">
        <w:rPr>
          <w:rFonts w:cs="Arial"/>
        </w:rPr>
        <w:t>Sea</w:t>
      </w:r>
      <w:r w:rsidRPr="004E258C">
        <w:rPr>
          <w:rFonts w:cs="Arial"/>
          <w:spacing w:val="6"/>
        </w:rPr>
        <w:t xml:space="preserve"> </w:t>
      </w:r>
      <w:r w:rsidRPr="004E258C">
        <w:rPr>
          <w:rFonts w:cs="Arial"/>
        </w:rPr>
        <w:t>must</w:t>
      </w:r>
      <w:r w:rsidRPr="004E258C">
        <w:rPr>
          <w:rFonts w:cs="Arial"/>
          <w:spacing w:val="7"/>
        </w:rPr>
        <w:t xml:space="preserve"> </w:t>
      </w:r>
      <w:r w:rsidRPr="004E258C">
        <w:rPr>
          <w:rFonts w:cs="Arial"/>
        </w:rPr>
        <w:t>be</w:t>
      </w:r>
      <w:r w:rsidRPr="004E258C">
        <w:rPr>
          <w:rFonts w:cs="Arial"/>
          <w:spacing w:val="8"/>
        </w:rPr>
        <w:t xml:space="preserve"> </w:t>
      </w:r>
      <w:r w:rsidRPr="004E258C">
        <w:rPr>
          <w:rFonts w:cs="Arial"/>
        </w:rPr>
        <w:t>in</w:t>
      </w:r>
      <w:r w:rsidRPr="004E258C">
        <w:rPr>
          <w:rFonts w:cs="Arial"/>
          <w:spacing w:val="10"/>
        </w:rPr>
        <w:t xml:space="preserve"> </w:t>
      </w:r>
      <w:r w:rsidRPr="004E258C">
        <w:rPr>
          <w:rFonts w:cs="Arial"/>
          <w:spacing w:val="-1"/>
        </w:rPr>
        <w:t>writing,</w:t>
      </w:r>
      <w:r w:rsidRPr="004E258C">
        <w:rPr>
          <w:rFonts w:cs="Arial"/>
          <w:spacing w:val="10"/>
        </w:rPr>
        <w:t xml:space="preserve"> </w:t>
      </w:r>
      <w:r w:rsidRPr="004E258C">
        <w:rPr>
          <w:rFonts w:cs="Arial"/>
        </w:rPr>
        <w:t>signed</w:t>
      </w:r>
      <w:r w:rsidRPr="004E258C">
        <w:rPr>
          <w:rFonts w:cs="Arial"/>
          <w:spacing w:val="8"/>
        </w:rPr>
        <w:t xml:space="preserve"> </w:t>
      </w:r>
      <w:r w:rsidRPr="004E258C">
        <w:rPr>
          <w:rFonts w:cs="Arial"/>
          <w:spacing w:val="-1"/>
        </w:rPr>
        <w:t>and</w:t>
      </w:r>
      <w:r w:rsidRPr="004E258C">
        <w:rPr>
          <w:rFonts w:cs="Arial"/>
          <w:spacing w:val="10"/>
        </w:rPr>
        <w:t xml:space="preserve"> </w:t>
      </w:r>
      <w:r w:rsidRPr="004E258C">
        <w:rPr>
          <w:rFonts w:cs="Arial"/>
          <w:spacing w:val="-1"/>
        </w:rPr>
        <w:t>record</w:t>
      </w:r>
      <w:r w:rsidRPr="004E258C">
        <w:rPr>
          <w:rFonts w:cs="Arial"/>
          <w:spacing w:val="37"/>
        </w:rPr>
        <w:t xml:space="preserve"> </w:t>
      </w:r>
      <w:r w:rsidRPr="004E258C">
        <w:rPr>
          <w:rFonts w:cs="Arial"/>
        </w:rPr>
        <w:t>the</w:t>
      </w:r>
      <w:r w:rsidRPr="004E258C">
        <w:rPr>
          <w:rFonts w:cs="Arial"/>
          <w:spacing w:val="33"/>
        </w:rPr>
        <w:t xml:space="preserve"> </w:t>
      </w:r>
      <w:r w:rsidRPr="004E258C">
        <w:rPr>
          <w:rFonts w:cs="Arial"/>
          <w:spacing w:val="-2"/>
        </w:rPr>
        <w:t>day,</w:t>
      </w:r>
      <w:r w:rsidRPr="004E258C">
        <w:rPr>
          <w:rFonts w:cs="Arial"/>
          <w:spacing w:val="34"/>
        </w:rPr>
        <w:t xml:space="preserve"> </w:t>
      </w:r>
      <w:r w:rsidRPr="004E258C">
        <w:rPr>
          <w:rFonts w:cs="Arial"/>
        </w:rPr>
        <w:t>date</w:t>
      </w:r>
      <w:r w:rsidRPr="004E258C">
        <w:rPr>
          <w:rFonts w:cs="Arial"/>
          <w:spacing w:val="35"/>
        </w:rPr>
        <w:t xml:space="preserve"> </w:t>
      </w:r>
      <w:r w:rsidRPr="004E258C">
        <w:rPr>
          <w:rFonts w:cs="Arial"/>
          <w:spacing w:val="-1"/>
        </w:rPr>
        <w:t>and</w:t>
      </w:r>
      <w:r w:rsidRPr="004E258C">
        <w:rPr>
          <w:rFonts w:cs="Arial"/>
          <w:spacing w:val="33"/>
        </w:rPr>
        <w:t xml:space="preserve"> </w:t>
      </w:r>
      <w:r w:rsidRPr="004E258C">
        <w:rPr>
          <w:rFonts w:cs="Arial"/>
          <w:spacing w:val="-1"/>
        </w:rPr>
        <w:t>permitted</w:t>
      </w:r>
      <w:r w:rsidRPr="004E258C">
        <w:rPr>
          <w:rFonts w:cs="Arial"/>
          <w:spacing w:val="32"/>
        </w:rPr>
        <w:t xml:space="preserve"> </w:t>
      </w:r>
      <w:r w:rsidRPr="004E258C">
        <w:rPr>
          <w:rFonts w:cs="Arial"/>
        </w:rPr>
        <w:t>fishing</w:t>
      </w:r>
      <w:r w:rsidRPr="004E258C">
        <w:rPr>
          <w:rFonts w:cs="Arial"/>
          <w:spacing w:val="32"/>
        </w:rPr>
        <w:t xml:space="preserve"> </w:t>
      </w:r>
      <w:r w:rsidRPr="004E258C">
        <w:rPr>
          <w:rFonts w:cs="Arial"/>
        </w:rPr>
        <w:t>area</w:t>
      </w:r>
      <w:r w:rsidRPr="004E258C">
        <w:rPr>
          <w:rFonts w:cs="Arial"/>
          <w:spacing w:val="35"/>
        </w:rPr>
        <w:t xml:space="preserve"> </w:t>
      </w:r>
      <w:r w:rsidRPr="004E258C">
        <w:rPr>
          <w:rFonts w:cs="Arial"/>
          <w:spacing w:val="-1"/>
        </w:rPr>
        <w:t>within</w:t>
      </w:r>
      <w:r w:rsidRPr="004E258C">
        <w:rPr>
          <w:rFonts w:cs="Arial"/>
          <w:spacing w:val="34"/>
        </w:rPr>
        <w:t xml:space="preserve"> </w:t>
      </w:r>
      <w:r w:rsidRPr="004E258C">
        <w:rPr>
          <w:rFonts w:cs="Arial"/>
        </w:rPr>
        <w:t>the</w:t>
      </w:r>
      <w:r w:rsidRPr="004E258C">
        <w:rPr>
          <w:rFonts w:cs="Arial"/>
          <w:spacing w:val="34"/>
        </w:rPr>
        <w:t xml:space="preserve"> </w:t>
      </w:r>
      <w:r w:rsidRPr="004E258C">
        <w:rPr>
          <w:rFonts w:cs="Arial"/>
          <w:spacing w:val="-1"/>
        </w:rPr>
        <w:t>waters</w:t>
      </w:r>
      <w:r w:rsidRPr="004E258C">
        <w:rPr>
          <w:rFonts w:cs="Arial"/>
          <w:spacing w:val="33"/>
        </w:rPr>
        <w:t xml:space="preserve"> </w:t>
      </w:r>
      <w:r w:rsidRPr="004E258C">
        <w:rPr>
          <w:rFonts w:cs="Arial"/>
          <w:spacing w:val="-1"/>
        </w:rPr>
        <w:t>of</w:t>
      </w:r>
      <w:r w:rsidRPr="004E258C">
        <w:rPr>
          <w:rFonts w:cs="Arial"/>
          <w:spacing w:val="35"/>
        </w:rPr>
        <w:t xml:space="preserve"> </w:t>
      </w:r>
      <w:r w:rsidRPr="004E258C">
        <w:rPr>
          <w:rFonts w:cs="Arial"/>
        </w:rPr>
        <w:t>Schedule</w:t>
      </w:r>
      <w:r w:rsidRPr="004E258C">
        <w:rPr>
          <w:rFonts w:cs="Arial"/>
          <w:spacing w:val="31"/>
        </w:rPr>
        <w:t xml:space="preserve"> </w:t>
      </w:r>
      <w:r w:rsidRPr="004E258C">
        <w:rPr>
          <w:rFonts w:cs="Arial"/>
        </w:rPr>
        <w:t>1</w:t>
      </w:r>
      <w:r w:rsidRPr="004E258C">
        <w:rPr>
          <w:rFonts w:cs="Arial"/>
          <w:spacing w:val="34"/>
        </w:rPr>
        <w:t xml:space="preserve"> </w:t>
      </w:r>
      <w:r w:rsidRPr="004E258C">
        <w:rPr>
          <w:rFonts w:cs="Arial"/>
        </w:rPr>
        <w:t>in</w:t>
      </w:r>
      <w:r w:rsidRPr="004E258C">
        <w:rPr>
          <w:rFonts w:cs="Arial"/>
          <w:spacing w:val="34"/>
        </w:rPr>
        <w:t xml:space="preserve"> </w:t>
      </w:r>
      <w:r w:rsidRPr="004E258C">
        <w:rPr>
          <w:rFonts w:cs="Arial"/>
          <w:spacing w:val="-2"/>
        </w:rPr>
        <w:t>the</w:t>
      </w:r>
      <w:r w:rsidRPr="004E258C">
        <w:rPr>
          <w:rFonts w:cs="Arial"/>
          <w:spacing w:val="59"/>
        </w:rPr>
        <w:t xml:space="preserve"> </w:t>
      </w:r>
      <w:r w:rsidRPr="004E258C">
        <w:rPr>
          <w:rFonts w:cs="Arial"/>
        </w:rPr>
        <w:t>form</w:t>
      </w:r>
      <w:r w:rsidRPr="004E258C">
        <w:rPr>
          <w:rFonts w:cs="Arial"/>
          <w:spacing w:val="12"/>
        </w:rPr>
        <w:t xml:space="preserve"> </w:t>
      </w:r>
      <w:r w:rsidRPr="004E258C">
        <w:rPr>
          <w:rFonts w:cs="Arial"/>
          <w:spacing w:val="-1"/>
        </w:rPr>
        <w:t>of</w:t>
      </w:r>
      <w:r w:rsidRPr="004E258C">
        <w:rPr>
          <w:rFonts w:cs="Arial"/>
          <w:spacing w:val="14"/>
        </w:rPr>
        <w:t xml:space="preserve"> </w:t>
      </w:r>
      <w:r w:rsidRPr="004E258C">
        <w:rPr>
          <w:rFonts w:cs="Arial"/>
        </w:rPr>
        <w:t>a</w:t>
      </w:r>
      <w:r w:rsidRPr="004E258C">
        <w:rPr>
          <w:rFonts w:cs="Arial"/>
          <w:spacing w:val="12"/>
        </w:rPr>
        <w:t xml:space="preserve"> </w:t>
      </w:r>
      <w:r w:rsidRPr="004E258C">
        <w:rPr>
          <w:rFonts w:cs="Arial"/>
          <w:spacing w:val="-1"/>
        </w:rPr>
        <w:t>notice</w:t>
      </w:r>
      <w:r w:rsidRPr="004E258C">
        <w:rPr>
          <w:rFonts w:cs="Arial"/>
          <w:spacing w:val="12"/>
        </w:rPr>
        <w:t xml:space="preserve"> </w:t>
      </w:r>
      <w:r w:rsidRPr="004E258C">
        <w:rPr>
          <w:rFonts w:cs="Arial"/>
        </w:rPr>
        <w:t>sent</w:t>
      </w:r>
      <w:r w:rsidRPr="004E258C">
        <w:rPr>
          <w:rFonts w:cs="Arial"/>
          <w:spacing w:val="12"/>
        </w:rPr>
        <w:t xml:space="preserve"> </w:t>
      </w:r>
      <w:r w:rsidRPr="004E258C">
        <w:rPr>
          <w:rFonts w:cs="Arial"/>
          <w:spacing w:val="-1"/>
        </w:rPr>
        <w:t>to</w:t>
      </w:r>
      <w:r w:rsidRPr="004E258C">
        <w:rPr>
          <w:rFonts w:cs="Arial"/>
          <w:spacing w:val="12"/>
        </w:rPr>
        <w:t xml:space="preserve"> </w:t>
      </w:r>
      <w:r w:rsidRPr="004E258C">
        <w:rPr>
          <w:rFonts w:cs="Arial"/>
        </w:rPr>
        <w:t>the</w:t>
      </w:r>
      <w:r w:rsidRPr="004E258C">
        <w:rPr>
          <w:rFonts w:cs="Arial"/>
          <w:spacing w:val="10"/>
        </w:rPr>
        <w:t xml:space="preserve"> </w:t>
      </w:r>
      <w:r w:rsidRPr="004E258C">
        <w:rPr>
          <w:rFonts w:cs="Arial"/>
        </w:rPr>
        <w:t>fishing</w:t>
      </w:r>
      <w:r w:rsidRPr="004E258C">
        <w:rPr>
          <w:rFonts w:cs="Arial"/>
          <w:spacing w:val="10"/>
        </w:rPr>
        <w:t xml:space="preserve"> </w:t>
      </w:r>
      <w:r w:rsidRPr="004E258C">
        <w:rPr>
          <w:rFonts w:cs="Arial"/>
        </w:rPr>
        <w:t>fleet</w:t>
      </w:r>
      <w:r w:rsidRPr="004E258C">
        <w:rPr>
          <w:rFonts w:cs="Arial"/>
          <w:spacing w:val="12"/>
        </w:rPr>
        <w:t xml:space="preserve"> </w:t>
      </w:r>
      <w:r w:rsidRPr="004E258C">
        <w:rPr>
          <w:rFonts w:cs="Arial"/>
        </w:rPr>
        <w:t>or</w:t>
      </w:r>
      <w:r w:rsidRPr="004E258C">
        <w:rPr>
          <w:rFonts w:cs="Arial"/>
          <w:spacing w:val="11"/>
        </w:rPr>
        <w:t xml:space="preserve"> </w:t>
      </w:r>
      <w:r w:rsidRPr="004E258C">
        <w:rPr>
          <w:rFonts w:cs="Arial"/>
        </w:rPr>
        <w:t>vary</w:t>
      </w:r>
      <w:r w:rsidRPr="004E258C">
        <w:rPr>
          <w:rFonts w:cs="Arial"/>
          <w:spacing w:val="9"/>
        </w:rPr>
        <w:t xml:space="preserve"> </w:t>
      </w:r>
      <w:r w:rsidRPr="004E258C">
        <w:rPr>
          <w:rFonts w:cs="Arial"/>
        </w:rPr>
        <w:t>an</w:t>
      </w:r>
      <w:r w:rsidRPr="004E258C">
        <w:rPr>
          <w:rFonts w:cs="Arial"/>
          <w:spacing w:val="12"/>
        </w:rPr>
        <w:t xml:space="preserve"> </w:t>
      </w:r>
      <w:r w:rsidRPr="004E258C">
        <w:rPr>
          <w:rFonts w:cs="Arial"/>
          <w:spacing w:val="-1"/>
        </w:rPr>
        <w:t>earlier</w:t>
      </w:r>
      <w:r w:rsidRPr="004E258C">
        <w:rPr>
          <w:rFonts w:cs="Arial"/>
          <w:spacing w:val="12"/>
        </w:rPr>
        <w:t xml:space="preserve"> </w:t>
      </w:r>
      <w:r w:rsidRPr="004E258C">
        <w:rPr>
          <w:rFonts w:cs="Arial"/>
          <w:spacing w:val="-1"/>
        </w:rPr>
        <w:t>authorisation</w:t>
      </w:r>
      <w:r w:rsidRPr="004E258C">
        <w:rPr>
          <w:rFonts w:cs="Arial"/>
          <w:spacing w:val="12"/>
        </w:rPr>
        <w:t xml:space="preserve"> </w:t>
      </w:r>
      <w:r w:rsidRPr="004E258C">
        <w:rPr>
          <w:rFonts w:cs="Arial"/>
          <w:spacing w:val="-1"/>
        </w:rPr>
        <w:t>issued</w:t>
      </w:r>
      <w:r w:rsidRPr="004E258C">
        <w:rPr>
          <w:rFonts w:cs="Arial"/>
          <w:spacing w:val="12"/>
        </w:rPr>
        <w:t xml:space="preserve"> </w:t>
      </w:r>
      <w:r w:rsidRPr="004E258C">
        <w:rPr>
          <w:rFonts w:cs="Arial"/>
        </w:rPr>
        <w:t>by</w:t>
      </w:r>
      <w:r w:rsidRPr="004E258C">
        <w:rPr>
          <w:rFonts w:cs="Arial"/>
          <w:spacing w:val="61"/>
        </w:rPr>
        <w:t xml:space="preserve"> </w:t>
      </w:r>
      <w:r w:rsidRPr="004E258C">
        <w:rPr>
          <w:rFonts w:cs="Arial"/>
        </w:rPr>
        <w:t xml:space="preserve">the </w:t>
      </w:r>
      <w:r w:rsidRPr="004E258C">
        <w:rPr>
          <w:rFonts w:cs="Arial"/>
          <w:spacing w:val="-1"/>
        </w:rPr>
        <w:t>Coordinator</w:t>
      </w:r>
      <w:r w:rsidRPr="004E258C">
        <w:rPr>
          <w:rFonts w:cs="Arial"/>
        </w:rPr>
        <w:t xml:space="preserve"> at</w:t>
      </w:r>
      <w:r w:rsidRPr="004E258C">
        <w:rPr>
          <w:rFonts w:cs="Arial"/>
          <w:spacing w:val="-2"/>
        </w:rPr>
        <w:t xml:space="preserve"> </w:t>
      </w:r>
      <w:r w:rsidRPr="004E258C">
        <w:rPr>
          <w:rFonts w:cs="Arial"/>
          <w:spacing w:val="-1"/>
        </w:rPr>
        <w:t>Sea.</w:t>
      </w:r>
    </w:p>
    <w:p w:rsidR="00747F30" w:rsidRPr="00377061" w:rsidRDefault="00747F30" w:rsidP="00E949AF">
      <w:pPr>
        <w:pStyle w:val="BodyText"/>
        <w:widowControl w:val="0"/>
        <w:numPr>
          <w:ilvl w:val="0"/>
          <w:numId w:val="8"/>
        </w:numPr>
        <w:tabs>
          <w:tab w:val="left" w:pos="477"/>
        </w:tabs>
        <w:spacing w:after="80" w:line="239" w:lineRule="auto"/>
        <w:ind w:right="119"/>
        <w:rPr>
          <w:rFonts w:cs="Arial"/>
        </w:rPr>
      </w:pPr>
      <w:r w:rsidRPr="004E258C">
        <w:rPr>
          <w:rFonts w:cs="Arial"/>
          <w:spacing w:val="-1"/>
        </w:rPr>
        <w:t>The</w:t>
      </w:r>
      <w:r w:rsidRPr="004E258C">
        <w:rPr>
          <w:rFonts w:cs="Arial"/>
          <w:spacing w:val="5"/>
        </w:rPr>
        <w:t xml:space="preserve"> </w:t>
      </w:r>
      <w:r w:rsidRPr="004E258C">
        <w:rPr>
          <w:rFonts w:cs="Arial"/>
        </w:rPr>
        <w:t>Coordinator</w:t>
      </w:r>
      <w:r w:rsidRPr="004E258C">
        <w:rPr>
          <w:rFonts w:cs="Arial"/>
          <w:spacing w:val="4"/>
        </w:rPr>
        <w:t xml:space="preserve"> </w:t>
      </w:r>
      <w:r w:rsidRPr="004E258C">
        <w:rPr>
          <w:rFonts w:cs="Arial"/>
        </w:rPr>
        <w:t>at</w:t>
      </w:r>
      <w:r w:rsidRPr="004E258C">
        <w:rPr>
          <w:rFonts w:cs="Arial"/>
          <w:spacing w:val="5"/>
        </w:rPr>
        <w:t xml:space="preserve"> </w:t>
      </w:r>
      <w:r w:rsidRPr="004E258C">
        <w:rPr>
          <w:rFonts w:cs="Arial"/>
          <w:spacing w:val="-1"/>
        </w:rPr>
        <w:t>Sea</w:t>
      </w:r>
      <w:r w:rsidRPr="004E258C">
        <w:rPr>
          <w:rFonts w:cs="Arial"/>
          <w:spacing w:val="5"/>
        </w:rPr>
        <w:t xml:space="preserve"> </w:t>
      </w:r>
      <w:r w:rsidRPr="004E258C">
        <w:rPr>
          <w:rFonts w:cs="Arial"/>
        </w:rPr>
        <w:t>must</w:t>
      </w:r>
      <w:r w:rsidRPr="004E258C">
        <w:rPr>
          <w:rFonts w:cs="Arial"/>
          <w:spacing w:val="5"/>
        </w:rPr>
        <w:t xml:space="preserve"> </w:t>
      </w:r>
      <w:r w:rsidRPr="004E258C">
        <w:rPr>
          <w:rFonts w:cs="Arial"/>
          <w:spacing w:val="-1"/>
        </w:rPr>
        <w:t>cause</w:t>
      </w:r>
      <w:r w:rsidRPr="004E258C">
        <w:rPr>
          <w:rFonts w:cs="Arial"/>
          <w:spacing w:val="5"/>
        </w:rPr>
        <w:t xml:space="preserve"> </w:t>
      </w:r>
      <w:r w:rsidRPr="004E258C">
        <w:rPr>
          <w:rFonts w:cs="Arial"/>
        </w:rPr>
        <w:t>a</w:t>
      </w:r>
      <w:r w:rsidRPr="004E258C">
        <w:rPr>
          <w:rFonts w:cs="Arial"/>
          <w:spacing w:val="5"/>
        </w:rPr>
        <w:t xml:space="preserve"> </w:t>
      </w:r>
      <w:r w:rsidRPr="004E258C">
        <w:rPr>
          <w:rFonts w:cs="Arial"/>
        </w:rPr>
        <w:t>copy</w:t>
      </w:r>
      <w:r w:rsidRPr="004E258C">
        <w:rPr>
          <w:rFonts w:cs="Arial"/>
          <w:spacing w:val="2"/>
        </w:rPr>
        <w:t xml:space="preserve"> </w:t>
      </w:r>
      <w:r w:rsidRPr="004E258C">
        <w:rPr>
          <w:rFonts w:cs="Arial"/>
        </w:rPr>
        <w:t>of</w:t>
      </w:r>
      <w:r w:rsidRPr="004E258C">
        <w:rPr>
          <w:rFonts w:cs="Arial"/>
          <w:spacing w:val="7"/>
        </w:rPr>
        <w:t xml:space="preserve"> </w:t>
      </w:r>
      <w:r w:rsidRPr="004E258C">
        <w:rPr>
          <w:rFonts w:cs="Arial"/>
          <w:spacing w:val="-1"/>
        </w:rPr>
        <w:t>any</w:t>
      </w:r>
      <w:r w:rsidRPr="004E258C">
        <w:rPr>
          <w:rFonts w:cs="Arial"/>
          <w:spacing w:val="2"/>
        </w:rPr>
        <w:t xml:space="preserve"> </w:t>
      </w:r>
      <w:r w:rsidRPr="004E258C">
        <w:rPr>
          <w:rFonts w:cs="Arial"/>
          <w:spacing w:val="-1"/>
        </w:rPr>
        <w:t>authorisation</w:t>
      </w:r>
      <w:r w:rsidRPr="004E258C">
        <w:rPr>
          <w:rFonts w:cs="Arial"/>
          <w:spacing w:val="5"/>
        </w:rPr>
        <w:t xml:space="preserve"> </w:t>
      </w:r>
      <w:r w:rsidRPr="004E258C">
        <w:rPr>
          <w:rFonts w:cs="Arial"/>
        </w:rPr>
        <w:t>for</w:t>
      </w:r>
      <w:r w:rsidRPr="004E258C">
        <w:rPr>
          <w:rFonts w:cs="Arial"/>
          <w:spacing w:val="4"/>
        </w:rPr>
        <w:t xml:space="preserve"> </w:t>
      </w:r>
      <w:r w:rsidRPr="004E258C">
        <w:rPr>
          <w:rFonts w:cs="Arial"/>
          <w:spacing w:val="-1"/>
        </w:rPr>
        <w:t>fishing</w:t>
      </w:r>
      <w:r w:rsidRPr="004E258C">
        <w:rPr>
          <w:rFonts w:cs="Arial"/>
          <w:spacing w:val="3"/>
        </w:rPr>
        <w:t xml:space="preserve"> </w:t>
      </w:r>
      <w:r w:rsidRPr="004E258C">
        <w:rPr>
          <w:rFonts w:cs="Arial"/>
          <w:spacing w:val="-1"/>
        </w:rPr>
        <w:t>activity</w:t>
      </w:r>
      <w:r w:rsidRPr="004E258C">
        <w:rPr>
          <w:rFonts w:cs="Arial"/>
          <w:spacing w:val="65"/>
        </w:rPr>
        <w:t xml:space="preserve"> </w:t>
      </w:r>
      <w:r w:rsidRPr="004E258C">
        <w:rPr>
          <w:rFonts w:cs="Arial"/>
        </w:rPr>
        <w:t>or</w:t>
      </w:r>
      <w:r w:rsidRPr="004E258C">
        <w:rPr>
          <w:rFonts w:cs="Arial"/>
          <w:spacing w:val="4"/>
        </w:rPr>
        <w:t xml:space="preserve"> </w:t>
      </w:r>
      <w:r w:rsidRPr="004E258C">
        <w:rPr>
          <w:rFonts w:cs="Arial"/>
          <w:spacing w:val="-1"/>
        </w:rPr>
        <w:t>variation</w:t>
      </w:r>
      <w:r w:rsidRPr="004E258C">
        <w:rPr>
          <w:rFonts w:cs="Arial"/>
          <w:spacing w:val="5"/>
        </w:rPr>
        <w:t xml:space="preserve"> </w:t>
      </w:r>
      <w:r w:rsidRPr="004E258C">
        <w:rPr>
          <w:rFonts w:cs="Arial"/>
        </w:rPr>
        <w:t>of</w:t>
      </w:r>
      <w:r w:rsidRPr="004E258C">
        <w:rPr>
          <w:rFonts w:cs="Arial"/>
          <w:spacing w:val="7"/>
        </w:rPr>
        <w:t xml:space="preserve"> </w:t>
      </w:r>
      <w:r w:rsidRPr="004E258C">
        <w:rPr>
          <w:rFonts w:cs="Arial"/>
          <w:spacing w:val="-1"/>
        </w:rPr>
        <w:t>same,</w:t>
      </w:r>
      <w:r w:rsidRPr="004E258C">
        <w:rPr>
          <w:rFonts w:cs="Arial"/>
          <w:spacing w:val="5"/>
        </w:rPr>
        <w:t xml:space="preserve"> </w:t>
      </w:r>
      <w:r w:rsidRPr="004E258C">
        <w:rPr>
          <w:rFonts w:cs="Arial"/>
          <w:spacing w:val="-1"/>
        </w:rPr>
        <w:t>made</w:t>
      </w:r>
      <w:r w:rsidRPr="004E258C">
        <w:rPr>
          <w:rFonts w:cs="Arial"/>
          <w:spacing w:val="5"/>
        </w:rPr>
        <w:t xml:space="preserve"> </w:t>
      </w:r>
      <w:r w:rsidRPr="004E258C">
        <w:rPr>
          <w:rFonts w:cs="Arial"/>
          <w:spacing w:val="-1"/>
        </w:rPr>
        <w:t>under</w:t>
      </w:r>
      <w:r w:rsidRPr="004E258C">
        <w:rPr>
          <w:rFonts w:cs="Arial"/>
          <w:spacing w:val="4"/>
        </w:rPr>
        <w:t xml:space="preserve"> </w:t>
      </w:r>
      <w:r w:rsidRPr="004E258C">
        <w:rPr>
          <w:rFonts w:cs="Arial"/>
        </w:rPr>
        <w:t>this</w:t>
      </w:r>
      <w:r w:rsidRPr="004E258C">
        <w:rPr>
          <w:rFonts w:cs="Arial"/>
          <w:spacing w:val="4"/>
        </w:rPr>
        <w:t xml:space="preserve"> </w:t>
      </w:r>
      <w:r w:rsidRPr="004E258C">
        <w:rPr>
          <w:rFonts w:cs="Arial"/>
          <w:spacing w:val="-1"/>
        </w:rPr>
        <w:t>notice</w:t>
      </w:r>
      <w:r w:rsidRPr="004E258C">
        <w:rPr>
          <w:rFonts w:cs="Arial"/>
          <w:spacing w:val="3"/>
        </w:rPr>
        <w:t xml:space="preserve"> to</w:t>
      </w:r>
      <w:r w:rsidRPr="004E258C">
        <w:rPr>
          <w:rFonts w:cs="Arial"/>
          <w:spacing w:val="5"/>
        </w:rPr>
        <w:t xml:space="preserve"> </w:t>
      </w:r>
      <w:r w:rsidRPr="004E258C">
        <w:rPr>
          <w:rFonts w:cs="Arial"/>
        </w:rPr>
        <w:t>be</w:t>
      </w:r>
      <w:r w:rsidRPr="004E258C">
        <w:rPr>
          <w:rFonts w:cs="Arial"/>
          <w:spacing w:val="5"/>
        </w:rPr>
        <w:t xml:space="preserve"> </w:t>
      </w:r>
      <w:r w:rsidRPr="004E258C">
        <w:rPr>
          <w:rFonts w:cs="Arial"/>
          <w:spacing w:val="-1"/>
        </w:rPr>
        <w:t>emailed</w:t>
      </w:r>
      <w:r w:rsidRPr="004E258C">
        <w:rPr>
          <w:rFonts w:cs="Arial"/>
          <w:spacing w:val="5"/>
        </w:rPr>
        <w:t xml:space="preserve"> </w:t>
      </w:r>
      <w:r w:rsidRPr="004E258C">
        <w:rPr>
          <w:rFonts w:cs="Arial"/>
          <w:spacing w:val="-1"/>
        </w:rPr>
        <w:t>to</w:t>
      </w:r>
      <w:r w:rsidRPr="004E258C">
        <w:rPr>
          <w:rFonts w:cs="Arial"/>
          <w:spacing w:val="5"/>
        </w:rPr>
        <w:t xml:space="preserve"> </w:t>
      </w:r>
      <w:r w:rsidRPr="004E258C">
        <w:rPr>
          <w:rFonts w:cs="Arial"/>
          <w:spacing w:val="-1"/>
        </w:rPr>
        <w:t>the</w:t>
      </w:r>
      <w:r w:rsidRPr="004E258C">
        <w:rPr>
          <w:rFonts w:cs="Arial"/>
          <w:spacing w:val="5"/>
        </w:rPr>
        <w:t xml:space="preserve"> </w:t>
      </w:r>
      <w:r w:rsidRPr="004E258C">
        <w:rPr>
          <w:rFonts w:cs="Arial"/>
          <w:spacing w:val="-1"/>
        </w:rPr>
        <w:t>Prawn</w:t>
      </w:r>
      <w:r w:rsidRPr="004E258C">
        <w:rPr>
          <w:rFonts w:cs="Arial"/>
          <w:spacing w:val="5"/>
        </w:rPr>
        <w:t xml:space="preserve"> </w:t>
      </w:r>
      <w:r w:rsidRPr="004E258C">
        <w:rPr>
          <w:rFonts w:cs="Arial"/>
          <w:spacing w:val="-1"/>
        </w:rPr>
        <w:t>Fisheries</w:t>
      </w:r>
      <w:r w:rsidRPr="004E258C">
        <w:rPr>
          <w:rFonts w:cs="Arial"/>
          <w:spacing w:val="61"/>
        </w:rPr>
        <w:t xml:space="preserve"> </w:t>
      </w:r>
      <w:r w:rsidRPr="004E258C">
        <w:rPr>
          <w:rFonts w:cs="Arial"/>
          <w:spacing w:val="-1"/>
        </w:rPr>
        <w:t>Manager</w:t>
      </w:r>
      <w:r w:rsidRPr="004E258C">
        <w:rPr>
          <w:rFonts w:cs="Arial"/>
        </w:rPr>
        <w:t xml:space="preserve"> </w:t>
      </w:r>
      <w:r w:rsidRPr="004E258C">
        <w:rPr>
          <w:rFonts w:cs="Arial"/>
          <w:spacing w:val="-1"/>
        </w:rPr>
        <w:t>immediately</w:t>
      </w:r>
      <w:r w:rsidRPr="004E258C">
        <w:rPr>
          <w:rFonts w:cs="Arial"/>
          <w:spacing w:val="-3"/>
        </w:rPr>
        <w:t xml:space="preserve"> </w:t>
      </w:r>
      <w:r w:rsidRPr="004E258C">
        <w:rPr>
          <w:rFonts w:cs="Arial"/>
        </w:rPr>
        <w:t xml:space="preserve">after </w:t>
      </w:r>
      <w:r w:rsidRPr="004E258C">
        <w:rPr>
          <w:rFonts w:cs="Arial"/>
          <w:spacing w:val="-1"/>
        </w:rPr>
        <w:t>it</w:t>
      </w:r>
      <w:r w:rsidRPr="004E258C">
        <w:rPr>
          <w:rFonts w:cs="Arial"/>
        </w:rPr>
        <w:t xml:space="preserve"> is</w:t>
      </w:r>
      <w:r w:rsidRPr="004E258C">
        <w:rPr>
          <w:rFonts w:cs="Arial"/>
          <w:spacing w:val="-3"/>
        </w:rPr>
        <w:t xml:space="preserve"> </w:t>
      </w:r>
      <w:r w:rsidRPr="004E258C">
        <w:rPr>
          <w:rFonts w:cs="Arial"/>
          <w:spacing w:val="-1"/>
        </w:rPr>
        <w:t>made.</w:t>
      </w:r>
    </w:p>
    <w:p w:rsidR="00747F30" w:rsidRPr="004E258C" w:rsidRDefault="00747F30" w:rsidP="00E949AF">
      <w:pPr>
        <w:pStyle w:val="BodyText"/>
        <w:widowControl w:val="0"/>
        <w:numPr>
          <w:ilvl w:val="0"/>
          <w:numId w:val="8"/>
        </w:numPr>
        <w:tabs>
          <w:tab w:val="left" w:pos="477"/>
        </w:tabs>
        <w:spacing w:after="80" w:line="240" w:lineRule="auto"/>
        <w:ind w:right="122"/>
        <w:rPr>
          <w:rFonts w:cs="Arial"/>
        </w:rPr>
      </w:pPr>
      <w:r w:rsidRPr="004E258C">
        <w:rPr>
          <w:rFonts w:cs="Arial"/>
          <w:spacing w:val="-1"/>
        </w:rPr>
        <w:t>The</w:t>
      </w:r>
      <w:r w:rsidRPr="004E258C">
        <w:rPr>
          <w:rFonts w:cs="Arial"/>
        </w:rPr>
        <w:t xml:space="preserve"> </w:t>
      </w:r>
      <w:r w:rsidRPr="00A25F38">
        <w:rPr>
          <w:rFonts w:cs="Arial"/>
          <w:spacing w:val="-1"/>
        </w:rPr>
        <w:t>Spencer Gulf and West Coast Prawn Fishermen’s Association</w:t>
      </w:r>
      <w:r w:rsidRPr="004E258C">
        <w:rPr>
          <w:rFonts w:cs="Arial"/>
        </w:rPr>
        <w:t xml:space="preserve"> must </w:t>
      </w:r>
      <w:r w:rsidRPr="004E258C">
        <w:rPr>
          <w:rFonts w:cs="Arial"/>
          <w:spacing w:val="-1"/>
        </w:rPr>
        <w:t>keep</w:t>
      </w:r>
      <w:r w:rsidRPr="004E258C">
        <w:rPr>
          <w:rFonts w:cs="Arial"/>
        </w:rPr>
        <w:t xml:space="preserve"> records</w:t>
      </w:r>
      <w:r w:rsidRPr="004E258C">
        <w:rPr>
          <w:rFonts w:cs="Arial"/>
          <w:spacing w:val="-2"/>
        </w:rPr>
        <w:t xml:space="preserve"> </w:t>
      </w:r>
      <w:r w:rsidRPr="004E258C">
        <w:rPr>
          <w:rFonts w:cs="Arial"/>
          <w:spacing w:val="-1"/>
        </w:rPr>
        <w:t>of</w:t>
      </w:r>
      <w:r w:rsidRPr="004E258C">
        <w:rPr>
          <w:rFonts w:cs="Arial"/>
        </w:rPr>
        <w:t xml:space="preserve"> all</w:t>
      </w:r>
      <w:r w:rsidRPr="004E258C">
        <w:rPr>
          <w:rFonts w:cs="Arial"/>
          <w:spacing w:val="-1"/>
        </w:rPr>
        <w:t xml:space="preserve"> authorisations</w:t>
      </w:r>
      <w:r w:rsidRPr="004E258C">
        <w:rPr>
          <w:rFonts w:cs="Arial"/>
        </w:rPr>
        <w:t xml:space="preserve"> </w:t>
      </w:r>
      <w:r w:rsidRPr="004E258C">
        <w:rPr>
          <w:rFonts w:cs="Arial"/>
          <w:spacing w:val="-1"/>
        </w:rPr>
        <w:t>issued</w:t>
      </w:r>
      <w:r w:rsidRPr="004E258C">
        <w:rPr>
          <w:rFonts w:cs="Arial"/>
        </w:rPr>
        <w:t xml:space="preserve"> </w:t>
      </w:r>
      <w:r w:rsidRPr="004E258C">
        <w:rPr>
          <w:rFonts w:cs="Arial"/>
          <w:spacing w:val="-1"/>
        </w:rPr>
        <w:t>pursuant</w:t>
      </w:r>
      <w:r w:rsidRPr="004E258C">
        <w:rPr>
          <w:rFonts w:cs="Arial"/>
        </w:rPr>
        <w:t xml:space="preserve"> </w:t>
      </w:r>
      <w:r w:rsidRPr="004E258C">
        <w:rPr>
          <w:rFonts w:cs="Arial"/>
          <w:spacing w:val="-1"/>
        </w:rPr>
        <w:t>to</w:t>
      </w:r>
      <w:r w:rsidRPr="004E258C">
        <w:rPr>
          <w:rFonts w:cs="Arial"/>
          <w:spacing w:val="77"/>
        </w:rPr>
        <w:t xml:space="preserve"> </w:t>
      </w:r>
      <w:r w:rsidRPr="004E258C">
        <w:rPr>
          <w:rFonts w:cs="Arial"/>
        </w:rPr>
        <w:t xml:space="preserve">this </w:t>
      </w:r>
      <w:r w:rsidRPr="004E258C">
        <w:rPr>
          <w:rFonts w:cs="Arial"/>
          <w:spacing w:val="-1"/>
        </w:rPr>
        <w:t>notice.</w:t>
      </w:r>
    </w:p>
    <w:p w:rsidR="00747F30" w:rsidRDefault="00747F30" w:rsidP="00747F30">
      <w:pPr>
        <w:pStyle w:val="GG-SDated"/>
        <w:rPr>
          <w:lang w:val="en-US"/>
        </w:rPr>
      </w:pPr>
      <w:r>
        <w:rPr>
          <w:lang w:val="en-US"/>
        </w:rPr>
        <w:t xml:space="preserve">Dated: </w:t>
      </w:r>
      <w:r w:rsidRPr="00377061">
        <w:rPr>
          <w:lang w:val="en-US"/>
        </w:rPr>
        <w:t>22 May 2020</w:t>
      </w:r>
    </w:p>
    <w:p w:rsidR="00747F30" w:rsidRPr="00DE3316" w:rsidRDefault="00747F30" w:rsidP="00747F30">
      <w:pPr>
        <w:pStyle w:val="GG-SName"/>
        <w:rPr>
          <w:lang w:val="en-US"/>
        </w:rPr>
      </w:pPr>
      <w:r w:rsidRPr="00DE3316">
        <w:rPr>
          <w:lang w:val="en-US"/>
        </w:rPr>
        <w:t>Paul Watson</w:t>
      </w:r>
    </w:p>
    <w:p w:rsidR="00747F30" w:rsidRDefault="00747F30" w:rsidP="00747F30">
      <w:pPr>
        <w:pStyle w:val="GG-Signature"/>
        <w:rPr>
          <w:lang w:val="en-US"/>
        </w:rPr>
      </w:pPr>
      <w:r w:rsidRPr="00DE3316">
        <w:rPr>
          <w:lang w:val="en-US"/>
        </w:rPr>
        <w:t>Coordinator at Sea</w:t>
      </w:r>
    </w:p>
    <w:p w:rsidR="00747F30" w:rsidRPr="00DE3316" w:rsidRDefault="00747F30" w:rsidP="00747F30">
      <w:pPr>
        <w:pStyle w:val="GG-Signature"/>
        <w:rPr>
          <w:lang w:val="en-US"/>
        </w:rPr>
      </w:pPr>
      <w:r w:rsidRPr="00DE3316">
        <w:rPr>
          <w:lang w:val="en-US"/>
        </w:rPr>
        <w:t xml:space="preserve">Spencer Gulf </w:t>
      </w:r>
      <w:r>
        <w:rPr>
          <w:rFonts w:cs="Arial"/>
          <w:spacing w:val="-1"/>
        </w:rPr>
        <w:t>and West Coast Prawn Fishermen’s Association</w:t>
      </w:r>
    </w:p>
    <w:p w:rsidR="00747F30" w:rsidRDefault="00747F30" w:rsidP="00747F30">
      <w:pPr>
        <w:pStyle w:val="GG-Signature"/>
        <w:rPr>
          <w:lang w:val="en-US"/>
        </w:rPr>
      </w:pPr>
      <w:r w:rsidRPr="00DE3316">
        <w:rPr>
          <w:lang w:val="en-US"/>
        </w:rPr>
        <w:t>Delegate of the Minister for Primary Industries and Regional Development</w:t>
      </w:r>
    </w:p>
    <w:p w:rsidR="00AD0125" w:rsidRDefault="00AD0125" w:rsidP="00AD0125">
      <w:pPr>
        <w:pStyle w:val="GG-Signature"/>
        <w:pBdr>
          <w:bottom w:val="single" w:sz="4" w:space="1" w:color="auto"/>
        </w:pBdr>
        <w:spacing w:line="52" w:lineRule="exact"/>
        <w:jc w:val="center"/>
        <w:rPr>
          <w:lang w:val="en-US"/>
        </w:rPr>
      </w:pPr>
    </w:p>
    <w:p w:rsidR="00AD0125" w:rsidRDefault="00AD0125" w:rsidP="00AD0125">
      <w:pPr>
        <w:pStyle w:val="GG-Signature"/>
        <w:pBdr>
          <w:top w:val="single" w:sz="4" w:space="1" w:color="auto"/>
        </w:pBdr>
        <w:spacing w:before="34" w:line="14" w:lineRule="exact"/>
        <w:jc w:val="center"/>
        <w:rPr>
          <w:lang w:val="en-US"/>
        </w:rPr>
      </w:pPr>
    </w:p>
    <w:p w:rsidR="00747F30" w:rsidRDefault="00747F30" w:rsidP="00747F30">
      <w:pPr>
        <w:pStyle w:val="GG-body"/>
        <w:spacing w:after="0"/>
        <w:rPr>
          <w:lang w:val="en-US"/>
        </w:rPr>
      </w:pPr>
    </w:p>
    <w:p w:rsidR="00AD0125" w:rsidRDefault="00AD0125" w:rsidP="00D33742">
      <w:pPr>
        <w:pStyle w:val="Heading2"/>
      </w:pPr>
      <w:bookmarkStart w:id="35" w:name="_Toc41560311"/>
      <w:r w:rsidRPr="003D6ADE">
        <w:t>HEALTH CARE ACT 2008</w:t>
      </w:r>
      <w:bookmarkEnd w:id="35"/>
    </w:p>
    <w:p w:rsidR="00AD0125" w:rsidRDefault="00AD0125" w:rsidP="00AD0125">
      <w:pPr>
        <w:pStyle w:val="GG-Title2"/>
      </w:pPr>
      <w:r w:rsidRPr="003D6ADE">
        <w:t>Section 64</w:t>
      </w:r>
    </w:p>
    <w:p w:rsidR="00AD0125" w:rsidRDefault="00AD0125" w:rsidP="00AD0125">
      <w:pPr>
        <w:pStyle w:val="GG-Title3"/>
      </w:pPr>
      <w:r w:rsidRPr="003D6ADE">
        <w:t>Declaration of Authorised Quality Improvement</w:t>
      </w:r>
      <w:r>
        <w:t xml:space="preserve"> Activity and Authorised Person—</w:t>
      </w:r>
      <w:r w:rsidRPr="003D6ADE">
        <w:t>Notice by the Minister</w:t>
      </w:r>
    </w:p>
    <w:p w:rsidR="00AD0125" w:rsidRPr="003D6ADE" w:rsidRDefault="00AD0125" w:rsidP="00AD0125">
      <w:pPr>
        <w:pStyle w:val="GG-body"/>
      </w:pPr>
      <w:r w:rsidRPr="003D6ADE">
        <w:t>TAKE notice that I, Hon Stephen Wade MLC, Minister for Health and Wellbeing, pursuant to sections 64 (1) (a) (i) and (b) (i) do hereby:</w:t>
      </w:r>
    </w:p>
    <w:p w:rsidR="00AD0125" w:rsidRPr="003D6ADE" w:rsidRDefault="00AD0125" w:rsidP="00AD0125">
      <w:pPr>
        <w:pStyle w:val="GG-body"/>
        <w:ind w:left="142"/>
      </w:pPr>
      <w:r w:rsidRPr="003D6ADE">
        <w:t>DECLARE the Activities described in the Schedule to this declaration (the Activities) to be authorised quality improvement activities to which Part 7 of the Act applies, and</w:t>
      </w:r>
    </w:p>
    <w:p w:rsidR="00AD0125" w:rsidRPr="003D6ADE" w:rsidRDefault="00AD0125" w:rsidP="00AD0125">
      <w:pPr>
        <w:pStyle w:val="GG-body"/>
        <w:ind w:left="142"/>
      </w:pPr>
      <w:r w:rsidRPr="003D6ADE">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p>
    <w:p w:rsidR="00AD0125" w:rsidRPr="003D6ADE" w:rsidRDefault="00AD0125" w:rsidP="00AD0125">
      <w:pPr>
        <w:pStyle w:val="GG-body"/>
      </w:pPr>
      <w:r w:rsidRPr="003D6ADE">
        <w:t>being satisfied that:</w:t>
      </w:r>
    </w:p>
    <w:p w:rsidR="00AD0125" w:rsidRPr="003D6ADE" w:rsidRDefault="00AD0125" w:rsidP="00AD0125">
      <w:pPr>
        <w:pStyle w:val="GG-body"/>
        <w:tabs>
          <w:tab w:val="left" w:pos="567"/>
        </w:tabs>
        <w:ind w:left="567" w:hanging="425"/>
      </w:pPr>
      <w:r w:rsidRPr="003D6ADE">
        <w:t>(a)</w:t>
      </w:r>
      <w:r w:rsidRPr="003D6ADE">
        <w:tab/>
        <w:t>the performance of the activities within the ambit of the declaration and the functions or activities of the person or group of persons within the ambit of the declaration, would be facilitated by the making of the declaration; and</w:t>
      </w:r>
    </w:p>
    <w:p w:rsidR="00AD0125" w:rsidRPr="003D6ADE" w:rsidRDefault="00AD0125" w:rsidP="00AD0125">
      <w:pPr>
        <w:pStyle w:val="GG-body"/>
        <w:tabs>
          <w:tab w:val="left" w:pos="567"/>
        </w:tabs>
        <w:ind w:left="142"/>
      </w:pPr>
      <w:r w:rsidRPr="003D6ADE">
        <w:t>(b)</w:t>
      </w:r>
      <w:r w:rsidRPr="003D6ADE">
        <w:tab/>
        <w:t>that the making of the declaration is in the public interest.</w:t>
      </w:r>
    </w:p>
    <w:p w:rsidR="00AD0125" w:rsidRDefault="00AD0125" w:rsidP="00AD0125">
      <w:pPr>
        <w:pStyle w:val="GG-SDated"/>
      </w:pPr>
      <w:r>
        <w:t xml:space="preserve">Dated: 12 May </w:t>
      </w:r>
      <w:r w:rsidRPr="003D6ADE">
        <w:t>2020</w:t>
      </w:r>
    </w:p>
    <w:p w:rsidR="00AD0125" w:rsidRPr="003D6ADE" w:rsidRDefault="00AD0125" w:rsidP="00AD0125">
      <w:pPr>
        <w:pStyle w:val="GG-SName"/>
      </w:pPr>
      <w:r w:rsidRPr="003D6ADE">
        <w:t>Stephen Wade</w:t>
      </w:r>
    </w:p>
    <w:p w:rsidR="00AD0125" w:rsidRDefault="00AD0125" w:rsidP="00AD0125">
      <w:pPr>
        <w:pStyle w:val="GG-Signature"/>
      </w:pPr>
      <w:r w:rsidRPr="003D6ADE">
        <w:t>Minister for Health and Wellbeing</w:t>
      </w:r>
    </w:p>
    <w:p w:rsidR="00AD0125" w:rsidRDefault="00AD0125" w:rsidP="00AD0125">
      <w:pPr>
        <w:pStyle w:val="GG-Signature"/>
        <w:pBdr>
          <w:top w:val="single" w:sz="4" w:space="1" w:color="auto"/>
        </w:pBdr>
        <w:spacing w:before="100" w:after="80" w:line="14" w:lineRule="exact"/>
        <w:ind w:left="1080" w:right="1080"/>
        <w:jc w:val="center"/>
      </w:pPr>
    </w:p>
    <w:p w:rsidR="00AD0125" w:rsidRPr="00B85E7F" w:rsidRDefault="00AD0125" w:rsidP="00AD0125">
      <w:pPr>
        <w:pStyle w:val="GG-Title2"/>
        <w:rPr>
          <w:lang w:eastAsia="en-AU"/>
        </w:rPr>
      </w:pPr>
      <w:r w:rsidRPr="00295E8A">
        <w:rPr>
          <w:lang w:eastAsia="en-AU"/>
        </w:rPr>
        <w:t>Schedule</w:t>
      </w:r>
    </w:p>
    <w:tbl>
      <w:tblPr>
        <w:tblW w:w="9373" w:type="dxa"/>
        <w:jc w:val="center"/>
        <w:tblLook w:val="01E0" w:firstRow="1" w:lastRow="1" w:firstColumn="1" w:lastColumn="1" w:noHBand="0" w:noVBand="0"/>
      </w:tblPr>
      <w:tblGrid>
        <w:gridCol w:w="4326"/>
        <w:gridCol w:w="5047"/>
      </w:tblGrid>
      <w:tr w:rsidR="00AD0125" w:rsidRPr="00295EFA" w:rsidTr="003E192B">
        <w:trPr>
          <w:trHeight w:val="20"/>
          <w:jc w:val="center"/>
        </w:trPr>
        <w:tc>
          <w:tcPr>
            <w:tcW w:w="4326" w:type="dxa"/>
            <w:tcBorders>
              <w:top w:val="single" w:sz="4" w:space="0" w:color="auto"/>
              <w:bottom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jc w:val="center"/>
              <w:rPr>
                <w:szCs w:val="17"/>
                <w:lang w:eastAsia="en-AU"/>
              </w:rPr>
            </w:pPr>
            <w:r w:rsidRPr="00295EFA">
              <w:rPr>
                <w:b/>
                <w:szCs w:val="17"/>
                <w:lang w:eastAsia="en-AU"/>
              </w:rPr>
              <w:t>Activity</w:t>
            </w:r>
          </w:p>
        </w:tc>
        <w:tc>
          <w:tcPr>
            <w:tcW w:w="5047" w:type="dxa"/>
            <w:tcBorders>
              <w:top w:val="single" w:sz="4" w:space="0" w:color="auto"/>
              <w:bottom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ind w:left="68"/>
              <w:jc w:val="center"/>
              <w:rPr>
                <w:szCs w:val="17"/>
                <w:lang w:eastAsia="en-AU"/>
              </w:rPr>
            </w:pPr>
            <w:r>
              <w:rPr>
                <w:b/>
                <w:szCs w:val="17"/>
                <w:lang w:eastAsia="en-AU"/>
              </w:rPr>
              <w:t>Person or Group o</w:t>
            </w:r>
            <w:r w:rsidRPr="00295EFA">
              <w:rPr>
                <w:b/>
                <w:szCs w:val="17"/>
                <w:lang w:eastAsia="en-AU"/>
              </w:rPr>
              <w:t>f Persons</w:t>
            </w:r>
          </w:p>
        </w:tc>
      </w:tr>
      <w:tr w:rsidR="00AD0125" w:rsidRPr="00295EFA" w:rsidTr="003E192B">
        <w:trPr>
          <w:trHeight w:val="20"/>
          <w:jc w:val="center"/>
        </w:trPr>
        <w:tc>
          <w:tcPr>
            <w:tcW w:w="4326" w:type="dxa"/>
            <w:tcBorders>
              <w:top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jc w:val="left"/>
              <w:rPr>
                <w:szCs w:val="17"/>
                <w:highlight w:val="yellow"/>
                <w:lang w:eastAsia="en-AU"/>
              </w:rPr>
            </w:pPr>
            <w:r w:rsidRPr="00295EFA">
              <w:rPr>
                <w:szCs w:val="17"/>
                <w:lang w:eastAsia="en-AU"/>
              </w:rPr>
              <w:t>Review and analysis of causes of maternal and perinatal mortality and serious morbidity</w:t>
            </w:r>
          </w:p>
        </w:tc>
        <w:tc>
          <w:tcPr>
            <w:tcW w:w="5047" w:type="dxa"/>
            <w:tcBorders>
              <w:top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ind w:left="68"/>
              <w:jc w:val="left"/>
              <w:rPr>
                <w:szCs w:val="17"/>
                <w:highlight w:val="yellow"/>
                <w:lang w:eastAsia="en-AU"/>
              </w:rPr>
            </w:pPr>
            <w:r w:rsidRPr="00295EFA">
              <w:rPr>
                <w:szCs w:val="17"/>
                <w:lang w:eastAsia="en-AU"/>
              </w:rPr>
              <w:t>Department for Health and Wellbeing – South Australian Maternal and Perinatal Mortality Committee</w:t>
            </w:r>
          </w:p>
        </w:tc>
      </w:tr>
      <w:tr w:rsidR="00AD0125" w:rsidRPr="00295EFA" w:rsidTr="003E192B">
        <w:trPr>
          <w:trHeight w:val="20"/>
          <w:jc w:val="center"/>
        </w:trPr>
        <w:tc>
          <w:tcPr>
            <w:tcW w:w="4326" w:type="dxa"/>
            <w:shd w:val="clear" w:color="auto" w:fill="auto"/>
            <w:tcMar>
              <w:top w:w="0" w:type="dxa"/>
              <w:left w:w="57" w:type="dxa"/>
              <w:bottom w:w="0" w:type="dxa"/>
              <w:right w:w="57" w:type="dxa"/>
            </w:tcMar>
          </w:tcPr>
          <w:p w:rsidR="00AD0125" w:rsidRPr="00295EFA" w:rsidRDefault="00AD0125" w:rsidP="003E192B">
            <w:pPr>
              <w:spacing w:before="20" w:after="20"/>
              <w:jc w:val="left"/>
              <w:rPr>
                <w:szCs w:val="17"/>
                <w:highlight w:val="yellow"/>
                <w:lang w:eastAsia="en-AU"/>
              </w:rPr>
            </w:pPr>
            <w:r w:rsidRPr="00295EFA">
              <w:rPr>
                <w:szCs w:val="17"/>
                <w:lang w:eastAsia="en-AU"/>
              </w:rPr>
              <w:t>Review and analysis of causes of maternal mortality and serious morbidity</w:t>
            </w:r>
          </w:p>
        </w:tc>
        <w:tc>
          <w:tcPr>
            <w:tcW w:w="5047" w:type="dxa"/>
            <w:shd w:val="clear" w:color="auto" w:fill="auto"/>
            <w:tcMar>
              <w:top w:w="0" w:type="dxa"/>
              <w:left w:w="57" w:type="dxa"/>
              <w:bottom w:w="0" w:type="dxa"/>
              <w:right w:w="57" w:type="dxa"/>
            </w:tcMar>
          </w:tcPr>
          <w:p w:rsidR="00AD0125" w:rsidRPr="00295EFA" w:rsidRDefault="00AD0125" w:rsidP="003E192B">
            <w:pPr>
              <w:spacing w:before="20" w:after="20"/>
              <w:ind w:left="68"/>
              <w:jc w:val="left"/>
              <w:rPr>
                <w:szCs w:val="17"/>
                <w:highlight w:val="yellow"/>
                <w:lang w:eastAsia="en-AU"/>
              </w:rPr>
            </w:pPr>
            <w:r w:rsidRPr="00295EFA">
              <w:rPr>
                <w:szCs w:val="17"/>
                <w:lang w:eastAsia="en-AU"/>
              </w:rPr>
              <w:t>Department for Health and Wellbeing – South Australian Maternal Mortality Subcommittee</w:t>
            </w:r>
          </w:p>
        </w:tc>
      </w:tr>
      <w:tr w:rsidR="00AD0125" w:rsidRPr="00295EFA" w:rsidTr="003E192B">
        <w:trPr>
          <w:trHeight w:val="20"/>
          <w:jc w:val="center"/>
        </w:trPr>
        <w:tc>
          <w:tcPr>
            <w:tcW w:w="4326" w:type="dxa"/>
            <w:shd w:val="clear" w:color="auto" w:fill="auto"/>
            <w:tcMar>
              <w:top w:w="0" w:type="dxa"/>
              <w:left w:w="57" w:type="dxa"/>
              <w:bottom w:w="0" w:type="dxa"/>
              <w:right w:w="57" w:type="dxa"/>
            </w:tcMar>
          </w:tcPr>
          <w:p w:rsidR="00AD0125" w:rsidRPr="00295EFA" w:rsidRDefault="00AD0125" w:rsidP="003E192B">
            <w:pPr>
              <w:spacing w:before="20" w:after="20"/>
              <w:jc w:val="left"/>
              <w:rPr>
                <w:szCs w:val="17"/>
                <w:highlight w:val="yellow"/>
                <w:lang w:eastAsia="en-AU"/>
              </w:rPr>
            </w:pPr>
            <w:r w:rsidRPr="00295EFA">
              <w:rPr>
                <w:szCs w:val="17"/>
                <w:lang w:eastAsia="en-AU"/>
              </w:rPr>
              <w:t>Review and analysis of causes of perinatal mortality and serious morbidity</w:t>
            </w:r>
          </w:p>
        </w:tc>
        <w:tc>
          <w:tcPr>
            <w:tcW w:w="5047" w:type="dxa"/>
            <w:shd w:val="clear" w:color="auto" w:fill="auto"/>
            <w:tcMar>
              <w:top w:w="0" w:type="dxa"/>
              <w:left w:w="57" w:type="dxa"/>
              <w:bottom w:w="0" w:type="dxa"/>
              <w:right w:w="57" w:type="dxa"/>
            </w:tcMar>
          </w:tcPr>
          <w:p w:rsidR="00AD0125" w:rsidRPr="00295EFA" w:rsidRDefault="00AD0125" w:rsidP="003E192B">
            <w:pPr>
              <w:spacing w:before="20" w:after="20"/>
              <w:ind w:left="68"/>
              <w:jc w:val="left"/>
              <w:rPr>
                <w:szCs w:val="17"/>
                <w:highlight w:val="yellow"/>
                <w:lang w:eastAsia="en-AU"/>
              </w:rPr>
            </w:pPr>
            <w:r w:rsidRPr="00295EFA">
              <w:rPr>
                <w:szCs w:val="17"/>
                <w:lang w:eastAsia="en-AU"/>
              </w:rPr>
              <w:t>Department for Health and Wellbeing – South Australian Perinatal Mortality Subcommittee</w:t>
            </w:r>
          </w:p>
        </w:tc>
      </w:tr>
      <w:tr w:rsidR="00AD0125" w:rsidRPr="00295EFA" w:rsidTr="003E192B">
        <w:trPr>
          <w:trHeight w:val="20"/>
          <w:jc w:val="center"/>
        </w:trPr>
        <w:tc>
          <w:tcPr>
            <w:tcW w:w="4326" w:type="dxa"/>
            <w:tcBorders>
              <w:bottom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jc w:val="left"/>
              <w:rPr>
                <w:szCs w:val="17"/>
                <w:lang w:eastAsia="en-AU"/>
              </w:rPr>
            </w:pPr>
            <w:r w:rsidRPr="00295EFA">
              <w:rPr>
                <w:szCs w:val="17"/>
                <w:lang w:eastAsia="en-AU"/>
              </w:rPr>
              <w:t>Adverse event information analysis for quality improvement</w:t>
            </w:r>
          </w:p>
        </w:tc>
        <w:tc>
          <w:tcPr>
            <w:tcW w:w="5047" w:type="dxa"/>
            <w:tcBorders>
              <w:bottom w:val="single" w:sz="4" w:space="0" w:color="auto"/>
            </w:tcBorders>
            <w:shd w:val="clear" w:color="auto" w:fill="auto"/>
            <w:tcMar>
              <w:top w:w="0" w:type="dxa"/>
              <w:left w:w="57" w:type="dxa"/>
              <w:bottom w:w="0" w:type="dxa"/>
              <w:right w:w="57" w:type="dxa"/>
            </w:tcMar>
          </w:tcPr>
          <w:p w:rsidR="00AD0125" w:rsidRPr="00295EFA" w:rsidRDefault="00AD0125" w:rsidP="003E192B">
            <w:pPr>
              <w:spacing w:before="20" w:after="20"/>
              <w:ind w:left="68"/>
              <w:jc w:val="left"/>
              <w:rPr>
                <w:szCs w:val="17"/>
                <w:lang w:eastAsia="en-AU"/>
              </w:rPr>
            </w:pPr>
            <w:r w:rsidRPr="00295EFA">
              <w:rPr>
                <w:szCs w:val="17"/>
                <w:lang w:eastAsia="en-AU"/>
              </w:rPr>
              <w:t>Southern Adelaide Local Health Network Clinical Review Committee</w:t>
            </w:r>
          </w:p>
        </w:tc>
      </w:tr>
    </w:tbl>
    <w:p w:rsidR="00AD0125" w:rsidRDefault="00AD0125" w:rsidP="00AD0125">
      <w:pPr>
        <w:pStyle w:val="GG-Signature"/>
        <w:pBdr>
          <w:bottom w:val="single" w:sz="4" w:space="1" w:color="auto"/>
        </w:pBdr>
        <w:spacing w:line="52" w:lineRule="exact"/>
        <w:jc w:val="center"/>
      </w:pPr>
    </w:p>
    <w:p w:rsidR="00AD0125" w:rsidRDefault="00AD0125" w:rsidP="00AD0125">
      <w:pPr>
        <w:pStyle w:val="GG-Signature"/>
        <w:pBdr>
          <w:bottom w:val="single" w:sz="4" w:space="1" w:color="auto"/>
        </w:pBdr>
        <w:spacing w:line="52" w:lineRule="exact"/>
        <w:jc w:val="center"/>
      </w:pPr>
    </w:p>
    <w:p w:rsidR="00AD0125" w:rsidRDefault="00AD0125" w:rsidP="00AD0125">
      <w:pPr>
        <w:pStyle w:val="GG-Signature"/>
        <w:pBdr>
          <w:top w:val="single" w:sz="4" w:space="1" w:color="auto"/>
        </w:pBdr>
        <w:spacing w:before="34" w:line="14" w:lineRule="exact"/>
        <w:jc w:val="center"/>
      </w:pPr>
    </w:p>
    <w:p w:rsidR="00747F30" w:rsidRDefault="00747F30" w:rsidP="00747F30">
      <w:pPr>
        <w:pStyle w:val="GG-body"/>
        <w:spacing w:after="0"/>
        <w:rPr>
          <w:lang w:val="en-US"/>
        </w:rPr>
      </w:pPr>
    </w:p>
    <w:p w:rsidR="00AD0125" w:rsidRDefault="00AD0125" w:rsidP="00D33742">
      <w:pPr>
        <w:pStyle w:val="Heading2"/>
      </w:pPr>
      <w:bookmarkStart w:id="36" w:name="_Toc41560312"/>
      <w:r w:rsidRPr="00CC6125">
        <w:t>HOUSING IMPROVEMENT ACT 2016</w:t>
      </w:r>
      <w:bookmarkEnd w:id="36"/>
    </w:p>
    <w:p w:rsidR="00AD0125" w:rsidRPr="00CC6125" w:rsidRDefault="00AD0125" w:rsidP="00AD0125">
      <w:pPr>
        <w:tabs>
          <w:tab w:val="left" w:pos="5760"/>
          <w:tab w:val="left" w:pos="8730"/>
          <w:tab w:val="left" w:pos="9498"/>
          <w:tab w:val="left" w:pos="11520"/>
        </w:tabs>
        <w:jc w:val="center"/>
        <w:rPr>
          <w:i/>
          <w:szCs w:val="17"/>
          <w:lang w:val="en-US"/>
        </w:rPr>
      </w:pPr>
      <w:r w:rsidRPr="00CC6125">
        <w:rPr>
          <w:i/>
          <w:szCs w:val="17"/>
          <w:lang w:val="en-US"/>
        </w:rPr>
        <w:t>Rent Control Revocations</w:t>
      </w:r>
    </w:p>
    <w:p w:rsidR="0097595A" w:rsidRDefault="00AD0125" w:rsidP="00AD0125">
      <w:pPr>
        <w:tabs>
          <w:tab w:val="left" w:pos="5760"/>
          <w:tab w:val="left" w:pos="8730"/>
          <w:tab w:val="left" w:pos="9498"/>
          <w:tab w:val="left" w:pos="11520"/>
        </w:tabs>
        <w:rPr>
          <w:spacing w:val="-2"/>
          <w:szCs w:val="17"/>
          <w:lang w:val="en-US"/>
        </w:rPr>
      </w:pPr>
      <w:r w:rsidRPr="00293C3B">
        <w:rPr>
          <w:spacing w:val="-2"/>
          <w:szCs w:val="17"/>
          <w:lang w:val="en-US"/>
        </w:rPr>
        <w:t xml:space="preserve">Whereas the Minister for Human Services Delegate is satisfied that each of the houses described hereunder has ceased to be unsafe or unsuitable for human habitation for the purposes of the </w:t>
      </w:r>
      <w:r w:rsidRPr="00293C3B">
        <w:rPr>
          <w:i/>
          <w:spacing w:val="-2"/>
          <w:szCs w:val="17"/>
          <w:lang w:val="en-US"/>
        </w:rPr>
        <w:t>Housing Improvement Act 2016</w:t>
      </w:r>
      <w:r w:rsidRPr="00293C3B">
        <w:rPr>
          <w:spacing w:val="-2"/>
          <w:szCs w:val="17"/>
          <w:lang w:val="en-US"/>
        </w:rPr>
        <w:t xml:space="preserve">, notice is hereby given that, in exercise of the powers conferred by the said Act, the Minister for Human Services Delegate does hereby revoke the said Rent Control in respect of each property. </w:t>
      </w:r>
    </w:p>
    <w:p w:rsidR="0097595A" w:rsidRDefault="0097595A" w:rsidP="00AD0125">
      <w:pPr>
        <w:tabs>
          <w:tab w:val="left" w:pos="5760"/>
          <w:tab w:val="left" w:pos="8730"/>
          <w:tab w:val="left" w:pos="9498"/>
          <w:tab w:val="left" w:pos="11520"/>
        </w:tabs>
        <w:rPr>
          <w:spacing w:val="-2"/>
          <w:szCs w:val="17"/>
          <w:lang w:val="en-US"/>
        </w:rPr>
      </w:pPr>
    </w:p>
    <w:p w:rsidR="0097595A" w:rsidRDefault="0097595A" w:rsidP="00AD0125">
      <w:pPr>
        <w:tabs>
          <w:tab w:val="left" w:pos="5760"/>
          <w:tab w:val="left" w:pos="8730"/>
          <w:tab w:val="left" w:pos="9498"/>
          <w:tab w:val="left" w:pos="11520"/>
        </w:tabs>
        <w:rPr>
          <w:spacing w:val="-2"/>
          <w:szCs w:val="17"/>
          <w:lang w:val="en-US"/>
        </w:rPr>
      </w:pPr>
    </w:p>
    <w:p w:rsidR="0097595A" w:rsidRDefault="0097595A" w:rsidP="00AD0125">
      <w:pPr>
        <w:tabs>
          <w:tab w:val="left" w:pos="5760"/>
          <w:tab w:val="left" w:pos="8730"/>
          <w:tab w:val="left" w:pos="9498"/>
          <w:tab w:val="left" w:pos="11520"/>
        </w:tabs>
        <w:rPr>
          <w:spacing w:val="-2"/>
          <w:szCs w:val="17"/>
          <w:lang w:val="en-US"/>
        </w:rPr>
      </w:pPr>
    </w:p>
    <w:p w:rsidR="0097595A" w:rsidRDefault="0097595A" w:rsidP="00AD0125">
      <w:pPr>
        <w:tabs>
          <w:tab w:val="left" w:pos="5760"/>
          <w:tab w:val="left" w:pos="8730"/>
          <w:tab w:val="left" w:pos="9498"/>
          <w:tab w:val="left" w:pos="11520"/>
        </w:tabs>
        <w:rPr>
          <w:spacing w:val="-2"/>
          <w:szCs w:val="17"/>
          <w:lang w:val="en-US"/>
        </w:rPr>
      </w:pPr>
    </w:p>
    <w:tbl>
      <w:tblPr>
        <w:tblW w:w="4966" w:type="pct"/>
        <w:tblInd w:w="60" w:type="dxa"/>
        <w:tblLayout w:type="fixed"/>
        <w:tblCellMar>
          <w:left w:w="0" w:type="dxa"/>
          <w:right w:w="0" w:type="dxa"/>
        </w:tblCellMar>
        <w:tblLook w:val="04A0" w:firstRow="1" w:lastRow="0" w:firstColumn="1" w:lastColumn="0" w:noHBand="0" w:noVBand="1"/>
      </w:tblPr>
      <w:tblGrid>
        <w:gridCol w:w="3098"/>
        <w:gridCol w:w="4307"/>
        <w:gridCol w:w="2005"/>
      </w:tblGrid>
      <w:tr w:rsidR="00AD0125" w:rsidRPr="00611580" w:rsidTr="0097595A">
        <w:trPr>
          <w:trHeight w:val="20"/>
        </w:trPr>
        <w:tc>
          <w:tcPr>
            <w:tcW w:w="3098" w:type="dxa"/>
            <w:tcBorders>
              <w:top w:val="single" w:sz="4" w:space="0" w:color="auto"/>
              <w:bottom w:val="single" w:sz="4" w:space="0" w:color="auto"/>
            </w:tcBorders>
            <w:tcMar>
              <w:top w:w="0" w:type="dxa"/>
              <w:left w:w="60" w:type="dxa"/>
              <w:bottom w:w="0" w:type="dxa"/>
              <w:right w:w="60" w:type="dxa"/>
            </w:tcMar>
            <w:vAlign w:val="center"/>
          </w:tcPr>
          <w:p w:rsidR="00AD0125" w:rsidRPr="004B520B" w:rsidRDefault="0097595A" w:rsidP="003E192B">
            <w:pPr>
              <w:spacing w:before="20" w:after="20"/>
              <w:jc w:val="center"/>
              <w:rPr>
                <w:b/>
                <w:szCs w:val="17"/>
                <w:lang w:val="en-US"/>
              </w:rPr>
            </w:pPr>
            <w:r>
              <w:rPr>
                <w:spacing w:val="-2"/>
                <w:szCs w:val="17"/>
                <w:lang w:val="en-US"/>
              </w:rPr>
              <w:lastRenderedPageBreak/>
              <w:br w:type="page"/>
            </w:r>
            <w:r w:rsidR="00AD0125" w:rsidRPr="004B520B">
              <w:rPr>
                <w:b/>
                <w:szCs w:val="17"/>
                <w:lang w:val="en-US"/>
              </w:rPr>
              <w:t>Address of Premises</w:t>
            </w:r>
          </w:p>
        </w:tc>
        <w:tc>
          <w:tcPr>
            <w:tcW w:w="4307" w:type="dxa"/>
            <w:tcBorders>
              <w:top w:val="single" w:sz="4" w:space="0" w:color="auto"/>
              <w:bottom w:val="single" w:sz="4" w:space="0" w:color="auto"/>
            </w:tcBorders>
            <w:tcMar>
              <w:top w:w="0" w:type="dxa"/>
              <w:left w:w="60" w:type="dxa"/>
              <w:bottom w:w="0" w:type="dxa"/>
              <w:right w:w="60" w:type="dxa"/>
            </w:tcMar>
            <w:vAlign w:val="center"/>
          </w:tcPr>
          <w:p w:rsidR="00AD0125" w:rsidRPr="004B520B" w:rsidRDefault="00AD0125" w:rsidP="003E192B">
            <w:pPr>
              <w:spacing w:before="20" w:after="20"/>
              <w:jc w:val="center"/>
              <w:rPr>
                <w:b/>
                <w:szCs w:val="17"/>
                <w:lang w:val="en-US"/>
              </w:rPr>
            </w:pPr>
            <w:r w:rsidRPr="004B520B">
              <w:rPr>
                <w:b/>
                <w:szCs w:val="17"/>
                <w:lang w:val="en-US"/>
              </w:rPr>
              <w:t>Allotment</w:t>
            </w:r>
            <w:r w:rsidRPr="004B520B">
              <w:rPr>
                <w:b/>
                <w:szCs w:val="17"/>
                <w:lang w:val="en-US"/>
              </w:rPr>
              <w:br/>
              <w:t>Section</w:t>
            </w:r>
          </w:p>
        </w:tc>
        <w:tc>
          <w:tcPr>
            <w:tcW w:w="2005" w:type="dxa"/>
            <w:tcBorders>
              <w:top w:val="single" w:sz="4" w:space="0" w:color="auto"/>
              <w:bottom w:val="single" w:sz="4" w:space="0" w:color="auto"/>
            </w:tcBorders>
            <w:tcMar>
              <w:top w:w="0" w:type="dxa"/>
              <w:left w:w="60" w:type="dxa"/>
              <w:bottom w:w="0" w:type="dxa"/>
              <w:right w:w="60" w:type="dxa"/>
            </w:tcMar>
            <w:vAlign w:val="center"/>
          </w:tcPr>
          <w:p w:rsidR="00AD0125" w:rsidRPr="004B520B" w:rsidRDefault="00AD0125" w:rsidP="003E192B">
            <w:pPr>
              <w:spacing w:before="20" w:after="20"/>
              <w:jc w:val="center"/>
              <w:rPr>
                <w:b/>
                <w:szCs w:val="17"/>
                <w:lang w:val="en-US"/>
              </w:rPr>
            </w:pPr>
            <w:r w:rsidRPr="004B520B">
              <w:rPr>
                <w:b/>
                <w:szCs w:val="17"/>
                <w:u w:val="single"/>
                <w:lang w:val="en-US"/>
              </w:rPr>
              <w:t>Certificate of Title</w:t>
            </w:r>
          </w:p>
          <w:p w:rsidR="00AD0125" w:rsidRPr="004B520B" w:rsidRDefault="00AD0125" w:rsidP="003E192B">
            <w:pPr>
              <w:spacing w:before="20" w:after="20"/>
              <w:jc w:val="center"/>
              <w:rPr>
                <w:b/>
                <w:szCs w:val="17"/>
                <w:lang w:val="en-US"/>
              </w:rPr>
            </w:pPr>
            <w:r w:rsidRPr="004B520B">
              <w:rPr>
                <w:b/>
                <w:szCs w:val="17"/>
                <w:lang w:val="en-US"/>
              </w:rPr>
              <w:t>Volume/Folio</w:t>
            </w:r>
          </w:p>
        </w:tc>
      </w:tr>
      <w:tr w:rsidR="00AD0125" w:rsidRPr="008558E8" w:rsidTr="0097595A">
        <w:trPr>
          <w:trHeight w:val="20"/>
        </w:trPr>
        <w:tc>
          <w:tcPr>
            <w:tcW w:w="3098" w:type="dxa"/>
            <w:tcBorders>
              <w:bottom w:val="single" w:sz="4" w:space="0" w:color="auto"/>
            </w:tcBorders>
            <w:shd w:val="clear" w:color="auto" w:fill="auto"/>
            <w:tcMar>
              <w:top w:w="0" w:type="dxa"/>
              <w:left w:w="60" w:type="dxa"/>
              <w:bottom w:w="0" w:type="dxa"/>
              <w:right w:w="60" w:type="dxa"/>
            </w:tcMar>
          </w:tcPr>
          <w:p w:rsidR="00AD0125" w:rsidRPr="00E763A4" w:rsidRDefault="00AD0125" w:rsidP="003E192B">
            <w:pPr>
              <w:spacing w:before="20" w:after="20"/>
            </w:pPr>
            <w:r w:rsidRPr="00E763A4">
              <w:t xml:space="preserve">54 Eighth Street, Gawler South SA 5118 </w:t>
            </w:r>
          </w:p>
        </w:tc>
        <w:tc>
          <w:tcPr>
            <w:tcW w:w="4307" w:type="dxa"/>
            <w:tcBorders>
              <w:bottom w:val="single" w:sz="4" w:space="0" w:color="auto"/>
            </w:tcBorders>
            <w:shd w:val="clear" w:color="auto" w:fill="auto"/>
            <w:tcMar>
              <w:top w:w="0" w:type="dxa"/>
              <w:left w:w="60" w:type="dxa"/>
              <w:bottom w:w="0" w:type="dxa"/>
              <w:right w:w="60" w:type="dxa"/>
            </w:tcMar>
          </w:tcPr>
          <w:p w:rsidR="00AD0125" w:rsidRPr="00E763A4" w:rsidRDefault="00AD0125" w:rsidP="003E192B">
            <w:pPr>
              <w:spacing w:before="20" w:after="20"/>
            </w:pPr>
            <w:r w:rsidRPr="00E763A4">
              <w:t>Allotment 37 Filed Plan 154338 Hundred of Mudla Wirra</w:t>
            </w:r>
          </w:p>
        </w:tc>
        <w:tc>
          <w:tcPr>
            <w:tcW w:w="2005" w:type="dxa"/>
            <w:tcBorders>
              <w:bottom w:val="single" w:sz="4" w:space="0" w:color="auto"/>
            </w:tcBorders>
            <w:shd w:val="clear" w:color="auto" w:fill="auto"/>
            <w:tcMar>
              <w:top w:w="0" w:type="dxa"/>
              <w:left w:w="60" w:type="dxa"/>
              <w:bottom w:w="0" w:type="dxa"/>
              <w:right w:w="60" w:type="dxa"/>
            </w:tcMar>
          </w:tcPr>
          <w:p w:rsidR="00AD0125" w:rsidRDefault="00AD0125" w:rsidP="003E192B">
            <w:pPr>
              <w:spacing w:before="20" w:after="20"/>
            </w:pPr>
            <w:r w:rsidRPr="00E763A4">
              <w:t>CT5697/29</w:t>
            </w:r>
          </w:p>
        </w:tc>
      </w:tr>
    </w:tbl>
    <w:p w:rsidR="00AD0125" w:rsidRDefault="00AD0125" w:rsidP="00AD0125">
      <w:pP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 xml:space="preserve">28 May 2020 </w:t>
      </w:r>
    </w:p>
    <w:p w:rsidR="00AD0125" w:rsidRDefault="00AD0125" w:rsidP="00AD0125">
      <w:pPr>
        <w:spacing w:after="0"/>
        <w:ind w:right="62"/>
        <w:jc w:val="right"/>
        <w:rPr>
          <w:smallCaps/>
          <w:szCs w:val="17"/>
          <w:lang w:val="en-US"/>
        </w:rPr>
      </w:pPr>
      <w:r>
        <w:rPr>
          <w:smallCaps/>
          <w:szCs w:val="17"/>
          <w:lang w:val="en-US"/>
        </w:rPr>
        <w:t>Craig Thompson</w:t>
      </w:r>
    </w:p>
    <w:p w:rsidR="00AD0125" w:rsidRDefault="00AD0125" w:rsidP="00AD0125">
      <w:pPr>
        <w:spacing w:after="0"/>
        <w:ind w:right="62"/>
        <w:jc w:val="right"/>
        <w:rPr>
          <w:szCs w:val="17"/>
          <w:lang w:val="en-US"/>
        </w:rPr>
      </w:pPr>
      <w:r>
        <w:rPr>
          <w:szCs w:val="17"/>
          <w:lang w:val="en-US"/>
        </w:rPr>
        <w:t xml:space="preserve">Acting </w:t>
      </w:r>
      <w:r w:rsidRPr="004D1161">
        <w:rPr>
          <w:szCs w:val="17"/>
          <w:lang w:val="en-US"/>
        </w:rPr>
        <w:t>Housing Regulator and Registrar</w:t>
      </w:r>
    </w:p>
    <w:p w:rsidR="00AD0125" w:rsidRDefault="00AD0125" w:rsidP="00AD0125">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AD0125" w:rsidRDefault="00AD0125" w:rsidP="00AD0125">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97595A" w:rsidRDefault="0097595A" w:rsidP="0097595A">
      <w:pPr>
        <w:pBdr>
          <w:bottom w:val="single" w:sz="4" w:space="1" w:color="auto"/>
        </w:pBdr>
        <w:spacing w:after="0" w:line="52" w:lineRule="exact"/>
        <w:jc w:val="center"/>
        <w:rPr>
          <w:szCs w:val="17"/>
          <w:lang w:val="en-US"/>
        </w:rPr>
      </w:pPr>
    </w:p>
    <w:p w:rsidR="0097595A" w:rsidRDefault="0097595A" w:rsidP="0097595A">
      <w:pPr>
        <w:pBdr>
          <w:top w:val="single" w:sz="4" w:space="1" w:color="auto"/>
        </w:pBdr>
        <w:spacing w:before="34" w:after="0" w:line="14" w:lineRule="exact"/>
        <w:jc w:val="center"/>
        <w:rPr>
          <w:szCs w:val="17"/>
          <w:lang w:val="en-US"/>
        </w:rPr>
      </w:pPr>
    </w:p>
    <w:p w:rsidR="00AD0125" w:rsidRDefault="00AD0125" w:rsidP="00747F30">
      <w:pPr>
        <w:pStyle w:val="GG-body"/>
        <w:spacing w:after="0"/>
        <w:rPr>
          <w:lang w:val="en-US"/>
        </w:rPr>
      </w:pPr>
    </w:p>
    <w:p w:rsidR="0097595A" w:rsidRDefault="0097595A" w:rsidP="00D33742">
      <w:pPr>
        <w:pStyle w:val="Heading2"/>
      </w:pPr>
      <w:bookmarkStart w:id="37" w:name="_Toc41560313"/>
      <w:r>
        <w:t>Justices of t</w:t>
      </w:r>
      <w:r w:rsidRPr="00F21BBE">
        <w:t>he Peace Act 2005</w:t>
      </w:r>
      <w:bookmarkEnd w:id="37"/>
    </w:p>
    <w:p w:rsidR="0097595A" w:rsidRDefault="0097595A" w:rsidP="0097595A">
      <w:pPr>
        <w:pStyle w:val="GG-Title2"/>
      </w:pPr>
      <w:r>
        <w:t>Section 4</w:t>
      </w:r>
    </w:p>
    <w:p w:rsidR="0097595A" w:rsidRDefault="0097595A" w:rsidP="0097595A">
      <w:pPr>
        <w:pStyle w:val="GG-Title3"/>
      </w:pPr>
      <w:r w:rsidRPr="00F21BBE">
        <w:t>Notice of Appointment of</w:t>
      </w:r>
      <w:r>
        <w:t xml:space="preserve"> Justices of t</w:t>
      </w:r>
      <w:r w:rsidRPr="00F21BBE">
        <w:t>he Peace for South Australia</w:t>
      </w:r>
      <w:r>
        <w:t xml:space="preserve"> </w:t>
      </w:r>
      <w:r w:rsidRPr="00F21BBE">
        <w:t>by the Commissioner for Consumer Affairs</w:t>
      </w:r>
    </w:p>
    <w:p w:rsidR="0097595A" w:rsidRDefault="0097595A" w:rsidP="0097595A">
      <w:pPr>
        <w:pStyle w:val="GG-body"/>
      </w:pPr>
      <w:r w:rsidRPr="00F21BBE">
        <w:t xml:space="preserve">I, Dini Soulio, Commissioner for Consumer Affairs, delegate of the Attorney-General, pursuant to section 4 of the </w:t>
      </w:r>
      <w:r w:rsidRPr="00F21BBE">
        <w:rPr>
          <w:i/>
          <w:iCs/>
        </w:rPr>
        <w:t>Justices of the Peace Act 2005</w:t>
      </w:r>
      <w:r w:rsidRPr="00F21BBE">
        <w:t>, do hereby appoint the people listed as Justices of the Peace for South Australia as set out below.</w:t>
      </w:r>
    </w:p>
    <w:p w:rsidR="0097595A" w:rsidRPr="00F21BBE" w:rsidRDefault="0097595A" w:rsidP="0097595A">
      <w:pPr>
        <w:pStyle w:val="GG-body"/>
      </w:pPr>
      <w:r w:rsidRPr="00F21BBE">
        <w:t>For a period of ten years for a term commencing on 1 June 2020 and expiring on 31 May 2030:</w:t>
      </w:r>
    </w:p>
    <w:p w:rsidR="0097595A" w:rsidRPr="00F21BBE" w:rsidRDefault="0097595A" w:rsidP="0097595A">
      <w:pPr>
        <w:pStyle w:val="GG-body"/>
        <w:spacing w:after="0"/>
        <w:ind w:left="160"/>
      </w:pPr>
      <w:r w:rsidRPr="00F21BBE">
        <w:t>Andrew Patrick WHITE</w:t>
      </w:r>
    </w:p>
    <w:p w:rsidR="0097595A" w:rsidRPr="00F21BBE" w:rsidRDefault="0097595A" w:rsidP="0097595A">
      <w:pPr>
        <w:pStyle w:val="GG-body"/>
        <w:spacing w:after="0"/>
        <w:ind w:left="160"/>
      </w:pPr>
      <w:r w:rsidRPr="00F21BBE">
        <w:t>Carmel Ann THOMSON</w:t>
      </w:r>
    </w:p>
    <w:p w:rsidR="0097595A" w:rsidRPr="00F21BBE" w:rsidRDefault="0097595A" w:rsidP="0097595A">
      <w:pPr>
        <w:pStyle w:val="GG-body"/>
        <w:spacing w:after="0"/>
        <w:ind w:left="160"/>
      </w:pPr>
      <w:r w:rsidRPr="00F21BBE">
        <w:t>Kelly-Lee Lillian THOMPSON</w:t>
      </w:r>
    </w:p>
    <w:p w:rsidR="0097595A" w:rsidRPr="00F21BBE" w:rsidRDefault="0097595A" w:rsidP="0097595A">
      <w:pPr>
        <w:pStyle w:val="GG-body"/>
        <w:spacing w:after="0"/>
        <w:ind w:left="160"/>
      </w:pPr>
      <w:r w:rsidRPr="00F21BBE">
        <w:t>Ingrid Marilyn SMITH</w:t>
      </w:r>
    </w:p>
    <w:p w:rsidR="0097595A" w:rsidRPr="00F21BBE" w:rsidRDefault="0097595A" w:rsidP="0097595A">
      <w:pPr>
        <w:pStyle w:val="GG-body"/>
        <w:spacing w:after="0"/>
        <w:ind w:left="160"/>
      </w:pPr>
      <w:r w:rsidRPr="00F21BBE">
        <w:t>Porfirio Antonio POLANCO ESCOBAR</w:t>
      </w:r>
    </w:p>
    <w:p w:rsidR="0097595A" w:rsidRPr="00F21BBE" w:rsidRDefault="0097595A" w:rsidP="0097595A">
      <w:pPr>
        <w:pStyle w:val="GG-body"/>
        <w:spacing w:after="0"/>
        <w:ind w:left="160"/>
      </w:pPr>
      <w:r w:rsidRPr="00F21BBE">
        <w:t>Jordon Anthony O'REILLY</w:t>
      </w:r>
    </w:p>
    <w:p w:rsidR="0097595A" w:rsidRPr="00F21BBE" w:rsidRDefault="0097595A" w:rsidP="0097595A">
      <w:pPr>
        <w:pStyle w:val="GG-body"/>
        <w:spacing w:after="0"/>
        <w:ind w:left="160"/>
      </w:pPr>
      <w:r w:rsidRPr="00F21BBE">
        <w:t>Gregory Michael O'BRIEN</w:t>
      </w:r>
    </w:p>
    <w:p w:rsidR="0097595A" w:rsidRPr="00F21BBE" w:rsidRDefault="0097595A" w:rsidP="0097595A">
      <w:pPr>
        <w:pStyle w:val="GG-body"/>
        <w:spacing w:after="0"/>
        <w:ind w:left="160"/>
      </w:pPr>
      <w:r w:rsidRPr="00F21BBE">
        <w:t>Benjamin Anders NELDNER</w:t>
      </w:r>
    </w:p>
    <w:p w:rsidR="0097595A" w:rsidRPr="00F21BBE" w:rsidRDefault="0097595A" w:rsidP="0097595A">
      <w:pPr>
        <w:pStyle w:val="GG-body"/>
        <w:spacing w:after="0"/>
        <w:ind w:left="160"/>
      </w:pPr>
      <w:r w:rsidRPr="00F21BBE">
        <w:t>Joy Raisa MONTGOMERY</w:t>
      </w:r>
    </w:p>
    <w:p w:rsidR="0097595A" w:rsidRPr="00F21BBE" w:rsidRDefault="0097595A" w:rsidP="0097595A">
      <w:pPr>
        <w:pStyle w:val="GG-body"/>
        <w:spacing w:after="0"/>
        <w:ind w:left="160"/>
      </w:pPr>
      <w:r w:rsidRPr="00F21BBE">
        <w:t>Robert HARRIS</w:t>
      </w:r>
    </w:p>
    <w:p w:rsidR="0097595A" w:rsidRPr="00F21BBE" w:rsidRDefault="0097595A" w:rsidP="0097595A">
      <w:pPr>
        <w:pStyle w:val="GG-body"/>
        <w:spacing w:after="0"/>
        <w:ind w:left="160"/>
      </w:pPr>
      <w:r w:rsidRPr="00F21BBE">
        <w:t>Marylisa FABIAN</w:t>
      </w:r>
    </w:p>
    <w:p w:rsidR="0097595A" w:rsidRDefault="0097595A" w:rsidP="0097595A">
      <w:pPr>
        <w:pStyle w:val="GG-body"/>
        <w:ind w:left="160"/>
      </w:pPr>
      <w:r w:rsidRPr="00F21BBE">
        <w:t>Franziska BUNKENBURG-LEE</w:t>
      </w:r>
    </w:p>
    <w:p w:rsidR="0097595A" w:rsidRDefault="0097595A" w:rsidP="0097595A">
      <w:pPr>
        <w:pStyle w:val="GG-SDated"/>
      </w:pPr>
      <w:r w:rsidRPr="00F21BBE">
        <w:t>Dated: 22 May 2020</w:t>
      </w:r>
    </w:p>
    <w:p w:rsidR="0097595A" w:rsidRPr="00F21BBE" w:rsidRDefault="0097595A" w:rsidP="0097595A">
      <w:pPr>
        <w:pStyle w:val="GG-SName"/>
      </w:pPr>
      <w:r w:rsidRPr="00F21BBE">
        <w:t>Dini Soulio</w:t>
      </w:r>
    </w:p>
    <w:p w:rsidR="0097595A" w:rsidRPr="00F21BBE" w:rsidRDefault="0097595A" w:rsidP="0097595A">
      <w:pPr>
        <w:pStyle w:val="GG-Signature"/>
      </w:pPr>
      <w:r w:rsidRPr="00F21BBE">
        <w:t>Commissioner for Consumer Affairs</w:t>
      </w:r>
    </w:p>
    <w:p w:rsidR="0097595A" w:rsidRDefault="0097595A" w:rsidP="0097595A">
      <w:pPr>
        <w:pStyle w:val="GG-Signature"/>
      </w:pPr>
      <w:r w:rsidRPr="00F21BBE">
        <w:t>Delegate of the Attorney-General</w:t>
      </w:r>
    </w:p>
    <w:p w:rsidR="0097595A" w:rsidRDefault="0097595A" w:rsidP="0097595A">
      <w:pPr>
        <w:pStyle w:val="GG-Signature"/>
        <w:pBdr>
          <w:bottom w:val="single" w:sz="4" w:space="1" w:color="auto"/>
        </w:pBdr>
        <w:spacing w:line="52" w:lineRule="exact"/>
        <w:jc w:val="center"/>
      </w:pPr>
    </w:p>
    <w:p w:rsidR="0097595A" w:rsidRDefault="0097595A" w:rsidP="0097595A">
      <w:pPr>
        <w:pStyle w:val="GG-Signature"/>
        <w:pBdr>
          <w:top w:val="single" w:sz="4" w:space="1" w:color="auto"/>
        </w:pBdr>
        <w:spacing w:before="34" w:line="14" w:lineRule="exact"/>
        <w:jc w:val="center"/>
      </w:pPr>
    </w:p>
    <w:p w:rsidR="0097595A" w:rsidRDefault="0097595A" w:rsidP="00747F30">
      <w:pPr>
        <w:pStyle w:val="GG-body"/>
        <w:spacing w:after="0"/>
        <w:rPr>
          <w:lang w:val="en-US"/>
        </w:rPr>
      </w:pPr>
    </w:p>
    <w:p w:rsidR="0097595A" w:rsidRPr="00DB5025" w:rsidRDefault="0097595A" w:rsidP="00D33742">
      <w:pPr>
        <w:pStyle w:val="Heading2"/>
      </w:pPr>
      <w:bookmarkStart w:id="38" w:name="_Toc41560314"/>
      <w:r w:rsidRPr="00DB5025">
        <w:t>MENTAL HEALTH ACT 2009</w:t>
      </w:r>
      <w:bookmarkEnd w:id="38"/>
    </w:p>
    <w:p w:rsidR="0097595A" w:rsidRPr="00DB5025" w:rsidRDefault="0097595A" w:rsidP="0097595A">
      <w:pPr>
        <w:pStyle w:val="GG-Title3"/>
      </w:pPr>
      <w:r w:rsidRPr="00DB5025">
        <w:t>Authorised Mental Health Professional</w:t>
      </w:r>
    </w:p>
    <w:p w:rsidR="0097595A" w:rsidRDefault="0097595A" w:rsidP="0097595A">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p>
    <w:p w:rsidR="0097595A" w:rsidRDefault="0097595A" w:rsidP="0097595A">
      <w:pPr>
        <w:pStyle w:val="GG-body"/>
        <w:ind w:firstLine="160"/>
      </w:pPr>
      <w:r w:rsidRPr="00842986">
        <w:t>Michele Northey</w:t>
      </w:r>
      <w:r>
        <w:t xml:space="preserve"> </w:t>
      </w:r>
    </w:p>
    <w:p w:rsidR="0097595A" w:rsidRPr="00DB5025" w:rsidRDefault="0097595A" w:rsidP="0097595A">
      <w:pPr>
        <w:pStyle w:val="GG-body"/>
      </w:pPr>
      <w:r w:rsidRPr="00DB5025">
        <w:t>A person’s determination as an Authorised Mental Health Professional expires three years after the commencement date.</w:t>
      </w:r>
    </w:p>
    <w:p w:rsidR="0097595A" w:rsidRPr="00DB5025" w:rsidRDefault="0097595A" w:rsidP="0097595A">
      <w:pPr>
        <w:pStyle w:val="GG-SDated"/>
      </w:pPr>
      <w:r w:rsidRPr="00DB5025">
        <w:t xml:space="preserve">Dated: </w:t>
      </w:r>
      <w:r>
        <w:t>28 May 2020</w:t>
      </w:r>
    </w:p>
    <w:p w:rsidR="0097595A" w:rsidRPr="00DB5025" w:rsidRDefault="0097595A" w:rsidP="0097595A">
      <w:pPr>
        <w:pStyle w:val="GG-SName"/>
      </w:pPr>
      <w:r w:rsidRPr="00DB5025">
        <w:t>Dr J Brayley</w:t>
      </w:r>
    </w:p>
    <w:p w:rsidR="0097595A" w:rsidRDefault="0097595A" w:rsidP="0097595A">
      <w:pPr>
        <w:pStyle w:val="GG-Signature"/>
      </w:pPr>
      <w:r w:rsidRPr="00DB5025">
        <w:t>Chief Psychiatrist</w:t>
      </w:r>
    </w:p>
    <w:p w:rsidR="0097595A" w:rsidRDefault="0097595A" w:rsidP="0097595A">
      <w:pPr>
        <w:pStyle w:val="GG-Signature"/>
        <w:pBdr>
          <w:bottom w:val="single" w:sz="4" w:space="1" w:color="auto"/>
        </w:pBdr>
        <w:spacing w:line="52" w:lineRule="exact"/>
        <w:jc w:val="center"/>
      </w:pPr>
    </w:p>
    <w:p w:rsidR="0097595A" w:rsidRDefault="0097595A" w:rsidP="0097595A">
      <w:pPr>
        <w:pStyle w:val="GG-Signature"/>
        <w:pBdr>
          <w:top w:val="single" w:sz="4" w:space="1" w:color="auto"/>
        </w:pBdr>
        <w:spacing w:before="34" w:line="14" w:lineRule="exact"/>
        <w:jc w:val="center"/>
      </w:pPr>
    </w:p>
    <w:p w:rsidR="0097595A" w:rsidRDefault="0097595A" w:rsidP="00747F30">
      <w:pPr>
        <w:pStyle w:val="GG-body"/>
        <w:spacing w:after="0"/>
        <w:rPr>
          <w:lang w:val="en-US"/>
        </w:rPr>
      </w:pPr>
    </w:p>
    <w:p w:rsidR="0097595A" w:rsidRPr="001E7ACA" w:rsidRDefault="0097595A" w:rsidP="00D33742">
      <w:pPr>
        <w:pStyle w:val="Heading2"/>
      </w:pPr>
      <w:bookmarkStart w:id="39" w:name="_Toc41560315"/>
      <w:r w:rsidRPr="001E7ACA">
        <w:t>MINING ACT 1971</w:t>
      </w:r>
      <w:bookmarkEnd w:id="39"/>
    </w:p>
    <w:p w:rsidR="0097595A" w:rsidRPr="001E7ACA" w:rsidRDefault="0097595A" w:rsidP="0097595A">
      <w:pPr>
        <w:pStyle w:val="GG-Title3"/>
      </w:pPr>
      <w:r w:rsidRPr="001E7ACA">
        <w:t>Notice pursuant to Sect</w:t>
      </w:r>
      <w:r>
        <w:t>ion 29 (1a) and 29 (5) (b) (ii)</w:t>
      </w:r>
    </w:p>
    <w:p w:rsidR="0097595A" w:rsidRPr="001E7ACA" w:rsidRDefault="0097595A" w:rsidP="0097595A">
      <w:pPr>
        <w:pStyle w:val="GG-body"/>
      </w:pPr>
      <w:r w:rsidRPr="001E7ACA">
        <w:t>NOTICE is hereby given that the notice under the Mining Act 1971 (the Act) published on 29 November 2018 in the South Australian Government Gazette at page 4047, is varied in respect of land referred to in the Schedule.</w:t>
      </w:r>
    </w:p>
    <w:p w:rsidR="0097595A" w:rsidRPr="001E7ACA" w:rsidRDefault="0097595A" w:rsidP="0097595A">
      <w:pPr>
        <w:pStyle w:val="GG-body"/>
      </w:pPr>
      <w:r w:rsidRPr="001E7ACA">
        <w:t>Notice is further hereby given that:</w:t>
      </w:r>
    </w:p>
    <w:p w:rsidR="0097595A" w:rsidRPr="001E7ACA" w:rsidRDefault="0097595A" w:rsidP="00E949AF">
      <w:pPr>
        <w:pStyle w:val="GG-body"/>
        <w:numPr>
          <w:ilvl w:val="0"/>
          <w:numId w:val="16"/>
        </w:numPr>
        <w:tabs>
          <w:tab w:val="left" w:pos="709"/>
        </w:tabs>
        <w:spacing w:after="60"/>
        <w:ind w:left="709" w:hanging="425"/>
      </w:pPr>
      <w:r w:rsidRPr="001E7ACA">
        <w:t>Pursuant to subsection 29 (1a) of the Act no applications may be made for corresponding licences over land identified in Columns 1, 2, 3 and 6 of the Schedule during the succeeding period listed in Column 4 of the Schedule.</w:t>
      </w:r>
    </w:p>
    <w:p w:rsidR="0097595A" w:rsidRPr="001E7ACA" w:rsidRDefault="0097595A" w:rsidP="00E949AF">
      <w:pPr>
        <w:pStyle w:val="GG-body"/>
        <w:numPr>
          <w:ilvl w:val="0"/>
          <w:numId w:val="16"/>
        </w:numPr>
        <w:tabs>
          <w:tab w:val="left" w:pos="709"/>
        </w:tabs>
        <w:spacing w:after="60"/>
        <w:ind w:left="709" w:hanging="425"/>
      </w:pPr>
      <w:r w:rsidRPr="001E7ACA">
        <w:t>Applications for corresponding licences may be made during the period listed in Column 5 of the Schedule and during that period, pursuant to subsection 29 (5) (b) (ii) of the Act, subsection 29 (4) of the Act will not apply in relation to any such applications. (See Note 1).</w:t>
      </w:r>
    </w:p>
    <w:p w:rsidR="0097595A" w:rsidRPr="001E7ACA" w:rsidRDefault="0097595A" w:rsidP="00E949AF">
      <w:pPr>
        <w:pStyle w:val="GG-body"/>
        <w:numPr>
          <w:ilvl w:val="0"/>
          <w:numId w:val="16"/>
        </w:numPr>
        <w:tabs>
          <w:tab w:val="left" w:pos="709"/>
        </w:tabs>
        <w:spacing w:after="60"/>
        <w:ind w:left="709" w:hanging="425"/>
      </w:pPr>
      <w:r w:rsidRPr="001E7ACA">
        <w:t xml:space="preserve">Plans and coordinates for the land identified in Columns 1, 2, 3 and 6 of the Schedule can be obtained at the Department for Energy and Mining (DEM) Minerals website </w:t>
      </w:r>
      <w:hyperlink r:id="rId22" w:history="1">
        <w:r w:rsidRPr="001E7ACA">
          <w:rPr>
            <w:rStyle w:val="Hyperlink"/>
          </w:rPr>
          <w:t>http://www.energymining.sa.gov.au/exploration/public_notices</w:t>
        </w:r>
      </w:hyperlink>
      <w:r w:rsidRPr="001E7ACA">
        <w:t xml:space="preserve"> or by phoning Mineral Tenements on (08) 8463 3103.</w:t>
      </w:r>
    </w:p>
    <w:p w:rsidR="0097595A" w:rsidRPr="001E7ACA" w:rsidRDefault="0097595A" w:rsidP="00E949AF">
      <w:pPr>
        <w:pStyle w:val="GG-body"/>
        <w:numPr>
          <w:ilvl w:val="0"/>
          <w:numId w:val="16"/>
        </w:numPr>
        <w:tabs>
          <w:tab w:val="left" w:pos="709"/>
        </w:tabs>
        <w:spacing w:after="0"/>
        <w:ind w:left="709" w:hanging="425"/>
      </w:pPr>
      <w:r w:rsidRPr="001E7ACA">
        <w:t>This Notice becomes effective on 28 May 2020.</w:t>
      </w:r>
    </w:p>
    <w:p w:rsidR="0097595A" w:rsidRPr="001E7ACA" w:rsidRDefault="0097595A" w:rsidP="0097595A">
      <w:pPr>
        <w:pStyle w:val="GG-Title2"/>
      </w:pPr>
      <w:r w:rsidRPr="001E7ACA">
        <w:t>The Schedule</w:t>
      </w:r>
    </w:p>
    <w:tbl>
      <w:tblPr>
        <w:tblW w:w="9393" w:type="dxa"/>
        <w:tblInd w:w="-5" w:type="dxa"/>
        <w:tblBorders>
          <w:top w:val="single" w:sz="4" w:space="0" w:color="auto"/>
          <w:bottom w:val="single" w:sz="4" w:space="0" w:color="auto"/>
        </w:tblBorders>
        <w:tblLayout w:type="fixed"/>
        <w:tblLook w:val="04A0" w:firstRow="1" w:lastRow="0" w:firstColumn="1" w:lastColumn="0" w:noHBand="0" w:noVBand="1"/>
      </w:tblPr>
      <w:tblGrid>
        <w:gridCol w:w="993"/>
        <w:gridCol w:w="2268"/>
        <w:gridCol w:w="930"/>
        <w:gridCol w:w="1567"/>
        <w:gridCol w:w="1897"/>
        <w:gridCol w:w="1738"/>
      </w:tblGrid>
      <w:tr w:rsidR="0097595A" w:rsidRPr="001E7ACA" w:rsidTr="0097595A">
        <w:trPr>
          <w:trHeight w:val="20"/>
        </w:trPr>
        <w:tc>
          <w:tcPr>
            <w:tcW w:w="993" w:type="dxa"/>
            <w:tcBorders>
              <w:top w:val="single" w:sz="4" w:space="0" w:color="auto"/>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w:t>
            </w:r>
            <w:r>
              <w:rPr>
                <w:rFonts w:ascii="CG Times (W1)" w:hAnsi="CG Times (W1)"/>
                <w:b/>
                <w:bCs/>
              </w:rPr>
              <w:t xml:space="preserve"> </w:t>
            </w:r>
            <w:r w:rsidRPr="001E7ACA">
              <w:rPr>
                <w:rFonts w:ascii="CG Times (W1)" w:hAnsi="CG Times (W1)"/>
                <w:b/>
                <w:bCs/>
              </w:rPr>
              <w:t>1</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ERA No</w:t>
            </w:r>
          </w:p>
        </w:tc>
        <w:tc>
          <w:tcPr>
            <w:tcW w:w="2268" w:type="dxa"/>
            <w:tcBorders>
              <w:top w:val="single" w:sz="4" w:space="0" w:color="auto"/>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w:t>
            </w:r>
            <w:r>
              <w:rPr>
                <w:rFonts w:ascii="CG Times (W1)" w:hAnsi="CG Times (W1)"/>
                <w:b/>
                <w:bCs/>
              </w:rPr>
              <w:t xml:space="preserve"> </w:t>
            </w:r>
            <w:r w:rsidRPr="001E7ACA">
              <w:rPr>
                <w:rFonts w:ascii="CG Times (W1)" w:hAnsi="CG Times (W1)"/>
                <w:b/>
                <w:bCs/>
              </w:rPr>
              <w:t>2</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Locality</w:t>
            </w:r>
          </w:p>
        </w:tc>
        <w:tc>
          <w:tcPr>
            <w:tcW w:w="930" w:type="dxa"/>
            <w:tcBorders>
              <w:top w:val="single" w:sz="4" w:space="0" w:color="auto"/>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w:t>
            </w:r>
            <w:r>
              <w:rPr>
                <w:rFonts w:ascii="CG Times (W1)" w:hAnsi="CG Times (W1)"/>
                <w:b/>
                <w:bCs/>
              </w:rPr>
              <w:t xml:space="preserve"> </w:t>
            </w:r>
            <w:r w:rsidRPr="001E7ACA">
              <w:rPr>
                <w:rFonts w:ascii="CG Times (W1)" w:hAnsi="CG Times (W1)"/>
                <w:b/>
                <w:bCs/>
              </w:rPr>
              <w:t>3</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Area (km</w:t>
            </w:r>
            <w:r w:rsidRPr="001E7ACA">
              <w:rPr>
                <w:rFonts w:ascii="CG Times (W1)" w:hAnsi="CG Times (W1)"/>
                <w:b/>
                <w:bCs/>
                <w:vertAlign w:val="superscript"/>
              </w:rPr>
              <w:t>2</w:t>
            </w:r>
            <w:r w:rsidRPr="001E7ACA">
              <w:rPr>
                <w:rFonts w:ascii="CG Times (W1)" w:hAnsi="CG Times (W1)"/>
                <w:b/>
                <w:bCs/>
              </w:rPr>
              <w:t>)</w:t>
            </w:r>
          </w:p>
        </w:tc>
        <w:tc>
          <w:tcPr>
            <w:tcW w:w="1567" w:type="dxa"/>
            <w:tcBorders>
              <w:top w:val="single" w:sz="4" w:space="0" w:color="auto"/>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w:t>
            </w:r>
            <w:r>
              <w:rPr>
                <w:rFonts w:ascii="CG Times (W1)" w:hAnsi="CG Times (W1)"/>
                <w:b/>
                <w:bCs/>
              </w:rPr>
              <w:t xml:space="preserve"> </w:t>
            </w:r>
            <w:r w:rsidRPr="001E7ACA">
              <w:rPr>
                <w:rFonts w:ascii="CG Times (W1)" w:hAnsi="CG Times (W1)"/>
                <w:b/>
                <w:bCs/>
              </w:rPr>
              <w:t>4</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Moratorium Period</w:t>
            </w:r>
          </w:p>
        </w:tc>
        <w:tc>
          <w:tcPr>
            <w:tcW w:w="1897" w:type="dxa"/>
            <w:tcBorders>
              <w:top w:val="single" w:sz="4" w:space="0" w:color="auto"/>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w:t>
            </w:r>
            <w:r>
              <w:rPr>
                <w:rFonts w:ascii="CG Times (W1)" w:hAnsi="CG Times (W1)"/>
                <w:b/>
                <w:bCs/>
              </w:rPr>
              <w:t xml:space="preserve"> </w:t>
            </w:r>
            <w:r w:rsidRPr="001E7ACA">
              <w:rPr>
                <w:rFonts w:ascii="CG Times (W1)" w:hAnsi="CG Times (W1)"/>
                <w:b/>
                <w:bCs/>
              </w:rPr>
              <w:t>5</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Application Open Dates</w:t>
            </w:r>
          </w:p>
        </w:tc>
        <w:tc>
          <w:tcPr>
            <w:tcW w:w="1738" w:type="dxa"/>
            <w:tcBorders>
              <w:top w:val="single" w:sz="4" w:space="0" w:color="auto"/>
              <w:left w:val="nil"/>
              <w:bottom w:val="single" w:sz="4" w:space="0" w:color="auto"/>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Column6</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ascii="CG Times (W1)" w:hAnsi="CG Times (W1)"/>
                <w:b/>
                <w:bCs/>
              </w:rPr>
            </w:pPr>
            <w:r w:rsidRPr="001E7ACA">
              <w:rPr>
                <w:rFonts w:ascii="CG Times (W1)" w:hAnsi="CG Times (W1)"/>
                <w:b/>
                <w:bCs/>
              </w:rPr>
              <w:t>Specific criteria</w:t>
            </w:r>
          </w:p>
        </w:tc>
      </w:tr>
      <w:tr w:rsidR="0097595A" w:rsidRPr="001E7ACA" w:rsidTr="0097595A">
        <w:trPr>
          <w:trHeight w:val="20"/>
        </w:trPr>
        <w:tc>
          <w:tcPr>
            <w:tcW w:w="993" w:type="dxa"/>
            <w:tcBorders>
              <w:top w:val="single" w:sz="4" w:space="0" w:color="auto"/>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1134</w:t>
            </w:r>
          </w:p>
        </w:tc>
        <w:tc>
          <w:tcPr>
            <w:tcW w:w="2268" w:type="dxa"/>
            <w:tcBorders>
              <w:top w:val="single" w:sz="4" w:space="0" w:color="auto"/>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England Hill area approximately 110km northwest of Coober Pedy</w:t>
            </w:r>
          </w:p>
        </w:tc>
        <w:tc>
          <w:tcPr>
            <w:tcW w:w="930" w:type="dxa"/>
            <w:tcBorders>
              <w:top w:val="single" w:sz="4" w:space="0" w:color="auto"/>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920</w:t>
            </w:r>
          </w:p>
        </w:tc>
        <w:tc>
          <w:tcPr>
            <w:tcW w:w="1567" w:type="dxa"/>
            <w:tcBorders>
              <w:top w:val="single" w:sz="4" w:space="0" w:color="auto"/>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07/06/2019 to 02/08/2020</w:t>
            </w:r>
          </w:p>
        </w:tc>
        <w:tc>
          <w:tcPr>
            <w:tcW w:w="1897" w:type="dxa"/>
            <w:tcBorders>
              <w:top w:val="single" w:sz="4" w:space="0" w:color="auto"/>
              <w:left w:val="nil"/>
              <w:bottom w:val="nil"/>
              <w:right w:val="nil"/>
            </w:tcBorders>
            <w:shd w:val="clear" w:color="auto" w:fill="auto"/>
            <w:tcMar>
              <w:left w:w="0" w:type="dxa"/>
              <w:right w:w="0" w:type="dxa"/>
            </w:tcMar>
            <w:vAlign w:val="center"/>
          </w:tcPr>
          <w:p w:rsidR="0097595A" w:rsidRPr="001E7ACA" w:rsidRDefault="0097595A" w:rsidP="0097595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03/08/2020</w:t>
            </w:r>
            <w:r>
              <w:rPr>
                <w:rFonts w:ascii="CG Times (W1)" w:hAnsi="CG Times (W1)"/>
                <w:b/>
              </w:rPr>
              <w:t xml:space="preserve"> </w:t>
            </w:r>
            <w:r w:rsidRPr="001E7ACA">
              <w:rPr>
                <w:rFonts w:ascii="CG Times (W1)" w:hAnsi="CG Times (W1)"/>
                <w:b/>
              </w:rPr>
              <w:t>to 07/08/2020</w:t>
            </w:r>
          </w:p>
        </w:tc>
        <w:tc>
          <w:tcPr>
            <w:tcW w:w="1738" w:type="dxa"/>
            <w:tcBorders>
              <w:top w:val="single" w:sz="4" w:space="0" w:color="auto"/>
              <w:left w:val="nil"/>
              <w:bottom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Far North Prescribed Wells area</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Westfield Coal Deposit</w:t>
            </w:r>
          </w:p>
        </w:tc>
      </w:tr>
      <w:tr w:rsidR="0097595A" w:rsidRPr="001E7ACA" w:rsidTr="0097595A">
        <w:trPr>
          <w:trHeight w:val="20"/>
        </w:trPr>
        <w:tc>
          <w:tcPr>
            <w:tcW w:w="993" w:type="dxa"/>
            <w:tcBorders>
              <w:top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1135</w:t>
            </w:r>
          </w:p>
        </w:tc>
        <w:tc>
          <w:tcPr>
            <w:tcW w:w="2268" w:type="dxa"/>
            <w:tcBorders>
              <w:top w:val="nil"/>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Arckaringa area approximately 110km north of Coober Pedy</w:t>
            </w:r>
          </w:p>
        </w:tc>
        <w:tc>
          <w:tcPr>
            <w:tcW w:w="930" w:type="dxa"/>
            <w:tcBorders>
              <w:top w:val="nil"/>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191</w:t>
            </w:r>
          </w:p>
        </w:tc>
        <w:tc>
          <w:tcPr>
            <w:tcW w:w="1567" w:type="dxa"/>
            <w:tcBorders>
              <w:top w:val="nil"/>
              <w:left w:val="nil"/>
              <w:bottom w:val="nil"/>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07/06/2019 to 02/08/2020</w:t>
            </w:r>
          </w:p>
        </w:tc>
        <w:tc>
          <w:tcPr>
            <w:tcW w:w="1897" w:type="dxa"/>
            <w:tcBorders>
              <w:top w:val="nil"/>
              <w:left w:val="nil"/>
              <w:bottom w:val="nil"/>
              <w:right w:val="nil"/>
            </w:tcBorders>
            <w:shd w:val="clear" w:color="auto" w:fill="auto"/>
            <w:tcMar>
              <w:left w:w="0" w:type="dxa"/>
              <w:right w:w="0" w:type="dxa"/>
            </w:tcMar>
            <w:vAlign w:val="center"/>
          </w:tcPr>
          <w:p w:rsidR="0097595A" w:rsidRPr="001E7ACA" w:rsidRDefault="0097595A" w:rsidP="0097595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03/08/2020</w:t>
            </w:r>
            <w:r>
              <w:rPr>
                <w:rFonts w:ascii="CG Times (W1)" w:hAnsi="CG Times (W1)"/>
                <w:b/>
              </w:rPr>
              <w:t xml:space="preserve"> </w:t>
            </w:r>
            <w:r w:rsidRPr="001E7ACA">
              <w:rPr>
                <w:rFonts w:ascii="CG Times (W1)" w:hAnsi="CG Times (W1)"/>
                <w:b/>
              </w:rPr>
              <w:t>to 07/08/2020</w:t>
            </w:r>
          </w:p>
        </w:tc>
        <w:tc>
          <w:tcPr>
            <w:tcW w:w="1738" w:type="dxa"/>
            <w:tcBorders>
              <w:top w:val="nil"/>
              <w:left w:val="nil"/>
              <w:bottom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Far North Prescribed Wells area</w:t>
            </w:r>
          </w:p>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Wintinna Coal Deposit</w:t>
            </w:r>
          </w:p>
        </w:tc>
      </w:tr>
      <w:tr w:rsidR="0097595A" w:rsidRPr="001E7ACA" w:rsidTr="0097595A">
        <w:trPr>
          <w:trHeight w:val="20"/>
        </w:trPr>
        <w:tc>
          <w:tcPr>
            <w:tcW w:w="993" w:type="dxa"/>
            <w:tcBorders>
              <w:top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1136</w:t>
            </w:r>
          </w:p>
        </w:tc>
        <w:tc>
          <w:tcPr>
            <w:tcW w:w="2268" w:type="dxa"/>
            <w:tcBorders>
              <w:top w:val="nil"/>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Copper Hill area approximately 120km north-northwest of Coober Pedy</w:t>
            </w:r>
          </w:p>
        </w:tc>
        <w:tc>
          <w:tcPr>
            <w:tcW w:w="930" w:type="dxa"/>
            <w:tcBorders>
              <w:top w:val="nil"/>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804</w:t>
            </w:r>
          </w:p>
        </w:tc>
        <w:tc>
          <w:tcPr>
            <w:tcW w:w="1567" w:type="dxa"/>
            <w:tcBorders>
              <w:top w:val="nil"/>
              <w:left w:val="nil"/>
              <w:bottom w:val="single" w:sz="4" w:space="0" w:color="auto"/>
              <w:right w:val="nil"/>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07/06/2019 to 02/08/2020</w:t>
            </w:r>
          </w:p>
        </w:tc>
        <w:tc>
          <w:tcPr>
            <w:tcW w:w="1897" w:type="dxa"/>
            <w:tcBorders>
              <w:top w:val="nil"/>
              <w:left w:val="nil"/>
              <w:bottom w:val="single" w:sz="4" w:space="0" w:color="auto"/>
              <w:right w:val="nil"/>
            </w:tcBorders>
            <w:shd w:val="clear" w:color="auto" w:fill="auto"/>
            <w:tcMar>
              <w:left w:w="0" w:type="dxa"/>
              <w:right w:w="0" w:type="dxa"/>
            </w:tcMar>
            <w:vAlign w:val="center"/>
          </w:tcPr>
          <w:p w:rsidR="0097595A" w:rsidRPr="001E7ACA" w:rsidRDefault="0097595A" w:rsidP="0097595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b/>
              </w:rPr>
            </w:pPr>
            <w:r w:rsidRPr="001E7ACA">
              <w:rPr>
                <w:rFonts w:ascii="CG Times (W1)" w:hAnsi="CG Times (W1)"/>
                <w:b/>
              </w:rPr>
              <w:t>03/08/2020</w:t>
            </w:r>
            <w:r>
              <w:rPr>
                <w:rFonts w:ascii="CG Times (W1)" w:hAnsi="CG Times (W1)"/>
                <w:b/>
              </w:rPr>
              <w:t xml:space="preserve"> </w:t>
            </w:r>
            <w:r w:rsidRPr="001E7ACA">
              <w:rPr>
                <w:rFonts w:ascii="CG Times (W1)" w:hAnsi="CG Times (W1)"/>
                <w:b/>
              </w:rPr>
              <w:t>to 07/08/2020</w:t>
            </w:r>
          </w:p>
        </w:tc>
        <w:tc>
          <w:tcPr>
            <w:tcW w:w="1738" w:type="dxa"/>
            <w:tcBorders>
              <w:top w:val="nil"/>
              <w:left w:val="nil"/>
              <w:bottom w:val="single" w:sz="4" w:space="0" w:color="auto"/>
            </w:tcBorders>
            <w:shd w:val="clear" w:color="auto" w:fill="auto"/>
            <w:tcMar>
              <w:left w:w="0" w:type="dxa"/>
              <w:right w:w="0" w:type="dxa"/>
            </w:tcMar>
            <w:vAlign w:val="center"/>
          </w:tcPr>
          <w:p w:rsidR="0097595A" w:rsidRPr="001E7AC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rPr>
            </w:pPr>
            <w:r w:rsidRPr="001E7ACA">
              <w:rPr>
                <w:rFonts w:ascii="CG Times (W1)" w:hAnsi="CG Times (W1)"/>
              </w:rPr>
              <w:t>Far North Prescribed Wells area</w:t>
            </w:r>
          </w:p>
          <w:p w:rsidR="0097595A" w:rsidRPr="0097595A" w:rsidRDefault="0097595A" w:rsidP="003E192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60" w:hanging="160"/>
              <w:jc w:val="left"/>
              <w:rPr>
                <w:rFonts w:ascii="CG Times (W1)" w:hAnsi="CG Times (W1)"/>
                <w:spacing w:val="-8"/>
              </w:rPr>
            </w:pPr>
            <w:r w:rsidRPr="0097595A">
              <w:rPr>
                <w:rFonts w:ascii="CG Times (W1)" w:hAnsi="CG Times (W1)"/>
                <w:spacing w:val="-8"/>
              </w:rPr>
              <w:t>Murloocoppie Coal Deposit</w:t>
            </w:r>
          </w:p>
        </w:tc>
      </w:tr>
    </w:tbl>
    <w:p w:rsidR="0097595A" w:rsidRPr="00E70BAB" w:rsidRDefault="0097595A" w:rsidP="0097595A">
      <w:pPr>
        <w:pStyle w:val="GG-SDated"/>
        <w:spacing w:before="80"/>
      </w:pPr>
      <w:r w:rsidRPr="00E70BAB">
        <w:lastRenderedPageBreak/>
        <w:t>D</w:t>
      </w:r>
      <w:r>
        <w:t>ated</w:t>
      </w:r>
      <w:r w:rsidRPr="00E70BAB">
        <w:t>: 28 May 2020</w:t>
      </w:r>
    </w:p>
    <w:p w:rsidR="0097595A" w:rsidRPr="001E7ACA" w:rsidRDefault="0097595A" w:rsidP="0097595A">
      <w:pPr>
        <w:pStyle w:val="GG-SName"/>
        <w:rPr>
          <w:szCs w:val="17"/>
        </w:rPr>
      </w:pPr>
      <w:r w:rsidRPr="001E7ACA">
        <w:t>J Martin</w:t>
      </w:r>
    </w:p>
    <w:p w:rsidR="0097595A" w:rsidRPr="001E7ACA" w:rsidRDefault="0097595A" w:rsidP="0097595A">
      <w:pPr>
        <w:pStyle w:val="GG-Signature"/>
      </w:pPr>
      <w:r>
        <w:t>Mining Registrar</w:t>
      </w:r>
    </w:p>
    <w:p w:rsidR="0097595A" w:rsidRDefault="0097595A" w:rsidP="0097595A">
      <w:pPr>
        <w:pStyle w:val="GG-Signature"/>
      </w:pPr>
      <w:r w:rsidRPr="001E7ACA">
        <w:t>Delegate of the Minister for Energy and Mining</w:t>
      </w:r>
    </w:p>
    <w:p w:rsidR="0097595A" w:rsidRDefault="0097595A" w:rsidP="0097595A">
      <w:pPr>
        <w:pStyle w:val="GG-Signature"/>
        <w:pBdr>
          <w:top w:val="single" w:sz="4" w:space="1" w:color="auto"/>
        </w:pBdr>
        <w:spacing w:before="100" w:after="80" w:line="14" w:lineRule="exact"/>
        <w:ind w:left="1080" w:right="1080"/>
        <w:jc w:val="center"/>
      </w:pPr>
    </w:p>
    <w:p w:rsidR="0097595A" w:rsidRPr="00E70BAB" w:rsidRDefault="0097595A" w:rsidP="0097595A">
      <w:pPr>
        <w:pStyle w:val="GG-body"/>
      </w:pPr>
      <w:r w:rsidRPr="00E70BAB">
        <w:t>NOTE 1</w:t>
      </w:r>
      <w:r>
        <w:t xml:space="preserve">: </w:t>
      </w:r>
      <w:r w:rsidRPr="00E70BAB">
        <w:t>The effect of this notice is that:</w:t>
      </w:r>
    </w:p>
    <w:p w:rsidR="0097595A" w:rsidRPr="00E70BAB" w:rsidRDefault="0097595A" w:rsidP="00E949AF">
      <w:pPr>
        <w:pStyle w:val="GG-body"/>
        <w:numPr>
          <w:ilvl w:val="0"/>
          <w:numId w:val="17"/>
        </w:numPr>
        <w:tabs>
          <w:tab w:val="left" w:pos="588"/>
        </w:tabs>
        <w:spacing w:after="0"/>
        <w:ind w:left="588" w:hanging="364"/>
      </w:pPr>
      <w:r w:rsidRPr="00E70BAB">
        <w:t>No applications for a corresponding licence may be made</w:t>
      </w:r>
      <w:r>
        <w:t xml:space="preserve"> during the succeeding period.</w:t>
      </w:r>
    </w:p>
    <w:p w:rsidR="0097595A" w:rsidRPr="00E70BAB" w:rsidRDefault="0097595A" w:rsidP="00E949AF">
      <w:pPr>
        <w:pStyle w:val="GG-body"/>
        <w:numPr>
          <w:ilvl w:val="0"/>
          <w:numId w:val="17"/>
        </w:numPr>
        <w:tabs>
          <w:tab w:val="left" w:pos="588"/>
        </w:tabs>
        <w:spacing w:after="0"/>
        <w:ind w:left="588" w:hanging="364"/>
      </w:pPr>
      <w:r w:rsidRPr="00E70BAB">
        <w:t xml:space="preserve">The succeeding period will always expire on a Sunday.  From the immediately following Monday to the immediately following Friday, applications for a corresponding licence may be made (the application week).  </w:t>
      </w:r>
    </w:p>
    <w:p w:rsidR="0097595A" w:rsidRPr="00E70BAB" w:rsidRDefault="0097595A" w:rsidP="00E949AF">
      <w:pPr>
        <w:pStyle w:val="GG-body"/>
        <w:numPr>
          <w:ilvl w:val="0"/>
          <w:numId w:val="17"/>
        </w:numPr>
        <w:tabs>
          <w:tab w:val="left" w:pos="588"/>
        </w:tabs>
        <w:spacing w:after="0"/>
        <w:ind w:left="588" w:hanging="364"/>
      </w:pPr>
      <w:r w:rsidRPr="00E70BAB">
        <w:t xml:space="preserve">Applications made in the application week will not be dealt with under subsection 29(4) i.e., on a first come first served basis, but under subsection 29(6) i.e., on a merits basis. </w:t>
      </w:r>
    </w:p>
    <w:p w:rsidR="0097595A" w:rsidRDefault="0097595A" w:rsidP="00E949AF">
      <w:pPr>
        <w:pStyle w:val="GG-body"/>
        <w:numPr>
          <w:ilvl w:val="0"/>
          <w:numId w:val="17"/>
        </w:numPr>
        <w:tabs>
          <w:tab w:val="left" w:pos="588"/>
        </w:tabs>
        <w:spacing w:after="0"/>
        <w:ind w:left="588" w:hanging="364"/>
      </w:pPr>
      <w:r w:rsidRPr="00E70BAB">
        <w:t>If no applications are made in the application week, the land in question will cease to be subject to the notice and any applications for an exploration licence made after that time will be dea</w:t>
      </w:r>
      <w:r>
        <w:t>lt with under subsection 29(4).</w:t>
      </w:r>
    </w:p>
    <w:p w:rsidR="0097595A" w:rsidRDefault="0097595A" w:rsidP="0097595A">
      <w:pPr>
        <w:pStyle w:val="GG-body"/>
        <w:pBdr>
          <w:bottom w:val="single" w:sz="4" w:space="1" w:color="auto"/>
        </w:pBdr>
        <w:spacing w:after="0" w:line="52" w:lineRule="exact"/>
        <w:jc w:val="center"/>
      </w:pPr>
    </w:p>
    <w:p w:rsidR="0097595A" w:rsidRDefault="0097595A" w:rsidP="0097595A">
      <w:pPr>
        <w:pStyle w:val="GG-body"/>
        <w:pBdr>
          <w:top w:val="single" w:sz="4" w:space="1" w:color="auto"/>
        </w:pBdr>
        <w:spacing w:before="34" w:after="0" w:line="14" w:lineRule="exact"/>
        <w:jc w:val="center"/>
      </w:pPr>
    </w:p>
    <w:p w:rsidR="0097595A" w:rsidRDefault="0097595A" w:rsidP="00747F30">
      <w:pPr>
        <w:pStyle w:val="GG-body"/>
        <w:spacing w:after="0"/>
        <w:rPr>
          <w:lang w:val="en-US"/>
        </w:rPr>
      </w:pPr>
    </w:p>
    <w:p w:rsidR="00233AB1" w:rsidRDefault="00233AB1" w:rsidP="00D33742">
      <w:pPr>
        <w:pStyle w:val="Heading2"/>
      </w:pPr>
      <w:bookmarkStart w:id="40" w:name="_Toc41560316"/>
      <w:r w:rsidRPr="0003442E">
        <w:t>Petroleum and Geothermal Energy Act 2000</w:t>
      </w:r>
      <w:bookmarkEnd w:id="40"/>
    </w:p>
    <w:p w:rsidR="00233AB1" w:rsidRDefault="00233AB1" w:rsidP="00233AB1">
      <w:pPr>
        <w:pStyle w:val="GG-Title3"/>
      </w:pPr>
      <w:r w:rsidRPr="0003442E">
        <w:t>Suspension of</w:t>
      </w:r>
      <w:r>
        <w:t xml:space="preserve"> </w:t>
      </w:r>
      <w:r w:rsidRPr="0003442E">
        <w:t>Petroleum Exploration Licences</w:t>
      </w:r>
      <w:r>
        <w:t xml:space="preserve"> </w:t>
      </w:r>
      <w:r>
        <w:br/>
      </w:r>
      <w:r w:rsidRPr="0003442E">
        <w:t>PELs 117, 118, 119, 120, 121, 122, 123, 124, 160, 288, 289, 290 and 331</w:t>
      </w:r>
    </w:p>
    <w:p w:rsidR="00233AB1" w:rsidRDefault="00233AB1" w:rsidP="00233AB1">
      <w:pPr>
        <w:pStyle w:val="GG-Title3"/>
      </w:pPr>
      <w:r w:rsidRPr="0003442E">
        <w:t>Gas Storage Exploration Licences</w:t>
      </w:r>
      <w:r>
        <w:t xml:space="preserve"> </w:t>
      </w:r>
      <w:r>
        <w:br/>
      </w:r>
      <w:r w:rsidRPr="0003442E">
        <w:t>GSELs 612, 613, 614, 615, 616, 617, 618, 619, 620, 621, 622, 623, 624 and 625</w:t>
      </w:r>
    </w:p>
    <w:p w:rsidR="00233AB1" w:rsidRDefault="00233AB1" w:rsidP="00233AB1">
      <w:pPr>
        <w:pStyle w:val="GG-body"/>
      </w:pPr>
      <w:r w:rsidRPr="0003442E">
        <w:t xml:space="preserve">Pursuant to section 90 of the </w:t>
      </w:r>
      <w:r w:rsidRPr="0003442E">
        <w:rPr>
          <w:i/>
        </w:rPr>
        <w:t>Petroleum and Geothermal Energy Act 2000</w:t>
      </w:r>
      <w:r w:rsidRPr="0003442E">
        <w:t>, notice is hereby given that the abovementioned Licences have been suspended for the periods indicated below, pursuant to delegated powers dated 29 June 2018.</w:t>
      </w:r>
    </w:p>
    <w:p w:rsidR="00233AB1" w:rsidRDefault="00233AB1" w:rsidP="00233AB1">
      <w:pPr>
        <w:pStyle w:val="GG-body"/>
        <w:spacing w:after="0"/>
      </w:pPr>
      <w:r w:rsidRPr="0003442E">
        <w:t>PELs 117, 118, 119, 120, 121, 122, 160, 288, 289, 290 and 331 for the period from 5 June 2020 to 4 June 2021 inclusive;</w:t>
      </w:r>
    </w:p>
    <w:p w:rsidR="00233AB1" w:rsidRDefault="00233AB1" w:rsidP="00233AB1">
      <w:pPr>
        <w:pStyle w:val="GG-body"/>
        <w:spacing w:after="0"/>
      </w:pPr>
      <w:r w:rsidRPr="0003442E">
        <w:t>PEL 123 for the period from 21 July 2020 to 20 July 2021 inclusive;</w:t>
      </w:r>
    </w:p>
    <w:p w:rsidR="00233AB1" w:rsidRDefault="00233AB1" w:rsidP="00233AB1">
      <w:pPr>
        <w:pStyle w:val="GG-body"/>
        <w:spacing w:after="0"/>
      </w:pPr>
      <w:r w:rsidRPr="0003442E">
        <w:t>PEL 124 for the period from 16 July 2020 to 15 July 2021 inclusive; and</w:t>
      </w:r>
    </w:p>
    <w:p w:rsidR="00233AB1" w:rsidRDefault="00233AB1" w:rsidP="00233AB1">
      <w:pPr>
        <w:pStyle w:val="GG-body"/>
      </w:pPr>
      <w:r w:rsidRPr="0003442E">
        <w:t>GSELs 612, 613, 614, 615, 616, 617, 618, 619, 620, 621, 622, 623, 624 and 625 for the period from 18 July 2020 to 17 July 2021 inclusive.</w:t>
      </w:r>
    </w:p>
    <w:p w:rsidR="00233AB1" w:rsidRPr="0003442E" w:rsidRDefault="00233AB1" w:rsidP="00E949AF">
      <w:pPr>
        <w:pStyle w:val="GG-body"/>
        <w:numPr>
          <w:ilvl w:val="0"/>
          <w:numId w:val="18"/>
        </w:numPr>
        <w:tabs>
          <w:tab w:val="left" w:pos="567"/>
        </w:tabs>
        <w:spacing w:after="0"/>
        <w:ind w:left="567"/>
      </w:pPr>
      <w:r w:rsidRPr="0003442E">
        <w:t>PELs 117, 121 and 122 will now expire on 1 January 2023.</w:t>
      </w:r>
    </w:p>
    <w:p w:rsidR="00233AB1" w:rsidRPr="0003442E" w:rsidRDefault="00233AB1" w:rsidP="00E949AF">
      <w:pPr>
        <w:pStyle w:val="GG-body"/>
        <w:numPr>
          <w:ilvl w:val="0"/>
          <w:numId w:val="18"/>
        </w:numPr>
        <w:tabs>
          <w:tab w:val="left" w:pos="567"/>
        </w:tabs>
        <w:spacing w:after="0"/>
        <w:ind w:left="567"/>
      </w:pPr>
      <w:r w:rsidRPr="0003442E">
        <w:t>PELs 118 and 119 will now expire on 1 October 2024.</w:t>
      </w:r>
    </w:p>
    <w:p w:rsidR="00233AB1" w:rsidRPr="0003442E" w:rsidRDefault="00233AB1" w:rsidP="00E949AF">
      <w:pPr>
        <w:pStyle w:val="GG-body"/>
        <w:numPr>
          <w:ilvl w:val="0"/>
          <w:numId w:val="18"/>
        </w:numPr>
        <w:tabs>
          <w:tab w:val="left" w:pos="567"/>
        </w:tabs>
        <w:spacing w:after="0"/>
        <w:ind w:left="567"/>
      </w:pPr>
      <w:r w:rsidRPr="0003442E">
        <w:t>PEL 120 will now expire on 1 January 2022.</w:t>
      </w:r>
    </w:p>
    <w:p w:rsidR="00233AB1" w:rsidRPr="0003442E" w:rsidRDefault="00233AB1" w:rsidP="00E949AF">
      <w:pPr>
        <w:pStyle w:val="GG-body"/>
        <w:numPr>
          <w:ilvl w:val="0"/>
          <w:numId w:val="18"/>
        </w:numPr>
        <w:tabs>
          <w:tab w:val="left" w:pos="567"/>
        </w:tabs>
        <w:spacing w:after="0"/>
        <w:ind w:left="567"/>
      </w:pPr>
      <w:r w:rsidRPr="0003442E">
        <w:t>PEL 123 will now expire on 6 July 2026.</w:t>
      </w:r>
    </w:p>
    <w:p w:rsidR="00233AB1" w:rsidRPr="0003442E" w:rsidRDefault="00233AB1" w:rsidP="00E949AF">
      <w:pPr>
        <w:pStyle w:val="GG-body"/>
        <w:numPr>
          <w:ilvl w:val="0"/>
          <w:numId w:val="18"/>
        </w:numPr>
        <w:tabs>
          <w:tab w:val="left" w:pos="567"/>
        </w:tabs>
        <w:spacing w:after="0"/>
        <w:ind w:left="567"/>
      </w:pPr>
      <w:r w:rsidRPr="0003442E">
        <w:t>PEL 124 will now expire on 7 July 2026.</w:t>
      </w:r>
    </w:p>
    <w:p w:rsidR="00233AB1" w:rsidRPr="0003442E" w:rsidRDefault="00233AB1" w:rsidP="00E949AF">
      <w:pPr>
        <w:pStyle w:val="GG-body"/>
        <w:numPr>
          <w:ilvl w:val="0"/>
          <w:numId w:val="18"/>
        </w:numPr>
        <w:tabs>
          <w:tab w:val="left" w:pos="567"/>
        </w:tabs>
        <w:spacing w:after="0"/>
        <w:ind w:left="567"/>
      </w:pPr>
      <w:r w:rsidRPr="0003442E">
        <w:t>PEL 160 will now expire on 31 August 2025.</w:t>
      </w:r>
    </w:p>
    <w:p w:rsidR="00233AB1" w:rsidRPr="0003442E" w:rsidRDefault="00233AB1" w:rsidP="00E949AF">
      <w:pPr>
        <w:pStyle w:val="GG-body"/>
        <w:numPr>
          <w:ilvl w:val="0"/>
          <w:numId w:val="18"/>
        </w:numPr>
        <w:tabs>
          <w:tab w:val="left" w:pos="567"/>
        </w:tabs>
        <w:spacing w:after="0"/>
        <w:ind w:left="567"/>
      </w:pPr>
      <w:r w:rsidRPr="0003442E">
        <w:t>PELs 288, 289, 290 and 331 are now due to expire on 31 May 2024.</w:t>
      </w:r>
    </w:p>
    <w:p w:rsidR="00233AB1" w:rsidRDefault="00233AB1" w:rsidP="00E949AF">
      <w:pPr>
        <w:pStyle w:val="GG-body"/>
        <w:numPr>
          <w:ilvl w:val="0"/>
          <w:numId w:val="18"/>
        </w:numPr>
        <w:tabs>
          <w:tab w:val="left" w:pos="567"/>
        </w:tabs>
        <w:ind w:left="567"/>
      </w:pPr>
      <w:r w:rsidRPr="0003442E">
        <w:t>GSELs 612, 613, 614, 615, 616, 617, 618, 619, 620, 621, 622, 623, 624 and 625 are now due to expire on 31 May 2024.</w:t>
      </w:r>
    </w:p>
    <w:p w:rsidR="00233AB1" w:rsidRDefault="00233AB1" w:rsidP="00233AB1">
      <w:pPr>
        <w:pStyle w:val="GG-SDated"/>
      </w:pPr>
      <w:r w:rsidRPr="0003442E">
        <w:t>Dated:</w:t>
      </w:r>
      <w:r>
        <w:t xml:space="preserve"> </w:t>
      </w:r>
      <w:r w:rsidRPr="0003442E">
        <w:t>19 May 2020</w:t>
      </w:r>
    </w:p>
    <w:p w:rsidR="00233AB1" w:rsidRPr="0003442E" w:rsidRDefault="00233AB1" w:rsidP="00233AB1">
      <w:pPr>
        <w:pStyle w:val="GG-SName"/>
      </w:pPr>
      <w:r w:rsidRPr="0003442E">
        <w:t>Barry A. Goldstein</w:t>
      </w:r>
    </w:p>
    <w:p w:rsidR="00233AB1" w:rsidRPr="0003442E" w:rsidRDefault="00233AB1" w:rsidP="00233AB1">
      <w:pPr>
        <w:pStyle w:val="GG-Signature"/>
      </w:pPr>
      <w:r>
        <w:t>Executive Director</w:t>
      </w:r>
    </w:p>
    <w:p w:rsidR="00233AB1" w:rsidRPr="0003442E" w:rsidRDefault="00233AB1" w:rsidP="00233AB1">
      <w:pPr>
        <w:pStyle w:val="GG-Signature"/>
      </w:pPr>
      <w:r w:rsidRPr="0003442E">
        <w:t>Energy Resources Division</w:t>
      </w:r>
    </w:p>
    <w:p w:rsidR="00233AB1" w:rsidRPr="0003442E" w:rsidRDefault="00233AB1" w:rsidP="00233AB1">
      <w:pPr>
        <w:pStyle w:val="GG-Signature"/>
      </w:pPr>
      <w:r w:rsidRPr="0003442E">
        <w:t>Department for Energy and Mining</w:t>
      </w:r>
    </w:p>
    <w:p w:rsidR="00233AB1" w:rsidRDefault="00233AB1" w:rsidP="00233AB1">
      <w:pPr>
        <w:pStyle w:val="GG-Signature"/>
      </w:pPr>
      <w:r w:rsidRPr="0003442E">
        <w:t>Delegate of the Minister for Energy and Mining</w:t>
      </w:r>
    </w:p>
    <w:p w:rsidR="00233AB1" w:rsidRDefault="00233AB1" w:rsidP="00233AB1">
      <w:pPr>
        <w:pStyle w:val="GG-Signature"/>
        <w:pBdr>
          <w:top w:val="single" w:sz="4" w:space="1" w:color="auto"/>
        </w:pBdr>
        <w:spacing w:before="100" w:line="14" w:lineRule="exact"/>
        <w:jc w:val="center"/>
      </w:pPr>
    </w:p>
    <w:p w:rsidR="00233AB1" w:rsidRDefault="00233AB1" w:rsidP="00747F30">
      <w:pPr>
        <w:pStyle w:val="GG-body"/>
        <w:spacing w:after="0"/>
        <w:rPr>
          <w:lang w:val="en-US"/>
        </w:rPr>
      </w:pPr>
    </w:p>
    <w:p w:rsidR="00233AB1" w:rsidRDefault="00233AB1" w:rsidP="00233AB1">
      <w:pPr>
        <w:pStyle w:val="GG-Title1"/>
      </w:pPr>
      <w:r w:rsidRPr="00AE47A9">
        <w:t>Petroleum and Geothermal Energy Act 2000</w:t>
      </w:r>
    </w:p>
    <w:p w:rsidR="00233AB1" w:rsidRDefault="00233AB1" w:rsidP="00233AB1">
      <w:pPr>
        <w:pStyle w:val="GG-Title3"/>
      </w:pPr>
      <w:r w:rsidRPr="00AE47A9">
        <w:t>Suspension of</w:t>
      </w:r>
      <w:r>
        <w:t xml:space="preserve"> </w:t>
      </w:r>
      <w:r w:rsidRPr="00AE47A9">
        <w:t>Petroleum Exploration Licences</w:t>
      </w:r>
      <w:r>
        <w:t xml:space="preserve"> </w:t>
      </w:r>
      <w:r w:rsidRPr="00AE47A9">
        <w:t>PELs 143, 499 and 500</w:t>
      </w:r>
      <w:r>
        <w:br/>
      </w:r>
      <w:r w:rsidRPr="00AE47A9">
        <w:t>Gas Storage Exploration Licences</w:t>
      </w:r>
      <w:r>
        <w:t xml:space="preserve"> </w:t>
      </w:r>
      <w:r w:rsidRPr="00AE47A9">
        <w:t>GSELs 584, 585, 586 and 587</w:t>
      </w:r>
    </w:p>
    <w:p w:rsidR="00233AB1" w:rsidRDefault="00233AB1" w:rsidP="00233AB1">
      <w:pPr>
        <w:pStyle w:val="GG-body"/>
      </w:pPr>
      <w:r w:rsidRPr="00AE47A9">
        <w:t xml:space="preserve">Pursuant to section 90 of the </w:t>
      </w:r>
      <w:r w:rsidRPr="00AE47A9">
        <w:rPr>
          <w:i/>
        </w:rPr>
        <w:t>Petroleum and Geothermal Energy Act 2000</w:t>
      </w:r>
      <w:r w:rsidRPr="00AE47A9">
        <w:t>, notice is hereby given that the abovementioned Licences have been suspended for the periods indicated below, pursuant to delegated powers dated 29 June 2018.</w:t>
      </w:r>
    </w:p>
    <w:p w:rsidR="00233AB1" w:rsidRDefault="00233AB1" w:rsidP="00233AB1">
      <w:pPr>
        <w:pStyle w:val="GG-body"/>
        <w:spacing w:after="0"/>
      </w:pPr>
      <w:r w:rsidRPr="00AE47A9">
        <w:t>PEL 143 for the period from 16 February 2020 to 15 February 2021 inclusive.</w:t>
      </w:r>
    </w:p>
    <w:p w:rsidR="00233AB1" w:rsidRDefault="00233AB1" w:rsidP="00233AB1">
      <w:pPr>
        <w:pStyle w:val="GG-body"/>
        <w:spacing w:after="0"/>
      </w:pPr>
      <w:r w:rsidRPr="00AE47A9">
        <w:t>GSELs 584, 585, 586 and 587 for the period from 15 February 2020 to 14 February 2021 inclusive.</w:t>
      </w:r>
    </w:p>
    <w:p w:rsidR="00233AB1" w:rsidRDefault="00233AB1" w:rsidP="00233AB1">
      <w:pPr>
        <w:pStyle w:val="GG-body"/>
        <w:spacing w:after="0"/>
      </w:pPr>
      <w:r w:rsidRPr="00AE47A9">
        <w:t>PEL 499 for the period from 15 February 2020 to 14 February 2021 inclusive.</w:t>
      </w:r>
    </w:p>
    <w:p w:rsidR="00233AB1" w:rsidRDefault="00233AB1" w:rsidP="00233AB1">
      <w:pPr>
        <w:pStyle w:val="GG-body"/>
      </w:pPr>
      <w:r w:rsidRPr="00AE47A9">
        <w:t>PEL 500 for the period from 1 April 2020 to 31 March 2021 inclusive.</w:t>
      </w:r>
    </w:p>
    <w:p w:rsidR="00233AB1" w:rsidRPr="00AE47A9" w:rsidRDefault="00233AB1" w:rsidP="00E949AF">
      <w:pPr>
        <w:pStyle w:val="GG-body"/>
        <w:numPr>
          <w:ilvl w:val="0"/>
          <w:numId w:val="18"/>
        </w:numPr>
        <w:tabs>
          <w:tab w:val="left" w:pos="567"/>
        </w:tabs>
        <w:spacing w:after="0"/>
        <w:ind w:left="567"/>
      </w:pPr>
      <w:r w:rsidRPr="00AE47A9">
        <w:t>PEL 143 and GSELs 584, 585, 586 and 587 are now due to expire on 15 May 2025.</w:t>
      </w:r>
    </w:p>
    <w:p w:rsidR="00233AB1" w:rsidRPr="00AE47A9" w:rsidRDefault="00233AB1" w:rsidP="00E949AF">
      <w:pPr>
        <w:pStyle w:val="GG-body"/>
        <w:numPr>
          <w:ilvl w:val="0"/>
          <w:numId w:val="18"/>
        </w:numPr>
        <w:tabs>
          <w:tab w:val="left" w:pos="567"/>
        </w:tabs>
        <w:spacing w:after="0"/>
        <w:ind w:left="567"/>
      </w:pPr>
      <w:r w:rsidRPr="00AE47A9">
        <w:t>PEL 499 is now due to expire on 12 January 2022.</w:t>
      </w:r>
    </w:p>
    <w:p w:rsidR="00233AB1" w:rsidRDefault="00233AB1" w:rsidP="00E949AF">
      <w:pPr>
        <w:pStyle w:val="GG-body"/>
        <w:numPr>
          <w:ilvl w:val="0"/>
          <w:numId w:val="18"/>
        </w:numPr>
        <w:tabs>
          <w:tab w:val="left" w:pos="567"/>
        </w:tabs>
        <w:ind w:left="567"/>
      </w:pPr>
      <w:r w:rsidRPr="00AE47A9">
        <w:t>PEL 500 is now due to expire on 11 April 2024.</w:t>
      </w:r>
    </w:p>
    <w:p w:rsidR="00233AB1" w:rsidRDefault="00233AB1" w:rsidP="00233AB1">
      <w:pPr>
        <w:pStyle w:val="GG-SDated"/>
      </w:pPr>
      <w:r>
        <w:t xml:space="preserve">Dated: </w:t>
      </w:r>
      <w:r w:rsidRPr="00AE47A9">
        <w:t>21 May 2020</w:t>
      </w:r>
    </w:p>
    <w:p w:rsidR="00233AB1" w:rsidRPr="00AE47A9" w:rsidRDefault="00233AB1" w:rsidP="00233AB1">
      <w:pPr>
        <w:pStyle w:val="GG-SName"/>
        <w:rPr>
          <w:szCs w:val="17"/>
        </w:rPr>
      </w:pPr>
      <w:r w:rsidRPr="00AE47A9">
        <w:t>Barry A. Goldstein</w:t>
      </w:r>
    </w:p>
    <w:p w:rsidR="00233AB1" w:rsidRPr="00AE47A9" w:rsidRDefault="00233AB1" w:rsidP="00233AB1">
      <w:pPr>
        <w:pStyle w:val="GG-Signature"/>
      </w:pPr>
      <w:r>
        <w:t>Executive Director</w:t>
      </w:r>
    </w:p>
    <w:p w:rsidR="00233AB1" w:rsidRPr="00AE47A9" w:rsidRDefault="00233AB1" w:rsidP="00233AB1">
      <w:pPr>
        <w:pStyle w:val="GG-Signature"/>
      </w:pPr>
      <w:r w:rsidRPr="00AE47A9">
        <w:t>Energy Resources Division</w:t>
      </w:r>
    </w:p>
    <w:p w:rsidR="00233AB1" w:rsidRPr="00AE47A9" w:rsidRDefault="00233AB1" w:rsidP="00233AB1">
      <w:pPr>
        <w:pStyle w:val="GG-Signature"/>
      </w:pPr>
      <w:r w:rsidRPr="00AE47A9">
        <w:t>Department for Energy and Mining</w:t>
      </w:r>
    </w:p>
    <w:p w:rsidR="00233AB1" w:rsidRDefault="00233AB1" w:rsidP="00233AB1">
      <w:pPr>
        <w:pStyle w:val="GG-Signature"/>
      </w:pPr>
      <w:r w:rsidRPr="00AE47A9">
        <w:t>Delegate of the Minister for Energy and Mining</w:t>
      </w:r>
    </w:p>
    <w:p w:rsidR="00233AB1" w:rsidRDefault="00233AB1" w:rsidP="00233AB1">
      <w:pPr>
        <w:pStyle w:val="GG-Signature"/>
        <w:pBdr>
          <w:top w:val="single" w:sz="4" w:space="1" w:color="auto"/>
        </w:pBdr>
        <w:spacing w:before="100" w:line="14" w:lineRule="exact"/>
        <w:jc w:val="center"/>
      </w:pPr>
    </w:p>
    <w:p w:rsidR="00233AB1" w:rsidRDefault="00233AB1" w:rsidP="00747F30">
      <w:pPr>
        <w:pStyle w:val="GG-body"/>
        <w:spacing w:after="0"/>
        <w:rPr>
          <w:lang w:val="en-US"/>
        </w:rPr>
      </w:pPr>
    </w:p>
    <w:p w:rsidR="0097595A" w:rsidRDefault="0097595A" w:rsidP="0097595A">
      <w:pPr>
        <w:pStyle w:val="GG-Title1"/>
      </w:pPr>
      <w:r w:rsidRPr="00D530F5">
        <w:t>Petroleum and Geothermal Energy Act 2000</w:t>
      </w:r>
    </w:p>
    <w:p w:rsidR="0097595A" w:rsidRDefault="0097595A" w:rsidP="0097595A">
      <w:pPr>
        <w:pStyle w:val="GG-Title3"/>
      </w:pPr>
      <w:r w:rsidRPr="00D530F5">
        <w:t xml:space="preserve">Suspension </w:t>
      </w:r>
      <w:r>
        <w:t>o</w:t>
      </w:r>
      <w:r w:rsidRPr="00D530F5">
        <w:t>f</w:t>
      </w:r>
      <w:r>
        <w:t xml:space="preserve"> </w:t>
      </w:r>
      <w:r w:rsidRPr="00D530F5">
        <w:t>Petroleum Retention Licences</w:t>
      </w:r>
      <w:r>
        <w:br/>
      </w:r>
      <w:r w:rsidRPr="00D530F5">
        <w:t>PRLs 50, 51, 52, 53, 54, 55, 56, 57, 58, 59,</w:t>
      </w:r>
      <w:r>
        <w:t xml:space="preserve"> </w:t>
      </w:r>
      <w:r w:rsidRPr="00D530F5">
        <w:t>60, 61, 62, 63, 64, 65, 66, 67, 68, 69,</w:t>
      </w:r>
      <w:r>
        <w:t xml:space="preserve"> </w:t>
      </w:r>
      <w:r w:rsidRPr="00D530F5">
        <w:t>70, 71, 72, 74 and 75</w:t>
      </w:r>
    </w:p>
    <w:p w:rsidR="0097595A" w:rsidRDefault="0097595A" w:rsidP="0097595A">
      <w:pPr>
        <w:pStyle w:val="GG-body"/>
      </w:pPr>
      <w:r w:rsidRPr="00D530F5">
        <w:t xml:space="preserve">Pursuant to section 90 of the </w:t>
      </w:r>
      <w:r w:rsidRPr="00D530F5">
        <w:rPr>
          <w:i/>
        </w:rPr>
        <w:t>Petroleum and Geothermal Energy Act 2000</w:t>
      </w:r>
      <w:r w:rsidRPr="00D530F5">
        <w:t>, notice is hereby given that the abovementioned Petroleum Retention Licences have been suspended for the periods indicated below, pursuant to delegated powers dated 29 June 2018.</w:t>
      </w:r>
    </w:p>
    <w:p w:rsidR="0097595A" w:rsidRDefault="0097595A" w:rsidP="0097595A">
      <w:pPr>
        <w:pStyle w:val="GG-body"/>
      </w:pPr>
      <w:r w:rsidRPr="00D530F5">
        <w:t>PRLs 50, 58, 59, 67, 68, 69, 70, 71, 72, 74 and 75 for the period from 28 March 2020 to 27 September 2020 inclusive; and</w:t>
      </w:r>
      <w:r>
        <w:br/>
      </w:r>
      <w:r w:rsidRPr="00D530F5">
        <w:t>PRLs 51, 52, 53, 54, 55, 56, 57, 60, 61, 62, 63, 64, 65 and 66 for the period from 12 May 2020 to 11 November 2020 inclusive.</w:t>
      </w:r>
    </w:p>
    <w:p w:rsidR="0097595A" w:rsidRDefault="0097595A" w:rsidP="00E949AF">
      <w:pPr>
        <w:pStyle w:val="GG-body"/>
        <w:numPr>
          <w:ilvl w:val="0"/>
          <w:numId w:val="18"/>
        </w:numPr>
        <w:tabs>
          <w:tab w:val="left" w:pos="567"/>
        </w:tabs>
        <w:spacing w:after="0"/>
        <w:ind w:left="567"/>
      </w:pPr>
      <w:r w:rsidRPr="00D530F5">
        <w:t>PRLs 50, 58, 59, 67, 68, 69, 70, 71, 72 and 74 will now expire on 12 May 2021.</w:t>
      </w:r>
    </w:p>
    <w:p w:rsidR="0097595A" w:rsidRDefault="0097595A" w:rsidP="00E949AF">
      <w:pPr>
        <w:pStyle w:val="GG-body"/>
        <w:numPr>
          <w:ilvl w:val="0"/>
          <w:numId w:val="18"/>
        </w:numPr>
        <w:tabs>
          <w:tab w:val="left" w:pos="567"/>
        </w:tabs>
        <w:spacing w:after="0"/>
        <w:ind w:left="567"/>
      </w:pPr>
      <w:r w:rsidRPr="00D530F5">
        <w:t>PRLs 51, 52, 53, 54, 55, 56, 57, 60, 61, 62, 63, 64, 65 and 66 will now expire on 13 November 2022.</w:t>
      </w:r>
    </w:p>
    <w:p w:rsidR="0097595A" w:rsidRDefault="0097595A" w:rsidP="00E949AF">
      <w:pPr>
        <w:pStyle w:val="GG-body"/>
        <w:numPr>
          <w:ilvl w:val="0"/>
          <w:numId w:val="18"/>
        </w:numPr>
        <w:tabs>
          <w:tab w:val="left" w:pos="567"/>
        </w:tabs>
        <w:ind w:left="567"/>
      </w:pPr>
      <w:r w:rsidRPr="00D530F5">
        <w:t>PRL 75 will now expire on 13 November 2021.</w:t>
      </w:r>
    </w:p>
    <w:p w:rsidR="0097595A" w:rsidRDefault="00233AB1" w:rsidP="0097595A">
      <w:pPr>
        <w:pStyle w:val="GG-SDated"/>
      </w:pPr>
      <w:r>
        <w:br w:type="page"/>
      </w:r>
      <w:r w:rsidR="0097595A">
        <w:lastRenderedPageBreak/>
        <w:t xml:space="preserve">Dated: </w:t>
      </w:r>
      <w:r w:rsidR="0097595A" w:rsidRPr="00D530F5">
        <w:t>22 May 2020</w:t>
      </w:r>
    </w:p>
    <w:p w:rsidR="0097595A" w:rsidRPr="00D530F5" w:rsidRDefault="0097595A" w:rsidP="0097595A">
      <w:pPr>
        <w:pStyle w:val="GG-SName"/>
        <w:rPr>
          <w:szCs w:val="17"/>
        </w:rPr>
      </w:pPr>
      <w:r w:rsidRPr="00D530F5">
        <w:t>Barry A. Goldstein</w:t>
      </w:r>
    </w:p>
    <w:p w:rsidR="0097595A" w:rsidRPr="00D530F5" w:rsidRDefault="0097595A" w:rsidP="0097595A">
      <w:pPr>
        <w:pStyle w:val="GG-Signature"/>
      </w:pPr>
      <w:r>
        <w:t>Executive Director</w:t>
      </w:r>
    </w:p>
    <w:p w:rsidR="0097595A" w:rsidRPr="00D530F5" w:rsidRDefault="0097595A" w:rsidP="0097595A">
      <w:pPr>
        <w:pStyle w:val="GG-Signature"/>
      </w:pPr>
      <w:r w:rsidRPr="00D530F5">
        <w:t>Energy Resources Division</w:t>
      </w:r>
    </w:p>
    <w:p w:rsidR="0097595A" w:rsidRPr="00D530F5" w:rsidRDefault="0097595A" w:rsidP="0097595A">
      <w:pPr>
        <w:pStyle w:val="GG-Signature"/>
      </w:pPr>
      <w:r w:rsidRPr="00D530F5">
        <w:t>Department for Energy and Mining</w:t>
      </w:r>
    </w:p>
    <w:p w:rsidR="0097595A" w:rsidRDefault="0097595A" w:rsidP="0097595A">
      <w:pPr>
        <w:pStyle w:val="GG-Signature"/>
      </w:pPr>
      <w:r w:rsidRPr="00D530F5">
        <w:t>Delegate of the Minister for Energy and Mining</w:t>
      </w:r>
    </w:p>
    <w:p w:rsidR="00233AB1" w:rsidRDefault="00233AB1" w:rsidP="00233AB1">
      <w:pPr>
        <w:pStyle w:val="GG-Signature"/>
        <w:pBdr>
          <w:bottom w:val="single" w:sz="4" w:space="1" w:color="auto"/>
        </w:pBdr>
        <w:spacing w:line="52" w:lineRule="exact"/>
        <w:jc w:val="center"/>
      </w:pPr>
    </w:p>
    <w:p w:rsidR="00233AB1" w:rsidRDefault="00233AB1" w:rsidP="00233AB1">
      <w:pPr>
        <w:pStyle w:val="GG-Signature"/>
        <w:pBdr>
          <w:top w:val="single" w:sz="4" w:space="1" w:color="auto"/>
        </w:pBdr>
        <w:spacing w:before="34" w:line="14" w:lineRule="exact"/>
        <w:jc w:val="center"/>
      </w:pPr>
    </w:p>
    <w:p w:rsidR="0097595A" w:rsidRDefault="0097595A" w:rsidP="00747F30">
      <w:pPr>
        <w:pStyle w:val="GG-body"/>
        <w:spacing w:after="0"/>
        <w:rPr>
          <w:lang w:val="en-US"/>
        </w:rPr>
      </w:pPr>
    </w:p>
    <w:p w:rsidR="00233AB1" w:rsidRPr="00DD5689" w:rsidRDefault="00233AB1" w:rsidP="00D33742">
      <w:pPr>
        <w:pStyle w:val="Heading2"/>
      </w:pPr>
      <w:bookmarkStart w:id="41" w:name="_Toc41560317"/>
      <w:r w:rsidRPr="00DD5689">
        <w:t>Planning, Development and Infrastructure Act 2016</w:t>
      </w:r>
      <w:bookmarkEnd w:id="41"/>
    </w:p>
    <w:p w:rsidR="00233AB1" w:rsidRDefault="00233AB1" w:rsidP="00233AB1">
      <w:pPr>
        <w:pStyle w:val="GG-Title3"/>
      </w:pPr>
      <w:r w:rsidRPr="00DD5689">
        <w:t>Appointment of Ex Officio Member</w:t>
      </w:r>
    </w:p>
    <w:p w:rsidR="00233AB1" w:rsidRDefault="00233AB1" w:rsidP="00233AB1">
      <w:pPr>
        <w:pStyle w:val="GG-body"/>
      </w:pPr>
      <w:r w:rsidRPr="00DD5689">
        <w:t xml:space="preserve">PURSUANT to Section 18 (1) </w:t>
      </w:r>
      <w:r w:rsidRPr="00DD5689">
        <w:rPr>
          <w:i/>
          <w:iCs/>
        </w:rPr>
        <w:t>(</w:t>
      </w:r>
      <w:r w:rsidRPr="00DD5689">
        <w:rPr>
          <w:iCs/>
        </w:rPr>
        <w:t>b</w:t>
      </w:r>
      <w:r w:rsidRPr="00DD5689">
        <w:rPr>
          <w:i/>
          <w:iCs/>
        </w:rPr>
        <w:t xml:space="preserve">) </w:t>
      </w:r>
      <w:r w:rsidRPr="00DD5689">
        <w:t xml:space="preserve">of the </w:t>
      </w:r>
      <w:r w:rsidRPr="00DD5689">
        <w:rPr>
          <w:i/>
        </w:rPr>
        <w:t>Planning, Development and Infrastructure Act 2016</w:t>
      </w:r>
      <w:r w:rsidRPr="00DD5689">
        <w:t xml:space="preserve"> (‘the Act’), I, Stephan Knoll, Minister for Planning, to whom the administration of the Act is committed, designate Sally Janet Smith as the ex officio member of the State Planning Commission for a term effective from 29 May 2020 and expiring on 31 October 2021.</w:t>
      </w:r>
    </w:p>
    <w:p w:rsidR="00233AB1" w:rsidRPr="00DD5689" w:rsidRDefault="00233AB1" w:rsidP="00233AB1">
      <w:pPr>
        <w:pStyle w:val="GG-SDated"/>
      </w:pPr>
      <w:r w:rsidRPr="00DD5689">
        <w:t>Dated</w:t>
      </w:r>
      <w:r>
        <w:t>:</w:t>
      </w:r>
      <w:r w:rsidRPr="00DD5689">
        <w:t xml:space="preserve"> </w:t>
      </w:r>
      <w:r>
        <w:t>21</w:t>
      </w:r>
      <w:r w:rsidRPr="00DD5689">
        <w:t xml:space="preserve"> May 2020</w:t>
      </w:r>
    </w:p>
    <w:p w:rsidR="00233AB1" w:rsidRPr="00DD5689" w:rsidRDefault="00233AB1" w:rsidP="00233AB1">
      <w:pPr>
        <w:pStyle w:val="GG-SName"/>
        <w:rPr>
          <w:szCs w:val="17"/>
        </w:rPr>
      </w:pPr>
      <w:r>
        <w:t>Hon Stephan Knoll MP</w:t>
      </w:r>
    </w:p>
    <w:p w:rsidR="00233AB1" w:rsidRPr="00DD5689" w:rsidRDefault="00233AB1" w:rsidP="00233AB1">
      <w:pPr>
        <w:pStyle w:val="GG-Signature"/>
      </w:pPr>
      <w:r>
        <w:t>Minister for Transport, Infrastructure a</w:t>
      </w:r>
      <w:r w:rsidRPr="00DD5689">
        <w:t>nd Local Government</w:t>
      </w:r>
    </w:p>
    <w:p w:rsidR="00233AB1" w:rsidRDefault="00233AB1" w:rsidP="00233AB1">
      <w:pPr>
        <w:pStyle w:val="GG-Signature"/>
      </w:pPr>
      <w:r>
        <w:t>Minister f</w:t>
      </w:r>
      <w:r w:rsidRPr="00DD5689">
        <w:t>or Planning</w:t>
      </w:r>
    </w:p>
    <w:p w:rsidR="00233AB1" w:rsidRDefault="00233AB1" w:rsidP="00233AB1">
      <w:pPr>
        <w:pStyle w:val="GG-Signature"/>
        <w:pBdr>
          <w:bottom w:val="single" w:sz="4" w:space="1" w:color="auto"/>
        </w:pBdr>
        <w:spacing w:line="52" w:lineRule="exact"/>
        <w:jc w:val="center"/>
      </w:pPr>
    </w:p>
    <w:p w:rsidR="00233AB1" w:rsidRDefault="00233AB1" w:rsidP="00233AB1">
      <w:pPr>
        <w:pStyle w:val="GG-Signature"/>
        <w:pBdr>
          <w:top w:val="single" w:sz="4" w:space="1" w:color="auto"/>
        </w:pBdr>
        <w:spacing w:before="34" w:line="14" w:lineRule="exact"/>
        <w:jc w:val="center"/>
      </w:pPr>
    </w:p>
    <w:p w:rsidR="0097595A" w:rsidRDefault="0097595A" w:rsidP="00747F30">
      <w:pPr>
        <w:pStyle w:val="GG-body"/>
        <w:spacing w:after="0"/>
        <w:rPr>
          <w:lang w:val="en-US"/>
        </w:rPr>
      </w:pPr>
    </w:p>
    <w:p w:rsidR="0083586F" w:rsidRDefault="0083586F" w:rsidP="00D33742">
      <w:pPr>
        <w:pStyle w:val="Heading2"/>
      </w:pPr>
      <w:bookmarkStart w:id="42" w:name="_Toc41560318"/>
      <w:r>
        <w:t>Return t</w:t>
      </w:r>
      <w:r w:rsidRPr="001F4F8D">
        <w:t>o Work Act 2014</w:t>
      </w:r>
      <w:bookmarkEnd w:id="42"/>
    </w:p>
    <w:p w:rsidR="0083586F" w:rsidRDefault="0083586F" w:rsidP="0083586F">
      <w:pPr>
        <w:pStyle w:val="GG-Title3"/>
      </w:pPr>
      <w:r w:rsidRPr="001F4F8D">
        <w:t>Definition of Remuneration Determination 2020</w:t>
      </w:r>
    </w:p>
    <w:p w:rsidR="0083586F" w:rsidRDefault="0083586F" w:rsidP="0083586F">
      <w:pPr>
        <w:pStyle w:val="GG-body"/>
      </w:pPr>
      <w:r w:rsidRPr="001F4F8D">
        <w:t xml:space="preserve">The Board of the Return to Work Corporation of South Australia (‘the Corporation’) determines that remuneration for the purposes of section 136 of the </w:t>
      </w:r>
      <w:r w:rsidRPr="001F4F8D">
        <w:rPr>
          <w:i/>
        </w:rPr>
        <w:t>Return to Work Act 2014</w:t>
      </w:r>
      <w:r w:rsidRPr="001F4F8D">
        <w:t xml:space="preserve"> (‘the Act’), is as follows:  </w:t>
      </w:r>
    </w:p>
    <w:p w:rsidR="0083586F" w:rsidRDefault="0083586F" w:rsidP="0083586F">
      <w:pPr>
        <w:pStyle w:val="GG-body"/>
        <w:rPr>
          <w:b/>
        </w:rPr>
      </w:pPr>
      <w:r w:rsidRPr="001F4F8D">
        <w:rPr>
          <w:b/>
        </w:rPr>
        <w:t>Part 1 – Preliminary Matters</w:t>
      </w:r>
    </w:p>
    <w:p w:rsidR="0083586F" w:rsidRDefault="0083586F" w:rsidP="0083586F">
      <w:pPr>
        <w:pStyle w:val="GG-body"/>
        <w:numPr>
          <w:ilvl w:val="0"/>
          <w:numId w:val="53"/>
        </w:numPr>
        <w:tabs>
          <w:tab w:val="left" w:pos="350"/>
        </w:tabs>
      </w:pPr>
      <w:r w:rsidRPr="001F4F8D">
        <w:t>This determination may be cited as the Definition of Remuneration Determination 2020.</w:t>
      </w:r>
    </w:p>
    <w:p w:rsidR="0083586F" w:rsidRDefault="0083586F" w:rsidP="0083586F">
      <w:pPr>
        <w:pStyle w:val="GG-body"/>
        <w:numPr>
          <w:ilvl w:val="0"/>
          <w:numId w:val="53"/>
        </w:numPr>
        <w:tabs>
          <w:tab w:val="left" w:pos="350"/>
        </w:tabs>
      </w:pPr>
      <w:r w:rsidRPr="001F4F8D">
        <w:t>This determination commences on 1 July 2020 and applies to the premium period 2020-2021 (and each premium period thereafter until superseded by another determination made for the purposes of section 136 of the Act).</w:t>
      </w:r>
    </w:p>
    <w:p w:rsidR="0083586F" w:rsidRDefault="0083586F" w:rsidP="0083586F">
      <w:pPr>
        <w:pStyle w:val="GG-body"/>
        <w:numPr>
          <w:ilvl w:val="0"/>
          <w:numId w:val="53"/>
        </w:numPr>
        <w:tabs>
          <w:tab w:val="left" w:pos="350"/>
        </w:tabs>
      </w:pPr>
      <w:r w:rsidRPr="001F4F8D">
        <w:t xml:space="preserve">In this determination, ‘JobKeeper payment’ means the fortnightly wage subsidy announced by the Prime Minister on 30 March 2020 due to the COVID-19 pandemic to employers for the purposes of employers continuing to pay their workers, and given effect to by the </w:t>
      </w:r>
      <w:r w:rsidRPr="001F4F8D">
        <w:rPr>
          <w:i/>
        </w:rPr>
        <w:t xml:space="preserve">Coronavirus Economic Response Package (Payments and Benefits) Act 2020 </w:t>
      </w:r>
      <w:r w:rsidRPr="001F4F8D">
        <w:t xml:space="preserve">(Cth), </w:t>
      </w:r>
      <w:r w:rsidRPr="001F4F8D">
        <w:rPr>
          <w:i/>
        </w:rPr>
        <w:t>Coronavirus Economic Response Package Omnibus (Measures No. 2) Act 2020</w:t>
      </w:r>
      <w:r w:rsidRPr="001F4F8D">
        <w:t xml:space="preserve"> (Cth) and </w:t>
      </w:r>
      <w:r w:rsidRPr="001F4F8D">
        <w:rPr>
          <w:i/>
        </w:rPr>
        <w:t>Coronavirus Economic Response Package (Payments and Benefits) Rules 2020</w:t>
      </w:r>
      <w:r w:rsidRPr="001F4F8D">
        <w:t xml:space="preserve"> (Cth)</w:t>
      </w:r>
      <w:r w:rsidRPr="001F4F8D">
        <w:rPr>
          <w:i/>
        </w:rPr>
        <w:t>.</w:t>
      </w:r>
    </w:p>
    <w:p w:rsidR="0083586F" w:rsidRDefault="0083586F" w:rsidP="0083586F">
      <w:pPr>
        <w:pStyle w:val="GG-body"/>
        <w:rPr>
          <w:b/>
        </w:rPr>
      </w:pPr>
      <w:r w:rsidRPr="001F4F8D">
        <w:rPr>
          <w:b/>
        </w:rPr>
        <w:t>Part 2 – Grounds for Determination</w:t>
      </w:r>
    </w:p>
    <w:p w:rsidR="0083586F" w:rsidRDefault="0083586F" w:rsidP="0083586F">
      <w:pPr>
        <w:pStyle w:val="GG-body"/>
        <w:numPr>
          <w:ilvl w:val="0"/>
          <w:numId w:val="53"/>
        </w:numPr>
        <w:tabs>
          <w:tab w:val="left" w:pos="350"/>
        </w:tabs>
      </w:pPr>
      <w:r w:rsidRPr="001F4F8D">
        <w:t>In respect of the inclusions referred to in Part 3 of this determination:</w:t>
      </w:r>
    </w:p>
    <w:p w:rsidR="0083586F" w:rsidRDefault="0083586F" w:rsidP="0083586F">
      <w:pPr>
        <w:pStyle w:val="GG-body"/>
        <w:numPr>
          <w:ilvl w:val="1"/>
          <w:numId w:val="53"/>
        </w:numPr>
        <w:tabs>
          <w:tab w:val="left" w:pos="851"/>
        </w:tabs>
      </w:pPr>
      <w:r w:rsidRPr="001F4F8D">
        <w:t>That the same should be regarded as included within the scope of remuneration.</w:t>
      </w:r>
    </w:p>
    <w:p w:rsidR="0083586F" w:rsidRDefault="0083586F" w:rsidP="0083586F">
      <w:pPr>
        <w:pStyle w:val="GG-body"/>
        <w:numPr>
          <w:ilvl w:val="0"/>
          <w:numId w:val="53"/>
        </w:numPr>
        <w:tabs>
          <w:tab w:val="left" w:pos="350"/>
        </w:tabs>
      </w:pPr>
      <w:r w:rsidRPr="001F4F8D">
        <w:t>In respect of the exclusions referred to in Part 3 of this determination:</w:t>
      </w:r>
    </w:p>
    <w:p w:rsidR="0083586F" w:rsidRDefault="0083586F" w:rsidP="0083586F">
      <w:pPr>
        <w:pStyle w:val="GG-body"/>
        <w:numPr>
          <w:ilvl w:val="1"/>
          <w:numId w:val="53"/>
        </w:numPr>
        <w:tabs>
          <w:tab w:val="left" w:pos="851"/>
        </w:tabs>
      </w:pPr>
      <w:r w:rsidRPr="001F4F8D">
        <w:t xml:space="preserve">That the same should not be regarded as within the scope of remuneration. </w:t>
      </w:r>
    </w:p>
    <w:p w:rsidR="0083586F" w:rsidRDefault="0083586F" w:rsidP="0083586F">
      <w:pPr>
        <w:pStyle w:val="GG-body"/>
      </w:pPr>
      <w:r w:rsidRPr="001F4F8D">
        <w:rPr>
          <w:b/>
        </w:rPr>
        <w:t>Part 3 - Terms of Determination</w:t>
      </w:r>
    </w:p>
    <w:p w:rsidR="0083586F" w:rsidRPr="001F4F8D" w:rsidRDefault="0083586F" w:rsidP="0083586F">
      <w:pPr>
        <w:pStyle w:val="GG-body"/>
        <w:numPr>
          <w:ilvl w:val="0"/>
          <w:numId w:val="53"/>
        </w:numPr>
        <w:tabs>
          <w:tab w:val="left" w:pos="350"/>
        </w:tabs>
      </w:pPr>
      <w:r w:rsidRPr="001F4F8D">
        <w:t>For the purposes of Part 9 and section 136 of the Act, remuneration includes payments made to or for the benefit of a worker, whether made in cash or by cheque or negotiable instrument or by investment or capitalisation or credit to any account, reserve or fund or in kind or in any manner, and whether by piece work rates or otherwise, including specifically, without limiting the foregoing, the following:</w:t>
      </w:r>
    </w:p>
    <w:tbl>
      <w:tblPr>
        <w:tblW w:w="878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5807"/>
      </w:tblGrid>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Accommodation allowance</w:t>
            </w:r>
          </w:p>
        </w:tc>
        <w:tc>
          <w:tcPr>
            <w:tcW w:w="5807" w:type="dxa"/>
            <w:shd w:val="clear" w:color="auto" w:fill="auto"/>
          </w:tcPr>
          <w:p w:rsidR="0083586F" w:rsidRPr="001F4F8D" w:rsidRDefault="0083586F" w:rsidP="0083586F">
            <w:pPr>
              <w:pStyle w:val="GG-body"/>
              <w:spacing w:before="20" w:after="20"/>
              <w:jc w:val="left"/>
            </w:pPr>
            <w:r w:rsidRPr="001F4F8D">
              <w:t>Life assurance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Annual leave</w:t>
            </w:r>
          </w:p>
        </w:tc>
        <w:tc>
          <w:tcPr>
            <w:tcW w:w="5807" w:type="dxa"/>
            <w:shd w:val="clear" w:color="auto" w:fill="auto"/>
          </w:tcPr>
          <w:p w:rsidR="0083586F" w:rsidRPr="001F4F8D" w:rsidRDefault="0083586F" w:rsidP="0083586F">
            <w:pPr>
              <w:pStyle w:val="GG-body"/>
              <w:spacing w:before="20" w:after="20"/>
              <w:jc w:val="left"/>
            </w:pPr>
            <w:r w:rsidRPr="001F4F8D">
              <w:t>Living away from home allowance</w:t>
            </w:r>
          </w:p>
        </w:tc>
      </w:tr>
      <w:tr w:rsidR="0083586F" w:rsidRPr="001F4F8D" w:rsidTr="00BB5EE7">
        <w:trPr>
          <w:trHeight w:val="20"/>
        </w:trPr>
        <w:tc>
          <w:tcPr>
            <w:tcW w:w="2976" w:type="dxa"/>
            <w:vMerge w:val="restart"/>
            <w:shd w:val="clear" w:color="auto" w:fill="auto"/>
          </w:tcPr>
          <w:p w:rsidR="0083586F" w:rsidRPr="00BB5EE7" w:rsidRDefault="0083586F" w:rsidP="0083586F">
            <w:pPr>
              <w:pStyle w:val="GG-body"/>
              <w:spacing w:before="20" w:after="20"/>
              <w:jc w:val="left"/>
              <w:rPr>
                <w:spacing w:val="2"/>
              </w:rPr>
            </w:pPr>
            <w:r w:rsidRPr="00BB5EE7">
              <w:rPr>
                <w:spacing w:val="2"/>
              </w:rPr>
              <w:t>All payments qualifying as credit units (including trade dollars) arising from or associated with a barter or countertrade transaction to which the value of any such credit units (including trade dollars) is hereby deemed to be valued as the equal of one Australian dollar (or such different value where it is established, to the satisfaction of the Corporation, a particular organisation’s credit units (including trade dollars) are being traded consistently at a different value)</w:t>
            </w:r>
          </w:p>
        </w:tc>
        <w:tc>
          <w:tcPr>
            <w:tcW w:w="5807" w:type="dxa"/>
            <w:shd w:val="clear" w:color="auto" w:fill="auto"/>
          </w:tcPr>
          <w:p w:rsidR="0083586F" w:rsidRPr="001F4F8D" w:rsidRDefault="0083586F" w:rsidP="0083586F">
            <w:pPr>
              <w:pStyle w:val="GG-body"/>
              <w:spacing w:before="20" w:after="20"/>
              <w:jc w:val="left"/>
            </w:pPr>
            <w:r w:rsidRPr="001F4F8D">
              <w:t>Loadings</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Locality allowance</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Long service leave</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Meal allowance</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Motor vehicle allowance</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Over award payment</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Overtime allowance</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 xml:space="preserve">Paid parental leave (other than payments under the </w:t>
            </w:r>
            <w:r w:rsidRPr="001F4F8D">
              <w:rPr>
                <w:i/>
                <w:iCs/>
              </w:rPr>
              <w:t>Paid</w:t>
            </w:r>
            <w:r w:rsidRPr="001F4F8D">
              <w:t xml:space="preserve"> </w:t>
            </w:r>
            <w:r w:rsidRPr="001F4F8D">
              <w:rPr>
                <w:i/>
              </w:rPr>
              <w:t>Parental Leave Act 2010</w:t>
            </w:r>
            <w:r w:rsidRPr="001F4F8D">
              <w:t xml:space="preserve"> of the Commonwealth)</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Penalty rates</w:t>
            </w:r>
          </w:p>
        </w:tc>
      </w:tr>
      <w:tr w:rsidR="0083586F" w:rsidRPr="001F4F8D" w:rsidTr="00BB5EE7">
        <w:trPr>
          <w:trHeight w:val="20"/>
        </w:trPr>
        <w:tc>
          <w:tcPr>
            <w:tcW w:w="2976" w:type="dxa"/>
            <w:vMerge/>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Personal accident and sickness insurance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Back pay</w:t>
            </w:r>
          </w:p>
        </w:tc>
        <w:tc>
          <w:tcPr>
            <w:tcW w:w="5807" w:type="dxa"/>
            <w:shd w:val="clear" w:color="auto" w:fill="auto"/>
          </w:tcPr>
          <w:p w:rsidR="0083586F" w:rsidRPr="001F4F8D" w:rsidRDefault="0083586F" w:rsidP="0083586F">
            <w:pPr>
              <w:pStyle w:val="GG-body"/>
              <w:spacing w:before="20" w:after="20"/>
              <w:jc w:val="left"/>
            </w:pPr>
            <w:r w:rsidRPr="001F4F8D">
              <w:t>Piece work payments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Bonuses</w:t>
            </w:r>
          </w:p>
        </w:tc>
        <w:tc>
          <w:tcPr>
            <w:tcW w:w="5807" w:type="dxa"/>
            <w:shd w:val="clear" w:color="auto" w:fill="auto"/>
          </w:tcPr>
          <w:p w:rsidR="0083586F" w:rsidRPr="001F4F8D" w:rsidRDefault="0083586F" w:rsidP="0083586F">
            <w:pPr>
              <w:pStyle w:val="GG-body"/>
              <w:spacing w:before="20" w:after="20"/>
              <w:jc w:val="left"/>
            </w:pPr>
            <w:r w:rsidRPr="001F4F8D">
              <w:t>Qualification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Callout or call back allowance</w:t>
            </w:r>
          </w:p>
        </w:tc>
        <w:tc>
          <w:tcPr>
            <w:tcW w:w="5807" w:type="dxa"/>
            <w:shd w:val="clear" w:color="auto" w:fill="auto"/>
          </w:tcPr>
          <w:p w:rsidR="0083586F" w:rsidRPr="001F4F8D" w:rsidRDefault="0083586F" w:rsidP="0083586F">
            <w:pPr>
              <w:pStyle w:val="GG-body"/>
              <w:spacing w:before="20" w:after="20"/>
              <w:jc w:val="left"/>
            </w:pPr>
            <w:r w:rsidRPr="001F4F8D">
              <w:t>Remote area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Clothing allowance</w:t>
            </w:r>
          </w:p>
        </w:tc>
        <w:tc>
          <w:tcPr>
            <w:tcW w:w="5807" w:type="dxa"/>
            <w:shd w:val="clear" w:color="auto" w:fill="auto"/>
          </w:tcPr>
          <w:p w:rsidR="0083586F" w:rsidRPr="001F4F8D" w:rsidRDefault="0083586F" w:rsidP="0083586F">
            <w:pPr>
              <w:pStyle w:val="GG-body"/>
              <w:spacing w:before="20" w:after="20"/>
              <w:jc w:val="left"/>
            </w:pPr>
            <w:r w:rsidRPr="001F4F8D">
              <w:t>Rental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Club subscriptions</w:t>
            </w:r>
          </w:p>
        </w:tc>
        <w:tc>
          <w:tcPr>
            <w:tcW w:w="5807" w:type="dxa"/>
            <w:shd w:val="clear" w:color="auto" w:fill="auto"/>
          </w:tcPr>
          <w:p w:rsidR="0083586F" w:rsidRPr="001F4F8D" w:rsidRDefault="0083586F" w:rsidP="0083586F">
            <w:pPr>
              <w:pStyle w:val="GG-body"/>
              <w:spacing w:before="20" w:after="20"/>
              <w:jc w:val="left"/>
            </w:pPr>
            <w:r w:rsidRPr="001F4F8D">
              <w:t>Representation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Commission</w:t>
            </w:r>
          </w:p>
        </w:tc>
        <w:tc>
          <w:tcPr>
            <w:tcW w:w="5807" w:type="dxa"/>
            <w:shd w:val="clear" w:color="auto" w:fill="auto"/>
          </w:tcPr>
          <w:p w:rsidR="0083586F" w:rsidRPr="001F4F8D" w:rsidRDefault="0083586F" w:rsidP="0083586F">
            <w:pPr>
              <w:pStyle w:val="GG-body"/>
              <w:spacing w:before="20" w:after="20"/>
              <w:jc w:val="left"/>
            </w:pPr>
            <w:r w:rsidRPr="001F4F8D">
              <w:t>Salary</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Dirt money</w:t>
            </w:r>
          </w:p>
        </w:tc>
        <w:tc>
          <w:tcPr>
            <w:tcW w:w="5807" w:type="dxa"/>
            <w:shd w:val="clear" w:color="auto" w:fill="auto"/>
          </w:tcPr>
          <w:p w:rsidR="0083586F" w:rsidRPr="001F4F8D" w:rsidRDefault="0083586F" w:rsidP="0083586F">
            <w:pPr>
              <w:pStyle w:val="GG-body"/>
              <w:spacing w:before="20" w:after="20"/>
              <w:jc w:val="left"/>
            </w:pPr>
            <w:r w:rsidRPr="001F4F8D">
              <w:t>Salary continuance insurance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Disability allowance</w:t>
            </w:r>
          </w:p>
        </w:tc>
        <w:tc>
          <w:tcPr>
            <w:tcW w:w="5807" w:type="dxa"/>
            <w:vMerge w:val="restart"/>
            <w:shd w:val="clear" w:color="auto" w:fill="auto"/>
          </w:tcPr>
          <w:p w:rsidR="0083586F" w:rsidRPr="001F4F8D" w:rsidRDefault="0083586F" w:rsidP="0083586F">
            <w:pPr>
              <w:pStyle w:val="GG-body"/>
              <w:spacing w:before="20" w:after="20"/>
              <w:jc w:val="left"/>
            </w:pPr>
            <w:r w:rsidRPr="001F4F8D">
              <w:t>School or education expenses for children, spouse or dependents of workers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Dry cleaning</w:t>
            </w:r>
          </w:p>
        </w:tc>
        <w:tc>
          <w:tcPr>
            <w:tcW w:w="5807" w:type="dxa"/>
            <w:vMerge/>
            <w:shd w:val="clear" w:color="auto" w:fill="auto"/>
          </w:tcPr>
          <w:p w:rsidR="0083586F" w:rsidRPr="001F4F8D" w:rsidRDefault="0083586F" w:rsidP="0083586F">
            <w:pPr>
              <w:pStyle w:val="GG-body"/>
              <w:spacing w:before="20" w:after="20"/>
              <w:jc w:val="left"/>
            </w:pP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Employee (worker) Incentive Plan contributions</w:t>
            </w:r>
          </w:p>
        </w:tc>
        <w:tc>
          <w:tcPr>
            <w:tcW w:w="5807" w:type="dxa"/>
            <w:vMerge/>
            <w:shd w:val="clear" w:color="auto" w:fill="auto"/>
          </w:tcPr>
          <w:p w:rsidR="0083586F" w:rsidRPr="001F4F8D" w:rsidRDefault="0083586F" w:rsidP="0083586F">
            <w:pPr>
              <w:pStyle w:val="GG-body"/>
              <w:spacing w:before="20" w:after="20"/>
              <w:jc w:val="left"/>
            </w:pP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 xml:space="preserve">Entertainment allowance </w:t>
            </w:r>
          </w:p>
        </w:tc>
        <w:tc>
          <w:tcPr>
            <w:tcW w:w="5807" w:type="dxa"/>
            <w:shd w:val="clear" w:color="auto" w:fill="auto"/>
          </w:tcPr>
          <w:p w:rsidR="0083586F" w:rsidRPr="001F4F8D" w:rsidRDefault="0083586F" w:rsidP="0083586F">
            <w:pPr>
              <w:pStyle w:val="GG-body"/>
              <w:spacing w:before="20" w:after="20"/>
              <w:jc w:val="left"/>
            </w:pPr>
            <w:r w:rsidRPr="001F4F8D">
              <w:t>Service increments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lastRenderedPageBreak/>
              <w:t>Fares for travel</w:t>
            </w:r>
          </w:p>
        </w:tc>
        <w:tc>
          <w:tcPr>
            <w:tcW w:w="5807" w:type="dxa"/>
            <w:shd w:val="clear" w:color="auto" w:fill="auto"/>
          </w:tcPr>
          <w:p w:rsidR="0083586F" w:rsidRPr="001F4F8D" w:rsidRDefault="0083586F" w:rsidP="0083586F">
            <w:pPr>
              <w:pStyle w:val="GG-body"/>
              <w:spacing w:before="20" w:after="20"/>
              <w:jc w:val="left"/>
            </w:pPr>
            <w:r w:rsidRPr="001F4F8D">
              <w:t>Sick Pay</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First aid allowance</w:t>
            </w:r>
          </w:p>
        </w:tc>
        <w:tc>
          <w:tcPr>
            <w:tcW w:w="5807" w:type="dxa"/>
            <w:shd w:val="clear" w:color="auto" w:fill="auto"/>
          </w:tcPr>
          <w:p w:rsidR="0083586F" w:rsidRPr="001F4F8D" w:rsidRDefault="0083586F" w:rsidP="0083586F">
            <w:pPr>
              <w:pStyle w:val="GG-body"/>
              <w:spacing w:before="20" w:after="20"/>
              <w:jc w:val="left"/>
            </w:pPr>
            <w:r w:rsidRPr="001F4F8D">
              <w:t>Site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Follow-the-job allowance</w:t>
            </w:r>
          </w:p>
        </w:tc>
        <w:tc>
          <w:tcPr>
            <w:tcW w:w="5807" w:type="dxa"/>
            <w:shd w:val="clear" w:color="auto" w:fill="auto"/>
          </w:tcPr>
          <w:p w:rsidR="0083586F" w:rsidRPr="001F4F8D" w:rsidRDefault="0083586F" w:rsidP="0083586F">
            <w:pPr>
              <w:pStyle w:val="GG-body"/>
              <w:spacing w:before="20" w:after="20"/>
              <w:jc w:val="left"/>
            </w:pPr>
            <w:r w:rsidRPr="001F4F8D">
              <w:t>Skill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Footwear allowance</w:t>
            </w:r>
          </w:p>
        </w:tc>
        <w:tc>
          <w:tcPr>
            <w:tcW w:w="5807" w:type="dxa"/>
            <w:shd w:val="clear" w:color="auto" w:fill="auto"/>
          </w:tcPr>
          <w:p w:rsidR="0083586F" w:rsidRPr="001F4F8D" w:rsidRDefault="0083586F" w:rsidP="0083586F">
            <w:pPr>
              <w:pStyle w:val="GG-body"/>
              <w:spacing w:before="20" w:after="20"/>
              <w:jc w:val="left"/>
            </w:pPr>
            <w:r w:rsidRPr="001F4F8D">
              <w:t>Standby or on call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Health insurance</w:t>
            </w:r>
          </w:p>
        </w:tc>
        <w:tc>
          <w:tcPr>
            <w:tcW w:w="5807" w:type="dxa"/>
            <w:shd w:val="clear" w:color="auto" w:fill="auto"/>
          </w:tcPr>
          <w:p w:rsidR="0083586F" w:rsidRPr="001F4F8D" w:rsidRDefault="0083586F" w:rsidP="0083586F">
            <w:pPr>
              <w:pStyle w:val="GG-body"/>
              <w:spacing w:before="20" w:after="20"/>
              <w:jc w:val="left"/>
            </w:pPr>
            <w:r w:rsidRPr="001F4F8D">
              <w:t>Studying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Higher duty allowance</w:t>
            </w:r>
          </w:p>
        </w:tc>
        <w:tc>
          <w:tcPr>
            <w:tcW w:w="5807" w:type="dxa"/>
            <w:shd w:val="clear" w:color="auto" w:fill="auto"/>
          </w:tcPr>
          <w:p w:rsidR="0083586F" w:rsidRPr="001F4F8D" w:rsidRDefault="0083586F" w:rsidP="0083586F">
            <w:pPr>
              <w:pStyle w:val="GG-body"/>
              <w:spacing w:before="20" w:after="20"/>
              <w:jc w:val="left"/>
            </w:pPr>
            <w:r w:rsidRPr="001F4F8D">
              <w:t>Superannuation contributions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smartTag w:uri="urn:schemas-microsoft-com:office:smarttags" w:element="place">
              <w:r w:rsidRPr="001F4F8D">
                <w:t>Holiday</w:t>
              </w:r>
            </w:smartTag>
            <w:r w:rsidRPr="001F4F8D">
              <w:t xml:space="preserve"> pay</w:t>
            </w:r>
          </w:p>
        </w:tc>
        <w:tc>
          <w:tcPr>
            <w:tcW w:w="5807" w:type="dxa"/>
            <w:shd w:val="clear" w:color="auto" w:fill="auto"/>
          </w:tcPr>
          <w:p w:rsidR="0083586F" w:rsidRPr="001F4F8D" w:rsidRDefault="0083586F" w:rsidP="0083586F">
            <w:pPr>
              <w:pStyle w:val="GG-body"/>
              <w:spacing w:before="20" w:after="20"/>
              <w:jc w:val="left"/>
            </w:pPr>
            <w:r w:rsidRPr="001F4F8D">
              <w:t>Supplementary payments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Home entertainment allowance</w:t>
            </w:r>
          </w:p>
        </w:tc>
        <w:tc>
          <w:tcPr>
            <w:tcW w:w="5807" w:type="dxa"/>
            <w:shd w:val="clear" w:color="auto" w:fill="auto"/>
          </w:tcPr>
          <w:p w:rsidR="0083586F" w:rsidRPr="001F4F8D" w:rsidRDefault="0083586F" w:rsidP="0083586F">
            <w:pPr>
              <w:pStyle w:val="GG-body"/>
              <w:spacing w:before="20" w:after="20"/>
              <w:jc w:val="left"/>
            </w:pPr>
            <w:r w:rsidRPr="001F4F8D">
              <w:t>Telephone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Incentives</w:t>
            </w:r>
          </w:p>
        </w:tc>
        <w:tc>
          <w:tcPr>
            <w:tcW w:w="5807" w:type="dxa"/>
            <w:shd w:val="clear" w:color="auto" w:fill="auto"/>
          </w:tcPr>
          <w:p w:rsidR="0083586F" w:rsidRPr="001F4F8D" w:rsidRDefault="0083586F" w:rsidP="0083586F">
            <w:pPr>
              <w:pStyle w:val="GG-body"/>
              <w:spacing w:before="20" w:after="20"/>
              <w:jc w:val="left"/>
            </w:pPr>
            <w:r w:rsidRPr="001F4F8D">
              <w:t>Tool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Industry allowance</w:t>
            </w:r>
          </w:p>
        </w:tc>
        <w:tc>
          <w:tcPr>
            <w:tcW w:w="5807" w:type="dxa"/>
            <w:shd w:val="clear" w:color="auto" w:fill="auto"/>
          </w:tcPr>
          <w:p w:rsidR="0083586F" w:rsidRPr="001F4F8D" w:rsidRDefault="0083586F" w:rsidP="0083586F">
            <w:pPr>
              <w:pStyle w:val="GG-body"/>
              <w:spacing w:before="20" w:after="20"/>
              <w:jc w:val="left"/>
            </w:pPr>
            <w:r w:rsidRPr="001F4F8D">
              <w:t>Travelling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Instructor’s allowance</w:t>
            </w:r>
          </w:p>
        </w:tc>
        <w:tc>
          <w:tcPr>
            <w:tcW w:w="5807" w:type="dxa"/>
            <w:shd w:val="clear" w:color="auto" w:fill="auto"/>
          </w:tcPr>
          <w:p w:rsidR="0083586F" w:rsidRPr="001F4F8D" w:rsidRDefault="0083586F" w:rsidP="0083586F">
            <w:pPr>
              <w:pStyle w:val="GG-body"/>
              <w:spacing w:before="20" w:after="20"/>
              <w:jc w:val="left"/>
            </w:pPr>
            <w:r w:rsidRPr="001F4F8D">
              <w:t>Uniform allowance</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r w:rsidRPr="001F4F8D">
              <w:t>Leave loadings</w:t>
            </w:r>
          </w:p>
        </w:tc>
        <w:tc>
          <w:tcPr>
            <w:tcW w:w="5807" w:type="dxa"/>
            <w:shd w:val="clear" w:color="auto" w:fill="auto"/>
          </w:tcPr>
          <w:p w:rsidR="0083586F" w:rsidRPr="001F4F8D" w:rsidRDefault="0083586F" w:rsidP="0083586F">
            <w:pPr>
              <w:pStyle w:val="GG-body"/>
              <w:spacing w:before="20" w:after="20"/>
              <w:jc w:val="left"/>
            </w:pPr>
            <w:r w:rsidRPr="001F4F8D">
              <w:t>Wages</w:t>
            </w:r>
          </w:p>
        </w:tc>
      </w:tr>
      <w:tr w:rsidR="0083586F" w:rsidRPr="001F4F8D" w:rsidTr="00BB5EE7">
        <w:trPr>
          <w:trHeight w:val="20"/>
        </w:trPr>
        <w:tc>
          <w:tcPr>
            <w:tcW w:w="2976" w:type="dxa"/>
            <w:shd w:val="clear" w:color="auto" w:fill="auto"/>
          </w:tcPr>
          <w:p w:rsidR="0083586F" w:rsidRPr="001F4F8D" w:rsidRDefault="0083586F" w:rsidP="0083586F">
            <w:pPr>
              <w:pStyle w:val="GG-body"/>
              <w:spacing w:before="20" w:after="20"/>
              <w:jc w:val="left"/>
            </w:pPr>
          </w:p>
        </w:tc>
        <w:tc>
          <w:tcPr>
            <w:tcW w:w="5807" w:type="dxa"/>
            <w:shd w:val="clear" w:color="auto" w:fill="auto"/>
          </w:tcPr>
          <w:p w:rsidR="0083586F" w:rsidRPr="001F4F8D" w:rsidRDefault="0083586F" w:rsidP="0083586F">
            <w:pPr>
              <w:pStyle w:val="GG-body"/>
              <w:spacing w:before="20" w:after="20"/>
              <w:jc w:val="left"/>
            </w:pPr>
            <w:r w:rsidRPr="001F4F8D">
              <w:t>All other allowances</w:t>
            </w:r>
          </w:p>
        </w:tc>
      </w:tr>
    </w:tbl>
    <w:p w:rsidR="0083586F" w:rsidRDefault="0083586F" w:rsidP="00BB5EE7">
      <w:pPr>
        <w:pStyle w:val="GG-body"/>
        <w:numPr>
          <w:ilvl w:val="1"/>
          <w:numId w:val="53"/>
        </w:numPr>
        <w:tabs>
          <w:tab w:val="left" w:pos="851"/>
        </w:tabs>
        <w:spacing w:before="80"/>
        <w:ind w:left="851" w:hanging="491"/>
      </w:pPr>
      <w:r w:rsidRPr="001F4F8D">
        <w:t>In relation to salary sacrifice benefits or fringe benefits, “remuneration” is the GST inclusive value of the benefits (i.e. cost of the acquisition of the benefit by the employer, after deducting input tax credits to which the employer is entitled on account of the acquisition of the benefit, plus GST paid by the employer to the Australian Taxation Office);</w:t>
      </w:r>
    </w:p>
    <w:p w:rsidR="0083586F" w:rsidRDefault="0083586F" w:rsidP="00BB5EE7">
      <w:pPr>
        <w:pStyle w:val="GG-body"/>
        <w:numPr>
          <w:ilvl w:val="1"/>
          <w:numId w:val="53"/>
        </w:numPr>
        <w:tabs>
          <w:tab w:val="left" w:pos="851"/>
        </w:tabs>
        <w:spacing w:before="80"/>
        <w:ind w:left="851" w:hanging="491"/>
      </w:pPr>
      <w:r w:rsidRPr="001F4F8D">
        <w:t>In the case of payments to contractors as a worker defined under the Act, “remuneration” is the GST exclusive amount of the payments made by the employer to the contractor (i.e. amount paid to the contractor less any amount paid to the contractor on account of GST less any input tax credits to which the employer is entitled in relation to the acquisition of the contractor’s services).</w:t>
      </w:r>
    </w:p>
    <w:p w:rsidR="0083586F" w:rsidRDefault="0083586F" w:rsidP="0083586F">
      <w:pPr>
        <w:pStyle w:val="GG-body"/>
        <w:numPr>
          <w:ilvl w:val="0"/>
          <w:numId w:val="53"/>
        </w:numPr>
        <w:tabs>
          <w:tab w:val="left" w:pos="350"/>
        </w:tabs>
      </w:pPr>
      <w:r w:rsidRPr="001F4F8D">
        <w:t>For the purposes of Part 9 and section 136 of the Act the following payments do not constitute remuneration being payments for or by way of:</w:t>
      </w:r>
    </w:p>
    <w:p w:rsidR="0083586F" w:rsidRDefault="0083586F" w:rsidP="00BB5EE7">
      <w:pPr>
        <w:pStyle w:val="GG-body"/>
        <w:numPr>
          <w:ilvl w:val="1"/>
          <w:numId w:val="53"/>
        </w:numPr>
        <w:tabs>
          <w:tab w:val="left" w:pos="851"/>
        </w:tabs>
        <w:spacing w:before="80"/>
        <w:ind w:left="851" w:hanging="491"/>
      </w:pPr>
      <w:r w:rsidRPr="001F4F8D">
        <w:t>Payments for reimbursement or compensation to a worker for payments or expenses actually made or incurred by the worker for goods or services for or on behalf of an employer or acquired by or provided to the worker, in the course of and for the purposes of work performed by the worker for that employer.</w:t>
      </w:r>
    </w:p>
    <w:p w:rsidR="0083586F" w:rsidRDefault="0083586F" w:rsidP="00BB5EE7">
      <w:pPr>
        <w:pStyle w:val="GG-body"/>
        <w:numPr>
          <w:ilvl w:val="1"/>
          <w:numId w:val="53"/>
        </w:numPr>
        <w:tabs>
          <w:tab w:val="left" w:pos="851"/>
        </w:tabs>
        <w:spacing w:before="80"/>
        <w:ind w:left="851" w:hanging="491"/>
      </w:pPr>
      <w:r w:rsidRPr="001F4F8D">
        <w:t>Allowances paid to a worker in respect of the use of the worker’s own motor vehicle in the course of the worker’s employment by the employer, for the financial year concerned, at a rate that does not exceed:</w:t>
      </w:r>
    </w:p>
    <w:p w:rsidR="0083586F" w:rsidRDefault="0083586F" w:rsidP="00BB5EE7">
      <w:pPr>
        <w:pStyle w:val="GG-body"/>
        <w:numPr>
          <w:ilvl w:val="2"/>
          <w:numId w:val="54"/>
        </w:numPr>
        <w:tabs>
          <w:tab w:val="clear" w:pos="2835"/>
          <w:tab w:val="left" w:pos="1276"/>
        </w:tabs>
        <w:ind w:left="1280" w:hanging="429"/>
      </w:pPr>
      <w:r w:rsidRPr="001F4F8D">
        <w:t xml:space="preserve">The rate prescribed by regulations under section 28.25 of the </w:t>
      </w:r>
      <w:r w:rsidRPr="001F4F8D">
        <w:rPr>
          <w:i/>
        </w:rPr>
        <w:t>Income Tax Assessment Act 1997</w:t>
      </w:r>
      <w:r w:rsidRPr="001F4F8D">
        <w:t xml:space="preserve"> of the Commonwealth for calculating a deduction for car expenses for a large car using the “cents per kilometre method”; or</w:t>
      </w:r>
    </w:p>
    <w:p w:rsidR="0083586F" w:rsidRDefault="0083586F" w:rsidP="00BB5EE7">
      <w:pPr>
        <w:pStyle w:val="GG-body"/>
        <w:numPr>
          <w:ilvl w:val="2"/>
          <w:numId w:val="54"/>
        </w:numPr>
        <w:tabs>
          <w:tab w:val="clear" w:pos="2835"/>
          <w:tab w:val="left" w:pos="1276"/>
        </w:tabs>
        <w:ind w:left="1280" w:hanging="429"/>
      </w:pPr>
      <w:r w:rsidRPr="001F4F8D">
        <w:t xml:space="preserve">If no rate is prescribed as referred to in (a) above, the rate prescribed by the regulations under the South Australian </w:t>
      </w:r>
      <w:smartTag w:uri="urn:schemas-microsoft-com:office:smarttags" w:element="State">
        <w:r w:rsidRPr="001F4F8D">
          <w:rPr>
            <w:i/>
          </w:rPr>
          <w:t>Payroll</w:t>
        </w:r>
      </w:smartTag>
      <w:r w:rsidRPr="001F4F8D">
        <w:rPr>
          <w:i/>
        </w:rPr>
        <w:t xml:space="preserve"> Tax Act 2009</w:t>
      </w:r>
      <w:r w:rsidRPr="001F4F8D">
        <w:t>,</w:t>
      </w:r>
    </w:p>
    <w:p w:rsidR="0083586F" w:rsidRDefault="0083586F" w:rsidP="0083586F">
      <w:pPr>
        <w:pStyle w:val="GG-body"/>
        <w:ind w:left="640" w:firstLine="160"/>
      </w:pPr>
      <w:r w:rsidRPr="001F4F8D">
        <w:t>for each kilometre actually travelled in the course of and for the purposes of that employment.</w:t>
      </w:r>
    </w:p>
    <w:p w:rsidR="0083586F" w:rsidRDefault="0083586F" w:rsidP="00BB5EE7">
      <w:pPr>
        <w:pStyle w:val="GG-body"/>
        <w:numPr>
          <w:ilvl w:val="1"/>
          <w:numId w:val="53"/>
        </w:numPr>
        <w:tabs>
          <w:tab w:val="left" w:pos="851"/>
        </w:tabs>
        <w:spacing w:before="80"/>
        <w:ind w:left="851" w:hanging="491"/>
      </w:pPr>
      <w:r w:rsidRPr="001F4F8D">
        <w:t>Accommodation allowances paid to a worker in respect of the cost of accommodation at a hotel, motel, guest house or other temporary lodging, while the worker is absent from their usual residence in the course of and for the purpose of the employment of the worker by the employer, for the financial year concerned, at a rate that does not exceed:</w:t>
      </w:r>
    </w:p>
    <w:p w:rsidR="0083586F" w:rsidRDefault="0083586F" w:rsidP="00BB5EE7">
      <w:pPr>
        <w:pStyle w:val="GG-body"/>
        <w:numPr>
          <w:ilvl w:val="2"/>
          <w:numId w:val="55"/>
        </w:numPr>
        <w:tabs>
          <w:tab w:val="clear" w:pos="2835"/>
          <w:tab w:val="left" w:pos="1276"/>
        </w:tabs>
        <w:ind w:left="1280" w:hanging="429"/>
      </w:pPr>
      <w:r w:rsidRPr="001F4F8D">
        <w:t>the total reasonable amount for daily travel allowance expenses using the lowest capital city for the lowest salary band for the financial year determined by the Commissioner of Taxation of the Commonwealth; or</w:t>
      </w:r>
    </w:p>
    <w:p w:rsidR="0083586F" w:rsidRDefault="0083586F" w:rsidP="00BB5EE7">
      <w:pPr>
        <w:pStyle w:val="GG-body"/>
        <w:numPr>
          <w:ilvl w:val="2"/>
          <w:numId w:val="55"/>
        </w:numPr>
        <w:tabs>
          <w:tab w:val="clear" w:pos="2835"/>
          <w:tab w:val="left" w:pos="1276"/>
        </w:tabs>
        <w:ind w:left="1280" w:hanging="429"/>
      </w:pPr>
      <w:r w:rsidRPr="001F4F8D">
        <w:t xml:space="preserve">if no determination referred to in (a) above is in force, the rate prescribed by the regulations under the South Australian </w:t>
      </w:r>
      <w:smartTag w:uri="urn:schemas-microsoft-com:office:smarttags" w:element="State">
        <w:r w:rsidRPr="001F4F8D">
          <w:rPr>
            <w:i/>
          </w:rPr>
          <w:t>Payroll</w:t>
        </w:r>
      </w:smartTag>
      <w:r w:rsidRPr="001F4F8D">
        <w:rPr>
          <w:i/>
        </w:rPr>
        <w:t xml:space="preserve"> Tax Act 2009</w:t>
      </w:r>
      <w:r w:rsidRPr="001F4F8D">
        <w:t>.</w:t>
      </w:r>
    </w:p>
    <w:p w:rsidR="0083586F" w:rsidRDefault="0083586F" w:rsidP="00BB5EE7">
      <w:pPr>
        <w:pStyle w:val="GG-body"/>
        <w:numPr>
          <w:ilvl w:val="1"/>
          <w:numId w:val="53"/>
        </w:numPr>
        <w:tabs>
          <w:tab w:val="left" w:pos="851"/>
        </w:tabs>
        <w:spacing w:before="80"/>
        <w:ind w:left="851" w:hanging="491"/>
      </w:pPr>
      <w:r w:rsidRPr="001F4F8D">
        <w:t>All payments of compensation made by employers (including self-insured employers) to workers under Part 4 of the Act.</w:t>
      </w:r>
    </w:p>
    <w:p w:rsidR="0083586F" w:rsidRDefault="0083586F" w:rsidP="00BB5EE7">
      <w:pPr>
        <w:pStyle w:val="GG-body"/>
        <w:numPr>
          <w:ilvl w:val="1"/>
          <w:numId w:val="53"/>
        </w:numPr>
        <w:tabs>
          <w:tab w:val="left" w:pos="851"/>
        </w:tabs>
        <w:spacing w:before="80"/>
        <w:ind w:left="851" w:hanging="491"/>
      </w:pPr>
      <w:r w:rsidRPr="001F4F8D">
        <w:t xml:space="preserve">An amount paid to or for the benefit of a worker as a consequence of cessation of employment either as termination payment or redundancy/severance pay or ‘eligible termination payment’ as defined in the </w:t>
      </w:r>
      <w:r w:rsidRPr="001F4F8D">
        <w:rPr>
          <w:i/>
        </w:rPr>
        <w:t>Income Tax Assessment Act 1997</w:t>
      </w:r>
      <w:r w:rsidRPr="001F4F8D">
        <w:t xml:space="preserve"> of the Commonwealth.</w:t>
      </w:r>
    </w:p>
    <w:p w:rsidR="0083586F" w:rsidRDefault="0083586F" w:rsidP="00BB5EE7">
      <w:pPr>
        <w:pStyle w:val="GG-body"/>
        <w:numPr>
          <w:ilvl w:val="1"/>
          <w:numId w:val="53"/>
        </w:numPr>
        <w:tabs>
          <w:tab w:val="left" w:pos="851"/>
        </w:tabs>
        <w:spacing w:before="80"/>
        <w:ind w:left="851" w:hanging="491"/>
      </w:pPr>
      <w:r w:rsidRPr="001F4F8D">
        <w:t>An amount in the form of contributions to a fund, by an employer bound by an award, enterprise agreement, industrial agreement pursuant to an award or such other registered industrial agreements to meet all or some of the liabilities of the employer in relation to redundancy/severance payments to a worker pursuant to an award, enterprise agreement, industrial agreement to an award or such other registered industrial agreements.</w:t>
      </w:r>
    </w:p>
    <w:p w:rsidR="0083586F" w:rsidRDefault="0083586F" w:rsidP="00BB5EE7">
      <w:pPr>
        <w:pStyle w:val="GG-body"/>
        <w:numPr>
          <w:ilvl w:val="1"/>
          <w:numId w:val="53"/>
        </w:numPr>
        <w:tabs>
          <w:tab w:val="left" w:pos="851"/>
        </w:tabs>
        <w:spacing w:before="80"/>
        <w:ind w:left="851" w:hanging="491"/>
      </w:pPr>
      <w:r w:rsidRPr="001F4F8D">
        <w:t>An amount paid to or for the benefit of a worker, as a consequence of cessation of employment, in the form of payments made by a trustee or an employer in the capacity of trustee of a superannuation fund.</w:t>
      </w:r>
    </w:p>
    <w:p w:rsidR="0083586F" w:rsidRDefault="0083586F" w:rsidP="00BB5EE7">
      <w:pPr>
        <w:pStyle w:val="GG-body"/>
        <w:numPr>
          <w:ilvl w:val="1"/>
          <w:numId w:val="53"/>
        </w:numPr>
        <w:tabs>
          <w:tab w:val="left" w:pos="851"/>
        </w:tabs>
        <w:spacing w:before="80"/>
        <w:ind w:left="851" w:hanging="491"/>
      </w:pPr>
      <w:r w:rsidRPr="001F4F8D">
        <w:t xml:space="preserve">All payments paid to or for the benefit of a worker as a consequence of a worker’s eligibility to a payment by way of a determination in terms of the Paid Parental Leave Scheme under the </w:t>
      </w:r>
      <w:r w:rsidRPr="001F4F8D">
        <w:rPr>
          <w:i/>
        </w:rPr>
        <w:t>Paid Parental Leave Act 2010</w:t>
      </w:r>
      <w:r w:rsidRPr="001F4F8D">
        <w:t xml:space="preserve"> of the Commonwealth.</w:t>
      </w:r>
    </w:p>
    <w:p w:rsidR="0083586F" w:rsidRDefault="0083586F" w:rsidP="00BB5EE7">
      <w:pPr>
        <w:pStyle w:val="GG-body"/>
        <w:numPr>
          <w:ilvl w:val="1"/>
          <w:numId w:val="53"/>
        </w:numPr>
        <w:tabs>
          <w:tab w:val="left" w:pos="851"/>
        </w:tabs>
        <w:spacing w:before="80"/>
        <w:ind w:left="851" w:hanging="491"/>
      </w:pPr>
      <w:r w:rsidRPr="001F4F8D">
        <w:t xml:space="preserve">Amounts payable by an employer to or for the benefit of a worker that are subsidised by the JobKeeper payment, including such amounts that were payable before the commencement of this determination.    </w:t>
      </w:r>
    </w:p>
    <w:p w:rsidR="0083586F" w:rsidRDefault="0083586F" w:rsidP="0083586F">
      <w:pPr>
        <w:pStyle w:val="GG-body"/>
        <w:rPr>
          <w:b/>
        </w:rPr>
      </w:pPr>
      <w:r w:rsidRPr="001F4F8D">
        <w:rPr>
          <w:b/>
        </w:rPr>
        <w:t>Part 4 – Notice of Determination</w:t>
      </w:r>
    </w:p>
    <w:p w:rsidR="0083586F" w:rsidRDefault="0083586F" w:rsidP="0083586F">
      <w:pPr>
        <w:pStyle w:val="GG-body"/>
      </w:pPr>
      <w:r w:rsidRPr="001F4F8D">
        <w:t xml:space="preserve">That notice of this determination be published in the </w:t>
      </w:r>
      <w:r w:rsidRPr="001F4F8D">
        <w:rPr>
          <w:i/>
        </w:rPr>
        <w:t>South Australian Government Gazette</w:t>
      </w:r>
      <w:r w:rsidRPr="001F4F8D">
        <w:t>.</w:t>
      </w:r>
    </w:p>
    <w:p w:rsidR="0083586F" w:rsidRDefault="0083586F" w:rsidP="0083586F">
      <w:pPr>
        <w:pStyle w:val="GG-body"/>
      </w:pPr>
      <w:r w:rsidRPr="001F4F8D">
        <w:t>I confirm that this is a true and correct record of the decision of the Board of the Corporation made on the 24</w:t>
      </w:r>
      <w:r w:rsidRPr="001F4F8D">
        <w:rPr>
          <w:vertAlign w:val="superscript"/>
        </w:rPr>
        <w:t>th</w:t>
      </w:r>
      <w:r w:rsidRPr="001F4F8D">
        <w:t xml:space="preserve"> day of April 2020. </w:t>
      </w:r>
    </w:p>
    <w:p w:rsidR="0083586F" w:rsidRDefault="0083586F" w:rsidP="0083586F">
      <w:pPr>
        <w:pStyle w:val="GG-SDated"/>
      </w:pPr>
      <w:r w:rsidRPr="001F4F8D">
        <w:t>Dated</w:t>
      </w:r>
      <w:r>
        <w:t xml:space="preserve">: </w:t>
      </w:r>
      <w:r w:rsidRPr="001F4F8D">
        <w:t>27 April</w:t>
      </w:r>
      <w:r>
        <w:t xml:space="preserve"> 2</w:t>
      </w:r>
      <w:r w:rsidRPr="001F4F8D">
        <w:t>020</w:t>
      </w:r>
    </w:p>
    <w:p w:rsidR="0083586F" w:rsidRDefault="0083586F" w:rsidP="0083586F">
      <w:pPr>
        <w:pStyle w:val="GG-SName"/>
      </w:pPr>
      <w:r w:rsidRPr="001F4F8D">
        <w:t>G. McCarthy</w:t>
      </w:r>
    </w:p>
    <w:p w:rsidR="0083586F" w:rsidRDefault="0083586F" w:rsidP="0083586F">
      <w:pPr>
        <w:pStyle w:val="GG-Signature"/>
      </w:pPr>
      <w:r w:rsidRPr="001F4F8D">
        <w:t>Board Chair</w:t>
      </w:r>
    </w:p>
    <w:p w:rsidR="0083586F" w:rsidRDefault="0083586F" w:rsidP="0083586F">
      <w:pPr>
        <w:pStyle w:val="GG-Signature"/>
        <w:pBdr>
          <w:top w:val="single" w:sz="4" w:space="1" w:color="auto"/>
        </w:pBdr>
        <w:spacing w:before="100" w:line="14" w:lineRule="exact"/>
        <w:jc w:val="center"/>
      </w:pPr>
    </w:p>
    <w:p w:rsidR="0083586F" w:rsidRDefault="0083586F" w:rsidP="00747F30">
      <w:pPr>
        <w:pStyle w:val="GG-body"/>
        <w:spacing w:after="0"/>
        <w:rPr>
          <w:lang w:val="en-US"/>
        </w:rPr>
      </w:pPr>
    </w:p>
    <w:p w:rsidR="003E192B" w:rsidRPr="00CE2B5E" w:rsidRDefault="003E192B" w:rsidP="003E192B">
      <w:pPr>
        <w:pStyle w:val="GG-Title1"/>
      </w:pPr>
      <w:r>
        <w:t>Return t</w:t>
      </w:r>
      <w:r w:rsidRPr="00CE2B5E">
        <w:t>o Work Act 2014</w:t>
      </w:r>
    </w:p>
    <w:p w:rsidR="003E192B" w:rsidRPr="00CE2B5E" w:rsidRDefault="003E192B" w:rsidP="003E192B">
      <w:pPr>
        <w:pStyle w:val="GG-Title3"/>
      </w:pPr>
      <w:r w:rsidRPr="00CE2B5E">
        <w:t>Industry Premium Rates Determination 2020-2021</w:t>
      </w:r>
    </w:p>
    <w:p w:rsidR="003E192B" w:rsidRPr="00CE2B5E" w:rsidRDefault="003E192B" w:rsidP="003E192B">
      <w:pPr>
        <w:pStyle w:val="GG-body"/>
        <w:rPr>
          <w:b/>
        </w:rPr>
      </w:pPr>
      <w:r w:rsidRPr="00CE2B5E">
        <w:t xml:space="preserve">In accordance with the power delegated to me by the Board of the Return to Work Corporation of South Australia (‘the Corporation’) under the current Instrument of Delegation of the Corporation I, Michael Francis, Chief Executive Officer, determine that the Industry Premium Rates for the purpose of section 142 of the </w:t>
      </w:r>
      <w:r w:rsidRPr="00CE2B5E">
        <w:rPr>
          <w:i/>
        </w:rPr>
        <w:t xml:space="preserve">Return to Work Act 2014 </w:t>
      </w:r>
      <w:r w:rsidRPr="00CE2B5E">
        <w:t>(‘the Act’) are as follows:</w:t>
      </w:r>
    </w:p>
    <w:p w:rsidR="003E192B" w:rsidRPr="00CE2B5E" w:rsidRDefault="00BB5EE7" w:rsidP="003E192B">
      <w:pPr>
        <w:pStyle w:val="GG-body"/>
        <w:rPr>
          <w:b/>
        </w:rPr>
      </w:pPr>
      <w:r>
        <w:rPr>
          <w:b/>
        </w:rPr>
        <w:br w:type="page"/>
      </w:r>
      <w:r w:rsidR="003E192B" w:rsidRPr="00CE2B5E">
        <w:rPr>
          <w:b/>
        </w:rPr>
        <w:lastRenderedPageBreak/>
        <w:t xml:space="preserve">Part 1 - Preliminary Matters </w:t>
      </w:r>
    </w:p>
    <w:p w:rsidR="003E192B" w:rsidRPr="00CE2B5E" w:rsidRDefault="003E192B" w:rsidP="00576640">
      <w:pPr>
        <w:pStyle w:val="GG-body"/>
        <w:numPr>
          <w:ilvl w:val="0"/>
          <w:numId w:val="47"/>
        </w:numPr>
        <w:tabs>
          <w:tab w:val="clear" w:pos="520"/>
          <w:tab w:val="num" w:pos="426"/>
        </w:tabs>
        <w:ind w:left="426" w:hanging="426"/>
      </w:pPr>
      <w:r w:rsidRPr="00CE2B5E">
        <w:t xml:space="preserve">This determination may be cited as the </w:t>
      </w:r>
      <w:r w:rsidRPr="00CE2B5E">
        <w:rPr>
          <w:i/>
        </w:rPr>
        <w:t>Industry Premium Rates Determination 2020-2021</w:t>
      </w:r>
      <w:r w:rsidRPr="00CE2B5E">
        <w:t>.</w:t>
      </w:r>
    </w:p>
    <w:p w:rsidR="003E192B" w:rsidRPr="00CE2B5E" w:rsidRDefault="003E192B" w:rsidP="00576640">
      <w:pPr>
        <w:pStyle w:val="GG-body"/>
        <w:numPr>
          <w:ilvl w:val="0"/>
          <w:numId w:val="47"/>
        </w:numPr>
        <w:tabs>
          <w:tab w:val="clear" w:pos="520"/>
          <w:tab w:val="num" w:pos="426"/>
        </w:tabs>
        <w:ind w:left="426" w:hanging="426"/>
      </w:pPr>
      <w:r w:rsidRPr="00CE2B5E">
        <w:t>The Industry Premium Rates Determination is made pursuant to subsection 142(1) of the Act and published in the Government Gazette in accordance with subsection 142(2)(a) of the Act.</w:t>
      </w:r>
    </w:p>
    <w:p w:rsidR="003E192B" w:rsidRPr="00CE2B5E" w:rsidRDefault="003E192B" w:rsidP="00576640">
      <w:pPr>
        <w:pStyle w:val="GG-body"/>
        <w:numPr>
          <w:ilvl w:val="0"/>
          <w:numId w:val="47"/>
        </w:numPr>
        <w:tabs>
          <w:tab w:val="clear" w:pos="520"/>
          <w:tab w:val="num" w:pos="426"/>
        </w:tabs>
        <w:ind w:left="426" w:hanging="426"/>
      </w:pPr>
      <w:r w:rsidRPr="00CE2B5E">
        <w:t>This determination commences on 1 July 2020.</w:t>
      </w:r>
    </w:p>
    <w:p w:rsidR="003E192B" w:rsidRPr="00CE2B5E" w:rsidRDefault="003E192B" w:rsidP="00576640">
      <w:pPr>
        <w:pStyle w:val="GG-body"/>
        <w:numPr>
          <w:ilvl w:val="0"/>
          <w:numId w:val="47"/>
        </w:numPr>
        <w:tabs>
          <w:tab w:val="clear" w:pos="520"/>
          <w:tab w:val="num" w:pos="426"/>
        </w:tabs>
        <w:ind w:left="426" w:hanging="426"/>
      </w:pPr>
      <w:r w:rsidRPr="00CE2B5E">
        <w:t>If before 1 July 2021, an Industry Premium Rates Determination has not been made for the 2021-2022 period, this determination will apply pending the making of such a determination.</w:t>
      </w:r>
    </w:p>
    <w:p w:rsidR="003E192B" w:rsidRPr="00CE2B5E" w:rsidRDefault="003E192B" w:rsidP="003E192B">
      <w:pPr>
        <w:pStyle w:val="GG-body"/>
      </w:pPr>
      <w:r w:rsidRPr="00CE2B5E">
        <w:rPr>
          <w:b/>
        </w:rPr>
        <w:t>Part 2 - Terms of Industry Premium Rates Determination</w:t>
      </w:r>
    </w:p>
    <w:p w:rsidR="003E192B" w:rsidRPr="00CE2B5E" w:rsidRDefault="003E192B" w:rsidP="00576640">
      <w:pPr>
        <w:pStyle w:val="GG-body"/>
        <w:numPr>
          <w:ilvl w:val="0"/>
          <w:numId w:val="48"/>
        </w:numPr>
        <w:tabs>
          <w:tab w:val="clear" w:pos="720"/>
          <w:tab w:val="num" w:pos="426"/>
        </w:tabs>
        <w:ind w:left="426" w:hanging="426"/>
      </w:pPr>
      <w:r w:rsidRPr="00CE2B5E">
        <w:t>This determination establishes the Industry Premium Rates set out in the Appendix to this determination.</w:t>
      </w:r>
    </w:p>
    <w:p w:rsidR="003E192B" w:rsidRPr="00CE2B5E" w:rsidRDefault="003E192B" w:rsidP="00576640">
      <w:pPr>
        <w:pStyle w:val="GG-body"/>
        <w:numPr>
          <w:ilvl w:val="0"/>
          <w:numId w:val="48"/>
        </w:numPr>
        <w:tabs>
          <w:tab w:val="clear" w:pos="720"/>
          <w:tab w:val="num" w:pos="426"/>
        </w:tabs>
        <w:ind w:left="426" w:hanging="426"/>
      </w:pPr>
      <w:r w:rsidRPr="00CE2B5E">
        <w:t>The industry premium rate for each South Australian Industry Classification (SAIC) referred to in Column 2 of the Appendix, is fixed by the Corporation as the industry premium rate (expressed as a percentage) opposite each SAIC in Column 3 of the Appendix.</w:t>
      </w:r>
    </w:p>
    <w:p w:rsidR="003E192B" w:rsidRPr="00CE2B5E" w:rsidRDefault="003E192B" w:rsidP="00576640">
      <w:pPr>
        <w:pStyle w:val="GG-body"/>
        <w:numPr>
          <w:ilvl w:val="0"/>
          <w:numId w:val="48"/>
        </w:numPr>
        <w:tabs>
          <w:tab w:val="clear" w:pos="720"/>
          <w:tab w:val="num" w:pos="426"/>
        </w:tabs>
        <w:ind w:left="426" w:hanging="426"/>
      </w:pPr>
      <w:r w:rsidRPr="00CE2B5E">
        <w:t xml:space="preserve">Any </w:t>
      </w:r>
      <w:r w:rsidRPr="00CE2B5E">
        <w:rPr>
          <w:i/>
        </w:rPr>
        <w:t>RTWSA Premium Provisions</w:t>
      </w:r>
      <w:r w:rsidRPr="00CE2B5E">
        <w:t xml:space="preserve">, </w:t>
      </w:r>
      <w:r w:rsidRPr="00CE2B5E">
        <w:rPr>
          <w:i/>
        </w:rPr>
        <w:t xml:space="preserve">RTWSA Premium Order (Return to Work Premium System) </w:t>
      </w:r>
      <w:r w:rsidRPr="00CE2B5E">
        <w:t xml:space="preserve">and  </w:t>
      </w:r>
      <w:r w:rsidRPr="00CE2B5E">
        <w:rPr>
          <w:i/>
        </w:rPr>
        <w:t xml:space="preserve">RTWSA Premium Order (Retro-Paid Loss Arrangement) </w:t>
      </w:r>
      <w:r w:rsidRPr="00CE2B5E">
        <w:t xml:space="preserve">having application for the 2020-2021 premium period will be applied for the purpose of detailing how the industry premium rate is used in the premium calculation for an employer in respect of whom those Premium Orders apply. </w:t>
      </w:r>
    </w:p>
    <w:p w:rsidR="003E192B" w:rsidRPr="00CE2B5E" w:rsidRDefault="003E192B" w:rsidP="003E192B">
      <w:pPr>
        <w:pStyle w:val="GG-body"/>
      </w:pPr>
      <w:r w:rsidRPr="00CE2B5E">
        <w:rPr>
          <w:b/>
        </w:rPr>
        <w:t>Part 3 - Specified criteria for fixing Industry Premium Rates</w:t>
      </w:r>
    </w:p>
    <w:p w:rsidR="003E192B" w:rsidRPr="00CE2B5E" w:rsidRDefault="003E192B" w:rsidP="00576640">
      <w:pPr>
        <w:pStyle w:val="GG-body"/>
        <w:numPr>
          <w:ilvl w:val="0"/>
          <w:numId w:val="46"/>
        </w:numPr>
        <w:tabs>
          <w:tab w:val="clear" w:pos="520"/>
          <w:tab w:val="num" w:pos="426"/>
        </w:tabs>
        <w:ind w:left="426" w:hanging="426"/>
      </w:pPr>
      <w:r w:rsidRPr="00CE2B5E">
        <w:t xml:space="preserve">In respect of the premium rate applicable to the classes of industry, the Industry Premium Rates Determination takes into account the criteria prescribed in regulation 56 of the </w:t>
      </w:r>
      <w:r w:rsidRPr="00CE2B5E">
        <w:rPr>
          <w:i/>
          <w:iCs/>
        </w:rPr>
        <w:t>Return to Work Regulations 2015</w:t>
      </w:r>
      <w:r w:rsidRPr="00CE2B5E">
        <w:t>.</w:t>
      </w:r>
    </w:p>
    <w:p w:rsidR="003E192B" w:rsidRPr="00CE2B5E" w:rsidRDefault="003E192B" w:rsidP="003E192B">
      <w:pPr>
        <w:pStyle w:val="GG-body"/>
      </w:pPr>
      <w:r w:rsidRPr="00CE2B5E">
        <w:t>I confirm that this is a true and correct record of the decision of the Corporation made in the exercise of my delegated authority.</w:t>
      </w:r>
    </w:p>
    <w:p w:rsidR="003E192B" w:rsidRPr="00CE2B5E" w:rsidRDefault="003E192B" w:rsidP="003E192B">
      <w:pPr>
        <w:pStyle w:val="GG-SDated"/>
      </w:pPr>
      <w:r w:rsidRPr="00CE2B5E">
        <w:t>Dated: 22 May 2020</w:t>
      </w:r>
    </w:p>
    <w:p w:rsidR="003E192B" w:rsidRPr="00CE2B5E" w:rsidRDefault="003E192B" w:rsidP="003E192B">
      <w:pPr>
        <w:pStyle w:val="GG-SName"/>
      </w:pPr>
      <w:r w:rsidRPr="00CE2B5E">
        <w:t>M. Francis</w:t>
      </w:r>
    </w:p>
    <w:p w:rsidR="003E192B" w:rsidRDefault="003E192B" w:rsidP="003E192B">
      <w:pPr>
        <w:pStyle w:val="GG-Signature"/>
      </w:pPr>
      <w:r w:rsidRPr="00CE2B5E">
        <w:t>Chief Executive Officer</w:t>
      </w:r>
    </w:p>
    <w:p w:rsidR="003E192B" w:rsidRDefault="003E192B" w:rsidP="003E192B">
      <w:pPr>
        <w:pStyle w:val="GG-Signature"/>
        <w:pBdr>
          <w:top w:val="single" w:sz="4" w:space="1" w:color="auto"/>
        </w:pBdr>
        <w:spacing w:before="100" w:after="80" w:line="14" w:lineRule="exact"/>
        <w:ind w:left="1080" w:right="1080"/>
        <w:jc w:val="center"/>
      </w:pPr>
    </w:p>
    <w:p w:rsidR="003E192B" w:rsidRPr="00CE2B5E" w:rsidRDefault="003E192B" w:rsidP="003E192B">
      <w:pPr>
        <w:pStyle w:val="GG-Title2"/>
      </w:pPr>
      <w:r w:rsidRPr="00CE2B5E">
        <w:t>Appendix</w:t>
      </w:r>
    </w:p>
    <w:p w:rsidR="003E192B" w:rsidRPr="00CE2B5E" w:rsidRDefault="003E192B" w:rsidP="003E192B">
      <w:pPr>
        <w:pStyle w:val="GG-Title3"/>
      </w:pPr>
      <w:r w:rsidRPr="00CE2B5E">
        <w:t>Return to Work Corporation of South Australia</w:t>
      </w:r>
      <w:r>
        <w:br/>
      </w:r>
      <w:r w:rsidRPr="00CE2B5E">
        <w:t>ReturnToWorkSA Industry Premium Rates 2020-2021</w:t>
      </w:r>
    </w:p>
    <w:tbl>
      <w:tblPr>
        <w:tblW w:w="9419" w:type="dxa"/>
        <w:jc w:val="center"/>
        <w:tblLook w:val="0000" w:firstRow="0" w:lastRow="0" w:firstColumn="0" w:lastColumn="0" w:noHBand="0" w:noVBand="0"/>
      </w:tblPr>
      <w:tblGrid>
        <w:gridCol w:w="1134"/>
        <w:gridCol w:w="6663"/>
        <w:gridCol w:w="1622"/>
      </w:tblGrid>
      <w:tr w:rsidR="003E192B" w:rsidRPr="00CE2B5E" w:rsidTr="003E192B">
        <w:trPr>
          <w:trHeight w:val="20"/>
          <w:tblHeader/>
          <w:jc w:val="center"/>
        </w:trPr>
        <w:tc>
          <w:tcPr>
            <w:tcW w:w="1134" w:type="dxa"/>
            <w:tcBorders>
              <w:top w:val="single" w:sz="4" w:space="0" w:color="auto"/>
            </w:tcBorders>
            <w:shd w:val="clear" w:color="auto" w:fill="auto"/>
            <w:vAlign w:val="center"/>
          </w:tcPr>
          <w:p w:rsidR="003E192B" w:rsidRPr="00CE2B5E" w:rsidRDefault="003E192B" w:rsidP="003E192B">
            <w:pPr>
              <w:pStyle w:val="GG-body"/>
              <w:spacing w:before="20" w:after="20"/>
              <w:jc w:val="center"/>
              <w:rPr>
                <w:b/>
                <w:bCs/>
              </w:rPr>
            </w:pPr>
            <w:r w:rsidRPr="00CE2B5E">
              <w:rPr>
                <w:b/>
                <w:bCs/>
              </w:rPr>
              <w:t>Column 1</w:t>
            </w:r>
          </w:p>
        </w:tc>
        <w:tc>
          <w:tcPr>
            <w:tcW w:w="6663" w:type="dxa"/>
            <w:tcBorders>
              <w:top w:val="single" w:sz="4" w:space="0" w:color="auto"/>
            </w:tcBorders>
            <w:shd w:val="clear" w:color="auto" w:fill="auto"/>
            <w:vAlign w:val="center"/>
          </w:tcPr>
          <w:p w:rsidR="003E192B" w:rsidRPr="00CE2B5E" w:rsidRDefault="003E192B" w:rsidP="003E192B">
            <w:pPr>
              <w:pStyle w:val="GG-body"/>
              <w:spacing w:before="20" w:after="20"/>
              <w:jc w:val="center"/>
              <w:rPr>
                <w:b/>
                <w:bCs/>
              </w:rPr>
            </w:pPr>
            <w:r w:rsidRPr="00CE2B5E">
              <w:rPr>
                <w:b/>
                <w:bCs/>
              </w:rPr>
              <w:t>Column 2</w:t>
            </w:r>
          </w:p>
        </w:tc>
        <w:tc>
          <w:tcPr>
            <w:tcW w:w="1622" w:type="dxa"/>
            <w:tcBorders>
              <w:top w:val="single" w:sz="4" w:space="0" w:color="auto"/>
            </w:tcBorders>
          </w:tcPr>
          <w:p w:rsidR="003E192B" w:rsidRPr="00CE2B5E" w:rsidRDefault="003E192B" w:rsidP="003E192B">
            <w:pPr>
              <w:pStyle w:val="GG-body"/>
              <w:spacing w:before="20" w:after="20"/>
              <w:jc w:val="center"/>
              <w:rPr>
                <w:b/>
                <w:bCs/>
              </w:rPr>
            </w:pPr>
            <w:r w:rsidRPr="00CE2B5E">
              <w:rPr>
                <w:b/>
                <w:bCs/>
              </w:rPr>
              <w:t>Column 3</w:t>
            </w:r>
          </w:p>
        </w:tc>
      </w:tr>
      <w:tr w:rsidR="003E192B" w:rsidRPr="00CE2B5E" w:rsidTr="003E192B">
        <w:trPr>
          <w:trHeight w:val="20"/>
          <w:tblHeader/>
          <w:jc w:val="center"/>
        </w:trPr>
        <w:tc>
          <w:tcPr>
            <w:tcW w:w="1134" w:type="dxa"/>
            <w:tcBorders>
              <w:bottom w:val="single" w:sz="4" w:space="0" w:color="auto"/>
            </w:tcBorders>
            <w:shd w:val="clear" w:color="auto" w:fill="auto"/>
            <w:vAlign w:val="center"/>
          </w:tcPr>
          <w:p w:rsidR="003E192B" w:rsidRPr="00CE2B5E" w:rsidRDefault="003E192B" w:rsidP="003E192B">
            <w:pPr>
              <w:pStyle w:val="GG-body"/>
              <w:spacing w:before="20" w:after="20"/>
              <w:jc w:val="center"/>
              <w:rPr>
                <w:b/>
                <w:bCs/>
              </w:rPr>
            </w:pPr>
            <w:r w:rsidRPr="00CE2B5E">
              <w:rPr>
                <w:b/>
                <w:bCs/>
              </w:rPr>
              <w:t>SAIC Code Number</w:t>
            </w:r>
          </w:p>
        </w:tc>
        <w:tc>
          <w:tcPr>
            <w:tcW w:w="6663" w:type="dxa"/>
            <w:tcBorders>
              <w:bottom w:val="single" w:sz="4" w:space="0" w:color="auto"/>
            </w:tcBorders>
            <w:shd w:val="clear" w:color="auto" w:fill="auto"/>
            <w:vAlign w:val="center"/>
          </w:tcPr>
          <w:p w:rsidR="003E192B" w:rsidRPr="00CE2B5E" w:rsidRDefault="003E192B" w:rsidP="003E192B">
            <w:pPr>
              <w:pStyle w:val="GG-body"/>
              <w:spacing w:before="20" w:after="20"/>
              <w:jc w:val="center"/>
              <w:rPr>
                <w:b/>
                <w:bCs/>
              </w:rPr>
            </w:pPr>
            <w:r w:rsidRPr="00CE2B5E">
              <w:rPr>
                <w:b/>
                <w:bCs/>
              </w:rPr>
              <w:t>Industry Description</w:t>
            </w:r>
          </w:p>
        </w:tc>
        <w:tc>
          <w:tcPr>
            <w:tcW w:w="1622" w:type="dxa"/>
            <w:tcBorders>
              <w:bottom w:val="single" w:sz="4" w:space="0" w:color="auto"/>
            </w:tcBorders>
          </w:tcPr>
          <w:p w:rsidR="003E192B" w:rsidRPr="00CE2B5E" w:rsidRDefault="003E192B" w:rsidP="003E192B">
            <w:pPr>
              <w:pStyle w:val="GG-body"/>
              <w:spacing w:before="20" w:after="20"/>
              <w:jc w:val="center"/>
              <w:rPr>
                <w:b/>
                <w:bCs/>
              </w:rPr>
            </w:pPr>
            <w:r w:rsidRPr="00CE2B5E">
              <w:rPr>
                <w:b/>
                <w:bCs/>
              </w:rPr>
              <w:t>Industry Premium Rate per $100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AGRICULTURE, FORESTRY AND FISHING</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011101</w:t>
            </w:r>
          </w:p>
        </w:tc>
        <w:tc>
          <w:tcPr>
            <w:tcW w:w="6663" w:type="dxa"/>
            <w:shd w:val="clear" w:color="auto" w:fill="auto"/>
          </w:tcPr>
          <w:p w:rsidR="003E192B" w:rsidRPr="00CE2B5E" w:rsidRDefault="003E192B" w:rsidP="003E192B">
            <w:pPr>
              <w:pStyle w:val="GG-body"/>
              <w:spacing w:before="20" w:after="20"/>
            </w:pPr>
            <w:r w:rsidRPr="00CE2B5E">
              <w:t>Nursery Production</w:t>
            </w:r>
          </w:p>
        </w:tc>
        <w:tc>
          <w:tcPr>
            <w:tcW w:w="1622" w:type="dxa"/>
            <w:vAlign w:val="center"/>
          </w:tcPr>
          <w:p w:rsidR="003E192B" w:rsidRPr="00CE2B5E" w:rsidRDefault="003E192B" w:rsidP="003E192B">
            <w:pPr>
              <w:pStyle w:val="GG-body"/>
              <w:spacing w:before="20" w:after="20"/>
              <w:jc w:val="right"/>
            </w:pPr>
            <w:r w:rsidRPr="00CE2B5E">
              <w:t>2.920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011301</w:t>
            </w:r>
          </w:p>
        </w:tc>
        <w:tc>
          <w:tcPr>
            <w:tcW w:w="6663" w:type="dxa"/>
            <w:shd w:val="clear" w:color="auto" w:fill="auto"/>
          </w:tcPr>
          <w:p w:rsidR="003E192B" w:rsidRPr="00CE2B5E" w:rsidRDefault="003E192B" w:rsidP="003E192B">
            <w:pPr>
              <w:pStyle w:val="GG-body"/>
              <w:spacing w:before="20" w:after="20"/>
            </w:pPr>
            <w:r w:rsidRPr="00CE2B5E">
              <w:t>Turf Growing</w:t>
            </w:r>
          </w:p>
        </w:tc>
        <w:tc>
          <w:tcPr>
            <w:tcW w:w="1622" w:type="dxa"/>
            <w:vAlign w:val="center"/>
          </w:tcPr>
          <w:p w:rsidR="003E192B" w:rsidRPr="00CE2B5E" w:rsidRDefault="003E192B" w:rsidP="003E192B">
            <w:pPr>
              <w:pStyle w:val="GG-body"/>
              <w:spacing w:before="20" w:after="20"/>
              <w:jc w:val="right"/>
            </w:pPr>
            <w:r w:rsidRPr="00CE2B5E">
              <w:t>3.056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011401</w:t>
            </w:r>
          </w:p>
        </w:tc>
        <w:tc>
          <w:tcPr>
            <w:tcW w:w="6663" w:type="dxa"/>
            <w:shd w:val="clear" w:color="auto" w:fill="auto"/>
          </w:tcPr>
          <w:p w:rsidR="003E192B" w:rsidRPr="00CE2B5E" w:rsidRDefault="003E192B" w:rsidP="003E192B">
            <w:pPr>
              <w:pStyle w:val="GG-body"/>
              <w:spacing w:before="20" w:after="20"/>
            </w:pPr>
            <w:r w:rsidRPr="00CE2B5E">
              <w:t>Floriculture Production</w:t>
            </w:r>
          </w:p>
        </w:tc>
        <w:tc>
          <w:tcPr>
            <w:tcW w:w="1622" w:type="dxa"/>
            <w:vAlign w:val="center"/>
          </w:tcPr>
          <w:p w:rsidR="003E192B" w:rsidRPr="00CE2B5E" w:rsidRDefault="003E192B" w:rsidP="003E192B">
            <w:pPr>
              <w:pStyle w:val="GG-body"/>
              <w:spacing w:before="20" w:after="20"/>
              <w:jc w:val="right"/>
            </w:pPr>
            <w:r w:rsidRPr="00CE2B5E">
              <w:t>3.090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012101</w:t>
            </w:r>
          </w:p>
        </w:tc>
        <w:tc>
          <w:tcPr>
            <w:tcW w:w="6663" w:type="dxa"/>
            <w:shd w:val="clear" w:color="auto" w:fill="auto"/>
          </w:tcPr>
          <w:p w:rsidR="003E192B" w:rsidRPr="00CE2B5E" w:rsidRDefault="003E192B" w:rsidP="003E192B">
            <w:pPr>
              <w:pStyle w:val="GG-body"/>
              <w:spacing w:before="20" w:after="20"/>
            </w:pPr>
            <w:r w:rsidRPr="00CE2B5E">
              <w:t>Mushroom Growing</w:t>
            </w:r>
          </w:p>
        </w:tc>
        <w:tc>
          <w:tcPr>
            <w:tcW w:w="1622" w:type="dxa"/>
            <w:vAlign w:val="center"/>
          </w:tcPr>
          <w:p w:rsidR="003E192B" w:rsidRPr="00CE2B5E" w:rsidRDefault="003E192B" w:rsidP="003E192B">
            <w:pPr>
              <w:pStyle w:val="GG-body"/>
              <w:spacing w:before="20" w:after="20"/>
              <w:jc w:val="right"/>
            </w:pPr>
            <w:r w:rsidRPr="00CE2B5E">
              <w:t>3.383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012201</w:t>
            </w:r>
          </w:p>
        </w:tc>
        <w:tc>
          <w:tcPr>
            <w:tcW w:w="6663" w:type="dxa"/>
            <w:shd w:val="clear" w:color="auto" w:fill="auto"/>
          </w:tcPr>
          <w:p w:rsidR="003E192B" w:rsidRPr="00CE2B5E" w:rsidRDefault="003E192B" w:rsidP="003E192B">
            <w:pPr>
              <w:pStyle w:val="GG-body"/>
              <w:spacing w:before="20" w:after="20"/>
            </w:pPr>
            <w:r w:rsidRPr="00CE2B5E">
              <w:t>Vegetable Growing</w:t>
            </w:r>
          </w:p>
        </w:tc>
        <w:tc>
          <w:tcPr>
            <w:tcW w:w="1622" w:type="dxa"/>
            <w:vAlign w:val="center"/>
          </w:tcPr>
          <w:p w:rsidR="003E192B" w:rsidRPr="00CE2B5E" w:rsidRDefault="003E192B" w:rsidP="003E192B">
            <w:pPr>
              <w:pStyle w:val="GG-body"/>
              <w:spacing w:before="20" w:after="20"/>
              <w:jc w:val="right"/>
            </w:pPr>
            <w:r w:rsidRPr="00CE2B5E">
              <w:t>3.168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013101</w:t>
            </w:r>
          </w:p>
        </w:tc>
        <w:tc>
          <w:tcPr>
            <w:tcW w:w="6663" w:type="dxa"/>
            <w:shd w:val="clear" w:color="auto" w:fill="auto"/>
          </w:tcPr>
          <w:p w:rsidR="003E192B" w:rsidRPr="00CE2B5E" w:rsidRDefault="003E192B" w:rsidP="003E192B">
            <w:pPr>
              <w:pStyle w:val="GG-body"/>
              <w:spacing w:before="20" w:after="20"/>
            </w:pPr>
            <w:r w:rsidRPr="00CE2B5E">
              <w:t>Grape Growing</w:t>
            </w:r>
          </w:p>
        </w:tc>
        <w:tc>
          <w:tcPr>
            <w:tcW w:w="1622" w:type="dxa"/>
            <w:vAlign w:val="center"/>
          </w:tcPr>
          <w:p w:rsidR="003E192B" w:rsidRPr="00CE2B5E" w:rsidRDefault="003E192B" w:rsidP="003E192B">
            <w:pPr>
              <w:pStyle w:val="GG-body"/>
              <w:spacing w:before="20" w:after="20"/>
              <w:jc w:val="right"/>
            </w:pPr>
            <w:r w:rsidRPr="00CE2B5E">
              <w:t>2.072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013406</w:t>
            </w:r>
          </w:p>
        </w:tc>
        <w:tc>
          <w:tcPr>
            <w:tcW w:w="6663" w:type="dxa"/>
            <w:shd w:val="clear" w:color="auto" w:fill="auto"/>
          </w:tcPr>
          <w:p w:rsidR="003E192B" w:rsidRPr="00CE2B5E" w:rsidRDefault="003E192B" w:rsidP="003E192B">
            <w:pPr>
              <w:pStyle w:val="GG-body"/>
              <w:spacing w:before="20" w:after="20"/>
            </w:pPr>
            <w:r w:rsidRPr="00CE2B5E">
              <w:t>Apple, Pear, Stone Fruit, Berry Fruit, Kiwifruit and Citrus Growing</w:t>
            </w:r>
          </w:p>
        </w:tc>
        <w:tc>
          <w:tcPr>
            <w:tcW w:w="1622" w:type="dxa"/>
            <w:vAlign w:val="center"/>
          </w:tcPr>
          <w:p w:rsidR="003E192B" w:rsidRPr="00CE2B5E" w:rsidRDefault="003E192B" w:rsidP="003E192B">
            <w:pPr>
              <w:pStyle w:val="GG-body"/>
              <w:spacing w:before="20" w:after="20"/>
              <w:jc w:val="right"/>
            </w:pPr>
            <w:r w:rsidRPr="00CE2B5E">
              <w:t>3.161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013701</w:t>
            </w:r>
          </w:p>
        </w:tc>
        <w:tc>
          <w:tcPr>
            <w:tcW w:w="6663" w:type="dxa"/>
            <w:shd w:val="clear" w:color="auto" w:fill="auto"/>
          </w:tcPr>
          <w:p w:rsidR="003E192B" w:rsidRPr="00CE2B5E" w:rsidRDefault="003E192B" w:rsidP="003E192B">
            <w:pPr>
              <w:pStyle w:val="GG-body"/>
              <w:spacing w:before="20" w:after="20"/>
            </w:pPr>
            <w:r w:rsidRPr="00CE2B5E">
              <w:t>Olive growing</w:t>
            </w:r>
          </w:p>
        </w:tc>
        <w:tc>
          <w:tcPr>
            <w:tcW w:w="1622" w:type="dxa"/>
            <w:vAlign w:val="center"/>
          </w:tcPr>
          <w:p w:rsidR="003E192B" w:rsidRPr="00CE2B5E" w:rsidRDefault="003E192B" w:rsidP="003E192B">
            <w:pPr>
              <w:pStyle w:val="GG-body"/>
              <w:spacing w:before="20" w:after="20"/>
              <w:jc w:val="right"/>
            </w:pPr>
            <w:r w:rsidRPr="00CE2B5E">
              <w:t>3.181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013901</w:t>
            </w:r>
          </w:p>
        </w:tc>
        <w:tc>
          <w:tcPr>
            <w:tcW w:w="6663" w:type="dxa"/>
            <w:shd w:val="clear" w:color="auto" w:fill="auto"/>
          </w:tcPr>
          <w:p w:rsidR="003E192B" w:rsidRPr="00CE2B5E" w:rsidRDefault="003E192B" w:rsidP="003E192B">
            <w:pPr>
              <w:pStyle w:val="GG-body"/>
              <w:spacing w:before="20" w:after="20"/>
            </w:pPr>
            <w:r w:rsidRPr="00CE2B5E">
              <w:t>Other Fruit and Tree Nut Growing</w:t>
            </w:r>
          </w:p>
        </w:tc>
        <w:tc>
          <w:tcPr>
            <w:tcW w:w="1622" w:type="dxa"/>
            <w:vAlign w:val="center"/>
          </w:tcPr>
          <w:p w:rsidR="003E192B" w:rsidRPr="00CE2B5E" w:rsidRDefault="003E192B" w:rsidP="003E192B">
            <w:pPr>
              <w:pStyle w:val="GG-body"/>
              <w:spacing w:before="20" w:after="20"/>
              <w:jc w:val="right"/>
            </w:pPr>
            <w:r w:rsidRPr="00CE2B5E">
              <w:t>3.080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014406</w:t>
            </w:r>
          </w:p>
        </w:tc>
        <w:tc>
          <w:tcPr>
            <w:tcW w:w="6663" w:type="dxa"/>
            <w:shd w:val="clear" w:color="auto" w:fill="auto"/>
          </w:tcPr>
          <w:p w:rsidR="003E192B" w:rsidRPr="00CE2B5E" w:rsidRDefault="003E192B" w:rsidP="003E192B">
            <w:pPr>
              <w:pStyle w:val="GG-body"/>
              <w:spacing w:before="20" w:after="20"/>
            </w:pPr>
            <w:r w:rsidRPr="00CE2B5E">
              <w:t>Sheep-Beef Cattle Farming</w:t>
            </w:r>
          </w:p>
        </w:tc>
        <w:tc>
          <w:tcPr>
            <w:tcW w:w="1622" w:type="dxa"/>
            <w:vAlign w:val="center"/>
          </w:tcPr>
          <w:p w:rsidR="003E192B" w:rsidRPr="00CE2B5E" w:rsidRDefault="003E192B" w:rsidP="003E192B">
            <w:pPr>
              <w:pStyle w:val="GG-body"/>
              <w:spacing w:before="20" w:after="20"/>
              <w:jc w:val="right"/>
            </w:pPr>
            <w:r w:rsidRPr="00CE2B5E">
              <w:t>4.716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014501</w:t>
            </w:r>
          </w:p>
        </w:tc>
        <w:tc>
          <w:tcPr>
            <w:tcW w:w="6663" w:type="dxa"/>
            <w:shd w:val="clear" w:color="auto" w:fill="auto"/>
          </w:tcPr>
          <w:p w:rsidR="003E192B" w:rsidRPr="00CE2B5E" w:rsidRDefault="003E192B" w:rsidP="003E192B">
            <w:pPr>
              <w:pStyle w:val="GG-body"/>
              <w:spacing w:before="20" w:after="20"/>
            </w:pPr>
            <w:r w:rsidRPr="00CE2B5E">
              <w:t>Grain-Sheep or Grain-Beef Cattle Farming</w:t>
            </w:r>
          </w:p>
        </w:tc>
        <w:tc>
          <w:tcPr>
            <w:tcW w:w="1622" w:type="dxa"/>
            <w:vAlign w:val="center"/>
          </w:tcPr>
          <w:p w:rsidR="003E192B" w:rsidRPr="00CE2B5E" w:rsidRDefault="003E192B" w:rsidP="003E192B">
            <w:pPr>
              <w:pStyle w:val="GG-body"/>
              <w:spacing w:before="20" w:after="20"/>
              <w:jc w:val="right"/>
            </w:pPr>
            <w:r w:rsidRPr="00CE2B5E">
              <w:t>2.466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014901</w:t>
            </w:r>
          </w:p>
        </w:tc>
        <w:tc>
          <w:tcPr>
            <w:tcW w:w="6663" w:type="dxa"/>
            <w:shd w:val="clear" w:color="auto" w:fill="auto"/>
          </w:tcPr>
          <w:p w:rsidR="003E192B" w:rsidRPr="00CE2B5E" w:rsidRDefault="003E192B" w:rsidP="003E192B">
            <w:pPr>
              <w:pStyle w:val="GG-body"/>
              <w:spacing w:before="20" w:after="20"/>
            </w:pPr>
            <w:r w:rsidRPr="00CE2B5E">
              <w:t>Other Grain Growing</w:t>
            </w:r>
          </w:p>
        </w:tc>
        <w:tc>
          <w:tcPr>
            <w:tcW w:w="1622" w:type="dxa"/>
            <w:vAlign w:val="center"/>
          </w:tcPr>
          <w:p w:rsidR="003E192B" w:rsidRPr="00CE2B5E" w:rsidRDefault="003E192B" w:rsidP="003E192B">
            <w:pPr>
              <w:pStyle w:val="GG-body"/>
              <w:spacing w:before="20" w:after="20"/>
              <w:jc w:val="right"/>
            </w:pPr>
            <w:r w:rsidRPr="00CE2B5E">
              <w:t>2.673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015901</w:t>
            </w:r>
          </w:p>
        </w:tc>
        <w:tc>
          <w:tcPr>
            <w:tcW w:w="6663" w:type="dxa"/>
            <w:shd w:val="clear" w:color="auto" w:fill="auto"/>
          </w:tcPr>
          <w:p w:rsidR="003E192B" w:rsidRPr="00CE2B5E" w:rsidRDefault="003E192B" w:rsidP="003E192B">
            <w:pPr>
              <w:pStyle w:val="GG-body"/>
              <w:spacing w:before="20" w:after="20"/>
            </w:pPr>
            <w:r w:rsidRPr="00CE2B5E">
              <w:t>Other Crop Growing n.e.c.</w:t>
            </w:r>
          </w:p>
        </w:tc>
        <w:tc>
          <w:tcPr>
            <w:tcW w:w="1622" w:type="dxa"/>
            <w:vAlign w:val="center"/>
          </w:tcPr>
          <w:p w:rsidR="003E192B" w:rsidRPr="00CE2B5E" w:rsidRDefault="003E192B" w:rsidP="003E192B">
            <w:pPr>
              <w:pStyle w:val="GG-body"/>
              <w:spacing w:before="20" w:after="20"/>
              <w:jc w:val="right"/>
            </w:pPr>
            <w:r w:rsidRPr="00CE2B5E">
              <w:t>4.088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016001</w:t>
            </w:r>
          </w:p>
        </w:tc>
        <w:tc>
          <w:tcPr>
            <w:tcW w:w="6663" w:type="dxa"/>
            <w:shd w:val="clear" w:color="auto" w:fill="auto"/>
          </w:tcPr>
          <w:p w:rsidR="003E192B" w:rsidRPr="00CE2B5E" w:rsidRDefault="003E192B" w:rsidP="003E192B">
            <w:pPr>
              <w:pStyle w:val="GG-body"/>
              <w:spacing w:before="20" w:after="20"/>
            </w:pPr>
            <w:r w:rsidRPr="00CE2B5E">
              <w:t>Dairy Cattle Farming</w:t>
            </w:r>
          </w:p>
        </w:tc>
        <w:tc>
          <w:tcPr>
            <w:tcW w:w="1622" w:type="dxa"/>
            <w:vAlign w:val="center"/>
          </w:tcPr>
          <w:p w:rsidR="003E192B" w:rsidRPr="00CE2B5E" w:rsidRDefault="003E192B" w:rsidP="003E192B">
            <w:pPr>
              <w:pStyle w:val="GG-body"/>
              <w:spacing w:before="20" w:after="20"/>
              <w:jc w:val="right"/>
            </w:pPr>
            <w:r w:rsidRPr="00CE2B5E">
              <w:t>5.133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017101</w:t>
            </w:r>
          </w:p>
        </w:tc>
        <w:tc>
          <w:tcPr>
            <w:tcW w:w="6663" w:type="dxa"/>
            <w:shd w:val="clear" w:color="auto" w:fill="auto"/>
          </w:tcPr>
          <w:p w:rsidR="003E192B" w:rsidRPr="00CE2B5E" w:rsidRDefault="003E192B" w:rsidP="003E192B">
            <w:pPr>
              <w:pStyle w:val="GG-body"/>
              <w:spacing w:before="20" w:after="20"/>
            </w:pPr>
            <w:r w:rsidRPr="00CE2B5E">
              <w:t>Poultry Farming (Meat)</w:t>
            </w:r>
          </w:p>
        </w:tc>
        <w:tc>
          <w:tcPr>
            <w:tcW w:w="1622" w:type="dxa"/>
            <w:vAlign w:val="center"/>
          </w:tcPr>
          <w:p w:rsidR="003E192B" w:rsidRPr="00CE2B5E" w:rsidRDefault="003E192B" w:rsidP="003E192B">
            <w:pPr>
              <w:pStyle w:val="GG-body"/>
              <w:spacing w:before="20" w:after="20"/>
              <w:jc w:val="right"/>
            </w:pPr>
            <w:r w:rsidRPr="00CE2B5E">
              <w:t>3.980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017201</w:t>
            </w:r>
          </w:p>
        </w:tc>
        <w:tc>
          <w:tcPr>
            <w:tcW w:w="6663" w:type="dxa"/>
            <w:shd w:val="clear" w:color="auto" w:fill="auto"/>
          </w:tcPr>
          <w:p w:rsidR="003E192B" w:rsidRPr="00CE2B5E" w:rsidRDefault="003E192B" w:rsidP="003E192B">
            <w:pPr>
              <w:pStyle w:val="GG-body"/>
              <w:spacing w:before="20" w:after="20"/>
            </w:pPr>
            <w:r w:rsidRPr="00CE2B5E">
              <w:t>Poultry Farming (Eggs)</w:t>
            </w:r>
          </w:p>
        </w:tc>
        <w:tc>
          <w:tcPr>
            <w:tcW w:w="1622" w:type="dxa"/>
            <w:vAlign w:val="center"/>
          </w:tcPr>
          <w:p w:rsidR="003E192B" w:rsidRPr="00CE2B5E" w:rsidRDefault="003E192B" w:rsidP="003E192B">
            <w:pPr>
              <w:pStyle w:val="GG-body"/>
              <w:spacing w:before="20" w:after="20"/>
              <w:jc w:val="right"/>
            </w:pPr>
            <w:r w:rsidRPr="00CE2B5E">
              <w:t>4.242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018001</w:t>
            </w:r>
          </w:p>
        </w:tc>
        <w:tc>
          <w:tcPr>
            <w:tcW w:w="6663" w:type="dxa"/>
            <w:shd w:val="clear" w:color="auto" w:fill="auto"/>
          </w:tcPr>
          <w:p w:rsidR="003E192B" w:rsidRPr="00CE2B5E" w:rsidRDefault="003E192B" w:rsidP="003E192B">
            <w:pPr>
              <w:pStyle w:val="GG-body"/>
              <w:spacing w:before="20" w:after="20"/>
            </w:pPr>
            <w:r w:rsidRPr="00CE2B5E">
              <w:t>Deer Farming</w:t>
            </w:r>
          </w:p>
        </w:tc>
        <w:tc>
          <w:tcPr>
            <w:tcW w:w="1622" w:type="dxa"/>
            <w:vAlign w:val="center"/>
          </w:tcPr>
          <w:p w:rsidR="003E192B" w:rsidRPr="00CE2B5E" w:rsidRDefault="003E192B" w:rsidP="003E192B">
            <w:pPr>
              <w:pStyle w:val="GG-body"/>
              <w:spacing w:before="20" w:after="20"/>
              <w:jc w:val="right"/>
            </w:pPr>
            <w:r w:rsidRPr="00CE2B5E">
              <w:t>4.344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019101</w:t>
            </w:r>
          </w:p>
        </w:tc>
        <w:tc>
          <w:tcPr>
            <w:tcW w:w="6663" w:type="dxa"/>
            <w:shd w:val="clear" w:color="auto" w:fill="auto"/>
          </w:tcPr>
          <w:p w:rsidR="003E192B" w:rsidRPr="00CE2B5E" w:rsidRDefault="003E192B" w:rsidP="003E192B">
            <w:pPr>
              <w:pStyle w:val="GG-body"/>
              <w:spacing w:before="20" w:after="20"/>
            </w:pPr>
            <w:r w:rsidRPr="00CE2B5E">
              <w:t>Horse Farming</w:t>
            </w:r>
          </w:p>
        </w:tc>
        <w:tc>
          <w:tcPr>
            <w:tcW w:w="1622" w:type="dxa"/>
            <w:vAlign w:val="center"/>
          </w:tcPr>
          <w:p w:rsidR="003E192B" w:rsidRPr="00CE2B5E" w:rsidRDefault="003E192B" w:rsidP="003E192B">
            <w:pPr>
              <w:pStyle w:val="GG-body"/>
              <w:spacing w:before="20" w:after="20"/>
              <w:jc w:val="right"/>
            </w:pPr>
            <w:r w:rsidRPr="00CE2B5E">
              <w:t>4.349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019201</w:t>
            </w:r>
          </w:p>
        </w:tc>
        <w:tc>
          <w:tcPr>
            <w:tcW w:w="6663" w:type="dxa"/>
            <w:shd w:val="clear" w:color="auto" w:fill="auto"/>
          </w:tcPr>
          <w:p w:rsidR="003E192B" w:rsidRPr="00CE2B5E" w:rsidRDefault="003E192B" w:rsidP="003E192B">
            <w:pPr>
              <w:pStyle w:val="GG-body"/>
              <w:spacing w:before="20" w:after="20"/>
            </w:pPr>
            <w:r w:rsidRPr="00CE2B5E">
              <w:t>Pig Farming</w:t>
            </w:r>
          </w:p>
        </w:tc>
        <w:tc>
          <w:tcPr>
            <w:tcW w:w="1622" w:type="dxa"/>
            <w:vAlign w:val="center"/>
          </w:tcPr>
          <w:p w:rsidR="003E192B" w:rsidRPr="00CE2B5E" w:rsidRDefault="003E192B" w:rsidP="003E192B">
            <w:pPr>
              <w:pStyle w:val="GG-body"/>
              <w:spacing w:before="20" w:after="20"/>
              <w:jc w:val="right"/>
            </w:pPr>
            <w:r w:rsidRPr="00CE2B5E">
              <w:t>5.940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019306</w:t>
            </w:r>
          </w:p>
        </w:tc>
        <w:tc>
          <w:tcPr>
            <w:tcW w:w="6663" w:type="dxa"/>
            <w:shd w:val="clear" w:color="auto" w:fill="auto"/>
          </w:tcPr>
          <w:p w:rsidR="003E192B" w:rsidRPr="00CE2B5E" w:rsidRDefault="003E192B" w:rsidP="003E192B">
            <w:pPr>
              <w:pStyle w:val="GG-body"/>
              <w:spacing w:before="20" w:after="20"/>
            </w:pPr>
            <w:r w:rsidRPr="00CE2B5E">
              <w:t>Beekeeping</w:t>
            </w:r>
          </w:p>
        </w:tc>
        <w:tc>
          <w:tcPr>
            <w:tcW w:w="1622" w:type="dxa"/>
            <w:vAlign w:val="center"/>
          </w:tcPr>
          <w:p w:rsidR="003E192B" w:rsidRPr="00CE2B5E" w:rsidRDefault="003E192B" w:rsidP="003E192B">
            <w:pPr>
              <w:pStyle w:val="GG-body"/>
              <w:spacing w:before="20" w:after="20"/>
              <w:jc w:val="right"/>
            </w:pPr>
            <w:r w:rsidRPr="00CE2B5E">
              <w:t>4.035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019901</w:t>
            </w:r>
          </w:p>
        </w:tc>
        <w:tc>
          <w:tcPr>
            <w:tcW w:w="6663" w:type="dxa"/>
            <w:shd w:val="clear" w:color="auto" w:fill="auto"/>
          </w:tcPr>
          <w:p w:rsidR="003E192B" w:rsidRPr="00CE2B5E" w:rsidRDefault="003E192B" w:rsidP="003E192B">
            <w:pPr>
              <w:pStyle w:val="GG-body"/>
              <w:spacing w:before="20" w:after="20"/>
            </w:pPr>
            <w:r w:rsidRPr="00CE2B5E">
              <w:t>Other Livestock Farming n.e.c.</w:t>
            </w:r>
          </w:p>
        </w:tc>
        <w:tc>
          <w:tcPr>
            <w:tcW w:w="1622" w:type="dxa"/>
            <w:vAlign w:val="center"/>
          </w:tcPr>
          <w:p w:rsidR="003E192B" w:rsidRPr="00CE2B5E" w:rsidRDefault="003E192B" w:rsidP="003E192B">
            <w:pPr>
              <w:pStyle w:val="GG-body"/>
              <w:spacing w:before="20" w:after="20"/>
              <w:jc w:val="right"/>
            </w:pPr>
            <w:r w:rsidRPr="00CE2B5E">
              <w:t>4.077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020101</w:t>
            </w:r>
          </w:p>
        </w:tc>
        <w:tc>
          <w:tcPr>
            <w:tcW w:w="6663" w:type="dxa"/>
            <w:shd w:val="clear" w:color="auto" w:fill="auto"/>
          </w:tcPr>
          <w:p w:rsidR="003E192B" w:rsidRPr="00CE2B5E" w:rsidRDefault="003E192B" w:rsidP="003E192B">
            <w:pPr>
              <w:pStyle w:val="GG-body"/>
              <w:spacing w:before="20" w:after="20"/>
            </w:pPr>
            <w:r w:rsidRPr="00CE2B5E">
              <w:t>Offshore Longline and Rack Aquaculture</w:t>
            </w:r>
          </w:p>
        </w:tc>
        <w:tc>
          <w:tcPr>
            <w:tcW w:w="1622" w:type="dxa"/>
            <w:vAlign w:val="center"/>
          </w:tcPr>
          <w:p w:rsidR="003E192B" w:rsidRPr="00CE2B5E" w:rsidRDefault="003E192B" w:rsidP="003E192B">
            <w:pPr>
              <w:pStyle w:val="GG-body"/>
              <w:spacing w:before="20" w:after="20"/>
              <w:jc w:val="right"/>
            </w:pPr>
            <w:r w:rsidRPr="00CE2B5E">
              <w:t>2.666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020201</w:t>
            </w:r>
          </w:p>
        </w:tc>
        <w:tc>
          <w:tcPr>
            <w:tcW w:w="6663" w:type="dxa"/>
            <w:shd w:val="clear" w:color="auto" w:fill="auto"/>
          </w:tcPr>
          <w:p w:rsidR="003E192B" w:rsidRPr="00CE2B5E" w:rsidRDefault="003E192B" w:rsidP="003E192B">
            <w:pPr>
              <w:pStyle w:val="GG-body"/>
              <w:spacing w:before="20" w:after="20"/>
            </w:pPr>
            <w:r w:rsidRPr="00CE2B5E">
              <w:t>Offshore Caged Aquaculture</w:t>
            </w:r>
          </w:p>
        </w:tc>
        <w:tc>
          <w:tcPr>
            <w:tcW w:w="1622" w:type="dxa"/>
            <w:vAlign w:val="center"/>
          </w:tcPr>
          <w:p w:rsidR="003E192B" w:rsidRPr="00CE2B5E" w:rsidRDefault="003E192B" w:rsidP="003E192B">
            <w:pPr>
              <w:pStyle w:val="GG-body"/>
              <w:spacing w:before="20" w:after="20"/>
              <w:jc w:val="right"/>
            </w:pPr>
            <w:r w:rsidRPr="00CE2B5E">
              <w:t>2.502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020301</w:t>
            </w:r>
          </w:p>
        </w:tc>
        <w:tc>
          <w:tcPr>
            <w:tcW w:w="6663" w:type="dxa"/>
            <w:shd w:val="clear" w:color="auto" w:fill="auto"/>
          </w:tcPr>
          <w:p w:rsidR="003E192B" w:rsidRPr="00CE2B5E" w:rsidRDefault="003E192B" w:rsidP="003E192B">
            <w:pPr>
              <w:pStyle w:val="GG-body"/>
              <w:spacing w:before="20" w:after="20"/>
            </w:pPr>
            <w:r w:rsidRPr="00CE2B5E">
              <w:t>Onshore Aquaculture</w:t>
            </w:r>
          </w:p>
        </w:tc>
        <w:tc>
          <w:tcPr>
            <w:tcW w:w="1622" w:type="dxa"/>
            <w:vAlign w:val="center"/>
          </w:tcPr>
          <w:p w:rsidR="003E192B" w:rsidRPr="00CE2B5E" w:rsidRDefault="003E192B" w:rsidP="003E192B">
            <w:pPr>
              <w:pStyle w:val="GG-body"/>
              <w:spacing w:before="20" w:after="20"/>
              <w:jc w:val="right"/>
            </w:pPr>
            <w:r w:rsidRPr="00CE2B5E">
              <w:t>2.601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030101</w:t>
            </w:r>
          </w:p>
        </w:tc>
        <w:tc>
          <w:tcPr>
            <w:tcW w:w="6663" w:type="dxa"/>
            <w:shd w:val="clear" w:color="auto" w:fill="auto"/>
          </w:tcPr>
          <w:p w:rsidR="003E192B" w:rsidRPr="00CE2B5E" w:rsidRDefault="003E192B" w:rsidP="003E192B">
            <w:pPr>
              <w:pStyle w:val="GG-body"/>
              <w:spacing w:before="20" w:after="20"/>
            </w:pPr>
            <w:r w:rsidRPr="00CE2B5E">
              <w:t>Forestry</w:t>
            </w:r>
          </w:p>
        </w:tc>
        <w:tc>
          <w:tcPr>
            <w:tcW w:w="1622" w:type="dxa"/>
            <w:vAlign w:val="center"/>
          </w:tcPr>
          <w:p w:rsidR="003E192B" w:rsidRPr="00CE2B5E" w:rsidRDefault="003E192B" w:rsidP="003E192B">
            <w:pPr>
              <w:pStyle w:val="GG-body"/>
              <w:spacing w:before="20" w:after="20"/>
              <w:jc w:val="right"/>
            </w:pPr>
            <w:r w:rsidRPr="00CE2B5E">
              <w:t>2.519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030201</w:t>
            </w:r>
          </w:p>
        </w:tc>
        <w:tc>
          <w:tcPr>
            <w:tcW w:w="6663" w:type="dxa"/>
            <w:shd w:val="clear" w:color="auto" w:fill="auto"/>
          </w:tcPr>
          <w:p w:rsidR="003E192B" w:rsidRPr="00CE2B5E" w:rsidRDefault="003E192B" w:rsidP="003E192B">
            <w:pPr>
              <w:pStyle w:val="GG-body"/>
              <w:spacing w:before="20" w:after="20"/>
            </w:pPr>
            <w:r w:rsidRPr="00CE2B5E">
              <w:t>Logging</w:t>
            </w:r>
          </w:p>
        </w:tc>
        <w:tc>
          <w:tcPr>
            <w:tcW w:w="1622" w:type="dxa"/>
            <w:vAlign w:val="center"/>
          </w:tcPr>
          <w:p w:rsidR="003E192B" w:rsidRPr="00CE2B5E" w:rsidRDefault="003E192B" w:rsidP="003E192B">
            <w:pPr>
              <w:pStyle w:val="GG-body"/>
              <w:spacing w:before="20" w:after="20"/>
              <w:jc w:val="right"/>
            </w:pPr>
            <w:r w:rsidRPr="00CE2B5E">
              <w:t>4.153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041101</w:t>
            </w:r>
          </w:p>
        </w:tc>
        <w:tc>
          <w:tcPr>
            <w:tcW w:w="6663" w:type="dxa"/>
            <w:shd w:val="clear" w:color="auto" w:fill="auto"/>
          </w:tcPr>
          <w:p w:rsidR="003E192B" w:rsidRPr="00CE2B5E" w:rsidRDefault="003E192B" w:rsidP="003E192B">
            <w:pPr>
              <w:pStyle w:val="GG-body"/>
              <w:spacing w:before="20" w:after="20"/>
            </w:pPr>
            <w:r w:rsidRPr="00CE2B5E">
              <w:t>Rock Lobster and Crab Potting</w:t>
            </w:r>
          </w:p>
        </w:tc>
        <w:tc>
          <w:tcPr>
            <w:tcW w:w="1622" w:type="dxa"/>
            <w:vAlign w:val="center"/>
          </w:tcPr>
          <w:p w:rsidR="003E192B" w:rsidRPr="00CE2B5E" w:rsidRDefault="003E192B" w:rsidP="003E192B">
            <w:pPr>
              <w:pStyle w:val="GG-body"/>
              <w:spacing w:before="20" w:after="20"/>
              <w:jc w:val="right"/>
            </w:pPr>
            <w:r w:rsidRPr="00CE2B5E">
              <w:t>2.857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041201</w:t>
            </w:r>
          </w:p>
        </w:tc>
        <w:tc>
          <w:tcPr>
            <w:tcW w:w="6663" w:type="dxa"/>
            <w:shd w:val="clear" w:color="auto" w:fill="auto"/>
          </w:tcPr>
          <w:p w:rsidR="003E192B" w:rsidRPr="00CE2B5E" w:rsidRDefault="003E192B" w:rsidP="003E192B">
            <w:pPr>
              <w:pStyle w:val="GG-body"/>
              <w:spacing w:before="20" w:after="20"/>
            </w:pPr>
            <w:r w:rsidRPr="00CE2B5E">
              <w:t>Prawn Fishing</w:t>
            </w:r>
          </w:p>
        </w:tc>
        <w:tc>
          <w:tcPr>
            <w:tcW w:w="1622" w:type="dxa"/>
            <w:vAlign w:val="center"/>
          </w:tcPr>
          <w:p w:rsidR="003E192B" w:rsidRPr="00CE2B5E" w:rsidRDefault="003E192B" w:rsidP="003E192B">
            <w:pPr>
              <w:pStyle w:val="GG-body"/>
              <w:spacing w:before="20" w:after="20"/>
              <w:jc w:val="right"/>
            </w:pPr>
            <w:r w:rsidRPr="00CE2B5E">
              <w:t>2.453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041301</w:t>
            </w:r>
          </w:p>
        </w:tc>
        <w:tc>
          <w:tcPr>
            <w:tcW w:w="6663" w:type="dxa"/>
            <w:shd w:val="clear" w:color="auto" w:fill="auto"/>
          </w:tcPr>
          <w:p w:rsidR="003E192B" w:rsidRPr="00CE2B5E" w:rsidRDefault="003E192B" w:rsidP="003E192B">
            <w:pPr>
              <w:pStyle w:val="GG-body"/>
              <w:spacing w:before="20" w:after="20"/>
            </w:pPr>
            <w:r w:rsidRPr="00CE2B5E">
              <w:t>Line Fishing</w:t>
            </w:r>
          </w:p>
        </w:tc>
        <w:tc>
          <w:tcPr>
            <w:tcW w:w="1622" w:type="dxa"/>
            <w:vAlign w:val="center"/>
          </w:tcPr>
          <w:p w:rsidR="003E192B" w:rsidRPr="00CE2B5E" w:rsidRDefault="003E192B" w:rsidP="003E192B">
            <w:pPr>
              <w:pStyle w:val="GG-body"/>
              <w:spacing w:before="20" w:after="20"/>
              <w:jc w:val="right"/>
            </w:pPr>
            <w:r w:rsidRPr="00CE2B5E">
              <w:t>3.744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041901</w:t>
            </w:r>
          </w:p>
        </w:tc>
        <w:tc>
          <w:tcPr>
            <w:tcW w:w="6663" w:type="dxa"/>
            <w:shd w:val="clear" w:color="auto" w:fill="auto"/>
          </w:tcPr>
          <w:p w:rsidR="003E192B" w:rsidRPr="00CE2B5E" w:rsidRDefault="003E192B" w:rsidP="003E192B">
            <w:pPr>
              <w:pStyle w:val="GG-body"/>
              <w:spacing w:before="20" w:after="20"/>
            </w:pPr>
            <w:r w:rsidRPr="00CE2B5E">
              <w:t>Other Fishing</w:t>
            </w:r>
          </w:p>
        </w:tc>
        <w:tc>
          <w:tcPr>
            <w:tcW w:w="1622" w:type="dxa"/>
            <w:vAlign w:val="center"/>
          </w:tcPr>
          <w:p w:rsidR="003E192B" w:rsidRPr="00CE2B5E" w:rsidRDefault="003E192B" w:rsidP="003E192B">
            <w:pPr>
              <w:pStyle w:val="GG-body"/>
              <w:spacing w:before="20" w:after="20"/>
              <w:jc w:val="right"/>
            </w:pPr>
            <w:r w:rsidRPr="00CE2B5E">
              <w:t>4.628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042001</w:t>
            </w:r>
          </w:p>
        </w:tc>
        <w:tc>
          <w:tcPr>
            <w:tcW w:w="6663" w:type="dxa"/>
            <w:shd w:val="clear" w:color="auto" w:fill="auto"/>
          </w:tcPr>
          <w:p w:rsidR="003E192B" w:rsidRPr="00CE2B5E" w:rsidRDefault="003E192B" w:rsidP="003E192B">
            <w:pPr>
              <w:pStyle w:val="GG-body"/>
              <w:spacing w:before="20" w:after="20"/>
            </w:pPr>
            <w:r w:rsidRPr="00CE2B5E">
              <w:t>Hunting and Trapping</w:t>
            </w:r>
          </w:p>
        </w:tc>
        <w:tc>
          <w:tcPr>
            <w:tcW w:w="1622" w:type="dxa"/>
            <w:vAlign w:val="center"/>
          </w:tcPr>
          <w:p w:rsidR="003E192B" w:rsidRPr="00CE2B5E" w:rsidRDefault="003E192B" w:rsidP="003E192B">
            <w:pPr>
              <w:pStyle w:val="GG-body"/>
              <w:spacing w:before="20" w:after="20"/>
              <w:jc w:val="right"/>
            </w:pPr>
            <w:r w:rsidRPr="00CE2B5E">
              <w:t>4.874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051001</w:t>
            </w:r>
          </w:p>
        </w:tc>
        <w:tc>
          <w:tcPr>
            <w:tcW w:w="6663" w:type="dxa"/>
            <w:shd w:val="clear" w:color="auto" w:fill="auto"/>
          </w:tcPr>
          <w:p w:rsidR="003E192B" w:rsidRPr="00CE2B5E" w:rsidRDefault="003E192B" w:rsidP="003E192B">
            <w:pPr>
              <w:pStyle w:val="GG-body"/>
              <w:spacing w:before="20" w:after="20"/>
            </w:pPr>
            <w:r w:rsidRPr="00CE2B5E">
              <w:t>Forestry Support Services</w:t>
            </w:r>
          </w:p>
        </w:tc>
        <w:tc>
          <w:tcPr>
            <w:tcW w:w="1622" w:type="dxa"/>
            <w:vAlign w:val="center"/>
          </w:tcPr>
          <w:p w:rsidR="003E192B" w:rsidRPr="00CE2B5E" w:rsidRDefault="003E192B" w:rsidP="003E192B">
            <w:pPr>
              <w:pStyle w:val="GG-body"/>
              <w:spacing w:before="20" w:after="20"/>
              <w:jc w:val="right"/>
            </w:pPr>
            <w:r w:rsidRPr="00CE2B5E">
              <w:t>2.646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052201</w:t>
            </w:r>
          </w:p>
        </w:tc>
        <w:tc>
          <w:tcPr>
            <w:tcW w:w="6663" w:type="dxa"/>
            <w:shd w:val="clear" w:color="auto" w:fill="auto"/>
          </w:tcPr>
          <w:p w:rsidR="003E192B" w:rsidRPr="00CE2B5E" w:rsidRDefault="003E192B" w:rsidP="003E192B">
            <w:pPr>
              <w:pStyle w:val="GG-body"/>
              <w:spacing w:before="20" w:after="20"/>
            </w:pPr>
            <w:r w:rsidRPr="00CE2B5E">
              <w:t>Shearing Services</w:t>
            </w:r>
          </w:p>
        </w:tc>
        <w:tc>
          <w:tcPr>
            <w:tcW w:w="1622" w:type="dxa"/>
            <w:vAlign w:val="center"/>
          </w:tcPr>
          <w:p w:rsidR="003E192B" w:rsidRPr="00CE2B5E" w:rsidRDefault="003E192B" w:rsidP="003E192B">
            <w:pPr>
              <w:pStyle w:val="GG-body"/>
              <w:spacing w:before="20" w:after="20"/>
              <w:jc w:val="right"/>
            </w:pPr>
            <w:r w:rsidRPr="00CE2B5E">
              <w:t>5.459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052901</w:t>
            </w:r>
          </w:p>
        </w:tc>
        <w:tc>
          <w:tcPr>
            <w:tcW w:w="6663" w:type="dxa"/>
            <w:shd w:val="clear" w:color="auto" w:fill="auto"/>
          </w:tcPr>
          <w:p w:rsidR="003E192B" w:rsidRPr="00CE2B5E" w:rsidRDefault="003E192B" w:rsidP="003E192B">
            <w:pPr>
              <w:pStyle w:val="GG-body"/>
              <w:spacing w:before="20" w:after="20"/>
            </w:pPr>
            <w:r w:rsidRPr="00CE2B5E">
              <w:t>Other Agriculture and Fishing Support Services</w:t>
            </w:r>
          </w:p>
        </w:tc>
        <w:tc>
          <w:tcPr>
            <w:tcW w:w="1622" w:type="dxa"/>
            <w:vAlign w:val="center"/>
          </w:tcPr>
          <w:p w:rsidR="003E192B" w:rsidRPr="00CE2B5E" w:rsidRDefault="003E192B" w:rsidP="003E192B">
            <w:pPr>
              <w:pStyle w:val="GG-body"/>
              <w:spacing w:before="20" w:after="20"/>
              <w:jc w:val="right"/>
            </w:pPr>
            <w:r w:rsidRPr="00CE2B5E">
              <w:t>2.811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BB5EE7" w:rsidRDefault="00BB5EE7" w:rsidP="003E192B">
            <w:pPr>
              <w:pStyle w:val="GG-body"/>
              <w:spacing w:before="20" w:after="20"/>
              <w:rPr>
                <w:b/>
              </w:rPr>
            </w:pPr>
          </w:p>
          <w:p w:rsidR="003E192B" w:rsidRPr="00CE2B5E" w:rsidRDefault="003E192B" w:rsidP="003E192B">
            <w:pPr>
              <w:pStyle w:val="GG-body"/>
              <w:spacing w:before="20" w:after="20"/>
              <w:rPr>
                <w:b/>
              </w:rPr>
            </w:pPr>
            <w:r w:rsidRPr="00CE2B5E">
              <w:rPr>
                <w:b/>
              </w:rPr>
              <w:t>MINING</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060001</w:t>
            </w:r>
          </w:p>
        </w:tc>
        <w:tc>
          <w:tcPr>
            <w:tcW w:w="6663" w:type="dxa"/>
            <w:shd w:val="clear" w:color="auto" w:fill="auto"/>
          </w:tcPr>
          <w:p w:rsidR="003E192B" w:rsidRPr="00CE2B5E" w:rsidRDefault="003E192B" w:rsidP="003E192B">
            <w:pPr>
              <w:pStyle w:val="GG-body"/>
              <w:spacing w:before="20" w:after="20"/>
            </w:pPr>
            <w:r w:rsidRPr="00CE2B5E">
              <w:t>Coal Mining</w:t>
            </w:r>
          </w:p>
        </w:tc>
        <w:tc>
          <w:tcPr>
            <w:tcW w:w="1622" w:type="dxa"/>
            <w:vAlign w:val="center"/>
          </w:tcPr>
          <w:p w:rsidR="003E192B" w:rsidRPr="00CE2B5E" w:rsidRDefault="003E192B" w:rsidP="003E192B">
            <w:pPr>
              <w:pStyle w:val="GG-body"/>
              <w:spacing w:before="20" w:after="20"/>
              <w:jc w:val="right"/>
            </w:pPr>
            <w:r w:rsidRPr="00CE2B5E">
              <w:t>2.795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070001</w:t>
            </w:r>
          </w:p>
        </w:tc>
        <w:tc>
          <w:tcPr>
            <w:tcW w:w="6663" w:type="dxa"/>
            <w:shd w:val="clear" w:color="auto" w:fill="auto"/>
          </w:tcPr>
          <w:p w:rsidR="003E192B" w:rsidRPr="00CE2B5E" w:rsidRDefault="003E192B" w:rsidP="003E192B">
            <w:pPr>
              <w:pStyle w:val="GG-body"/>
              <w:spacing w:before="20" w:after="20"/>
            </w:pPr>
            <w:r w:rsidRPr="00CE2B5E">
              <w:t>Oil and Gas Extraction</w:t>
            </w:r>
          </w:p>
        </w:tc>
        <w:tc>
          <w:tcPr>
            <w:tcW w:w="1622" w:type="dxa"/>
            <w:vAlign w:val="center"/>
          </w:tcPr>
          <w:p w:rsidR="003E192B" w:rsidRPr="00CE2B5E" w:rsidRDefault="003E192B" w:rsidP="003E192B">
            <w:pPr>
              <w:pStyle w:val="GG-body"/>
              <w:spacing w:before="20" w:after="20"/>
              <w:jc w:val="right"/>
            </w:pPr>
            <w:r w:rsidRPr="00CE2B5E">
              <w:t>1.478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080101</w:t>
            </w:r>
          </w:p>
        </w:tc>
        <w:tc>
          <w:tcPr>
            <w:tcW w:w="6663" w:type="dxa"/>
            <w:shd w:val="clear" w:color="auto" w:fill="auto"/>
          </w:tcPr>
          <w:p w:rsidR="003E192B" w:rsidRPr="00CE2B5E" w:rsidRDefault="003E192B" w:rsidP="003E192B">
            <w:pPr>
              <w:pStyle w:val="GG-body"/>
              <w:spacing w:before="20" w:after="20"/>
            </w:pPr>
            <w:r w:rsidRPr="00CE2B5E">
              <w:t>Iron Ore Mining</w:t>
            </w:r>
          </w:p>
        </w:tc>
        <w:tc>
          <w:tcPr>
            <w:tcW w:w="1622" w:type="dxa"/>
            <w:vAlign w:val="center"/>
          </w:tcPr>
          <w:p w:rsidR="003E192B" w:rsidRPr="00CE2B5E" w:rsidRDefault="003E192B" w:rsidP="003E192B">
            <w:pPr>
              <w:pStyle w:val="GG-body"/>
              <w:spacing w:before="20" w:after="20"/>
              <w:jc w:val="right"/>
            </w:pPr>
            <w:r w:rsidRPr="00CE2B5E">
              <w:t>2.510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080201</w:t>
            </w:r>
          </w:p>
        </w:tc>
        <w:tc>
          <w:tcPr>
            <w:tcW w:w="6663" w:type="dxa"/>
            <w:shd w:val="clear" w:color="auto" w:fill="auto"/>
          </w:tcPr>
          <w:p w:rsidR="003E192B" w:rsidRPr="00CE2B5E" w:rsidRDefault="003E192B" w:rsidP="003E192B">
            <w:pPr>
              <w:pStyle w:val="GG-body"/>
              <w:spacing w:before="20" w:after="20"/>
            </w:pPr>
            <w:r w:rsidRPr="00CE2B5E">
              <w:t>Bauxite Mining</w:t>
            </w:r>
          </w:p>
        </w:tc>
        <w:tc>
          <w:tcPr>
            <w:tcW w:w="1622" w:type="dxa"/>
            <w:vAlign w:val="center"/>
          </w:tcPr>
          <w:p w:rsidR="003E192B" w:rsidRPr="00CE2B5E" w:rsidRDefault="003E192B" w:rsidP="003E192B">
            <w:pPr>
              <w:pStyle w:val="GG-body"/>
              <w:spacing w:before="20" w:after="20"/>
              <w:jc w:val="right"/>
            </w:pPr>
            <w:r w:rsidRPr="00CE2B5E">
              <w:t>3.232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080301</w:t>
            </w:r>
          </w:p>
        </w:tc>
        <w:tc>
          <w:tcPr>
            <w:tcW w:w="6663" w:type="dxa"/>
            <w:shd w:val="clear" w:color="auto" w:fill="auto"/>
          </w:tcPr>
          <w:p w:rsidR="003E192B" w:rsidRPr="00CE2B5E" w:rsidRDefault="003E192B" w:rsidP="003E192B">
            <w:pPr>
              <w:pStyle w:val="GG-body"/>
              <w:spacing w:before="20" w:after="20"/>
            </w:pPr>
            <w:r w:rsidRPr="00CE2B5E">
              <w:t>Copper Ore Mining</w:t>
            </w:r>
          </w:p>
        </w:tc>
        <w:tc>
          <w:tcPr>
            <w:tcW w:w="1622" w:type="dxa"/>
            <w:vAlign w:val="center"/>
          </w:tcPr>
          <w:p w:rsidR="003E192B" w:rsidRPr="00CE2B5E" w:rsidRDefault="003E192B" w:rsidP="003E192B">
            <w:pPr>
              <w:pStyle w:val="GG-body"/>
              <w:spacing w:before="20" w:after="20"/>
              <w:jc w:val="right"/>
            </w:pPr>
            <w:r w:rsidRPr="00CE2B5E">
              <w:t>1.638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080401</w:t>
            </w:r>
          </w:p>
        </w:tc>
        <w:tc>
          <w:tcPr>
            <w:tcW w:w="6663" w:type="dxa"/>
            <w:shd w:val="clear" w:color="auto" w:fill="auto"/>
          </w:tcPr>
          <w:p w:rsidR="003E192B" w:rsidRPr="00CE2B5E" w:rsidRDefault="003E192B" w:rsidP="003E192B">
            <w:pPr>
              <w:pStyle w:val="GG-body"/>
              <w:spacing w:before="20" w:after="20"/>
            </w:pPr>
            <w:r w:rsidRPr="00CE2B5E">
              <w:t>Gold Ore Mining</w:t>
            </w:r>
          </w:p>
        </w:tc>
        <w:tc>
          <w:tcPr>
            <w:tcW w:w="1622" w:type="dxa"/>
            <w:vAlign w:val="center"/>
          </w:tcPr>
          <w:p w:rsidR="003E192B" w:rsidRPr="00CE2B5E" w:rsidRDefault="003E192B" w:rsidP="003E192B">
            <w:pPr>
              <w:pStyle w:val="GG-body"/>
              <w:spacing w:before="20" w:after="20"/>
              <w:jc w:val="right"/>
            </w:pPr>
            <w:r w:rsidRPr="00CE2B5E">
              <w:t>2.672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080501</w:t>
            </w:r>
          </w:p>
        </w:tc>
        <w:tc>
          <w:tcPr>
            <w:tcW w:w="6663" w:type="dxa"/>
            <w:shd w:val="clear" w:color="auto" w:fill="auto"/>
          </w:tcPr>
          <w:p w:rsidR="003E192B" w:rsidRPr="00CE2B5E" w:rsidRDefault="003E192B" w:rsidP="003E192B">
            <w:pPr>
              <w:pStyle w:val="GG-body"/>
              <w:spacing w:before="20" w:after="20"/>
            </w:pPr>
            <w:r w:rsidRPr="00CE2B5E">
              <w:t>Mineral Sand Mining</w:t>
            </w:r>
          </w:p>
        </w:tc>
        <w:tc>
          <w:tcPr>
            <w:tcW w:w="1622" w:type="dxa"/>
            <w:vAlign w:val="center"/>
          </w:tcPr>
          <w:p w:rsidR="003E192B" w:rsidRPr="00CE2B5E" w:rsidRDefault="003E192B" w:rsidP="003E192B">
            <w:pPr>
              <w:pStyle w:val="GG-body"/>
              <w:spacing w:before="20" w:after="20"/>
              <w:jc w:val="right"/>
            </w:pPr>
            <w:r w:rsidRPr="00CE2B5E">
              <w:t>2.407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080601</w:t>
            </w:r>
          </w:p>
        </w:tc>
        <w:tc>
          <w:tcPr>
            <w:tcW w:w="6663" w:type="dxa"/>
            <w:shd w:val="clear" w:color="auto" w:fill="auto"/>
          </w:tcPr>
          <w:p w:rsidR="003E192B" w:rsidRPr="00CE2B5E" w:rsidRDefault="003E192B" w:rsidP="003E192B">
            <w:pPr>
              <w:pStyle w:val="GG-body"/>
              <w:spacing w:before="20" w:after="20"/>
            </w:pPr>
            <w:r w:rsidRPr="00CE2B5E">
              <w:t>Nickel Ore Mining</w:t>
            </w:r>
          </w:p>
        </w:tc>
        <w:tc>
          <w:tcPr>
            <w:tcW w:w="1622" w:type="dxa"/>
            <w:vAlign w:val="center"/>
          </w:tcPr>
          <w:p w:rsidR="003E192B" w:rsidRPr="00CE2B5E" w:rsidRDefault="003E192B" w:rsidP="003E192B">
            <w:pPr>
              <w:pStyle w:val="GG-body"/>
              <w:spacing w:before="20" w:after="20"/>
              <w:jc w:val="right"/>
            </w:pPr>
            <w:r w:rsidRPr="00CE2B5E">
              <w:t>3.232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080701</w:t>
            </w:r>
          </w:p>
        </w:tc>
        <w:tc>
          <w:tcPr>
            <w:tcW w:w="6663" w:type="dxa"/>
            <w:shd w:val="clear" w:color="auto" w:fill="auto"/>
          </w:tcPr>
          <w:p w:rsidR="003E192B" w:rsidRPr="00CE2B5E" w:rsidRDefault="003E192B" w:rsidP="003E192B">
            <w:pPr>
              <w:pStyle w:val="GG-body"/>
              <w:spacing w:before="20" w:after="20"/>
            </w:pPr>
            <w:r w:rsidRPr="00CE2B5E">
              <w:t>Silver-Lead-Zinc Ore Mining</w:t>
            </w:r>
          </w:p>
        </w:tc>
        <w:tc>
          <w:tcPr>
            <w:tcW w:w="1622" w:type="dxa"/>
            <w:vAlign w:val="center"/>
          </w:tcPr>
          <w:p w:rsidR="003E192B" w:rsidRPr="00CE2B5E" w:rsidRDefault="003E192B" w:rsidP="003E192B">
            <w:pPr>
              <w:pStyle w:val="GG-body"/>
              <w:spacing w:before="20" w:after="20"/>
              <w:jc w:val="right"/>
            </w:pPr>
            <w:r w:rsidRPr="00CE2B5E">
              <w:t>2.797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080901</w:t>
            </w:r>
          </w:p>
        </w:tc>
        <w:tc>
          <w:tcPr>
            <w:tcW w:w="6663" w:type="dxa"/>
            <w:shd w:val="clear" w:color="auto" w:fill="auto"/>
          </w:tcPr>
          <w:p w:rsidR="003E192B" w:rsidRPr="00CE2B5E" w:rsidRDefault="003E192B" w:rsidP="003E192B">
            <w:pPr>
              <w:pStyle w:val="GG-body"/>
              <w:spacing w:before="20" w:after="20"/>
            </w:pPr>
            <w:r w:rsidRPr="00CE2B5E">
              <w:t>Other Metal Ore Mining</w:t>
            </w:r>
          </w:p>
        </w:tc>
        <w:tc>
          <w:tcPr>
            <w:tcW w:w="1622" w:type="dxa"/>
            <w:vAlign w:val="center"/>
          </w:tcPr>
          <w:p w:rsidR="003E192B" w:rsidRPr="00CE2B5E" w:rsidRDefault="003E192B" w:rsidP="003E192B">
            <w:pPr>
              <w:pStyle w:val="GG-body"/>
              <w:spacing w:before="20" w:after="20"/>
              <w:jc w:val="right"/>
            </w:pPr>
            <w:r w:rsidRPr="00CE2B5E">
              <w:t>3.153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091101</w:t>
            </w:r>
          </w:p>
        </w:tc>
        <w:tc>
          <w:tcPr>
            <w:tcW w:w="6663" w:type="dxa"/>
            <w:shd w:val="clear" w:color="auto" w:fill="auto"/>
          </w:tcPr>
          <w:p w:rsidR="003E192B" w:rsidRPr="00CE2B5E" w:rsidRDefault="003E192B" w:rsidP="003E192B">
            <w:pPr>
              <w:pStyle w:val="GG-body"/>
              <w:spacing w:before="20" w:after="20"/>
            </w:pPr>
            <w:r w:rsidRPr="00CE2B5E">
              <w:t>Gravel and Sand Quarrying</w:t>
            </w:r>
          </w:p>
        </w:tc>
        <w:tc>
          <w:tcPr>
            <w:tcW w:w="1622" w:type="dxa"/>
            <w:vAlign w:val="center"/>
          </w:tcPr>
          <w:p w:rsidR="003E192B" w:rsidRPr="00CE2B5E" w:rsidRDefault="003E192B" w:rsidP="003E192B">
            <w:pPr>
              <w:pStyle w:val="GG-body"/>
              <w:spacing w:before="20" w:after="20"/>
              <w:jc w:val="right"/>
            </w:pPr>
            <w:r w:rsidRPr="00CE2B5E">
              <w:t>2.995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091901</w:t>
            </w:r>
          </w:p>
        </w:tc>
        <w:tc>
          <w:tcPr>
            <w:tcW w:w="6663" w:type="dxa"/>
            <w:shd w:val="clear" w:color="auto" w:fill="auto"/>
          </w:tcPr>
          <w:p w:rsidR="003E192B" w:rsidRPr="00CE2B5E" w:rsidRDefault="003E192B" w:rsidP="003E192B">
            <w:pPr>
              <w:pStyle w:val="GG-body"/>
              <w:spacing w:before="20" w:after="20"/>
            </w:pPr>
            <w:r w:rsidRPr="00CE2B5E">
              <w:t>Other Construction Material Mining</w:t>
            </w:r>
          </w:p>
        </w:tc>
        <w:tc>
          <w:tcPr>
            <w:tcW w:w="1622" w:type="dxa"/>
            <w:vAlign w:val="center"/>
          </w:tcPr>
          <w:p w:rsidR="003E192B" w:rsidRPr="00CE2B5E" w:rsidRDefault="003E192B" w:rsidP="003E192B">
            <w:pPr>
              <w:pStyle w:val="GG-body"/>
              <w:spacing w:before="20" w:after="20"/>
              <w:jc w:val="right"/>
            </w:pPr>
            <w:r w:rsidRPr="00CE2B5E">
              <w:t>3.325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099001</w:t>
            </w:r>
          </w:p>
        </w:tc>
        <w:tc>
          <w:tcPr>
            <w:tcW w:w="6663" w:type="dxa"/>
            <w:shd w:val="clear" w:color="auto" w:fill="auto"/>
          </w:tcPr>
          <w:p w:rsidR="003E192B" w:rsidRPr="00CE2B5E" w:rsidRDefault="003E192B" w:rsidP="003E192B">
            <w:pPr>
              <w:pStyle w:val="GG-body"/>
              <w:spacing w:before="20" w:after="20"/>
            </w:pPr>
            <w:r w:rsidRPr="00CE2B5E">
              <w:t>Other Non-Metallic Mineral Mining and Quarrying</w:t>
            </w:r>
          </w:p>
        </w:tc>
        <w:tc>
          <w:tcPr>
            <w:tcW w:w="1622" w:type="dxa"/>
            <w:vAlign w:val="center"/>
          </w:tcPr>
          <w:p w:rsidR="003E192B" w:rsidRPr="00CE2B5E" w:rsidRDefault="003E192B" w:rsidP="003E192B">
            <w:pPr>
              <w:pStyle w:val="GG-body"/>
              <w:spacing w:before="20" w:after="20"/>
              <w:jc w:val="right"/>
            </w:pPr>
            <w:r w:rsidRPr="00CE2B5E">
              <w:t>2.144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101101</w:t>
            </w:r>
          </w:p>
        </w:tc>
        <w:tc>
          <w:tcPr>
            <w:tcW w:w="6663" w:type="dxa"/>
            <w:shd w:val="clear" w:color="auto" w:fill="auto"/>
          </w:tcPr>
          <w:p w:rsidR="003E192B" w:rsidRPr="00CE2B5E" w:rsidRDefault="003E192B" w:rsidP="003E192B">
            <w:pPr>
              <w:pStyle w:val="GG-body"/>
              <w:spacing w:before="20" w:after="20"/>
            </w:pPr>
            <w:r w:rsidRPr="00CE2B5E">
              <w:t>Petroleum Exploration</w:t>
            </w:r>
          </w:p>
        </w:tc>
        <w:tc>
          <w:tcPr>
            <w:tcW w:w="1622" w:type="dxa"/>
            <w:vAlign w:val="center"/>
          </w:tcPr>
          <w:p w:rsidR="003E192B" w:rsidRPr="00CE2B5E" w:rsidRDefault="003E192B" w:rsidP="003E192B">
            <w:pPr>
              <w:pStyle w:val="GG-body"/>
              <w:spacing w:before="20" w:after="20"/>
              <w:jc w:val="right"/>
            </w:pPr>
            <w:r w:rsidRPr="00CE2B5E">
              <w:t>3.453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101201</w:t>
            </w:r>
          </w:p>
        </w:tc>
        <w:tc>
          <w:tcPr>
            <w:tcW w:w="6663" w:type="dxa"/>
            <w:shd w:val="clear" w:color="auto" w:fill="auto"/>
          </w:tcPr>
          <w:p w:rsidR="003E192B" w:rsidRPr="00CE2B5E" w:rsidRDefault="003E192B" w:rsidP="003E192B">
            <w:pPr>
              <w:pStyle w:val="GG-body"/>
              <w:spacing w:before="20" w:after="20"/>
            </w:pPr>
            <w:r w:rsidRPr="00CE2B5E">
              <w:t>Mineral Exploration</w:t>
            </w:r>
          </w:p>
        </w:tc>
        <w:tc>
          <w:tcPr>
            <w:tcW w:w="1622" w:type="dxa"/>
            <w:vAlign w:val="center"/>
          </w:tcPr>
          <w:p w:rsidR="003E192B" w:rsidRPr="00CE2B5E" w:rsidRDefault="003E192B" w:rsidP="003E192B">
            <w:pPr>
              <w:pStyle w:val="GG-body"/>
              <w:spacing w:before="20" w:after="20"/>
              <w:jc w:val="right"/>
            </w:pPr>
            <w:r w:rsidRPr="00CE2B5E">
              <w:t>1.049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109001</w:t>
            </w:r>
          </w:p>
        </w:tc>
        <w:tc>
          <w:tcPr>
            <w:tcW w:w="6663" w:type="dxa"/>
            <w:shd w:val="clear" w:color="auto" w:fill="auto"/>
          </w:tcPr>
          <w:p w:rsidR="003E192B" w:rsidRPr="00CE2B5E" w:rsidRDefault="003E192B" w:rsidP="003E192B">
            <w:pPr>
              <w:pStyle w:val="GG-body"/>
              <w:spacing w:before="20" w:after="20"/>
            </w:pPr>
            <w:r w:rsidRPr="00CE2B5E">
              <w:t>Other Mining Support Services</w:t>
            </w:r>
          </w:p>
        </w:tc>
        <w:tc>
          <w:tcPr>
            <w:tcW w:w="1622" w:type="dxa"/>
            <w:vAlign w:val="center"/>
          </w:tcPr>
          <w:p w:rsidR="003E192B" w:rsidRPr="00CE2B5E" w:rsidRDefault="003E192B" w:rsidP="003E192B">
            <w:pPr>
              <w:pStyle w:val="GG-body"/>
              <w:spacing w:before="20" w:after="20"/>
              <w:jc w:val="right"/>
            </w:pPr>
            <w:r w:rsidRPr="00CE2B5E">
              <w:t>1.656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109002</w:t>
            </w:r>
          </w:p>
        </w:tc>
        <w:tc>
          <w:tcPr>
            <w:tcW w:w="6663" w:type="dxa"/>
            <w:shd w:val="clear" w:color="auto" w:fill="auto"/>
          </w:tcPr>
          <w:p w:rsidR="003E192B" w:rsidRPr="00CE2B5E" w:rsidRDefault="003E192B" w:rsidP="003E192B">
            <w:pPr>
              <w:pStyle w:val="GG-body"/>
              <w:spacing w:before="20" w:after="20"/>
            </w:pPr>
            <w:r w:rsidRPr="00CE2B5E">
              <w:t>Drilling and Boring Support Services</w:t>
            </w:r>
          </w:p>
        </w:tc>
        <w:tc>
          <w:tcPr>
            <w:tcW w:w="1622" w:type="dxa"/>
            <w:vAlign w:val="center"/>
          </w:tcPr>
          <w:p w:rsidR="003E192B" w:rsidRPr="00CE2B5E" w:rsidRDefault="003E192B" w:rsidP="003E192B">
            <w:pPr>
              <w:pStyle w:val="GG-body"/>
              <w:spacing w:before="20" w:after="20"/>
              <w:jc w:val="right"/>
            </w:pPr>
            <w:r w:rsidRPr="00CE2B5E">
              <w:t>2.215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MANUFACTURING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111106</w:t>
            </w:r>
          </w:p>
        </w:tc>
        <w:tc>
          <w:tcPr>
            <w:tcW w:w="6663" w:type="dxa"/>
            <w:shd w:val="clear" w:color="auto" w:fill="auto"/>
          </w:tcPr>
          <w:p w:rsidR="003E192B" w:rsidRPr="00CE2B5E" w:rsidRDefault="003E192B" w:rsidP="003E192B">
            <w:pPr>
              <w:pStyle w:val="GG-body"/>
              <w:spacing w:before="20" w:after="20"/>
            </w:pPr>
            <w:r w:rsidRPr="00CE2B5E">
              <w:t>Meat Processing</w:t>
            </w:r>
          </w:p>
        </w:tc>
        <w:tc>
          <w:tcPr>
            <w:tcW w:w="1622" w:type="dxa"/>
            <w:vAlign w:val="center"/>
          </w:tcPr>
          <w:p w:rsidR="003E192B" w:rsidRPr="00CE2B5E" w:rsidRDefault="003E192B" w:rsidP="003E192B">
            <w:pPr>
              <w:pStyle w:val="GG-body"/>
              <w:spacing w:before="20" w:after="20"/>
              <w:jc w:val="right"/>
            </w:pPr>
            <w:r w:rsidRPr="00CE2B5E">
              <w:t>6.223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111107</w:t>
            </w:r>
          </w:p>
        </w:tc>
        <w:tc>
          <w:tcPr>
            <w:tcW w:w="6663" w:type="dxa"/>
            <w:shd w:val="clear" w:color="auto" w:fill="auto"/>
          </w:tcPr>
          <w:p w:rsidR="003E192B" w:rsidRPr="00CE2B5E" w:rsidRDefault="003E192B" w:rsidP="003E192B">
            <w:pPr>
              <w:pStyle w:val="GG-body"/>
              <w:spacing w:before="20" w:after="20"/>
            </w:pPr>
            <w:r w:rsidRPr="00CE2B5E">
              <w:t>Livestock Processing</w:t>
            </w:r>
          </w:p>
        </w:tc>
        <w:tc>
          <w:tcPr>
            <w:tcW w:w="1622" w:type="dxa"/>
            <w:vAlign w:val="center"/>
          </w:tcPr>
          <w:p w:rsidR="003E192B" w:rsidRPr="00CE2B5E" w:rsidRDefault="003E192B" w:rsidP="003E192B">
            <w:pPr>
              <w:pStyle w:val="GG-body"/>
              <w:spacing w:before="20" w:after="20"/>
              <w:jc w:val="right"/>
            </w:pPr>
            <w:r w:rsidRPr="00CE2B5E">
              <w:t>4.409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111201</w:t>
            </w:r>
          </w:p>
        </w:tc>
        <w:tc>
          <w:tcPr>
            <w:tcW w:w="6663" w:type="dxa"/>
            <w:shd w:val="clear" w:color="auto" w:fill="auto"/>
          </w:tcPr>
          <w:p w:rsidR="003E192B" w:rsidRPr="00CE2B5E" w:rsidRDefault="003E192B" w:rsidP="003E192B">
            <w:pPr>
              <w:pStyle w:val="GG-body"/>
              <w:spacing w:before="20" w:after="20"/>
            </w:pPr>
            <w:r w:rsidRPr="00CE2B5E">
              <w:t>Poultry Processing</w:t>
            </w:r>
          </w:p>
        </w:tc>
        <w:tc>
          <w:tcPr>
            <w:tcW w:w="1622" w:type="dxa"/>
            <w:vAlign w:val="center"/>
          </w:tcPr>
          <w:p w:rsidR="003E192B" w:rsidRPr="00CE2B5E" w:rsidRDefault="003E192B" w:rsidP="003E192B">
            <w:pPr>
              <w:pStyle w:val="GG-body"/>
              <w:spacing w:before="20" w:after="20"/>
              <w:jc w:val="right"/>
            </w:pPr>
            <w:r w:rsidRPr="00CE2B5E">
              <w:t>4.211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111301</w:t>
            </w:r>
          </w:p>
        </w:tc>
        <w:tc>
          <w:tcPr>
            <w:tcW w:w="6663" w:type="dxa"/>
            <w:shd w:val="clear" w:color="auto" w:fill="auto"/>
          </w:tcPr>
          <w:p w:rsidR="003E192B" w:rsidRPr="00CE2B5E" w:rsidRDefault="003E192B" w:rsidP="003E192B">
            <w:pPr>
              <w:pStyle w:val="GG-body"/>
              <w:spacing w:before="20" w:after="20"/>
            </w:pPr>
            <w:r w:rsidRPr="00CE2B5E">
              <w:t>Cured Meat and Smallgoods Manufacturing</w:t>
            </w:r>
          </w:p>
        </w:tc>
        <w:tc>
          <w:tcPr>
            <w:tcW w:w="1622" w:type="dxa"/>
            <w:vAlign w:val="center"/>
          </w:tcPr>
          <w:p w:rsidR="003E192B" w:rsidRPr="00CE2B5E" w:rsidRDefault="003E192B" w:rsidP="003E192B">
            <w:pPr>
              <w:pStyle w:val="GG-body"/>
              <w:spacing w:before="20" w:after="20"/>
              <w:jc w:val="right"/>
            </w:pPr>
            <w:r w:rsidRPr="00CE2B5E">
              <w:t>6.219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112001</w:t>
            </w:r>
          </w:p>
        </w:tc>
        <w:tc>
          <w:tcPr>
            <w:tcW w:w="6663" w:type="dxa"/>
            <w:shd w:val="clear" w:color="auto" w:fill="auto"/>
          </w:tcPr>
          <w:p w:rsidR="003E192B" w:rsidRPr="00CE2B5E" w:rsidRDefault="003E192B" w:rsidP="003E192B">
            <w:pPr>
              <w:pStyle w:val="GG-body"/>
              <w:spacing w:before="20" w:after="20"/>
            </w:pPr>
            <w:r w:rsidRPr="00CE2B5E">
              <w:t>Seafood Processing</w:t>
            </w:r>
          </w:p>
        </w:tc>
        <w:tc>
          <w:tcPr>
            <w:tcW w:w="1622" w:type="dxa"/>
            <w:vAlign w:val="center"/>
          </w:tcPr>
          <w:p w:rsidR="003E192B" w:rsidRPr="00CE2B5E" w:rsidRDefault="003E192B" w:rsidP="003E192B">
            <w:pPr>
              <w:pStyle w:val="GG-body"/>
              <w:spacing w:before="20" w:after="20"/>
              <w:jc w:val="right"/>
            </w:pPr>
            <w:r w:rsidRPr="00CE2B5E">
              <w:t>3.135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113101</w:t>
            </w:r>
          </w:p>
        </w:tc>
        <w:tc>
          <w:tcPr>
            <w:tcW w:w="6663" w:type="dxa"/>
            <w:shd w:val="clear" w:color="auto" w:fill="auto"/>
          </w:tcPr>
          <w:p w:rsidR="003E192B" w:rsidRPr="00CE2B5E" w:rsidRDefault="003E192B" w:rsidP="003E192B">
            <w:pPr>
              <w:pStyle w:val="GG-body"/>
              <w:spacing w:before="20" w:after="20"/>
            </w:pPr>
            <w:r w:rsidRPr="00CE2B5E">
              <w:t>Milk and Cream Processing</w:t>
            </w:r>
          </w:p>
        </w:tc>
        <w:tc>
          <w:tcPr>
            <w:tcW w:w="1622" w:type="dxa"/>
            <w:vAlign w:val="center"/>
          </w:tcPr>
          <w:p w:rsidR="003E192B" w:rsidRPr="00CE2B5E" w:rsidRDefault="003E192B" w:rsidP="003E192B">
            <w:pPr>
              <w:pStyle w:val="GG-body"/>
              <w:spacing w:before="20" w:after="20"/>
              <w:jc w:val="right"/>
            </w:pPr>
            <w:r w:rsidRPr="00CE2B5E">
              <w:t>3.174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113201</w:t>
            </w:r>
          </w:p>
        </w:tc>
        <w:tc>
          <w:tcPr>
            <w:tcW w:w="6663" w:type="dxa"/>
            <w:shd w:val="clear" w:color="auto" w:fill="auto"/>
          </w:tcPr>
          <w:p w:rsidR="003E192B" w:rsidRPr="00CE2B5E" w:rsidRDefault="003E192B" w:rsidP="003E192B">
            <w:pPr>
              <w:pStyle w:val="GG-body"/>
              <w:spacing w:before="20" w:after="20"/>
            </w:pPr>
            <w:r w:rsidRPr="00CE2B5E">
              <w:t>Ice Cream Manufacturing</w:t>
            </w:r>
          </w:p>
        </w:tc>
        <w:tc>
          <w:tcPr>
            <w:tcW w:w="1622" w:type="dxa"/>
            <w:vAlign w:val="center"/>
          </w:tcPr>
          <w:p w:rsidR="003E192B" w:rsidRPr="00CE2B5E" w:rsidRDefault="003E192B" w:rsidP="003E192B">
            <w:pPr>
              <w:pStyle w:val="GG-body"/>
              <w:spacing w:before="20" w:after="20"/>
              <w:jc w:val="right"/>
            </w:pPr>
            <w:r w:rsidRPr="00CE2B5E">
              <w:t>1.186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113301</w:t>
            </w:r>
          </w:p>
        </w:tc>
        <w:tc>
          <w:tcPr>
            <w:tcW w:w="6663" w:type="dxa"/>
            <w:shd w:val="clear" w:color="auto" w:fill="auto"/>
          </w:tcPr>
          <w:p w:rsidR="003E192B" w:rsidRPr="00CE2B5E" w:rsidRDefault="003E192B" w:rsidP="003E192B">
            <w:pPr>
              <w:pStyle w:val="GG-body"/>
              <w:spacing w:before="20" w:after="20"/>
            </w:pPr>
            <w:r w:rsidRPr="00CE2B5E">
              <w:t>Cheese and Other Dairy Product Manufacturing</w:t>
            </w:r>
          </w:p>
        </w:tc>
        <w:tc>
          <w:tcPr>
            <w:tcW w:w="1622" w:type="dxa"/>
            <w:vAlign w:val="center"/>
          </w:tcPr>
          <w:p w:rsidR="003E192B" w:rsidRPr="00CE2B5E" w:rsidRDefault="003E192B" w:rsidP="003E192B">
            <w:pPr>
              <w:pStyle w:val="GG-body"/>
              <w:spacing w:before="20" w:after="20"/>
              <w:jc w:val="right"/>
            </w:pPr>
            <w:r w:rsidRPr="00CE2B5E">
              <w:t>3.486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114001</w:t>
            </w:r>
          </w:p>
        </w:tc>
        <w:tc>
          <w:tcPr>
            <w:tcW w:w="6663" w:type="dxa"/>
            <w:shd w:val="clear" w:color="auto" w:fill="auto"/>
          </w:tcPr>
          <w:p w:rsidR="003E192B" w:rsidRPr="00CE2B5E" w:rsidRDefault="003E192B" w:rsidP="003E192B">
            <w:pPr>
              <w:pStyle w:val="GG-body"/>
              <w:spacing w:before="20" w:after="20"/>
            </w:pPr>
            <w:r w:rsidRPr="00CE2B5E">
              <w:t>Fruit and Vegetable Processing</w:t>
            </w:r>
          </w:p>
        </w:tc>
        <w:tc>
          <w:tcPr>
            <w:tcW w:w="1622" w:type="dxa"/>
            <w:vAlign w:val="center"/>
          </w:tcPr>
          <w:p w:rsidR="003E192B" w:rsidRPr="00CE2B5E" w:rsidRDefault="003E192B" w:rsidP="003E192B">
            <w:pPr>
              <w:pStyle w:val="GG-body"/>
              <w:spacing w:before="20" w:after="20"/>
              <w:jc w:val="right"/>
            </w:pPr>
            <w:r w:rsidRPr="00CE2B5E">
              <w:t>3.717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115001</w:t>
            </w:r>
          </w:p>
        </w:tc>
        <w:tc>
          <w:tcPr>
            <w:tcW w:w="6663" w:type="dxa"/>
            <w:shd w:val="clear" w:color="auto" w:fill="auto"/>
          </w:tcPr>
          <w:p w:rsidR="003E192B" w:rsidRPr="00CE2B5E" w:rsidRDefault="003E192B" w:rsidP="003E192B">
            <w:pPr>
              <w:pStyle w:val="GG-body"/>
              <w:spacing w:before="20" w:after="20"/>
            </w:pPr>
            <w:r w:rsidRPr="00CE2B5E">
              <w:t>Oil and Fat Manufacturing</w:t>
            </w:r>
          </w:p>
        </w:tc>
        <w:tc>
          <w:tcPr>
            <w:tcW w:w="1622" w:type="dxa"/>
            <w:vAlign w:val="center"/>
          </w:tcPr>
          <w:p w:rsidR="003E192B" w:rsidRPr="00CE2B5E" w:rsidRDefault="003E192B" w:rsidP="003E192B">
            <w:pPr>
              <w:pStyle w:val="GG-body"/>
              <w:spacing w:before="20" w:after="20"/>
              <w:jc w:val="right"/>
            </w:pPr>
            <w:r w:rsidRPr="00CE2B5E">
              <w:t>3.230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116101</w:t>
            </w:r>
          </w:p>
        </w:tc>
        <w:tc>
          <w:tcPr>
            <w:tcW w:w="6663" w:type="dxa"/>
            <w:shd w:val="clear" w:color="auto" w:fill="auto"/>
          </w:tcPr>
          <w:p w:rsidR="003E192B" w:rsidRPr="00CE2B5E" w:rsidRDefault="003E192B" w:rsidP="003E192B">
            <w:pPr>
              <w:pStyle w:val="GG-body"/>
              <w:spacing w:before="20" w:after="20"/>
            </w:pPr>
            <w:r w:rsidRPr="00CE2B5E">
              <w:t>Grain Mill Product Manufacturing</w:t>
            </w:r>
          </w:p>
        </w:tc>
        <w:tc>
          <w:tcPr>
            <w:tcW w:w="1622" w:type="dxa"/>
            <w:vAlign w:val="center"/>
          </w:tcPr>
          <w:p w:rsidR="003E192B" w:rsidRPr="00CE2B5E" w:rsidRDefault="003E192B" w:rsidP="003E192B">
            <w:pPr>
              <w:pStyle w:val="GG-body"/>
              <w:spacing w:before="20" w:after="20"/>
              <w:jc w:val="right"/>
            </w:pPr>
            <w:r w:rsidRPr="00CE2B5E">
              <w:t>1.366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116201</w:t>
            </w:r>
          </w:p>
        </w:tc>
        <w:tc>
          <w:tcPr>
            <w:tcW w:w="6663" w:type="dxa"/>
            <w:shd w:val="clear" w:color="auto" w:fill="auto"/>
          </w:tcPr>
          <w:p w:rsidR="003E192B" w:rsidRPr="00CE2B5E" w:rsidRDefault="003E192B" w:rsidP="003E192B">
            <w:pPr>
              <w:pStyle w:val="GG-body"/>
              <w:spacing w:before="20" w:after="20"/>
            </w:pPr>
            <w:r w:rsidRPr="00CE2B5E">
              <w:t>Cereal, Pasta and Baking Mix Manufacturing</w:t>
            </w:r>
          </w:p>
        </w:tc>
        <w:tc>
          <w:tcPr>
            <w:tcW w:w="1622" w:type="dxa"/>
            <w:vAlign w:val="center"/>
          </w:tcPr>
          <w:p w:rsidR="003E192B" w:rsidRPr="00CE2B5E" w:rsidRDefault="003E192B" w:rsidP="003E192B">
            <w:pPr>
              <w:pStyle w:val="GG-body"/>
              <w:spacing w:before="20" w:after="20"/>
              <w:jc w:val="right"/>
            </w:pPr>
            <w:r w:rsidRPr="00CE2B5E">
              <w:t>3.024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117101</w:t>
            </w:r>
          </w:p>
        </w:tc>
        <w:tc>
          <w:tcPr>
            <w:tcW w:w="6663" w:type="dxa"/>
            <w:shd w:val="clear" w:color="auto" w:fill="auto"/>
          </w:tcPr>
          <w:p w:rsidR="003E192B" w:rsidRPr="00CE2B5E" w:rsidRDefault="003E192B" w:rsidP="003E192B">
            <w:pPr>
              <w:pStyle w:val="GG-body"/>
              <w:spacing w:before="20" w:after="20"/>
            </w:pPr>
            <w:r w:rsidRPr="00CE2B5E">
              <w:t>Bread Manufacturing (Factory based)</w:t>
            </w:r>
          </w:p>
        </w:tc>
        <w:tc>
          <w:tcPr>
            <w:tcW w:w="1622" w:type="dxa"/>
            <w:vAlign w:val="center"/>
          </w:tcPr>
          <w:p w:rsidR="003E192B" w:rsidRPr="00CE2B5E" w:rsidRDefault="003E192B" w:rsidP="003E192B">
            <w:pPr>
              <w:pStyle w:val="GG-body"/>
              <w:spacing w:before="20" w:after="20"/>
              <w:jc w:val="right"/>
            </w:pPr>
            <w:r w:rsidRPr="00CE2B5E">
              <w:t>3.978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117201</w:t>
            </w:r>
          </w:p>
        </w:tc>
        <w:tc>
          <w:tcPr>
            <w:tcW w:w="6663" w:type="dxa"/>
            <w:shd w:val="clear" w:color="auto" w:fill="auto"/>
          </w:tcPr>
          <w:p w:rsidR="003E192B" w:rsidRPr="00CE2B5E" w:rsidRDefault="003E192B" w:rsidP="003E192B">
            <w:pPr>
              <w:pStyle w:val="GG-body"/>
              <w:spacing w:before="20" w:after="20"/>
            </w:pPr>
            <w:r w:rsidRPr="00CE2B5E">
              <w:t>Cake and Pastry Manufacturing (Factory based)</w:t>
            </w:r>
          </w:p>
        </w:tc>
        <w:tc>
          <w:tcPr>
            <w:tcW w:w="1622" w:type="dxa"/>
            <w:vAlign w:val="center"/>
          </w:tcPr>
          <w:p w:rsidR="003E192B" w:rsidRPr="00CE2B5E" w:rsidRDefault="003E192B" w:rsidP="003E192B">
            <w:pPr>
              <w:pStyle w:val="GG-body"/>
              <w:spacing w:before="20" w:after="20"/>
              <w:jc w:val="right"/>
            </w:pPr>
            <w:r w:rsidRPr="00CE2B5E">
              <w:t>2.733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117301</w:t>
            </w:r>
          </w:p>
        </w:tc>
        <w:tc>
          <w:tcPr>
            <w:tcW w:w="6663" w:type="dxa"/>
            <w:shd w:val="clear" w:color="auto" w:fill="auto"/>
          </w:tcPr>
          <w:p w:rsidR="003E192B" w:rsidRPr="00CE2B5E" w:rsidRDefault="003E192B" w:rsidP="003E192B">
            <w:pPr>
              <w:pStyle w:val="GG-body"/>
              <w:spacing w:before="20" w:after="20"/>
            </w:pPr>
            <w:r w:rsidRPr="00CE2B5E">
              <w:t>Biscuit Manufacturing (Factory based)</w:t>
            </w:r>
          </w:p>
        </w:tc>
        <w:tc>
          <w:tcPr>
            <w:tcW w:w="1622" w:type="dxa"/>
            <w:vAlign w:val="center"/>
          </w:tcPr>
          <w:p w:rsidR="003E192B" w:rsidRPr="00CE2B5E" w:rsidRDefault="003E192B" w:rsidP="003E192B">
            <w:pPr>
              <w:pStyle w:val="GG-body"/>
              <w:spacing w:before="20" w:after="20"/>
              <w:jc w:val="right"/>
            </w:pPr>
            <w:r w:rsidRPr="00CE2B5E">
              <w:t>4.726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117401</w:t>
            </w:r>
          </w:p>
        </w:tc>
        <w:tc>
          <w:tcPr>
            <w:tcW w:w="6663" w:type="dxa"/>
            <w:shd w:val="clear" w:color="auto" w:fill="auto"/>
          </w:tcPr>
          <w:p w:rsidR="003E192B" w:rsidRPr="00CE2B5E" w:rsidRDefault="003E192B" w:rsidP="003E192B">
            <w:pPr>
              <w:pStyle w:val="GG-body"/>
              <w:spacing w:before="20" w:after="20"/>
            </w:pPr>
            <w:r w:rsidRPr="00CE2B5E">
              <w:t>Bakery Product Manufacturing (Non-factory based)</w:t>
            </w:r>
          </w:p>
        </w:tc>
        <w:tc>
          <w:tcPr>
            <w:tcW w:w="1622" w:type="dxa"/>
            <w:vAlign w:val="center"/>
          </w:tcPr>
          <w:p w:rsidR="003E192B" w:rsidRPr="00CE2B5E" w:rsidRDefault="003E192B" w:rsidP="003E192B">
            <w:pPr>
              <w:pStyle w:val="GG-body"/>
              <w:spacing w:before="20" w:after="20"/>
              <w:jc w:val="right"/>
            </w:pPr>
            <w:r w:rsidRPr="00CE2B5E">
              <w:t>1.336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118101</w:t>
            </w:r>
          </w:p>
        </w:tc>
        <w:tc>
          <w:tcPr>
            <w:tcW w:w="6663" w:type="dxa"/>
            <w:shd w:val="clear" w:color="auto" w:fill="auto"/>
          </w:tcPr>
          <w:p w:rsidR="003E192B" w:rsidRPr="00CE2B5E" w:rsidRDefault="003E192B" w:rsidP="003E192B">
            <w:pPr>
              <w:pStyle w:val="GG-body"/>
              <w:spacing w:before="20" w:after="20"/>
            </w:pPr>
            <w:r w:rsidRPr="00CE2B5E">
              <w:t>Sugar Manufacturing</w:t>
            </w:r>
          </w:p>
        </w:tc>
        <w:tc>
          <w:tcPr>
            <w:tcW w:w="1622" w:type="dxa"/>
            <w:vAlign w:val="center"/>
          </w:tcPr>
          <w:p w:rsidR="003E192B" w:rsidRPr="00CE2B5E" w:rsidRDefault="003E192B" w:rsidP="003E192B">
            <w:pPr>
              <w:pStyle w:val="GG-body"/>
              <w:spacing w:before="20" w:after="20"/>
              <w:jc w:val="right"/>
            </w:pPr>
            <w:r w:rsidRPr="00CE2B5E">
              <w:t>3.700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118201</w:t>
            </w:r>
          </w:p>
        </w:tc>
        <w:tc>
          <w:tcPr>
            <w:tcW w:w="6663" w:type="dxa"/>
            <w:shd w:val="clear" w:color="auto" w:fill="auto"/>
          </w:tcPr>
          <w:p w:rsidR="003E192B" w:rsidRPr="00CE2B5E" w:rsidRDefault="003E192B" w:rsidP="003E192B">
            <w:pPr>
              <w:pStyle w:val="GG-body"/>
              <w:spacing w:before="20" w:after="20"/>
            </w:pPr>
            <w:r w:rsidRPr="00CE2B5E">
              <w:t>Confectionery Manufacturing</w:t>
            </w:r>
          </w:p>
        </w:tc>
        <w:tc>
          <w:tcPr>
            <w:tcW w:w="1622" w:type="dxa"/>
            <w:vAlign w:val="center"/>
          </w:tcPr>
          <w:p w:rsidR="003E192B" w:rsidRPr="00CE2B5E" w:rsidRDefault="003E192B" w:rsidP="003E192B">
            <w:pPr>
              <w:pStyle w:val="GG-body"/>
              <w:spacing w:before="20" w:after="20"/>
              <w:jc w:val="right"/>
            </w:pPr>
            <w:r w:rsidRPr="00CE2B5E">
              <w:t>3.719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119101</w:t>
            </w:r>
          </w:p>
        </w:tc>
        <w:tc>
          <w:tcPr>
            <w:tcW w:w="6663" w:type="dxa"/>
            <w:shd w:val="clear" w:color="auto" w:fill="auto"/>
          </w:tcPr>
          <w:p w:rsidR="003E192B" w:rsidRPr="00CE2B5E" w:rsidRDefault="003E192B" w:rsidP="003E192B">
            <w:pPr>
              <w:pStyle w:val="GG-body"/>
              <w:spacing w:before="20" w:after="20"/>
            </w:pPr>
            <w:r w:rsidRPr="00CE2B5E">
              <w:t>Potato, Corn and Other Crisp Manufacturing</w:t>
            </w:r>
          </w:p>
        </w:tc>
        <w:tc>
          <w:tcPr>
            <w:tcW w:w="1622" w:type="dxa"/>
            <w:vAlign w:val="center"/>
          </w:tcPr>
          <w:p w:rsidR="003E192B" w:rsidRPr="00CE2B5E" w:rsidRDefault="003E192B" w:rsidP="003E192B">
            <w:pPr>
              <w:pStyle w:val="GG-body"/>
              <w:spacing w:before="20" w:after="20"/>
              <w:jc w:val="right"/>
            </w:pPr>
            <w:r w:rsidRPr="00CE2B5E">
              <w:t>4.198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119201</w:t>
            </w:r>
          </w:p>
        </w:tc>
        <w:tc>
          <w:tcPr>
            <w:tcW w:w="6663" w:type="dxa"/>
            <w:shd w:val="clear" w:color="auto" w:fill="auto"/>
          </w:tcPr>
          <w:p w:rsidR="003E192B" w:rsidRPr="00CE2B5E" w:rsidRDefault="003E192B" w:rsidP="003E192B">
            <w:pPr>
              <w:pStyle w:val="GG-body"/>
              <w:spacing w:before="20" w:after="20"/>
            </w:pPr>
            <w:r w:rsidRPr="00CE2B5E">
              <w:t>Prepared Animal and Bird Feed Manufacturing</w:t>
            </w:r>
          </w:p>
        </w:tc>
        <w:tc>
          <w:tcPr>
            <w:tcW w:w="1622" w:type="dxa"/>
            <w:vAlign w:val="center"/>
          </w:tcPr>
          <w:p w:rsidR="003E192B" w:rsidRPr="00CE2B5E" w:rsidRDefault="003E192B" w:rsidP="003E192B">
            <w:pPr>
              <w:pStyle w:val="GG-body"/>
              <w:spacing w:before="20" w:after="20"/>
              <w:jc w:val="right"/>
            </w:pPr>
            <w:r w:rsidRPr="00CE2B5E">
              <w:t>3.901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119901</w:t>
            </w:r>
          </w:p>
        </w:tc>
        <w:tc>
          <w:tcPr>
            <w:tcW w:w="6663" w:type="dxa"/>
            <w:shd w:val="clear" w:color="auto" w:fill="auto"/>
          </w:tcPr>
          <w:p w:rsidR="003E192B" w:rsidRPr="00CE2B5E" w:rsidRDefault="003E192B" w:rsidP="003E192B">
            <w:pPr>
              <w:pStyle w:val="GG-body"/>
              <w:spacing w:before="20" w:after="20"/>
            </w:pPr>
            <w:r w:rsidRPr="00CE2B5E">
              <w:t>Other Food Product Manufacturing n.e.c.</w:t>
            </w:r>
          </w:p>
        </w:tc>
        <w:tc>
          <w:tcPr>
            <w:tcW w:w="1622" w:type="dxa"/>
            <w:vAlign w:val="center"/>
          </w:tcPr>
          <w:p w:rsidR="003E192B" w:rsidRPr="00CE2B5E" w:rsidRDefault="003E192B" w:rsidP="003E192B">
            <w:pPr>
              <w:pStyle w:val="GG-body"/>
              <w:spacing w:before="20" w:after="20"/>
              <w:jc w:val="right"/>
            </w:pPr>
            <w:r w:rsidRPr="00CE2B5E">
              <w:t>3.480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121101</w:t>
            </w:r>
          </w:p>
        </w:tc>
        <w:tc>
          <w:tcPr>
            <w:tcW w:w="6663" w:type="dxa"/>
            <w:shd w:val="clear" w:color="auto" w:fill="auto"/>
          </w:tcPr>
          <w:p w:rsidR="003E192B" w:rsidRPr="00CE2B5E" w:rsidRDefault="003E192B" w:rsidP="003E192B">
            <w:pPr>
              <w:pStyle w:val="GG-body"/>
              <w:spacing w:before="20" w:after="20"/>
            </w:pPr>
            <w:r w:rsidRPr="00CE2B5E">
              <w:t>Soft Drink, Cordial and Syrup Manufacturing</w:t>
            </w:r>
          </w:p>
        </w:tc>
        <w:tc>
          <w:tcPr>
            <w:tcW w:w="1622" w:type="dxa"/>
            <w:vAlign w:val="center"/>
          </w:tcPr>
          <w:p w:rsidR="003E192B" w:rsidRPr="00CE2B5E" w:rsidRDefault="003E192B" w:rsidP="003E192B">
            <w:pPr>
              <w:pStyle w:val="GG-body"/>
              <w:spacing w:before="20" w:after="20"/>
              <w:jc w:val="right"/>
            </w:pPr>
            <w:r w:rsidRPr="00CE2B5E">
              <w:t>2.007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121201</w:t>
            </w:r>
          </w:p>
        </w:tc>
        <w:tc>
          <w:tcPr>
            <w:tcW w:w="6663" w:type="dxa"/>
            <w:shd w:val="clear" w:color="auto" w:fill="auto"/>
          </w:tcPr>
          <w:p w:rsidR="003E192B" w:rsidRPr="00CE2B5E" w:rsidRDefault="003E192B" w:rsidP="003E192B">
            <w:pPr>
              <w:pStyle w:val="GG-body"/>
              <w:spacing w:before="20" w:after="20"/>
            </w:pPr>
            <w:r w:rsidRPr="00CE2B5E">
              <w:t>Beer Manufacturing</w:t>
            </w:r>
          </w:p>
        </w:tc>
        <w:tc>
          <w:tcPr>
            <w:tcW w:w="1622" w:type="dxa"/>
            <w:vAlign w:val="center"/>
          </w:tcPr>
          <w:p w:rsidR="003E192B" w:rsidRPr="00CE2B5E" w:rsidRDefault="003E192B" w:rsidP="003E192B">
            <w:pPr>
              <w:pStyle w:val="GG-body"/>
              <w:spacing w:before="20" w:after="20"/>
              <w:jc w:val="right"/>
            </w:pPr>
            <w:r w:rsidRPr="00CE2B5E">
              <w:t>1.229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121301</w:t>
            </w:r>
          </w:p>
        </w:tc>
        <w:tc>
          <w:tcPr>
            <w:tcW w:w="6663" w:type="dxa"/>
            <w:shd w:val="clear" w:color="auto" w:fill="auto"/>
          </w:tcPr>
          <w:p w:rsidR="003E192B" w:rsidRPr="00CE2B5E" w:rsidRDefault="003E192B" w:rsidP="003E192B">
            <w:pPr>
              <w:pStyle w:val="GG-body"/>
              <w:spacing w:before="20" w:after="20"/>
            </w:pPr>
            <w:r w:rsidRPr="00CE2B5E">
              <w:t>Spirit Manufacturing</w:t>
            </w:r>
          </w:p>
        </w:tc>
        <w:tc>
          <w:tcPr>
            <w:tcW w:w="1622" w:type="dxa"/>
            <w:vAlign w:val="center"/>
          </w:tcPr>
          <w:p w:rsidR="003E192B" w:rsidRPr="00CE2B5E" w:rsidRDefault="003E192B" w:rsidP="003E192B">
            <w:pPr>
              <w:pStyle w:val="GG-body"/>
              <w:spacing w:before="20" w:after="20"/>
              <w:jc w:val="right"/>
            </w:pPr>
            <w:r w:rsidRPr="00CE2B5E">
              <w:t>1.546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121401</w:t>
            </w:r>
          </w:p>
        </w:tc>
        <w:tc>
          <w:tcPr>
            <w:tcW w:w="6663" w:type="dxa"/>
            <w:shd w:val="clear" w:color="auto" w:fill="auto"/>
          </w:tcPr>
          <w:p w:rsidR="003E192B" w:rsidRPr="00CE2B5E" w:rsidRDefault="003E192B" w:rsidP="003E192B">
            <w:pPr>
              <w:pStyle w:val="GG-body"/>
              <w:spacing w:before="20" w:after="20"/>
            </w:pPr>
            <w:r w:rsidRPr="00CE2B5E">
              <w:t>Wine and Other Alcoholic Beverage Manufacturing</w:t>
            </w:r>
          </w:p>
        </w:tc>
        <w:tc>
          <w:tcPr>
            <w:tcW w:w="1622" w:type="dxa"/>
            <w:vAlign w:val="center"/>
          </w:tcPr>
          <w:p w:rsidR="003E192B" w:rsidRPr="00CE2B5E" w:rsidRDefault="003E192B" w:rsidP="003E192B">
            <w:pPr>
              <w:pStyle w:val="GG-body"/>
              <w:spacing w:before="20" w:after="20"/>
              <w:jc w:val="right"/>
            </w:pPr>
            <w:r w:rsidRPr="00CE2B5E">
              <w:t>1.508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122001</w:t>
            </w:r>
          </w:p>
        </w:tc>
        <w:tc>
          <w:tcPr>
            <w:tcW w:w="6663" w:type="dxa"/>
            <w:shd w:val="clear" w:color="auto" w:fill="auto"/>
          </w:tcPr>
          <w:p w:rsidR="003E192B" w:rsidRPr="00CE2B5E" w:rsidRDefault="003E192B" w:rsidP="003E192B">
            <w:pPr>
              <w:pStyle w:val="GG-body"/>
              <w:spacing w:before="20" w:after="20"/>
            </w:pPr>
            <w:r w:rsidRPr="00CE2B5E">
              <w:t>Cigarette and Tobacco Product Manufacturing</w:t>
            </w:r>
          </w:p>
        </w:tc>
        <w:tc>
          <w:tcPr>
            <w:tcW w:w="1622" w:type="dxa"/>
            <w:vAlign w:val="center"/>
          </w:tcPr>
          <w:p w:rsidR="003E192B" w:rsidRPr="00CE2B5E" w:rsidRDefault="003E192B" w:rsidP="003E192B">
            <w:pPr>
              <w:pStyle w:val="GG-body"/>
              <w:spacing w:before="20" w:after="20"/>
              <w:jc w:val="right"/>
            </w:pPr>
            <w:r w:rsidRPr="00CE2B5E">
              <w:t>4.198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131101</w:t>
            </w:r>
          </w:p>
        </w:tc>
        <w:tc>
          <w:tcPr>
            <w:tcW w:w="6663" w:type="dxa"/>
            <w:shd w:val="clear" w:color="auto" w:fill="auto"/>
          </w:tcPr>
          <w:p w:rsidR="003E192B" w:rsidRPr="00CE2B5E" w:rsidRDefault="003E192B" w:rsidP="003E192B">
            <w:pPr>
              <w:pStyle w:val="GG-body"/>
              <w:spacing w:before="20" w:after="20"/>
            </w:pPr>
            <w:r w:rsidRPr="00CE2B5E">
              <w:t>Wool Scouring</w:t>
            </w:r>
          </w:p>
        </w:tc>
        <w:tc>
          <w:tcPr>
            <w:tcW w:w="1622" w:type="dxa"/>
            <w:vAlign w:val="center"/>
          </w:tcPr>
          <w:p w:rsidR="003E192B" w:rsidRPr="00CE2B5E" w:rsidRDefault="003E192B" w:rsidP="003E192B">
            <w:pPr>
              <w:pStyle w:val="GG-body"/>
              <w:spacing w:before="20" w:after="20"/>
              <w:jc w:val="right"/>
            </w:pPr>
            <w:r w:rsidRPr="00CE2B5E">
              <w:t>3.010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131201</w:t>
            </w:r>
          </w:p>
        </w:tc>
        <w:tc>
          <w:tcPr>
            <w:tcW w:w="6663" w:type="dxa"/>
            <w:shd w:val="clear" w:color="auto" w:fill="auto"/>
          </w:tcPr>
          <w:p w:rsidR="003E192B" w:rsidRPr="00CE2B5E" w:rsidRDefault="003E192B" w:rsidP="003E192B">
            <w:pPr>
              <w:pStyle w:val="GG-body"/>
              <w:spacing w:before="20" w:after="20"/>
            </w:pPr>
            <w:r w:rsidRPr="00CE2B5E">
              <w:t>Natural Textile Manufacturing</w:t>
            </w:r>
          </w:p>
        </w:tc>
        <w:tc>
          <w:tcPr>
            <w:tcW w:w="1622" w:type="dxa"/>
            <w:vAlign w:val="center"/>
          </w:tcPr>
          <w:p w:rsidR="003E192B" w:rsidRPr="00CE2B5E" w:rsidRDefault="003E192B" w:rsidP="003E192B">
            <w:pPr>
              <w:pStyle w:val="GG-body"/>
              <w:spacing w:before="20" w:after="20"/>
              <w:jc w:val="right"/>
            </w:pPr>
            <w:r w:rsidRPr="00CE2B5E">
              <w:t>2.350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131301</w:t>
            </w:r>
          </w:p>
        </w:tc>
        <w:tc>
          <w:tcPr>
            <w:tcW w:w="6663" w:type="dxa"/>
            <w:shd w:val="clear" w:color="auto" w:fill="auto"/>
          </w:tcPr>
          <w:p w:rsidR="003E192B" w:rsidRPr="00CE2B5E" w:rsidRDefault="003E192B" w:rsidP="003E192B">
            <w:pPr>
              <w:pStyle w:val="GG-body"/>
              <w:spacing w:before="20" w:after="20"/>
            </w:pPr>
            <w:r w:rsidRPr="00CE2B5E">
              <w:t>Synthetic Textile Manufacturing</w:t>
            </w:r>
          </w:p>
        </w:tc>
        <w:tc>
          <w:tcPr>
            <w:tcW w:w="1622" w:type="dxa"/>
            <w:vAlign w:val="center"/>
          </w:tcPr>
          <w:p w:rsidR="003E192B" w:rsidRPr="00CE2B5E" w:rsidRDefault="003E192B" w:rsidP="003E192B">
            <w:pPr>
              <w:pStyle w:val="GG-body"/>
              <w:spacing w:before="20" w:after="20"/>
              <w:jc w:val="right"/>
            </w:pPr>
            <w:r w:rsidRPr="00CE2B5E">
              <w:t>2.182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132001</w:t>
            </w:r>
          </w:p>
        </w:tc>
        <w:tc>
          <w:tcPr>
            <w:tcW w:w="6663" w:type="dxa"/>
            <w:shd w:val="clear" w:color="auto" w:fill="auto"/>
          </w:tcPr>
          <w:p w:rsidR="003E192B" w:rsidRPr="00CE2B5E" w:rsidRDefault="003E192B" w:rsidP="003E192B">
            <w:pPr>
              <w:pStyle w:val="GG-body"/>
              <w:spacing w:before="20" w:after="20"/>
            </w:pPr>
            <w:r w:rsidRPr="00CE2B5E">
              <w:t>Leather Tanning, Fur Dressing and Leather Product Manufacturing</w:t>
            </w:r>
          </w:p>
        </w:tc>
        <w:tc>
          <w:tcPr>
            <w:tcW w:w="1622" w:type="dxa"/>
            <w:vAlign w:val="center"/>
          </w:tcPr>
          <w:p w:rsidR="003E192B" w:rsidRPr="00CE2B5E" w:rsidRDefault="003E192B" w:rsidP="003E192B">
            <w:pPr>
              <w:pStyle w:val="GG-body"/>
              <w:spacing w:before="20" w:after="20"/>
              <w:jc w:val="right"/>
            </w:pPr>
            <w:r w:rsidRPr="00CE2B5E">
              <w:t>2.509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133101</w:t>
            </w:r>
          </w:p>
        </w:tc>
        <w:tc>
          <w:tcPr>
            <w:tcW w:w="6663" w:type="dxa"/>
            <w:shd w:val="clear" w:color="auto" w:fill="auto"/>
          </w:tcPr>
          <w:p w:rsidR="003E192B" w:rsidRPr="00CE2B5E" w:rsidRDefault="003E192B" w:rsidP="003E192B">
            <w:pPr>
              <w:pStyle w:val="GG-body"/>
              <w:spacing w:before="20" w:after="20"/>
            </w:pPr>
            <w:r w:rsidRPr="00CE2B5E">
              <w:t>Textile Floor Covering Manufacturing</w:t>
            </w:r>
          </w:p>
        </w:tc>
        <w:tc>
          <w:tcPr>
            <w:tcW w:w="1622" w:type="dxa"/>
            <w:vAlign w:val="center"/>
          </w:tcPr>
          <w:p w:rsidR="003E192B" w:rsidRPr="00CE2B5E" w:rsidRDefault="003E192B" w:rsidP="003E192B">
            <w:pPr>
              <w:pStyle w:val="GG-body"/>
              <w:spacing w:before="20" w:after="20"/>
              <w:jc w:val="right"/>
            </w:pPr>
            <w:r w:rsidRPr="00CE2B5E">
              <w:t>1.960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133201</w:t>
            </w:r>
          </w:p>
        </w:tc>
        <w:tc>
          <w:tcPr>
            <w:tcW w:w="6663" w:type="dxa"/>
            <w:shd w:val="clear" w:color="auto" w:fill="auto"/>
          </w:tcPr>
          <w:p w:rsidR="003E192B" w:rsidRPr="00CE2B5E" w:rsidRDefault="003E192B" w:rsidP="003E192B">
            <w:pPr>
              <w:pStyle w:val="GG-body"/>
              <w:spacing w:before="20" w:after="20"/>
            </w:pPr>
            <w:r w:rsidRPr="00CE2B5E">
              <w:t>Rope, Cordage and Twine Manufacturing</w:t>
            </w:r>
          </w:p>
        </w:tc>
        <w:tc>
          <w:tcPr>
            <w:tcW w:w="1622" w:type="dxa"/>
            <w:vAlign w:val="center"/>
          </w:tcPr>
          <w:p w:rsidR="003E192B" w:rsidRPr="00CE2B5E" w:rsidRDefault="003E192B" w:rsidP="003E192B">
            <w:pPr>
              <w:pStyle w:val="GG-body"/>
              <w:spacing w:before="20" w:after="20"/>
              <w:jc w:val="right"/>
            </w:pPr>
            <w:r w:rsidRPr="00CE2B5E">
              <w:t>2.237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133301</w:t>
            </w:r>
          </w:p>
        </w:tc>
        <w:tc>
          <w:tcPr>
            <w:tcW w:w="6663" w:type="dxa"/>
            <w:shd w:val="clear" w:color="auto" w:fill="auto"/>
          </w:tcPr>
          <w:p w:rsidR="003E192B" w:rsidRPr="00CE2B5E" w:rsidRDefault="003E192B" w:rsidP="003E192B">
            <w:pPr>
              <w:pStyle w:val="GG-body"/>
              <w:spacing w:before="20" w:after="20"/>
            </w:pPr>
            <w:r w:rsidRPr="00CE2B5E">
              <w:t>Cut and Sewn Textile Product Manufacturing</w:t>
            </w:r>
          </w:p>
        </w:tc>
        <w:tc>
          <w:tcPr>
            <w:tcW w:w="1622" w:type="dxa"/>
            <w:vAlign w:val="center"/>
          </w:tcPr>
          <w:p w:rsidR="003E192B" w:rsidRPr="00CE2B5E" w:rsidRDefault="003E192B" w:rsidP="003E192B">
            <w:pPr>
              <w:pStyle w:val="GG-body"/>
              <w:spacing w:before="20" w:after="20"/>
              <w:jc w:val="right"/>
            </w:pPr>
            <w:r w:rsidRPr="00CE2B5E">
              <w:t>2.789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133401</w:t>
            </w:r>
          </w:p>
        </w:tc>
        <w:tc>
          <w:tcPr>
            <w:tcW w:w="6663" w:type="dxa"/>
            <w:shd w:val="clear" w:color="auto" w:fill="auto"/>
          </w:tcPr>
          <w:p w:rsidR="003E192B" w:rsidRPr="00CE2B5E" w:rsidRDefault="003E192B" w:rsidP="003E192B">
            <w:pPr>
              <w:pStyle w:val="GG-body"/>
              <w:spacing w:before="20" w:after="20"/>
            </w:pPr>
            <w:r w:rsidRPr="00CE2B5E">
              <w:t>Textile Finishing and Other Textile Product Manufacturing</w:t>
            </w:r>
          </w:p>
        </w:tc>
        <w:tc>
          <w:tcPr>
            <w:tcW w:w="1622" w:type="dxa"/>
            <w:vAlign w:val="center"/>
          </w:tcPr>
          <w:p w:rsidR="003E192B" w:rsidRPr="00CE2B5E" w:rsidRDefault="003E192B" w:rsidP="003E192B">
            <w:pPr>
              <w:pStyle w:val="GG-body"/>
              <w:spacing w:before="20" w:after="20"/>
              <w:jc w:val="right"/>
            </w:pPr>
            <w:r w:rsidRPr="00CE2B5E">
              <w:t>2.116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134001</w:t>
            </w:r>
          </w:p>
        </w:tc>
        <w:tc>
          <w:tcPr>
            <w:tcW w:w="6663" w:type="dxa"/>
            <w:shd w:val="clear" w:color="auto" w:fill="auto"/>
          </w:tcPr>
          <w:p w:rsidR="003E192B" w:rsidRPr="00CE2B5E" w:rsidRDefault="003E192B" w:rsidP="003E192B">
            <w:pPr>
              <w:pStyle w:val="GG-body"/>
              <w:spacing w:before="20" w:after="20"/>
            </w:pPr>
            <w:r w:rsidRPr="00CE2B5E">
              <w:t>Knitted Product Manufacturing</w:t>
            </w:r>
          </w:p>
        </w:tc>
        <w:tc>
          <w:tcPr>
            <w:tcW w:w="1622" w:type="dxa"/>
            <w:vAlign w:val="center"/>
          </w:tcPr>
          <w:p w:rsidR="003E192B" w:rsidRPr="00CE2B5E" w:rsidRDefault="003E192B" w:rsidP="003E192B">
            <w:pPr>
              <w:pStyle w:val="GG-body"/>
              <w:spacing w:before="20" w:after="20"/>
              <w:jc w:val="right"/>
            </w:pPr>
            <w:r w:rsidRPr="00CE2B5E">
              <w:t>2.167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135101</w:t>
            </w:r>
          </w:p>
        </w:tc>
        <w:tc>
          <w:tcPr>
            <w:tcW w:w="6663" w:type="dxa"/>
            <w:shd w:val="clear" w:color="auto" w:fill="auto"/>
          </w:tcPr>
          <w:p w:rsidR="003E192B" w:rsidRPr="00CE2B5E" w:rsidRDefault="003E192B" w:rsidP="003E192B">
            <w:pPr>
              <w:pStyle w:val="GG-body"/>
              <w:spacing w:before="20" w:after="20"/>
            </w:pPr>
            <w:r w:rsidRPr="00CE2B5E">
              <w:t>Clothing Manufacturing</w:t>
            </w:r>
          </w:p>
        </w:tc>
        <w:tc>
          <w:tcPr>
            <w:tcW w:w="1622" w:type="dxa"/>
            <w:vAlign w:val="center"/>
          </w:tcPr>
          <w:p w:rsidR="003E192B" w:rsidRPr="00CE2B5E" w:rsidRDefault="003E192B" w:rsidP="003E192B">
            <w:pPr>
              <w:pStyle w:val="GG-body"/>
              <w:spacing w:before="20" w:after="20"/>
              <w:jc w:val="right"/>
            </w:pPr>
            <w:r w:rsidRPr="00CE2B5E">
              <w:t>1.990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135201</w:t>
            </w:r>
          </w:p>
        </w:tc>
        <w:tc>
          <w:tcPr>
            <w:tcW w:w="6663" w:type="dxa"/>
            <w:shd w:val="clear" w:color="auto" w:fill="auto"/>
          </w:tcPr>
          <w:p w:rsidR="003E192B" w:rsidRPr="00CE2B5E" w:rsidRDefault="003E192B" w:rsidP="003E192B">
            <w:pPr>
              <w:pStyle w:val="GG-body"/>
              <w:spacing w:before="20" w:after="20"/>
            </w:pPr>
            <w:r w:rsidRPr="00CE2B5E">
              <w:t>Footwear Manufacturing</w:t>
            </w:r>
          </w:p>
        </w:tc>
        <w:tc>
          <w:tcPr>
            <w:tcW w:w="1622" w:type="dxa"/>
            <w:vAlign w:val="center"/>
          </w:tcPr>
          <w:p w:rsidR="003E192B" w:rsidRPr="00CE2B5E" w:rsidRDefault="003E192B" w:rsidP="003E192B">
            <w:pPr>
              <w:pStyle w:val="GG-body"/>
              <w:spacing w:before="20" w:after="20"/>
              <w:jc w:val="right"/>
            </w:pPr>
            <w:r w:rsidRPr="00CE2B5E">
              <w:t>2.486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141101</w:t>
            </w:r>
          </w:p>
        </w:tc>
        <w:tc>
          <w:tcPr>
            <w:tcW w:w="6663" w:type="dxa"/>
            <w:shd w:val="clear" w:color="auto" w:fill="auto"/>
          </w:tcPr>
          <w:p w:rsidR="003E192B" w:rsidRPr="00CE2B5E" w:rsidRDefault="003E192B" w:rsidP="003E192B">
            <w:pPr>
              <w:pStyle w:val="GG-body"/>
              <w:spacing w:before="20" w:after="20"/>
            </w:pPr>
            <w:r w:rsidRPr="00CE2B5E">
              <w:t>Log Sawmilling</w:t>
            </w:r>
          </w:p>
        </w:tc>
        <w:tc>
          <w:tcPr>
            <w:tcW w:w="1622" w:type="dxa"/>
            <w:vAlign w:val="center"/>
          </w:tcPr>
          <w:p w:rsidR="003E192B" w:rsidRPr="00CE2B5E" w:rsidRDefault="003E192B" w:rsidP="003E192B">
            <w:pPr>
              <w:pStyle w:val="GG-body"/>
              <w:spacing w:before="20" w:after="20"/>
              <w:jc w:val="right"/>
            </w:pPr>
            <w:r w:rsidRPr="00CE2B5E">
              <w:t>4.700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141201</w:t>
            </w:r>
          </w:p>
        </w:tc>
        <w:tc>
          <w:tcPr>
            <w:tcW w:w="6663" w:type="dxa"/>
            <w:shd w:val="clear" w:color="auto" w:fill="auto"/>
          </w:tcPr>
          <w:p w:rsidR="003E192B" w:rsidRPr="00CE2B5E" w:rsidRDefault="003E192B" w:rsidP="003E192B">
            <w:pPr>
              <w:pStyle w:val="GG-body"/>
              <w:spacing w:before="20" w:after="20"/>
            </w:pPr>
            <w:r w:rsidRPr="00CE2B5E">
              <w:t>Wood Chipping</w:t>
            </w:r>
          </w:p>
        </w:tc>
        <w:tc>
          <w:tcPr>
            <w:tcW w:w="1622" w:type="dxa"/>
            <w:vAlign w:val="center"/>
          </w:tcPr>
          <w:p w:rsidR="003E192B" w:rsidRPr="00CE2B5E" w:rsidRDefault="003E192B" w:rsidP="003E192B">
            <w:pPr>
              <w:pStyle w:val="GG-body"/>
              <w:spacing w:before="20" w:after="20"/>
              <w:jc w:val="right"/>
            </w:pPr>
            <w:r w:rsidRPr="00CE2B5E">
              <w:t>3.091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141301</w:t>
            </w:r>
          </w:p>
        </w:tc>
        <w:tc>
          <w:tcPr>
            <w:tcW w:w="6663" w:type="dxa"/>
            <w:shd w:val="clear" w:color="auto" w:fill="auto"/>
          </w:tcPr>
          <w:p w:rsidR="003E192B" w:rsidRPr="00CE2B5E" w:rsidRDefault="003E192B" w:rsidP="003E192B">
            <w:pPr>
              <w:pStyle w:val="GG-body"/>
              <w:spacing w:before="20" w:after="20"/>
            </w:pPr>
            <w:r w:rsidRPr="00CE2B5E">
              <w:t>Timber Resawing and Dressing</w:t>
            </w:r>
          </w:p>
        </w:tc>
        <w:tc>
          <w:tcPr>
            <w:tcW w:w="1622" w:type="dxa"/>
            <w:vAlign w:val="center"/>
          </w:tcPr>
          <w:p w:rsidR="003E192B" w:rsidRPr="00CE2B5E" w:rsidRDefault="003E192B" w:rsidP="003E192B">
            <w:pPr>
              <w:pStyle w:val="GG-body"/>
              <w:spacing w:before="20" w:after="20"/>
              <w:jc w:val="right"/>
            </w:pPr>
            <w:r w:rsidRPr="00CE2B5E">
              <w:t>6.281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149101</w:t>
            </w:r>
          </w:p>
        </w:tc>
        <w:tc>
          <w:tcPr>
            <w:tcW w:w="6663" w:type="dxa"/>
            <w:shd w:val="clear" w:color="auto" w:fill="auto"/>
          </w:tcPr>
          <w:p w:rsidR="003E192B" w:rsidRPr="00CE2B5E" w:rsidRDefault="003E192B" w:rsidP="003E192B">
            <w:pPr>
              <w:pStyle w:val="GG-body"/>
              <w:spacing w:before="20" w:after="20"/>
            </w:pPr>
            <w:r w:rsidRPr="00CE2B5E">
              <w:t>Prefabricated Wooden Building Manufacturing</w:t>
            </w:r>
          </w:p>
        </w:tc>
        <w:tc>
          <w:tcPr>
            <w:tcW w:w="1622" w:type="dxa"/>
            <w:vAlign w:val="center"/>
          </w:tcPr>
          <w:p w:rsidR="003E192B" w:rsidRPr="00CE2B5E" w:rsidRDefault="003E192B" w:rsidP="003E192B">
            <w:pPr>
              <w:pStyle w:val="GG-body"/>
              <w:spacing w:before="20" w:after="20"/>
              <w:jc w:val="right"/>
            </w:pPr>
            <w:r w:rsidRPr="00CE2B5E">
              <w:t>3.166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149201</w:t>
            </w:r>
          </w:p>
        </w:tc>
        <w:tc>
          <w:tcPr>
            <w:tcW w:w="6663" w:type="dxa"/>
            <w:shd w:val="clear" w:color="auto" w:fill="auto"/>
          </w:tcPr>
          <w:p w:rsidR="003E192B" w:rsidRPr="00CE2B5E" w:rsidRDefault="003E192B" w:rsidP="003E192B">
            <w:pPr>
              <w:pStyle w:val="GG-body"/>
              <w:spacing w:before="20" w:after="20"/>
            </w:pPr>
            <w:r w:rsidRPr="00CE2B5E">
              <w:t>Wooden Structural Fitting and Component Manufacturing</w:t>
            </w:r>
          </w:p>
        </w:tc>
        <w:tc>
          <w:tcPr>
            <w:tcW w:w="1622" w:type="dxa"/>
            <w:vAlign w:val="center"/>
          </w:tcPr>
          <w:p w:rsidR="003E192B" w:rsidRPr="00CE2B5E" w:rsidRDefault="003E192B" w:rsidP="003E192B">
            <w:pPr>
              <w:pStyle w:val="GG-body"/>
              <w:spacing w:before="20" w:after="20"/>
              <w:jc w:val="right"/>
            </w:pPr>
            <w:r w:rsidRPr="00CE2B5E">
              <w:t>3.051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149301</w:t>
            </w:r>
          </w:p>
        </w:tc>
        <w:tc>
          <w:tcPr>
            <w:tcW w:w="6663" w:type="dxa"/>
            <w:shd w:val="clear" w:color="auto" w:fill="auto"/>
          </w:tcPr>
          <w:p w:rsidR="003E192B" w:rsidRPr="00CE2B5E" w:rsidRDefault="003E192B" w:rsidP="003E192B">
            <w:pPr>
              <w:pStyle w:val="GG-body"/>
              <w:spacing w:before="20" w:after="20"/>
            </w:pPr>
            <w:r w:rsidRPr="00CE2B5E">
              <w:t>Veneer and Plywood Manufacturing</w:t>
            </w:r>
          </w:p>
        </w:tc>
        <w:tc>
          <w:tcPr>
            <w:tcW w:w="1622" w:type="dxa"/>
            <w:vAlign w:val="center"/>
          </w:tcPr>
          <w:p w:rsidR="003E192B" w:rsidRPr="00CE2B5E" w:rsidRDefault="003E192B" w:rsidP="003E192B">
            <w:pPr>
              <w:pStyle w:val="GG-body"/>
              <w:spacing w:before="20" w:after="20"/>
              <w:jc w:val="right"/>
            </w:pPr>
            <w:r w:rsidRPr="00CE2B5E">
              <w:t>4.937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149401</w:t>
            </w:r>
          </w:p>
        </w:tc>
        <w:tc>
          <w:tcPr>
            <w:tcW w:w="6663" w:type="dxa"/>
            <w:shd w:val="clear" w:color="auto" w:fill="auto"/>
          </w:tcPr>
          <w:p w:rsidR="003E192B" w:rsidRPr="00CE2B5E" w:rsidRDefault="003E192B" w:rsidP="003E192B">
            <w:pPr>
              <w:pStyle w:val="GG-body"/>
              <w:spacing w:before="20" w:after="20"/>
            </w:pPr>
            <w:r w:rsidRPr="00CE2B5E">
              <w:t>Reconstituted Wood Product Manufacturing</w:t>
            </w:r>
          </w:p>
        </w:tc>
        <w:tc>
          <w:tcPr>
            <w:tcW w:w="1622" w:type="dxa"/>
            <w:vAlign w:val="center"/>
          </w:tcPr>
          <w:p w:rsidR="003E192B" w:rsidRPr="00CE2B5E" w:rsidRDefault="003E192B" w:rsidP="003E192B">
            <w:pPr>
              <w:pStyle w:val="GG-body"/>
              <w:spacing w:before="20" w:after="20"/>
              <w:jc w:val="right"/>
            </w:pPr>
            <w:r w:rsidRPr="00CE2B5E">
              <w:t>2.690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149901</w:t>
            </w:r>
          </w:p>
        </w:tc>
        <w:tc>
          <w:tcPr>
            <w:tcW w:w="6663" w:type="dxa"/>
            <w:shd w:val="clear" w:color="auto" w:fill="auto"/>
          </w:tcPr>
          <w:p w:rsidR="003E192B" w:rsidRPr="00CE2B5E" w:rsidRDefault="003E192B" w:rsidP="003E192B">
            <w:pPr>
              <w:pStyle w:val="GG-body"/>
              <w:spacing w:before="20" w:after="20"/>
            </w:pPr>
            <w:r w:rsidRPr="00CE2B5E">
              <w:t>Other Wood Product Manufacturing n.e.c.</w:t>
            </w:r>
          </w:p>
        </w:tc>
        <w:tc>
          <w:tcPr>
            <w:tcW w:w="1622" w:type="dxa"/>
            <w:vAlign w:val="center"/>
          </w:tcPr>
          <w:p w:rsidR="003E192B" w:rsidRPr="00CE2B5E" w:rsidRDefault="003E192B" w:rsidP="003E192B">
            <w:pPr>
              <w:pStyle w:val="GG-body"/>
              <w:spacing w:before="20" w:after="20"/>
              <w:jc w:val="right"/>
            </w:pPr>
            <w:r w:rsidRPr="00CE2B5E">
              <w:t>2.903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149902</w:t>
            </w:r>
          </w:p>
        </w:tc>
        <w:tc>
          <w:tcPr>
            <w:tcW w:w="6663" w:type="dxa"/>
            <w:shd w:val="clear" w:color="auto" w:fill="auto"/>
          </w:tcPr>
          <w:p w:rsidR="003E192B" w:rsidRPr="00CE2B5E" w:rsidRDefault="003E192B" w:rsidP="003E192B">
            <w:pPr>
              <w:pStyle w:val="GG-body"/>
              <w:spacing w:before="20" w:after="20"/>
            </w:pPr>
            <w:r w:rsidRPr="00CE2B5E">
              <w:t>Wooden Containers Manufacturing</w:t>
            </w:r>
          </w:p>
        </w:tc>
        <w:tc>
          <w:tcPr>
            <w:tcW w:w="1622" w:type="dxa"/>
            <w:vAlign w:val="center"/>
          </w:tcPr>
          <w:p w:rsidR="003E192B" w:rsidRPr="00CE2B5E" w:rsidRDefault="003E192B" w:rsidP="003E192B">
            <w:pPr>
              <w:pStyle w:val="GG-body"/>
              <w:spacing w:before="20" w:after="20"/>
              <w:jc w:val="right"/>
            </w:pPr>
            <w:r w:rsidRPr="00CE2B5E">
              <w:t>4.333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151001</w:t>
            </w:r>
          </w:p>
        </w:tc>
        <w:tc>
          <w:tcPr>
            <w:tcW w:w="6663" w:type="dxa"/>
            <w:shd w:val="clear" w:color="auto" w:fill="auto"/>
          </w:tcPr>
          <w:p w:rsidR="003E192B" w:rsidRPr="00CE2B5E" w:rsidRDefault="003E192B" w:rsidP="003E192B">
            <w:pPr>
              <w:pStyle w:val="GG-body"/>
              <w:spacing w:before="20" w:after="20"/>
            </w:pPr>
            <w:r w:rsidRPr="00CE2B5E">
              <w:t>Pulp, Paper and Paperboard Manufacturing</w:t>
            </w:r>
          </w:p>
        </w:tc>
        <w:tc>
          <w:tcPr>
            <w:tcW w:w="1622" w:type="dxa"/>
            <w:vAlign w:val="center"/>
          </w:tcPr>
          <w:p w:rsidR="003E192B" w:rsidRPr="00CE2B5E" w:rsidRDefault="003E192B" w:rsidP="003E192B">
            <w:pPr>
              <w:pStyle w:val="GG-body"/>
              <w:spacing w:before="20" w:after="20"/>
              <w:jc w:val="right"/>
            </w:pPr>
            <w:r w:rsidRPr="00CE2B5E">
              <w:t>3.182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152101</w:t>
            </w:r>
          </w:p>
        </w:tc>
        <w:tc>
          <w:tcPr>
            <w:tcW w:w="6663" w:type="dxa"/>
            <w:shd w:val="clear" w:color="auto" w:fill="auto"/>
          </w:tcPr>
          <w:p w:rsidR="003E192B" w:rsidRPr="00CE2B5E" w:rsidRDefault="003E192B" w:rsidP="003E192B">
            <w:pPr>
              <w:pStyle w:val="GG-body"/>
              <w:spacing w:before="20" w:after="20"/>
            </w:pPr>
            <w:r w:rsidRPr="00CE2B5E">
              <w:t>Corrugated Paperboard and Paperboard Container Manufacturing</w:t>
            </w:r>
          </w:p>
        </w:tc>
        <w:tc>
          <w:tcPr>
            <w:tcW w:w="1622" w:type="dxa"/>
            <w:vAlign w:val="center"/>
          </w:tcPr>
          <w:p w:rsidR="003E192B" w:rsidRPr="00CE2B5E" w:rsidRDefault="003E192B" w:rsidP="003E192B">
            <w:pPr>
              <w:pStyle w:val="GG-body"/>
              <w:spacing w:before="20" w:after="20"/>
              <w:jc w:val="right"/>
            </w:pPr>
            <w:r w:rsidRPr="00CE2B5E">
              <w:t>3.395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152201</w:t>
            </w:r>
          </w:p>
        </w:tc>
        <w:tc>
          <w:tcPr>
            <w:tcW w:w="6663" w:type="dxa"/>
            <w:shd w:val="clear" w:color="auto" w:fill="auto"/>
          </w:tcPr>
          <w:p w:rsidR="003E192B" w:rsidRPr="00CE2B5E" w:rsidRDefault="003E192B" w:rsidP="003E192B">
            <w:pPr>
              <w:pStyle w:val="GG-body"/>
              <w:spacing w:before="20" w:after="20"/>
            </w:pPr>
            <w:r w:rsidRPr="00CE2B5E">
              <w:t>Paper Bag Manufacturing</w:t>
            </w:r>
          </w:p>
        </w:tc>
        <w:tc>
          <w:tcPr>
            <w:tcW w:w="1622" w:type="dxa"/>
            <w:vAlign w:val="center"/>
          </w:tcPr>
          <w:p w:rsidR="003E192B" w:rsidRPr="00CE2B5E" w:rsidRDefault="003E192B" w:rsidP="003E192B">
            <w:pPr>
              <w:pStyle w:val="GG-body"/>
              <w:spacing w:before="20" w:after="20"/>
              <w:jc w:val="right"/>
            </w:pPr>
            <w:r w:rsidRPr="00CE2B5E">
              <w:t>4.959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152301</w:t>
            </w:r>
          </w:p>
        </w:tc>
        <w:tc>
          <w:tcPr>
            <w:tcW w:w="6663" w:type="dxa"/>
            <w:shd w:val="clear" w:color="auto" w:fill="auto"/>
          </w:tcPr>
          <w:p w:rsidR="003E192B" w:rsidRPr="00CE2B5E" w:rsidRDefault="003E192B" w:rsidP="003E192B">
            <w:pPr>
              <w:pStyle w:val="GG-body"/>
              <w:spacing w:before="20" w:after="20"/>
            </w:pPr>
            <w:r w:rsidRPr="00CE2B5E">
              <w:t>Paper Stationery Manufacturing</w:t>
            </w:r>
          </w:p>
        </w:tc>
        <w:tc>
          <w:tcPr>
            <w:tcW w:w="1622" w:type="dxa"/>
            <w:vAlign w:val="center"/>
          </w:tcPr>
          <w:p w:rsidR="003E192B" w:rsidRPr="00CE2B5E" w:rsidRDefault="003E192B" w:rsidP="003E192B">
            <w:pPr>
              <w:pStyle w:val="GG-body"/>
              <w:spacing w:before="20" w:after="20"/>
              <w:jc w:val="right"/>
            </w:pPr>
            <w:r w:rsidRPr="00CE2B5E">
              <w:t>2.504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152401</w:t>
            </w:r>
          </w:p>
        </w:tc>
        <w:tc>
          <w:tcPr>
            <w:tcW w:w="6663" w:type="dxa"/>
            <w:shd w:val="clear" w:color="auto" w:fill="auto"/>
          </w:tcPr>
          <w:p w:rsidR="003E192B" w:rsidRPr="00CE2B5E" w:rsidRDefault="003E192B" w:rsidP="003E192B">
            <w:pPr>
              <w:pStyle w:val="GG-body"/>
              <w:spacing w:before="20" w:after="20"/>
            </w:pPr>
            <w:r w:rsidRPr="00CE2B5E">
              <w:t>Sanitary Paper Product Manufacturing</w:t>
            </w:r>
          </w:p>
        </w:tc>
        <w:tc>
          <w:tcPr>
            <w:tcW w:w="1622" w:type="dxa"/>
            <w:vAlign w:val="center"/>
          </w:tcPr>
          <w:p w:rsidR="003E192B" w:rsidRPr="00CE2B5E" w:rsidRDefault="003E192B" w:rsidP="003E192B">
            <w:pPr>
              <w:pStyle w:val="GG-body"/>
              <w:spacing w:before="20" w:after="20"/>
              <w:jc w:val="right"/>
            </w:pPr>
            <w:r w:rsidRPr="00CE2B5E">
              <w:t>3.462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152901</w:t>
            </w:r>
          </w:p>
        </w:tc>
        <w:tc>
          <w:tcPr>
            <w:tcW w:w="6663" w:type="dxa"/>
            <w:shd w:val="clear" w:color="auto" w:fill="auto"/>
          </w:tcPr>
          <w:p w:rsidR="003E192B" w:rsidRPr="00CE2B5E" w:rsidRDefault="003E192B" w:rsidP="003E192B">
            <w:pPr>
              <w:pStyle w:val="GG-body"/>
              <w:spacing w:before="20" w:after="20"/>
            </w:pPr>
            <w:r w:rsidRPr="00CE2B5E">
              <w:t>Other Converted Paper Product Manufacturing</w:t>
            </w:r>
          </w:p>
        </w:tc>
        <w:tc>
          <w:tcPr>
            <w:tcW w:w="1622" w:type="dxa"/>
            <w:vAlign w:val="center"/>
          </w:tcPr>
          <w:p w:rsidR="003E192B" w:rsidRPr="00CE2B5E" w:rsidRDefault="003E192B" w:rsidP="003E192B">
            <w:pPr>
              <w:pStyle w:val="GG-body"/>
              <w:spacing w:before="20" w:after="20"/>
              <w:jc w:val="right"/>
            </w:pPr>
            <w:r w:rsidRPr="00CE2B5E">
              <w:t>3.529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161106</w:t>
            </w:r>
          </w:p>
        </w:tc>
        <w:tc>
          <w:tcPr>
            <w:tcW w:w="6663" w:type="dxa"/>
            <w:shd w:val="clear" w:color="auto" w:fill="auto"/>
          </w:tcPr>
          <w:p w:rsidR="003E192B" w:rsidRPr="00CE2B5E" w:rsidRDefault="003E192B" w:rsidP="003E192B">
            <w:pPr>
              <w:pStyle w:val="GG-body"/>
              <w:spacing w:before="20" w:after="20"/>
            </w:pPr>
            <w:r w:rsidRPr="00CE2B5E">
              <w:t>Printing</w:t>
            </w:r>
          </w:p>
        </w:tc>
        <w:tc>
          <w:tcPr>
            <w:tcW w:w="1622" w:type="dxa"/>
            <w:vAlign w:val="center"/>
          </w:tcPr>
          <w:p w:rsidR="003E192B" w:rsidRPr="00CE2B5E" w:rsidRDefault="003E192B" w:rsidP="003E192B">
            <w:pPr>
              <w:pStyle w:val="GG-body"/>
              <w:spacing w:before="20" w:after="20"/>
              <w:jc w:val="right"/>
            </w:pPr>
            <w:r w:rsidRPr="00CE2B5E">
              <w:t>1.126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161206</w:t>
            </w:r>
          </w:p>
        </w:tc>
        <w:tc>
          <w:tcPr>
            <w:tcW w:w="6663" w:type="dxa"/>
            <w:shd w:val="clear" w:color="auto" w:fill="auto"/>
          </w:tcPr>
          <w:p w:rsidR="003E192B" w:rsidRPr="00CE2B5E" w:rsidRDefault="003E192B" w:rsidP="003E192B">
            <w:pPr>
              <w:pStyle w:val="GG-body"/>
              <w:spacing w:before="20" w:after="20"/>
            </w:pPr>
            <w:r w:rsidRPr="00CE2B5E">
              <w:t>Printing Support Services</w:t>
            </w:r>
          </w:p>
        </w:tc>
        <w:tc>
          <w:tcPr>
            <w:tcW w:w="1622" w:type="dxa"/>
            <w:vAlign w:val="center"/>
          </w:tcPr>
          <w:p w:rsidR="003E192B" w:rsidRPr="00CE2B5E" w:rsidRDefault="003E192B" w:rsidP="003E192B">
            <w:pPr>
              <w:pStyle w:val="GG-body"/>
              <w:spacing w:before="20" w:after="20"/>
              <w:jc w:val="right"/>
            </w:pPr>
            <w:r w:rsidRPr="00CE2B5E">
              <w:t>0.896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162007</w:t>
            </w:r>
          </w:p>
        </w:tc>
        <w:tc>
          <w:tcPr>
            <w:tcW w:w="6663" w:type="dxa"/>
            <w:shd w:val="clear" w:color="auto" w:fill="auto"/>
          </w:tcPr>
          <w:p w:rsidR="003E192B" w:rsidRPr="00CE2B5E" w:rsidRDefault="003E192B" w:rsidP="003E192B">
            <w:pPr>
              <w:pStyle w:val="GG-body"/>
              <w:spacing w:before="20" w:after="20"/>
            </w:pPr>
            <w:r w:rsidRPr="00CE2B5E">
              <w:t>Reproduction of Recorded Media</w:t>
            </w:r>
          </w:p>
        </w:tc>
        <w:tc>
          <w:tcPr>
            <w:tcW w:w="1622" w:type="dxa"/>
            <w:vAlign w:val="center"/>
          </w:tcPr>
          <w:p w:rsidR="003E192B" w:rsidRPr="00CE2B5E" w:rsidRDefault="003E192B" w:rsidP="003E192B">
            <w:pPr>
              <w:pStyle w:val="GG-body"/>
              <w:spacing w:before="20" w:after="20"/>
              <w:jc w:val="right"/>
            </w:pPr>
            <w:r w:rsidRPr="00CE2B5E">
              <w:t>0.311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170101</w:t>
            </w:r>
          </w:p>
        </w:tc>
        <w:tc>
          <w:tcPr>
            <w:tcW w:w="6663" w:type="dxa"/>
            <w:shd w:val="clear" w:color="auto" w:fill="auto"/>
          </w:tcPr>
          <w:p w:rsidR="003E192B" w:rsidRPr="00CE2B5E" w:rsidRDefault="003E192B" w:rsidP="003E192B">
            <w:pPr>
              <w:pStyle w:val="GG-body"/>
              <w:spacing w:before="20" w:after="20"/>
            </w:pPr>
            <w:r w:rsidRPr="00CE2B5E">
              <w:t>Petroleum Refining and Petroleum Fuel Manufacturing</w:t>
            </w:r>
          </w:p>
        </w:tc>
        <w:tc>
          <w:tcPr>
            <w:tcW w:w="1622" w:type="dxa"/>
            <w:vAlign w:val="center"/>
          </w:tcPr>
          <w:p w:rsidR="003E192B" w:rsidRPr="00CE2B5E" w:rsidRDefault="003E192B" w:rsidP="003E192B">
            <w:pPr>
              <w:pStyle w:val="GG-body"/>
              <w:spacing w:before="20" w:after="20"/>
              <w:jc w:val="right"/>
            </w:pPr>
            <w:r w:rsidRPr="00CE2B5E">
              <w:t>1.187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170901</w:t>
            </w:r>
          </w:p>
        </w:tc>
        <w:tc>
          <w:tcPr>
            <w:tcW w:w="6663" w:type="dxa"/>
            <w:shd w:val="clear" w:color="auto" w:fill="auto"/>
          </w:tcPr>
          <w:p w:rsidR="003E192B" w:rsidRPr="00CE2B5E" w:rsidRDefault="003E192B" w:rsidP="003E192B">
            <w:pPr>
              <w:pStyle w:val="GG-body"/>
              <w:spacing w:before="20" w:after="20"/>
            </w:pPr>
            <w:r w:rsidRPr="00CE2B5E">
              <w:t>Other Petroleum and Coal Product Manufacturing</w:t>
            </w:r>
          </w:p>
        </w:tc>
        <w:tc>
          <w:tcPr>
            <w:tcW w:w="1622" w:type="dxa"/>
            <w:vAlign w:val="center"/>
          </w:tcPr>
          <w:p w:rsidR="003E192B" w:rsidRPr="00CE2B5E" w:rsidRDefault="003E192B" w:rsidP="003E192B">
            <w:pPr>
              <w:pStyle w:val="GG-body"/>
              <w:spacing w:before="20" w:after="20"/>
              <w:jc w:val="right"/>
            </w:pPr>
            <w:r w:rsidRPr="00CE2B5E">
              <w:t>1.611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181101</w:t>
            </w:r>
          </w:p>
        </w:tc>
        <w:tc>
          <w:tcPr>
            <w:tcW w:w="6663" w:type="dxa"/>
            <w:shd w:val="clear" w:color="auto" w:fill="auto"/>
          </w:tcPr>
          <w:p w:rsidR="003E192B" w:rsidRPr="00CE2B5E" w:rsidRDefault="003E192B" w:rsidP="003E192B">
            <w:pPr>
              <w:pStyle w:val="GG-body"/>
              <w:spacing w:before="20" w:after="20"/>
            </w:pPr>
            <w:r w:rsidRPr="00CE2B5E">
              <w:t>Industrial Gas Manufacturing</w:t>
            </w:r>
          </w:p>
        </w:tc>
        <w:tc>
          <w:tcPr>
            <w:tcW w:w="1622" w:type="dxa"/>
            <w:vAlign w:val="center"/>
          </w:tcPr>
          <w:p w:rsidR="003E192B" w:rsidRPr="00CE2B5E" w:rsidRDefault="003E192B" w:rsidP="003E192B">
            <w:pPr>
              <w:pStyle w:val="GG-body"/>
              <w:spacing w:before="20" w:after="20"/>
              <w:jc w:val="right"/>
            </w:pPr>
            <w:r w:rsidRPr="00CE2B5E">
              <w:t>1.484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181201</w:t>
            </w:r>
          </w:p>
        </w:tc>
        <w:tc>
          <w:tcPr>
            <w:tcW w:w="6663" w:type="dxa"/>
            <w:shd w:val="clear" w:color="auto" w:fill="auto"/>
          </w:tcPr>
          <w:p w:rsidR="003E192B" w:rsidRPr="00CE2B5E" w:rsidRDefault="003E192B" w:rsidP="003E192B">
            <w:pPr>
              <w:pStyle w:val="GG-body"/>
              <w:spacing w:before="20" w:after="20"/>
            </w:pPr>
            <w:r w:rsidRPr="00CE2B5E">
              <w:t>Basic Organic Chemical Manufacturing</w:t>
            </w:r>
          </w:p>
        </w:tc>
        <w:tc>
          <w:tcPr>
            <w:tcW w:w="1622" w:type="dxa"/>
            <w:vAlign w:val="center"/>
          </w:tcPr>
          <w:p w:rsidR="003E192B" w:rsidRPr="00CE2B5E" w:rsidRDefault="003E192B" w:rsidP="003E192B">
            <w:pPr>
              <w:pStyle w:val="GG-body"/>
              <w:spacing w:before="20" w:after="20"/>
              <w:jc w:val="right"/>
            </w:pPr>
            <w:r w:rsidRPr="00CE2B5E">
              <w:t>2.214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181301</w:t>
            </w:r>
          </w:p>
        </w:tc>
        <w:tc>
          <w:tcPr>
            <w:tcW w:w="6663" w:type="dxa"/>
            <w:shd w:val="clear" w:color="auto" w:fill="auto"/>
          </w:tcPr>
          <w:p w:rsidR="003E192B" w:rsidRPr="00CE2B5E" w:rsidRDefault="003E192B" w:rsidP="003E192B">
            <w:pPr>
              <w:pStyle w:val="GG-body"/>
              <w:spacing w:before="20" w:after="20"/>
            </w:pPr>
            <w:r w:rsidRPr="00CE2B5E">
              <w:t>Basic Inorganic Chemical Manufacturing</w:t>
            </w:r>
          </w:p>
        </w:tc>
        <w:tc>
          <w:tcPr>
            <w:tcW w:w="1622" w:type="dxa"/>
            <w:vAlign w:val="center"/>
          </w:tcPr>
          <w:p w:rsidR="003E192B" w:rsidRPr="00CE2B5E" w:rsidRDefault="003E192B" w:rsidP="003E192B">
            <w:pPr>
              <w:pStyle w:val="GG-body"/>
              <w:spacing w:before="20" w:after="20"/>
              <w:jc w:val="right"/>
            </w:pPr>
            <w:r w:rsidRPr="00CE2B5E">
              <w:t>2.139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182101</w:t>
            </w:r>
          </w:p>
        </w:tc>
        <w:tc>
          <w:tcPr>
            <w:tcW w:w="6663" w:type="dxa"/>
            <w:shd w:val="clear" w:color="auto" w:fill="auto"/>
          </w:tcPr>
          <w:p w:rsidR="003E192B" w:rsidRPr="00CE2B5E" w:rsidRDefault="003E192B" w:rsidP="003E192B">
            <w:pPr>
              <w:pStyle w:val="GG-body"/>
              <w:spacing w:before="20" w:after="20"/>
            </w:pPr>
            <w:r w:rsidRPr="00CE2B5E">
              <w:t>Synthetic Resin and Synthetic Rubber Manufacturing</w:t>
            </w:r>
          </w:p>
        </w:tc>
        <w:tc>
          <w:tcPr>
            <w:tcW w:w="1622" w:type="dxa"/>
            <w:vAlign w:val="center"/>
          </w:tcPr>
          <w:p w:rsidR="003E192B" w:rsidRPr="00CE2B5E" w:rsidRDefault="003E192B" w:rsidP="003E192B">
            <w:pPr>
              <w:pStyle w:val="GG-body"/>
              <w:spacing w:before="20" w:after="20"/>
              <w:jc w:val="right"/>
            </w:pPr>
            <w:r w:rsidRPr="00CE2B5E">
              <w:t>4.800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182901</w:t>
            </w:r>
          </w:p>
        </w:tc>
        <w:tc>
          <w:tcPr>
            <w:tcW w:w="6663" w:type="dxa"/>
            <w:shd w:val="clear" w:color="auto" w:fill="auto"/>
          </w:tcPr>
          <w:p w:rsidR="003E192B" w:rsidRPr="00CE2B5E" w:rsidRDefault="003E192B" w:rsidP="003E192B">
            <w:pPr>
              <w:pStyle w:val="GG-body"/>
              <w:spacing w:before="20" w:after="20"/>
            </w:pPr>
            <w:r w:rsidRPr="00CE2B5E">
              <w:t>Other Basic Polymer Manufacturing</w:t>
            </w:r>
          </w:p>
        </w:tc>
        <w:tc>
          <w:tcPr>
            <w:tcW w:w="1622" w:type="dxa"/>
            <w:vAlign w:val="center"/>
          </w:tcPr>
          <w:p w:rsidR="003E192B" w:rsidRPr="00CE2B5E" w:rsidRDefault="003E192B" w:rsidP="003E192B">
            <w:pPr>
              <w:pStyle w:val="GG-body"/>
              <w:spacing w:before="20" w:after="20"/>
              <w:jc w:val="right"/>
            </w:pPr>
            <w:r w:rsidRPr="00CE2B5E">
              <w:t>3.969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183101</w:t>
            </w:r>
          </w:p>
        </w:tc>
        <w:tc>
          <w:tcPr>
            <w:tcW w:w="6663" w:type="dxa"/>
            <w:shd w:val="clear" w:color="auto" w:fill="auto"/>
          </w:tcPr>
          <w:p w:rsidR="003E192B" w:rsidRPr="00CE2B5E" w:rsidRDefault="003E192B" w:rsidP="003E192B">
            <w:pPr>
              <w:pStyle w:val="GG-body"/>
              <w:spacing w:before="20" w:after="20"/>
            </w:pPr>
            <w:r w:rsidRPr="00CE2B5E">
              <w:t>Fertiliser Manufacturing</w:t>
            </w:r>
          </w:p>
        </w:tc>
        <w:tc>
          <w:tcPr>
            <w:tcW w:w="1622" w:type="dxa"/>
            <w:vAlign w:val="center"/>
          </w:tcPr>
          <w:p w:rsidR="003E192B" w:rsidRPr="00CE2B5E" w:rsidRDefault="003E192B" w:rsidP="003E192B">
            <w:pPr>
              <w:pStyle w:val="GG-body"/>
              <w:spacing w:before="20" w:after="20"/>
              <w:jc w:val="right"/>
            </w:pPr>
            <w:r w:rsidRPr="00CE2B5E">
              <w:t>2.718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183201</w:t>
            </w:r>
          </w:p>
        </w:tc>
        <w:tc>
          <w:tcPr>
            <w:tcW w:w="6663" w:type="dxa"/>
            <w:shd w:val="clear" w:color="auto" w:fill="auto"/>
          </w:tcPr>
          <w:p w:rsidR="003E192B" w:rsidRPr="00CE2B5E" w:rsidRDefault="003E192B" w:rsidP="003E192B">
            <w:pPr>
              <w:pStyle w:val="GG-body"/>
              <w:spacing w:before="20" w:after="20"/>
            </w:pPr>
            <w:r w:rsidRPr="00CE2B5E">
              <w:t>Pesticide Manufacturing</w:t>
            </w:r>
          </w:p>
        </w:tc>
        <w:tc>
          <w:tcPr>
            <w:tcW w:w="1622" w:type="dxa"/>
            <w:vAlign w:val="center"/>
          </w:tcPr>
          <w:p w:rsidR="003E192B" w:rsidRPr="00CE2B5E" w:rsidRDefault="003E192B" w:rsidP="003E192B">
            <w:pPr>
              <w:pStyle w:val="GG-body"/>
              <w:spacing w:before="20" w:after="20"/>
              <w:jc w:val="right"/>
            </w:pPr>
            <w:r w:rsidRPr="00CE2B5E">
              <w:t>2.234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184101</w:t>
            </w:r>
          </w:p>
        </w:tc>
        <w:tc>
          <w:tcPr>
            <w:tcW w:w="6663" w:type="dxa"/>
            <w:shd w:val="clear" w:color="auto" w:fill="auto"/>
          </w:tcPr>
          <w:p w:rsidR="003E192B" w:rsidRPr="00CE2B5E" w:rsidRDefault="003E192B" w:rsidP="003E192B">
            <w:pPr>
              <w:pStyle w:val="GG-body"/>
              <w:spacing w:before="20" w:after="20"/>
            </w:pPr>
            <w:r w:rsidRPr="00CE2B5E">
              <w:t>Human Pharmaceutical and Medicinal Product Manufacturing</w:t>
            </w:r>
          </w:p>
        </w:tc>
        <w:tc>
          <w:tcPr>
            <w:tcW w:w="1622" w:type="dxa"/>
            <w:vAlign w:val="center"/>
          </w:tcPr>
          <w:p w:rsidR="003E192B" w:rsidRPr="00CE2B5E" w:rsidRDefault="003E192B" w:rsidP="003E192B">
            <w:pPr>
              <w:pStyle w:val="GG-body"/>
              <w:spacing w:before="20" w:after="20"/>
              <w:jc w:val="right"/>
            </w:pPr>
            <w:r w:rsidRPr="00CE2B5E">
              <w:t>1.778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184201</w:t>
            </w:r>
          </w:p>
        </w:tc>
        <w:tc>
          <w:tcPr>
            <w:tcW w:w="6663" w:type="dxa"/>
            <w:shd w:val="clear" w:color="auto" w:fill="auto"/>
          </w:tcPr>
          <w:p w:rsidR="003E192B" w:rsidRPr="00CE2B5E" w:rsidRDefault="003E192B" w:rsidP="003E192B">
            <w:pPr>
              <w:pStyle w:val="GG-body"/>
              <w:spacing w:before="20" w:after="20"/>
            </w:pPr>
            <w:r w:rsidRPr="00CE2B5E">
              <w:t>Veterinary Pharmaceutical and Medicinal Product Manufacturing</w:t>
            </w:r>
          </w:p>
        </w:tc>
        <w:tc>
          <w:tcPr>
            <w:tcW w:w="1622" w:type="dxa"/>
            <w:vAlign w:val="center"/>
          </w:tcPr>
          <w:p w:rsidR="003E192B" w:rsidRPr="00CE2B5E" w:rsidRDefault="003E192B" w:rsidP="003E192B">
            <w:pPr>
              <w:pStyle w:val="GG-body"/>
              <w:spacing w:before="20" w:after="20"/>
              <w:jc w:val="right"/>
            </w:pPr>
            <w:r w:rsidRPr="00CE2B5E">
              <w:t>2.177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185101</w:t>
            </w:r>
          </w:p>
        </w:tc>
        <w:tc>
          <w:tcPr>
            <w:tcW w:w="6663" w:type="dxa"/>
            <w:shd w:val="clear" w:color="auto" w:fill="auto"/>
          </w:tcPr>
          <w:p w:rsidR="003E192B" w:rsidRPr="00CE2B5E" w:rsidRDefault="003E192B" w:rsidP="003E192B">
            <w:pPr>
              <w:pStyle w:val="GG-body"/>
              <w:spacing w:before="20" w:after="20"/>
            </w:pPr>
            <w:r w:rsidRPr="00CE2B5E">
              <w:t>Cleaning Compound Manufacturing</w:t>
            </w:r>
          </w:p>
        </w:tc>
        <w:tc>
          <w:tcPr>
            <w:tcW w:w="1622" w:type="dxa"/>
            <w:vAlign w:val="center"/>
          </w:tcPr>
          <w:p w:rsidR="003E192B" w:rsidRPr="00CE2B5E" w:rsidRDefault="003E192B" w:rsidP="003E192B">
            <w:pPr>
              <w:pStyle w:val="GG-body"/>
              <w:spacing w:before="20" w:after="20"/>
              <w:jc w:val="right"/>
            </w:pPr>
            <w:r w:rsidRPr="00CE2B5E">
              <w:t>2.156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185201</w:t>
            </w:r>
          </w:p>
        </w:tc>
        <w:tc>
          <w:tcPr>
            <w:tcW w:w="6663" w:type="dxa"/>
            <w:shd w:val="clear" w:color="auto" w:fill="auto"/>
          </w:tcPr>
          <w:p w:rsidR="003E192B" w:rsidRPr="00CE2B5E" w:rsidRDefault="003E192B" w:rsidP="003E192B">
            <w:pPr>
              <w:pStyle w:val="GG-body"/>
              <w:spacing w:before="20" w:after="20"/>
            </w:pPr>
            <w:r w:rsidRPr="00CE2B5E">
              <w:t>Cosmetic and Toiletry Preparation Manufacturing</w:t>
            </w:r>
          </w:p>
        </w:tc>
        <w:tc>
          <w:tcPr>
            <w:tcW w:w="1622" w:type="dxa"/>
            <w:vAlign w:val="center"/>
          </w:tcPr>
          <w:p w:rsidR="003E192B" w:rsidRPr="00CE2B5E" w:rsidRDefault="003E192B" w:rsidP="003E192B">
            <w:pPr>
              <w:pStyle w:val="GG-body"/>
              <w:spacing w:before="20" w:after="20"/>
              <w:jc w:val="right"/>
            </w:pPr>
            <w:r w:rsidRPr="00CE2B5E">
              <w:t>1.309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189101</w:t>
            </w:r>
          </w:p>
        </w:tc>
        <w:tc>
          <w:tcPr>
            <w:tcW w:w="6663" w:type="dxa"/>
            <w:shd w:val="clear" w:color="auto" w:fill="auto"/>
          </w:tcPr>
          <w:p w:rsidR="003E192B" w:rsidRPr="00CE2B5E" w:rsidRDefault="003E192B" w:rsidP="003E192B">
            <w:pPr>
              <w:pStyle w:val="GG-body"/>
              <w:spacing w:before="20" w:after="20"/>
            </w:pPr>
            <w:r w:rsidRPr="00CE2B5E">
              <w:t>Photographic Chemical Product Manufacturing</w:t>
            </w:r>
          </w:p>
        </w:tc>
        <w:tc>
          <w:tcPr>
            <w:tcW w:w="1622" w:type="dxa"/>
            <w:vAlign w:val="center"/>
          </w:tcPr>
          <w:p w:rsidR="003E192B" w:rsidRPr="00CE2B5E" w:rsidRDefault="003E192B" w:rsidP="003E192B">
            <w:pPr>
              <w:pStyle w:val="GG-body"/>
              <w:spacing w:before="20" w:after="20"/>
              <w:jc w:val="right"/>
            </w:pPr>
            <w:r w:rsidRPr="00CE2B5E">
              <w:t>2.124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189201</w:t>
            </w:r>
          </w:p>
        </w:tc>
        <w:tc>
          <w:tcPr>
            <w:tcW w:w="6663" w:type="dxa"/>
            <w:shd w:val="clear" w:color="auto" w:fill="auto"/>
          </w:tcPr>
          <w:p w:rsidR="003E192B" w:rsidRPr="00CE2B5E" w:rsidRDefault="003E192B" w:rsidP="003E192B">
            <w:pPr>
              <w:pStyle w:val="GG-body"/>
              <w:spacing w:before="20" w:after="20"/>
            </w:pPr>
            <w:r w:rsidRPr="00CE2B5E">
              <w:t>Explosive Manufacturing</w:t>
            </w:r>
          </w:p>
        </w:tc>
        <w:tc>
          <w:tcPr>
            <w:tcW w:w="1622" w:type="dxa"/>
            <w:vAlign w:val="center"/>
          </w:tcPr>
          <w:p w:rsidR="003E192B" w:rsidRPr="00CE2B5E" w:rsidRDefault="003E192B" w:rsidP="003E192B">
            <w:pPr>
              <w:pStyle w:val="GG-body"/>
              <w:spacing w:before="20" w:after="20"/>
              <w:jc w:val="right"/>
            </w:pPr>
            <w:r w:rsidRPr="00CE2B5E">
              <w:t>2.438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189901</w:t>
            </w:r>
          </w:p>
        </w:tc>
        <w:tc>
          <w:tcPr>
            <w:tcW w:w="6663" w:type="dxa"/>
            <w:shd w:val="clear" w:color="auto" w:fill="auto"/>
          </w:tcPr>
          <w:p w:rsidR="003E192B" w:rsidRPr="00CE2B5E" w:rsidRDefault="003E192B" w:rsidP="003E192B">
            <w:pPr>
              <w:pStyle w:val="GG-body"/>
              <w:spacing w:before="20" w:after="20"/>
            </w:pPr>
            <w:r w:rsidRPr="00CE2B5E">
              <w:t>Other Basic Chemical Product Manufacturing n.e.c.</w:t>
            </w:r>
          </w:p>
        </w:tc>
        <w:tc>
          <w:tcPr>
            <w:tcW w:w="1622" w:type="dxa"/>
            <w:vAlign w:val="center"/>
          </w:tcPr>
          <w:p w:rsidR="003E192B" w:rsidRPr="00CE2B5E" w:rsidRDefault="003E192B" w:rsidP="003E192B">
            <w:pPr>
              <w:pStyle w:val="GG-body"/>
              <w:spacing w:before="20" w:after="20"/>
              <w:jc w:val="right"/>
            </w:pPr>
            <w:r w:rsidRPr="00CE2B5E">
              <w:t>2.013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191101</w:t>
            </w:r>
          </w:p>
        </w:tc>
        <w:tc>
          <w:tcPr>
            <w:tcW w:w="6663" w:type="dxa"/>
            <w:shd w:val="clear" w:color="auto" w:fill="auto"/>
          </w:tcPr>
          <w:p w:rsidR="003E192B" w:rsidRPr="00CE2B5E" w:rsidRDefault="003E192B" w:rsidP="003E192B">
            <w:pPr>
              <w:pStyle w:val="GG-body"/>
              <w:spacing w:before="20" w:after="20"/>
            </w:pPr>
            <w:r w:rsidRPr="00CE2B5E">
              <w:t>Polymer Film and Sheet Packaging Material Manufacturing</w:t>
            </w:r>
          </w:p>
        </w:tc>
        <w:tc>
          <w:tcPr>
            <w:tcW w:w="1622" w:type="dxa"/>
            <w:vAlign w:val="center"/>
          </w:tcPr>
          <w:p w:rsidR="003E192B" w:rsidRPr="00CE2B5E" w:rsidRDefault="003E192B" w:rsidP="003E192B">
            <w:pPr>
              <w:pStyle w:val="GG-body"/>
              <w:spacing w:before="20" w:after="20"/>
              <w:jc w:val="right"/>
            </w:pPr>
            <w:r w:rsidRPr="00CE2B5E">
              <w:t>2.887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191201</w:t>
            </w:r>
          </w:p>
        </w:tc>
        <w:tc>
          <w:tcPr>
            <w:tcW w:w="6663" w:type="dxa"/>
            <w:shd w:val="clear" w:color="auto" w:fill="auto"/>
          </w:tcPr>
          <w:p w:rsidR="003E192B" w:rsidRPr="00CE2B5E" w:rsidRDefault="003E192B" w:rsidP="003E192B">
            <w:pPr>
              <w:pStyle w:val="GG-body"/>
              <w:spacing w:before="20" w:after="20"/>
            </w:pPr>
            <w:r w:rsidRPr="00CE2B5E">
              <w:t>Rigid and Semi-Rigid Polymer Product Manufacturing</w:t>
            </w:r>
          </w:p>
        </w:tc>
        <w:tc>
          <w:tcPr>
            <w:tcW w:w="1622" w:type="dxa"/>
            <w:vAlign w:val="center"/>
          </w:tcPr>
          <w:p w:rsidR="003E192B" w:rsidRPr="00CE2B5E" w:rsidRDefault="003E192B" w:rsidP="003E192B">
            <w:pPr>
              <w:pStyle w:val="GG-body"/>
              <w:spacing w:before="20" w:after="20"/>
              <w:jc w:val="right"/>
            </w:pPr>
            <w:r w:rsidRPr="00CE2B5E">
              <w:t>3.650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191301</w:t>
            </w:r>
          </w:p>
        </w:tc>
        <w:tc>
          <w:tcPr>
            <w:tcW w:w="6663" w:type="dxa"/>
            <w:shd w:val="clear" w:color="auto" w:fill="auto"/>
          </w:tcPr>
          <w:p w:rsidR="003E192B" w:rsidRPr="00CE2B5E" w:rsidRDefault="003E192B" w:rsidP="003E192B">
            <w:pPr>
              <w:pStyle w:val="GG-body"/>
              <w:spacing w:before="20" w:after="20"/>
            </w:pPr>
            <w:r w:rsidRPr="00CE2B5E">
              <w:t>Polymer Foam Product Manufacturing</w:t>
            </w:r>
          </w:p>
        </w:tc>
        <w:tc>
          <w:tcPr>
            <w:tcW w:w="1622" w:type="dxa"/>
            <w:vAlign w:val="center"/>
          </w:tcPr>
          <w:p w:rsidR="003E192B" w:rsidRPr="00CE2B5E" w:rsidRDefault="003E192B" w:rsidP="003E192B">
            <w:pPr>
              <w:pStyle w:val="GG-body"/>
              <w:spacing w:before="20" w:after="20"/>
              <w:jc w:val="right"/>
            </w:pPr>
            <w:r w:rsidRPr="00CE2B5E">
              <w:t>3.845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191401</w:t>
            </w:r>
          </w:p>
        </w:tc>
        <w:tc>
          <w:tcPr>
            <w:tcW w:w="6663" w:type="dxa"/>
            <w:shd w:val="clear" w:color="auto" w:fill="auto"/>
          </w:tcPr>
          <w:p w:rsidR="003E192B" w:rsidRPr="00CE2B5E" w:rsidRDefault="003E192B" w:rsidP="003E192B">
            <w:pPr>
              <w:pStyle w:val="GG-body"/>
              <w:spacing w:before="20" w:after="20"/>
            </w:pPr>
            <w:r w:rsidRPr="00CE2B5E">
              <w:t>Tyre Manufacturing</w:t>
            </w:r>
          </w:p>
        </w:tc>
        <w:tc>
          <w:tcPr>
            <w:tcW w:w="1622" w:type="dxa"/>
            <w:vAlign w:val="center"/>
          </w:tcPr>
          <w:p w:rsidR="003E192B" w:rsidRPr="00CE2B5E" w:rsidRDefault="003E192B" w:rsidP="003E192B">
            <w:pPr>
              <w:pStyle w:val="GG-body"/>
              <w:spacing w:before="20" w:after="20"/>
              <w:jc w:val="right"/>
            </w:pPr>
            <w:r w:rsidRPr="00CE2B5E">
              <w:t>3.199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191501</w:t>
            </w:r>
          </w:p>
        </w:tc>
        <w:tc>
          <w:tcPr>
            <w:tcW w:w="6663" w:type="dxa"/>
            <w:shd w:val="clear" w:color="auto" w:fill="auto"/>
          </w:tcPr>
          <w:p w:rsidR="003E192B" w:rsidRPr="00CE2B5E" w:rsidRDefault="003E192B" w:rsidP="003E192B">
            <w:pPr>
              <w:pStyle w:val="GG-body"/>
              <w:spacing w:before="20" w:after="20"/>
            </w:pPr>
            <w:r w:rsidRPr="00CE2B5E">
              <w:t>Adhesive Manufacturing</w:t>
            </w:r>
          </w:p>
        </w:tc>
        <w:tc>
          <w:tcPr>
            <w:tcW w:w="1622" w:type="dxa"/>
            <w:vAlign w:val="center"/>
          </w:tcPr>
          <w:p w:rsidR="003E192B" w:rsidRPr="00CE2B5E" w:rsidRDefault="003E192B" w:rsidP="003E192B">
            <w:pPr>
              <w:pStyle w:val="GG-body"/>
              <w:spacing w:before="20" w:after="20"/>
              <w:jc w:val="right"/>
            </w:pPr>
            <w:r w:rsidRPr="00CE2B5E">
              <w:t>2.066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191601</w:t>
            </w:r>
          </w:p>
        </w:tc>
        <w:tc>
          <w:tcPr>
            <w:tcW w:w="6663" w:type="dxa"/>
            <w:shd w:val="clear" w:color="auto" w:fill="auto"/>
          </w:tcPr>
          <w:p w:rsidR="003E192B" w:rsidRPr="00CE2B5E" w:rsidRDefault="003E192B" w:rsidP="003E192B">
            <w:pPr>
              <w:pStyle w:val="GG-body"/>
              <w:spacing w:before="20" w:after="20"/>
            </w:pPr>
            <w:r w:rsidRPr="00CE2B5E">
              <w:t>Paint and Coatings Manufacturing</w:t>
            </w:r>
          </w:p>
        </w:tc>
        <w:tc>
          <w:tcPr>
            <w:tcW w:w="1622" w:type="dxa"/>
            <w:vAlign w:val="center"/>
          </w:tcPr>
          <w:p w:rsidR="003E192B" w:rsidRPr="00CE2B5E" w:rsidRDefault="003E192B" w:rsidP="003E192B">
            <w:pPr>
              <w:pStyle w:val="GG-body"/>
              <w:spacing w:before="20" w:after="20"/>
              <w:jc w:val="right"/>
            </w:pPr>
            <w:r w:rsidRPr="00CE2B5E">
              <w:t>2.385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191602</w:t>
            </w:r>
          </w:p>
        </w:tc>
        <w:tc>
          <w:tcPr>
            <w:tcW w:w="6663" w:type="dxa"/>
            <w:shd w:val="clear" w:color="auto" w:fill="auto"/>
          </w:tcPr>
          <w:p w:rsidR="003E192B" w:rsidRPr="00CE2B5E" w:rsidRDefault="003E192B" w:rsidP="003E192B">
            <w:pPr>
              <w:pStyle w:val="GG-body"/>
              <w:spacing w:before="20" w:after="20"/>
            </w:pPr>
            <w:r w:rsidRPr="00CE2B5E">
              <w:t>Inks and Toners Manufacturing</w:t>
            </w:r>
          </w:p>
        </w:tc>
        <w:tc>
          <w:tcPr>
            <w:tcW w:w="1622" w:type="dxa"/>
            <w:vAlign w:val="center"/>
          </w:tcPr>
          <w:p w:rsidR="003E192B" w:rsidRPr="00CE2B5E" w:rsidRDefault="003E192B" w:rsidP="003E192B">
            <w:pPr>
              <w:pStyle w:val="GG-body"/>
              <w:spacing w:before="20" w:after="20"/>
              <w:jc w:val="right"/>
            </w:pPr>
            <w:r w:rsidRPr="00CE2B5E">
              <w:t>0.609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191901</w:t>
            </w:r>
          </w:p>
        </w:tc>
        <w:tc>
          <w:tcPr>
            <w:tcW w:w="6663" w:type="dxa"/>
            <w:shd w:val="clear" w:color="auto" w:fill="auto"/>
          </w:tcPr>
          <w:p w:rsidR="003E192B" w:rsidRPr="00CE2B5E" w:rsidRDefault="003E192B" w:rsidP="003E192B">
            <w:pPr>
              <w:pStyle w:val="GG-body"/>
              <w:spacing w:before="20" w:after="20"/>
            </w:pPr>
            <w:r w:rsidRPr="00CE2B5E">
              <w:t>Other Polymer Product Manufacturing</w:t>
            </w:r>
          </w:p>
        </w:tc>
        <w:tc>
          <w:tcPr>
            <w:tcW w:w="1622" w:type="dxa"/>
            <w:vAlign w:val="center"/>
          </w:tcPr>
          <w:p w:rsidR="003E192B" w:rsidRPr="00CE2B5E" w:rsidRDefault="003E192B" w:rsidP="003E192B">
            <w:pPr>
              <w:pStyle w:val="GG-body"/>
              <w:spacing w:before="20" w:after="20"/>
              <w:jc w:val="right"/>
            </w:pPr>
            <w:r w:rsidRPr="00CE2B5E">
              <w:t>4.167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192001</w:t>
            </w:r>
          </w:p>
        </w:tc>
        <w:tc>
          <w:tcPr>
            <w:tcW w:w="6663" w:type="dxa"/>
            <w:shd w:val="clear" w:color="auto" w:fill="auto"/>
          </w:tcPr>
          <w:p w:rsidR="003E192B" w:rsidRPr="00CE2B5E" w:rsidRDefault="003E192B" w:rsidP="003E192B">
            <w:pPr>
              <w:pStyle w:val="GG-body"/>
              <w:spacing w:before="20" w:after="20"/>
            </w:pPr>
            <w:r w:rsidRPr="00CE2B5E">
              <w:t>Natural Rubber Product Manufacturing</w:t>
            </w:r>
          </w:p>
        </w:tc>
        <w:tc>
          <w:tcPr>
            <w:tcW w:w="1622" w:type="dxa"/>
            <w:vAlign w:val="center"/>
          </w:tcPr>
          <w:p w:rsidR="003E192B" w:rsidRPr="00CE2B5E" w:rsidRDefault="003E192B" w:rsidP="003E192B">
            <w:pPr>
              <w:pStyle w:val="GG-body"/>
              <w:spacing w:before="20" w:after="20"/>
              <w:jc w:val="right"/>
            </w:pPr>
            <w:r w:rsidRPr="00CE2B5E">
              <w:t>3.115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201001</w:t>
            </w:r>
          </w:p>
        </w:tc>
        <w:tc>
          <w:tcPr>
            <w:tcW w:w="6663" w:type="dxa"/>
            <w:shd w:val="clear" w:color="auto" w:fill="auto"/>
          </w:tcPr>
          <w:p w:rsidR="003E192B" w:rsidRPr="00CE2B5E" w:rsidRDefault="003E192B" w:rsidP="003E192B">
            <w:pPr>
              <w:pStyle w:val="GG-body"/>
              <w:spacing w:before="20" w:after="20"/>
            </w:pPr>
            <w:r w:rsidRPr="00CE2B5E">
              <w:t>Glass and Glass Product Manufacturing</w:t>
            </w:r>
          </w:p>
        </w:tc>
        <w:tc>
          <w:tcPr>
            <w:tcW w:w="1622" w:type="dxa"/>
            <w:vAlign w:val="center"/>
          </w:tcPr>
          <w:p w:rsidR="003E192B" w:rsidRPr="00CE2B5E" w:rsidRDefault="003E192B" w:rsidP="003E192B">
            <w:pPr>
              <w:pStyle w:val="GG-body"/>
              <w:spacing w:before="20" w:after="20"/>
              <w:jc w:val="right"/>
            </w:pPr>
            <w:r w:rsidRPr="00CE2B5E">
              <w:t>2.795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202101</w:t>
            </w:r>
          </w:p>
        </w:tc>
        <w:tc>
          <w:tcPr>
            <w:tcW w:w="6663" w:type="dxa"/>
            <w:shd w:val="clear" w:color="auto" w:fill="auto"/>
          </w:tcPr>
          <w:p w:rsidR="003E192B" w:rsidRPr="00CE2B5E" w:rsidRDefault="003E192B" w:rsidP="003E192B">
            <w:pPr>
              <w:pStyle w:val="GG-body"/>
              <w:spacing w:before="20" w:after="20"/>
            </w:pPr>
            <w:r w:rsidRPr="00CE2B5E">
              <w:t>Clay Brick Manufacturing</w:t>
            </w:r>
          </w:p>
        </w:tc>
        <w:tc>
          <w:tcPr>
            <w:tcW w:w="1622" w:type="dxa"/>
            <w:vAlign w:val="center"/>
          </w:tcPr>
          <w:p w:rsidR="003E192B" w:rsidRPr="00CE2B5E" w:rsidRDefault="003E192B" w:rsidP="003E192B">
            <w:pPr>
              <w:pStyle w:val="GG-body"/>
              <w:spacing w:before="20" w:after="20"/>
              <w:jc w:val="right"/>
            </w:pPr>
            <w:r w:rsidRPr="00CE2B5E">
              <w:t>3.160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202901</w:t>
            </w:r>
          </w:p>
        </w:tc>
        <w:tc>
          <w:tcPr>
            <w:tcW w:w="6663" w:type="dxa"/>
            <w:shd w:val="clear" w:color="auto" w:fill="auto"/>
          </w:tcPr>
          <w:p w:rsidR="003E192B" w:rsidRPr="00CE2B5E" w:rsidRDefault="003E192B" w:rsidP="003E192B">
            <w:pPr>
              <w:pStyle w:val="GG-body"/>
              <w:spacing w:before="20" w:after="20"/>
            </w:pPr>
            <w:r w:rsidRPr="00CE2B5E">
              <w:t>Other Ceramic Product Manufacturing</w:t>
            </w:r>
          </w:p>
        </w:tc>
        <w:tc>
          <w:tcPr>
            <w:tcW w:w="1622" w:type="dxa"/>
            <w:vAlign w:val="center"/>
          </w:tcPr>
          <w:p w:rsidR="003E192B" w:rsidRPr="00CE2B5E" w:rsidRDefault="003E192B" w:rsidP="003E192B">
            <w:pPr>
              <w:pStyle w:val="GG-body"/>
              <w:spacing w:before="20" w:after="20"/>
              <w:jc w:val="right"/>
            </w:pPr>
            <w:r w:rsidRPr="00CE2B5E">
              <w:t>2.052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203101</w:t>
            </w:r>
          </w:p>
        </w:tc>
        <w:tc>
          <w:tcPr>
            <w:tcW w:w="6663" w:type="dxa"/>
            <w:shd w:val="clear" w:color="auto" w:fill="auto"/>
          </w:tcPr>
          <w:p w:rsidR="003E192B" w:rsidRPr="00CE2B5E" w:rsidRDefault="003E192B" w:rsidP="003E192B">
            <w:pPr>
              <w:pStyle w:val="GG-body"/>
              <w:spacing w:before="20" w:after="20"/>
            </w:pPr>
            <w:r w:rsidRPr="00CE2B5E">
              <w:t>Cement and Lime Manufacturing</w:t>
            </w:r>
          </w:p>
        </w:tc>
        <w:tc>
          <w:tcPr>
            <w:tcW w:w="1622" w:type="dxa"/>
            <w:vAlign w:val="center"/>
          </w:tcPr>
          <w:p w:rsidR="003E192B" w:rsidRPr="00CE2B5E" w:rsidRDefault="003E192B" w:rsidP="003E192B">
            <w:pPr>
              <w:pStyle w:val="GG-body"/>
              <w:spacing w:before="20" w:after="20"/>
              <w:jc w:val="right"/>
            </w:pPr>
            <w:r w:rsidRPr="00CE2B5E">
              <w:t>0.932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203201</w:t>
            </w:r>
          </w:p>
        </w:tc>
        <w:tc>
          <w:tcPr>
            <w:tcW w:w="6663" w:type="dxa"/>
            <w:shd w:val="clear" w:color="auto" w:fill="auto"/>
          </w:tcPr>
          <w:p w:rsidR="003E192B" w:rsidRPr="00CE2B5E" w:rsidRDefault="003E192B" w:rsidP="003E192B">
            <w:pPr>
              <w:pStyle w:val="GG-body"/>
              <w:spacing w:before="20" w:after="20"/>
            </w:pPr>
            <w:r w:rsidRPr="00CE2B5E">
              <w:t>Plaster Product Manufacturing</w:t>
            </w:r>
          </w:p>
        </w:tc>
        <w:tc>
          <w:tcPr>
            <w:tcW w:w="1622" w:type="dxa"/>
            <w:vAlign w:val="center"/>
          </w:tcPr>
          <w:p w:rsidR="003E192B" w:rsidRPr="00CE2B5E" w:rsidRDefault="003E192B" w:rsidP="003E192B">
            <w:pPr>
              <w:pStyle w:val="GG-body"/>
              <w:spacing w:before="20" w:after="20"/>
              <w:jc w:val="right"/>
            </w:pPr>
            <w:r w:rsidRPr="00CE2B5E">
              <w:t>4.062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203301</w:t>
            </w:r>
          </w:p>
        </w:tc>
        <w:tc>
          <w:tcPr>
            <w:tcW w:w="6663" w:type="dxa"/>
            <w:shd w:val="clear" w:color="auto" w:fill="auto"/>
          </w:tcPr>
          <w:p w:rsidR="003E192B" w:rsidRPr="00CE2B5E" w:rsidRDefault="003E192B" w:rsidP="003E192B">
            <w:pPr>
              <w:pStyle w:val="GG-body"/>
              <w:spacing w:before="20" w:after="20"/>
            </w:pPr>
            <w:r w:rsidRPr="00CE2B5E">
              <w:t>Ready-Mixed Concrete Manufacturing</w:t>
            </w:r>
          </w:p>
        </w:tc>
        <w:tc>
          <w:tcPr>
            <w:tcW w:w="1622" w:type="dxa"/>
            <w:vAlign w:val="center"/>
          </w:tcPr>
          <w:p w:rsidR="003E192B" w:rsidRPr="00CE2B5E" w:rsidRDefault="003E192B" w:rsidP="003E192B">
            <w:pPr>
              <w:pStyle w:val="GG-body"/>
              <w:spacing w:before="20" w:after="20"/>
              <w:jc w:val="right"/>
            </w:pPr>
            <w:r w:rsidRPr="00CE2B5E">
              <w:t>3.953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203401</w:t>
            </w:r>
          </w:p>
        </w:tc>
        <w:tc>
          <w:tcPr>
            <w:tcW w:w="6663" w:type="dxa"/>
            <w:shd w:val="clear" w:color="auto" w:fill="auto"/>
          </w:tcPr>
          <w:p w:rsidR="003E192B" w:rsidRPr="00CE2B5E" w:rsidRDefault="003E192B" w:rsidP="003E192B">
            <w:pPr>
              <w:pStyle w:val="GG-body"/>
              <w:spacing w:before="20" w:after="20"/>
            </w:pPr>
            <w:r w:rsidRPr="00CE2B5E">
              <w:t>Concrete Product Manufacturing</w:t>
            </w:r>
          </w:p>
        </w:tc>
        <w:tc>
          <w:tcPr>
            <w:tcW w:w="1622" w:type="dxa"/>
            <w:vAlign w:val="center"/>
          </w:tcPr>
          <w:p w:rsidR="003E192B" w:rsidRPr="00CE2B5E" w:rsidRDefault="003E192B" w:rsidP="003E192B">
            <w:pPr>
              <w:pStyle w:val="GG-body"/>
              <w:spacing w:before="20" w:after="20"/>
              <w:jc w:val="right"/>
            </w:pPr>
            <w:r w:rsidRPr="00CE2B5E">
              <w:t>5.962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209001</w:t>
            </w:r>
          </w:p>
        </w:tc>
        <w:tc>
          <w:tcPr>
            <w:tcW w:w="6663" w:type="dxa"/>
            <w:shd w:val="clear" w:color="auto" w:fill="auto"/>
          </w:tcPr>
          <w:p w:rsidR="003E192B" w:rsidRPr="00CE2B5E" w:rsidRDefault="003E192B" w:rsidP="003E192B">
            <w:pPr>
              <w:pStyle w:val="GG-body"/>
              <w:spacing w:before="20" w:after="20"/>
            </w:pPr>
            <w:r w:rsidRPr="00CE2B5E">
              <w:t>Other Non-Metallic Mineral Product Manufacturing</w:t>
            </w:r>
          </w:p>
        </w:tc>
        <w:tc>
          <w:tcPr>
            <w:tcW w:w="1622" w:type="dxa"/>
            <w:vAlign w:val="center"/>
          </w:tcPr>
          <w:p w:rsidR="003E192B" w:rsidRPr="00CE2B5E" w:rsidRDefault="003E192B" w:rsidP="003E192B">
            <w:pPr>
              <w:pStyle w:val="GG-body"/>
              <w:spacing w:before="20" w:after="20"/>
              <w:jc w:val="right"/>
            </w:pPr>
            <w:r w:rsidRPr="00CE2B5E">
              <w:t>4.918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211001</w:t>
            </w:r>
          </w:p>
        </w:tc>
        <w:tc>
          <w:tcPr>
            <w:tcW w:w="6663" w:type="dxa"/>
            <w:shd w:val="clear" w:color="auto" w:fill="auto"/>
          </w:tcPr>
          <w:p w:rsidR="003E192B" w:rsidRPr="00CE2B5E" w:rsidRDefault="003E192B" w:rsidP="003E192B">
            <w:pPr>
              <w:pStyle w:val="GG-body"/>
              <w:spacing w:before="20" w:after="20"/>
            </w:pPr>
            <w:r w:rsidRPr="00CE2B5E">
              <w:t>Iron Smelting and Steel Manufacturing</w:t>
            </w:r>
          </w:p>
        </w:tc>
        <w:tc>
          <w:tcPr>
            <w:tcW w:w="1622" w:type="dxa"/>
            <w:vAlign w:val="center"/>
          </w:tcPr>
          <w:p w:rsidR="003E192B" w:rsidRPr="00CE2B5E" w:rsidRDefault="003E192B" w:rsidP="003E192B">
            <w:pPr>
              <w:pStyle w:val="GG-body"/>
              <w:spacing w:before="20" w:after="20"/>
              <w:jc w:val="right"/>
            </w:pPr>
            <w:r w:rsidRPr="00CE2B5E">
              <w:t>3.062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212106</w:t>
            </w:r>
          </w:p>
        </w:tc>
        <w:tc>
          <w:tcPr>
            <w:tcW w:w="6663" w:type="dxa"/>
            <w:shd w:val="clear" w:color="auto" w:fill="auto"/>
          </w:tcPr>
          <w:p w:rsidR="003E192B" w:rsidRPr="00CE2B5E" w:rsidRDefault="003E192B" w:rsidP="003E192B">
            <w:pPr>
              <w:pStyle w:val="GG-body"/>
              <w:spacing w:before="20" w:after="20"/>
            </w:pPr>
            <w:r w:rsidRPr="00CE2B5E">
              <w:t>Iron and Steel Casting</w:t>
            </w:r>
          </w:p>
        </w:tc>
        <w:tc>
          <w:tcPr>
            <w:tcW w:w="1622" w:type="dxa"/>
            <w:vAlign w:val="center"/>
          </w:tcPr>
          <w:p w:rsidR="003E192B" w:rsidRPr="00CE2B5E" w:rsidRDefault="003E192B" w:rsidP="003E192B">
            <w:pPr>
              <w:pStyle w:val="GG-body"/>
              <w:spacing w:before="20" w:after="20"/>
              <w:jc w:val="right"/>
            </w:pPr>
            <w:r w:rsidRPr="00CE2B5E">
              <w:t>5.048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212201</w:t>
            </w:r>
          </w:p>
        </w:tc>
        <w:tc>
          <w:tcPr>
            <w:tcW w:w="6663" w:type="dxa"/>
            <w:shd w:val="clear" w:color="auto" w:fill="auto"/>
          </w:tcPr>
          <w:p w:rsidR="003E192B" w:rsidRPr="00CE2B5E" w:rsidRDefault="003E192B" w:rsidP="003E192B">
            <w:pPr>
              <w:pStyle w:val="GG-body"/>
              <w:spacing w:before="20" w:after="20"/>
            </w:pPr>
            <w:r w:rsidRPr="00CE2B5E">
              <w:t>Steel Pipe and Tube Manufacturing</w:t>
            </w:r>
          </w:p>
        </w:tc>
        <w:tc>
          <w:tcPr>
            <w:tcW w:w="1622" w:type="dxa"/>
            <w:vAlign w:val="center"/>
          </w:tcPr>
          <w:p w:rsidR="003E192B" w:rsidRPr="00CE2B5E" w:rsidRDefault="003E192B" w:rsidP="003E192B">
            <w:pPr>
              <w:pStyle w:val="GG-body"/>
              <w:spacing w:before="20" w:after="20"/>
              <w:jc w:val="right"/>
            </w:pPr>
            <w:r w:rsidRPr="00CE2B5E">
              <w:t>2.487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213106</w:t>
            </w:r>
          </w:p>
        </w:tc>
        <w:tc>
          <w:tcPr>
            <w:tcW w:w="6663" w:type="dxa"/>
            <w:shd w:val="clear" w:color="auto" w:fill="auto"/>
          </w:tcPr>
          <w:p w:rsidR="003E192B" w:rsidRPr="00CE2B5E" w:rsidRDefault="003E192B" w:rsidP="003E192B">
            <w:pPr>
              <w:pStyle w:val="GG-body"/>
              <w:spacing w:before="20" w:after="20"/>
            </w:pPr>
            <w:r w:rsidRPr="00CE2B5E">
              <w:t>Alumina Production</w:t>
            </w:r>
          </w:p>
        </w:tc>
        <w:tc>
          <w:tcPr>
            <w:tcW w:w="1622" w:type="dxa"/>
            <w:vAlign w:val="center"/>
          </w:tcPr>
          <w:p w:rsidR="003E192B" w:rsidRPr="00CE2B5E" w:rsidRDefault="003E192B" w:rsidP="003E192B">
            <w:pPr>
              <w:pStyle w:val="GG-body"/>
              <w:spacing w:before="20" w:after="20"/>
              <w:jc w:val="right"/>
            </w:pPr>
            <w:r w:rsidRPr="00CE2B5E">
              <w:t>2.467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213201</w:t>
            </w:r>
          </w:p>
        </w:tc>
        <w:tc>
          <w:tcPr>
            <w:tcW w:w="6663" w:type="dxa"/>
            <w:shd w:val="clear" w:color="auto" w:fill="auto"/>
          </w:tcPr>
          <w:p w:rsidR="003E192B" w:rsidRPr="00CE2B5E" w:rsidRDefault="003E192B" w:rsidP="003E192B">
            <w:pPr>
              <w:pStyle w:val="GG-body"/>
              <w:spacing w:before="20" w:after="20"/>
            </w:pPr>
            <w:r w:rsidRPr="00CE2B5E">
              <w:t>Aluminium Smelting</w:t>
            </w:r>
          </w:p>
        </w:tc>
        <w:tc>
          <w:tcPr>
            <w:tcW w:w="1622" w:type="dxa"/>
            <w:vAlign w:val="center"/>
          </w:tcPr>
          <w:p w:rsidR="003E192B" w:rsidRPr="00CE2B5E" w:rsidRDefault="003E192B" w:rsidP="003E192B">
            <w:pPr>
              <w:pStyle w:val="GG-body"/>
              <w:spacing w:before="20" w:after="20"/>
              <w:jc w:val="right"/>
            </w:pPr>
            <w:r w:rsidRPr="00CE2B5E">
              <w:t>3.599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213301</w:t>
            </w:r>
          </w:p>
        </w:tc>
        <w:tc>
          <w:tcPr>
            <w:tcW w:w="6663" w:type="dxa"/>
            <w:shd w:val="clear" w:color="auto" w:fill="auto"/>
          </w:tcPr>
          <w:p w:rsidR="003E192B" w:rsidRPr="00CE2B5E" w:rsidRDefault="003E192B" w:rsidP="003E192B">
            <w:pPr>
              <w:pStyle w:val="GG-body"/>
              <w:spacing w:before="20" w:after="20"/>
            </w:pPr>
            <w:r w:rsidRPr="00CE2B5E">
              <w:t>Copper, Silver, Lead and Zinc Smelting and Refining</w:t>
            </w:r>
          </w:p>
        </w:tc>
        <w:tc>
          <w:tcPr>
            <w:tcW w:w="1622" w:type="dxa"/>
            <w:vAlign w:val="center"/>
          </w:tcPr>
          <w:p w:rsidR="003E192B" w:rsidRPr="00CE2B5E" w:rsidRDefault="003E192B" w:rsidP="003E192B">
            <w:pPr>
              <w:pStyle w:val="GG-body"/>
              <w:spacing w:before="20" w:after="20"/>
              <w:jc w:val="right"/>
            </w:pPr>
            <w:r w:rsidRPr="00CE2B5E">
              <w:t>3.654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213901</w:t>
            </w:r>
          </w:p>
        </w:tc>
        <w:tc>
          <w:tcPr>
            <w:tcW w:w="6663" w:type="dxa"/>
            <w:shd w:val="clear" w:color="auto" w:fill="auto"/>
          </w:tcPr>
          <w:p w:rsidR="003E192B" w:rsidRPr="00CE2B5E" w:rsidRDefault="003E192B" w:rsidP="003E192B">
            <w:pPr>
              <w:pStyle w:val="GG-body"/>
              <w:spacing w:before="20" w:after="20"/>
            </w:pPr>
            <w:r w:rsidRPr="00CE2B5E">
              <w:t>Other Basic Non-Ferrous Metal Manufacturing</w:t>
            </w:r>
          </w:p>
        </w:tc>
        <w:tc>
          <w:tcPr>
            <w:tcW w:w="1622" w:type="dxa"/>
            <w:vAlign w:val="center"/>
          </w:tcPr>
          <w:p w:rsidR="003E192B" w:rsidRPr="00CE2B5E" w:rsidRDefault="003E192B" w:rsidP="003E192B">
            <w:pPr>
              <w:pStyle w:val="GG-body"/>
              <w:spacing w:before="20" w:after="20"/>
              <w:jc w:val="right"/>
            </w:pPr>
            <w:r w:rsidRPr="00CE2B5E">
              <w:t>5.286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214101</w:t>
            </w:r>
          </w:p>
        </w:tc>
        <w:tc>
          <w:tcPr>
            <w:tcW w:w="6663" w:type="dxa"/>
            <w:shd w:val="clear" w:color="auto" w:fill="auto"/>
          </w:tcPr>
          <w:p w:rsidR="003E192B" w:rsidRPr="00CE2B5E" w:rsidRDefault="003E192B" w:rsidP="003E192B">
            <w:pPr>
              <w:pStyle w:val="GG-body"/>
              <w:spacing w:before="20" w:after="20"/>
            </w:pPr>
            <w:r w:rsidRPr="00CE2B5E">
              <w:t>Non-Ferrous Metal Casting</w:t>
            </w:r>
          </w:p>
        </w:tc>
        <w:tc>
          <w:tcPr>
            <w:tcW w:w="1622" w:type="dxa"/>
            <w:vAlign w:val="center"/>
          </w:tcPr>
          <w:p w:rsidR="003E192B" w:rsidRPr="00CE2B5E" w:rsidRDefault="003E192B" w:rsidP="003E192B">
            <w:pPr>
              <w:pStyle w:val="GG-body"/>
              <w:spacing w:before="20" w:after="20"/>
              <w:jc w:val="right"/>
            </w:pPr>
            <w:r w:rsidRPr="00CE2B5E">
              <w:t>2.461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214201</w:t>
            </w:r>
          </w:p>
        </w:tc>
        <w:tc>
          <w:tcPr>
            <w:tcW w:w="6663" w:type="dxa"/>
            <w:shd w:val="clear" w:color="auto" w:fill="auto"/>
          </w:tcPr>
          <w:p w:rsidR="003E192B" w:rsidRPr="00CE2B5E" w:rsidRDefault="003E192B" w:rsidP="003E192B">
            <w:pPr>
              <w:pStyle w:val="GG-body"/>
              <w:spacing w:before="20" w:after="20"/>
            </w:pPr>
            <w:r w:rsidRPr="00CE2B5E">
              <w:t>Aluminium Rolling, Drawing, Extruding</w:t>
            </w:r>
          </w:p>
        </w:tc>
        <w:tc>
          <w:tcPr>
            <w:tcW w:w="1622" w:type="dxa"/>
            <w:vAlign w:val="center"/>
          </w:tcPr>
          <w:p w:rsidR="003E192B" w:rsidRPr="00CE2B5E" w:rsidRDefault="003E192B" w:rsidP="003E192B">
            <w:pPr>
              <w:pStyle w:val="GG-body"/>
              <w:spacing w:before="20" w:after="20"/>
              <w:jc w:val="right"/>
            </w:pPr>
            <w:r w:rsidRPr="00CE2B5E">
              <w:t>2.528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214901</w:t>
            </w:r>
          </w:p>
        </w:tc>
        <w:tc>
          <w:tcPr>
            <w:tcW w:w="6663" w:type="dxa"/>
            <w:shd w:val="clear" w:color="auto" w:fill="auto"/>
          </w:tcPr>
          <w:p w:rsidR="003E192B" w:rsidRPr="00CE2B5E" w:rsidRDefault="003E192B" w:rsidP="003E192B">
            <w:pPr>
              <w:pStyle w:val="GG-body"/>
              <w:spacing w:before="20" w:after="20"/>
            </w:pPr>
            <w:r w:rsidRPr="00CE2B5E">
              <w:t>Other Basic Non-Ferrous Metal Product Manufacturing</w:t>
            </w:r>
          </w:p>
        </w:tc>
        <w:tc>
          <w:tcPr>
            <w:tcW w:w="1622" w:type="dxa"/>
            <w:vAlign w:val="center"/>
          </w:tcPr>
          <w:p w:rsidR="003E192B" w:rsidRPr="00CE2B5E" w:rsidRDefault="003E192B" w:rsidP="003E192B">
            <w:pPr>
              <w:pStyle w:val="GG-body"/>
              <w:spacing w:before="20" w:after="20"/>
              <w:jc w:val="right"/>
            </w:pPr>
            <w:r w:rsidRPr="00CE2B5E">
              <w:t>2.463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221001</w:t>
            </w:r>
          </w:p>
        </w:tc>
        <w:tc>
          <w:tcPr>
            <w:tcW w:w="6663" w:type="dxa"/>
            <w:shd w:val="clear" w:color="auto" w:fill="auto"/>
          </w:tcPr>
          <w:p w:rsidR="003E192B" w:rsidRPr="00CE2B5E" w:rsidRDefault="003E192B" w:rsidP="003E192B">
            <w:pPr>
              <w:pStyle w:val="GG-body"/>
              <w:spacing w:before="20" w:after="20"/>
            </w:pPr>
            <w:r w:rsidRPr="00CE2B5E">
              <w:t>Iron and Steel Forging</w:t>
            </w:r>
          </w:p>
        </w:tc>
        <w:tc>
          <w:tcPr>
            <w:tcW w:w="1622" w:type="dxa"/>
            <w:vAlign w:val="center"/>
          </w:tcPr>
          <w:p w:rsidR="003E192B" w:rsidRPr="00CE2B5E" w:rsidRDefault="003E192B" w:rsidP="003E192B">
            <w:pPr>
              <w:pStyle w:val="GG-body"/>
              <w:spacing w:before="20" w:after="20"/>
              <w:jc w:val="right"/>
            </w:pPr>
            <w:r w:rsidRPr="00CE2B5E">
              <w:t>5.063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222101</w:t>
            </w:r>
          </w:p>
        </w:tc>
        <w:tc>
          <w:tcPr>
            <w:tcW w:w="6663" w:type="dxa"/>
            <w:shd w:val="clear" w:color="auto" w:fill="auto"/>
          </w:tcPr>
          <w:p w:rsidR="003E192B" w:rsidRPr="00CE2B5E" w:rsidRDefault="003E192B" w:rsidP="003E192B">
            <w:pPr>
              <w:pStyle w:val="GG-body"/>
              <w:spacing w:before="20" w:after="20"/>
            </w:pPr>
            <w:r w:rsidRPr="00CE2B5E">
              <w:t>Structural Steel Fabricating</w:t>
            </w:r>
          </w:p>
        </w:tc>
        <w:tc>
          <w:tcPr>
            <w:tcW w:w="1622" w:type="dxa"/>
            <w:vAlign w:val="center"/>
          </w:tcPr>
          <w:p w:rsidR="003E192B" w:rsidRPr="00CE2B5E" w:rsidRDefault="003E192B" w:rsidP="003E192B">
            <w:pPr>
              <w:pStyle w:val="GG-body"/>
              <w:spacing w:before="20" w:after="20"/>
              <w:jc w:val="right"/>
            </w:pPr>
            <w:r w:rsidRPr="00CE2B5E">
              <w:t>3.569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222201</w:t>
            </w:r>
          </w:p>
        </w:tc>
        <w:tc>
          <w:tcPr>
            <w:tcW w:w="6663" w:type="dxa"/>
            <w:shd w:val="clear" w:color="auto" w:fill="auto"/>
          </w:tcPr>
          <w:p w:rsidR="003E192B" w:rsidRPr="00CE2B5E" w:rsidRDefault="003E192B" w:rsidP="003E192B">
            <w:pPr>
              <w:pStyle w:val="GG-body"/>
              <w:spacing w:before="20" w:after="20"/>
            </w:pPr>
            <w:r w:rsidRPr="00CE2B5E">
              <w:t>Prefabricated Metal Building Manufacturing</w:t>
            </w:r>
          </w:p>
        </w:tc>
        <w:tc>
          <w:tcPr>
            <w:tcW w:w="1622" w:type="dxa"/>
            <w:vAlign w:val="center"/>
          </w:tcPr>
          <w:p w:rsidR="003E192B" w:rsidRPr="00CE2B5E" w:rsidRDefault="003E192B" w:rsidP="003E192B">
            <w:pPr>
              <w:pStyle w:val="GG-body"/>
              <w:spacing w:before="20" w:after="20"/>
              <w:jc w:val="right"/>
            </w:pPr>
            <w:r w:rsidRPr="00CE2B5E">
              <w:t>3.623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222301</w:t>
            </w:r>
          </w:p>
        </w:tc>
        <w:tc>
          <w:tcPr>
            <w:tcW w:w="6663" w:type="dxa"/>
            <w:shd w:val="clear" w:color="auto" w:fill="auto"/>
          </w:tcPr>
          <w:p w:rsidR="003E192B" w:rsidRPr="00CE2B5E" w:rsidRDefault="003E192B" w:rsidP="003E192B">
            <w:pPr>
              <w:pStyle w:val="GG-body"/>
              <w:spacing w:before="20" w:after="20"/>
            </w:pPr>
            <w:r w:rsidRPr="00CE2B5E">
              <w:t>Architectural Aluminium Product Manufacturing</w:t>
            </w:r>
          </w:p>
        </w:tc>
        <w:tc>
          <w:tcPr>
            <w:tcW w:w="1622" w:type="dxa"/>
            <w:vAlign w:val="center"/>
          </w:tcPr>
          <w:p w:rsidR="003E192B" w:rsidRPr="00CE2B5E" w:rsidRDefault="003E192B" w:rsidP="003E192B">
            <w:pPr>
              <w:pStyle w:val="GG-body"/>
              <w:spacing w:before="20" w:after="20"/>
              <w:jc w:val="right"/>
            </w:pPr>
            <w:r w:rsidRPr="00CE2B5E">
              <w:t>3.449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222401</w:t>
            </w:r>
          </w:p>
        </w:tc>
        <w:tc>
          <w:tcPr>
            <w:tcW w:w="6663" w:type="dxa"/>
            <w:shd w:val="clear" w:color="auto" w:fill="auto"/>
          </w:tcPr>
          <w:p w:rsidR="003E192B" w:rsidRPr="00CE2B5E" w:rsidRDefault="003E192B" w:rsidP="003E192B">
            <w:pPr>
              <w:pStyle w:val="GG-body"/>
              <w:spacing w:before="20" w:after="20"/>
            </w:pPr>
            <w:r w:rsidRPr="00CE2B5E">
              <w:t>Metal Roof and Guttering Manufacturing (except Aluminium)</w:t>
            </w:r>
          </w:p>
        </w:tc>
        <w:tc>
          <w:tcPr>
            <w:tcW w:w="1622" w:type="dxa"/>
            <w:vAlign w:val="center"/>
          </w:tcPr>
          <w:p w:rsidR="003E192B" w:rsidRPr="00CE2B5E" w:rsidRDefault="003E192B" w:rsidP="003E192B">
            <w:pPr>
              <w:pStyle w:val="GG-body"/>
              <w:spacing w:before="20" w:after="20"/>
              <w:jc w:val="right"/>
            </w:pPr>
            <w:r w:rsidRPr="00CE2B5E">
              <w:t>2.384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222901</w:t>
            </w:r>
          </w:p>
        </w:tc>
        <w:tc>
          <w:tcPr>
            <w:tcW w:w="6663" w:type="dxa"/>
            <w:shd w:val="clear" w:color="auto" w:fill="auto"/>
          </w:tcPr>
          <w:p w:rsidR="003E192B" w:rsidRPr="00CE2B5E" w:rsidRDefault="003E192B" w:rsidP="003E192B">
            <w:pPr>
              <w:pStyle w:val="GG-body"/>
              <w:spacing w:before="20" w:after="20"/>
            </w:pPr>
            <w:r w:rsidRPr="00CE2B5E">
              <w:t>Other Structural Metal Product Manufacturing</w:t>
            </w:r>
          </w:p>
        </w:tc>
        <w:tc>
          <w:tcPr>
            <w:tcW w:w="1622" w:type="dxa"/>
            <w:vAlign w:val="center"/>
          </w:tcPr>
          <w:p w:rsidR="003E192B" w:rsidRPr="00CE2B5E" w:rsidRDefault="003E192B" w:rsidP="003E192B">
            <w:pPr>
              <w:pStyle w:val="GG-body"/>
              <w:spacing w:before="20" w:after="20"/>
              <w:jc w:val="right"/>
            </w:pPr>
            <w:r w:rsidRPr="00CE2B5E">
              <w:t>3.824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223101</w:t>
            </w:r>
          </w:p>
        </w:tc>
        <w:tc>
          <w:tcPr>
            <w:tcW w:w="6663" w:type="dxa"/>
            <w:shd w:val="clear" w:color="auto" w:fill="auto"/>
          </w:tcPr>
          <w:p w:rsidR="003E192B" w:rsidRPr="00CE2B5E" w:rsidRDefault="003E192B" w:rsidP="003E192B">
            <w:pPr>
              <w:pStyle w:val="GG-body"/>
              <w:spacing w:before="20" w:after="20"/>
            </w:pPr>
            <w:r w:rsidRPr="00CE2B5E">
              <w:t>Boiler, Tank and Other Heavy Gauge Metal Container Manufacturing</w:t>
            </w:r>
          </w:p>
        </w:tc>
        <w:tc>
          <w:tcPr>
            <w:tcW w:w="1622" w:type="dxa"/>
            <w:vAlign w:val="center"/>
          </w:tcPr>
          <w:p w:rsidR="003E192B" w:rsidRPr="00CE2B5E" w:rsidRDefault="003E192B" w:rsidP="003E192B">
            <w:pPr>
              <w:pStyle w:val="GG-body"/>
              <w:spacing w:before="20" w:after="20"/>
              <w:jc w:val="right"/>
            </w:pPr>
            <w:r w:rsidRPr="00CE2B5E">
              <w:t>5.307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223901</w:t>
            </w:r>
          </w:p>
        </w:tc>
        <w:tc>
          <w:tcPr>
            <w:tcW w:w="6663" w:type="dxa"/>
            <w:shd w:val="clear" w:color="auto" w:fill="auto"/>
          </w:tcPr>
          <w:p w:rsidR="003E192B" w:rsidRPr="00CE2B5E" w:rsidRDefault="003E192B" w:rsidP="003E192B">
            <w:pPr>
              <w:pStyle w:val="GG-body"/>
              <w:spacing w:before="20" w:after="20"/>
            </w:pPr>
            <w:r w:rsidRPr="00CE2B5E">
              <w:t>Other Metal Container Manufacturing</w:t>
            </w:r>
          </w:p>
        </w:tc>
        <w:tc>
          <w:tcPr>
            <w:tcW w:w="1622" w:type="dxa"/>
            <w:vAlign w:val="center"/>
          </w:tcPr>
          <w:p w:rsidR="003E192B" w:rsidRPr="00CE2B5E" w:rsidRDefault="003E192B" w:rsidP="003E192B">
            <w:pPr>
              <w:pStyle w:val="GG-body"/>
              <w:spacing w:before="20" w:after="20"/>
              <w:jc w:val="right"/>
            </w:pPr>
            <w:r w:rsidRPr="00CE2B5E">
              <w:t>2.408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224001</w:t>
            </w:r>
          </w:p>
        </w:tc>
        <w:tc>
          <w:tcPr>
            <w:tcW w:w="6663" w:type="dxa"/>
            <w:shd w:val="clear" w:color="auto" w:fill="auto"/>
          </w:tcPr>
          <w:p w:rsidR="003E192B" w:rsidRPr="00CE2B5E" w:rsidRDefault="003E192B" w:rsidP="003E192B">
            <w:pPr>
              <w:pStyle w:val="GG-body"/>
              <w:spacing w:before="20" w:after="20"/>
            </w:pPr>
            <w:r w:rsidRPr="00CE2B5E">
              <w:t>Sheet Metal Product Manufacturing (except Metal Structural and Container Products)</w:t>
            </w:r>
          </w:p>
        </w:tc>
        <w:tc>
          <w:tcPr>
            <w:tcW w:w="1622" w:type="dxa"/>
            <w:vAlign w:val="center"/>
          </w:tcPr>
          <w:p w:rsidR="003E192B" w:rsidRPr="00CE2B5E" w:rsidRDefault="003E192B" w:rsidP="003E192B">
            <w:pPr>
              <w:pStyle w:val="GG-body"/>
              <w:spacing w:before="20" w:after="20"/>
              <w:jc w:val="right"/>
            </w:pPr>
            <w:r w:rsidRPr="00CE2B5E">
              <w:t>2.836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229101</w:t>
            </w:r>
          </w:p>
        </w:tc>
        <w:tc>
          <w:tcPr>
            <w:tcW w:w="6663" w:type="dxa"/>
            <w:shd w:val="clear" w:color="auto" w:fill="auto"/>
          </w:tcPr>
          <w:p w:rsidR="003E192B" w:rsidRPr="00CE2B5E" w:rsidRDefault="003E192B" w:rsidP="003E192B">
            <w:pPr>
              <w:pStyle w:val="GG-body"/>
              <w:spacing w:before="20" w:after="20"/>
            </w:pPr>
            <w:r w:rsidRPr="00CE2B5E">
              <w:t>Spring and Wire Product Manufacturing</w:t>
            </w:r>
          </w:p>
        </w:tc>
        <w:tc>
          <w:tcPr>
            <w:tcW w:w="1622" w:type="dxa"/>
            <w:vAlign w:val="center"/>
          </w:tcPr>
          <w:p w:rsidR="003E192B" w:rsidRPr="00CE2B5E" w:rsidRDefault="003E192B" w:rsidP="003E192B">
            <w:pPr>
              <w:pStyle w:val="GG-body"/>
              <w:spacing w:before="20" w:after="20"/>
              <w:jc w:val="right"/>
            </w:pPr>
            <w:r w:rsidRPr="00CE2B5E">
              <w:t>3.824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229201</w:t>
            </w:r>
          </w:p>
        </w:tc>
        <w:tc>
          <w:tcPr>
            <w:tcW w:w="6663" w:type="dxa"/>
            <w:shd w:val="clear" w:color="auto" w:fill="auto"/>
          </w:tcPr>
          <w:p w:rsidR="003E192B" w:rsidRPr="00CE2B5E" w:rsidRDefault="003E192B" w:rsidP="003E192B">
            <w:pPr>
              <w:pStyle w:val="GG-body"/>
              <w:spacing w:before="20" w:after="20"/>
            </w:pPr>
            <w:r w:rsidRPr="00CE2B5E">
              <w:t>Nut, Bolt, Screw and Rivet Manufacturing</w:t>
            </w:r>
          </w:p>
        </w:tc>
        <w:tc>
          <w:tcPr>
            <w:tcW w:w="1622" w:type="dxa"/>
            <w:vAlign w:val="center"/>
          </w:tcPr>
          <w:p w:rsidR="003E192B" w:rsidRPr="00CE2B5E" w:rsidRDefault="003E192B" w:rsidP="003E192B">
            <w:pPr>
              <w:pStyle w:val="GG-body"/>
              <w:spacing w:before="20" w:after="20"/>
              <w:jc w:val="right"/>
            </w:pPr>
            <w:r w:rsidRPr="00CE2B5E">
              <w:t>2.295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229301</w:t>
            </w:r>
          </w:p>
        </w:tc>
        <w:tc>
          <w:tcPr>
            <w:tcW w:w="6663" w:type="dxa"/>
            <w:shd w:val="clear" w:color="auto" w:fill="auto"/>
          </w:tcPr>
          <w:p w:rsidR="003E192B" w:rsidRPr="00CE2B5E" w:rsidRDefault="003E192B" w:rsidP="003E192B">
            <w:pPr>
              <w:pStyle w:val="GG-body"/>
              <w:spacing w:before="20" w:after="20"/>
            </w:pPr>
            <w:r w:rsidRPr="00CE2B5E">
              <w:t>Metal Coating and Finishing</w:t>
            </w:r>
          </w:p>
        </w:tc>
        <w:tc>
          <w:tcPr>
            <w:tcW w:w="1622" w:type="dxa"/>
            <w:vAlign w:val="center"/>
          </w:tcPr>
          <w:p w:rsidR="003E192B" w:rsidRPr="00CE2B5E" w:rsidRDefault="003E192B" w:rsidP="003E192B">
            <w:pPr>
              <w:pStyle w:val="GG-body"/>
              <w:spacing w:before="20" w:after="20"/>
              <w:jc w:val="right"/>
            </w:pPr>
            <w:r w:rsidRPr="00CE2B5E">
              <w:t>3.964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229901</w:t>
            </w:r>
          </w:p>
        </w:tc>
        <w:tc>
          <w:tcPr>
            <w:tcW w:w="6663" w:type="dxa"/>
            <w:shd w:val="clear" w:color="auto" w:fill="auto"/>
          </w:tcPr>
          <w:p w:rsidR="003E192B" w:rsidRPr="00CE2B5E" w:rsidRDefault="003E192B" w:rsidP="003E192B">
            <w:pPr>
              <w:pStyle w:val="GG-body"/>
              <w:spacing w:before="20" w:after="20"/>
            </w:pPr>
            <w:r w:rsidRPr="00CE2B5E">
              <w:t>Other Fabricated Metal Product Manufacturing n.e.c.</w:t>
            </w:r>
          </w:p>
        </w:tc>
        <w:tc>
          <w:tcPr>
            <w:tcW w:w="1622" w:type="dxa"/>
            <w:vAlign w:val="center"/>
          </w:tcPr>
          <w:p w:rsidR="003E192B" w:rsidRPr="00CE2B5E" w:rsidRDefault="003E192B" w:rsidP="003E192B">
            <w:pPr>
              <w:pStyle w:val="GG-body"/>
              <w:spacing w:before="20" w:after="20"/>
              <w:jc w:val="right"/>
            </w:pPr>
            <w:r w:rsidRPr="00CE2B5E">
              <w:t>2.734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229902</w:t>
            </w:r>
          </w:p>
        </w:tc>
        <w:tc>
          <w:tcPr>
            <w:tcW w:w="6663" w:type="dxa"/>
            <w:shd w:val="clear" w:color="auto" w:fill="auto"/>
          </w:tcPr>
          <w:p w:rsidR="003E192B" w:rsidRPr="00CE2B5E" w:rsidRDefault="003E192B" w:rsidP="003E192B">
            <w:pPr>
              <w:pStyle w:val="GG-body"/>
              <w:spacing w:before="20" w:after="20"/>
            </w:pPr>
            <w:r w:rsidRPr="00CE2B5E">
              <w:t>Cutlery and Hand Tool Manufacturing</w:t>
            </w:r>
          </w:p>
        </w:tc>
        <w:tc>
          <w:tcPr>
            <w:tcW w:w="1622" w:type="dxa"/>
            <w:vAlign w:val="center"/>
          </w:tcPr>
          <w:p w:rsidR="003E192B" w:rsidRPr="00CE2B5E" w:rsidRDefault="003E192B" w:rsidP="003E192B">
            <w:pPr>
              <w:pStyle w:val="GG-body"/>
              <w:spacing w:before="20" w:after="20"/>
              <w:jc w:val="right"/>
            </w:pPr>
            <w:r w:rsidRPr="00CE2B5E">
              <w:t>9.859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231101</w:t>
            </w:r>
          </w:p>
        </w:tc>
        <w:tc>
          <w:tcPr>
            <w:tcW w:w="6663" w:type="dxa"/>
            <w:shd w:val="clear" w:color="auto" w:fill="auto"/>
          </w:tcPr>
          <w:p w:rsidR="003E192B" w:rsidRPr="00CE2B5E" w:rsidRDefault="003E192B" w:rsidP="003E192B">
            <w:pPr>
              <w:pStyle w:val="GG-body"/>
              <w:spacing w:before="20" w:after="20"/>
            </w:pPr>
            <w:r w:rsidRPr="00CE2B5E">
              <w:t>Motor Vehicle Manufacturing</w:t>
            </w:r>
          </w:p>
        </w:tc>
        <w:tc>
          <w:tcPr>
            <w:tcW w:w="1622" w:type="dxa"/>
            <w:vAlign w:val="center"/>
          </w:tcPr>
          <w:p w:rsidR="003E192B" w:rsidRPr="00CE2B5E" w:rsidRDefault="003E192B" w:rsidP="003E192B">
            <w:pPr>
              <w:pStyle w:val="GG-body"/>
              <w:spacing w:before="20" w:after="20"/>
              <w:jc w:val="right"/>
            </w:pPr>
            <w:r w:rsidRPr="00CE2B5E">
              <w:t>2.366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231201</w:t>
            </w:r>
          </w:p>
        </w:tc>
        <w:tc>
          <w:tcPr>
            <w:tcW w:w="6663" w:type="dxa"/>
            <w:shd w:val="clear" w:color="auto" w:fill="auto"/>
          </w:tcPr>
          <w:p w:rsidR="003E192B" w:rsidRPr="00CE2B5E" w:rsidRDefault="003E192B" w:rsidP="003E192B">
            <w:pPr>
              <w:pStyle w:val="GG-body"/>
              <w:spacing w:before="20" w:after="20"/>
            </w:pPr>
            <w:r w:rsidRPr="00CE2B5E">
              <w:t>Motor Vehicle Body and Trailer Manufacturing</w:t>
            </w:r>
          </w:p>
        </w:tc>
        <w:tc>
          <w:tcPr>
            <w:tcW w:w="1622" w:type="dxa"/>
            <w:vAlign w:val="center"/>
          </w:tcPr>
          <w:p w:rsidR="003E192B" w:rsidRPr="00CE2B5E" w:rsidRDefault="003E192B" w:rsidP="003E192B">
            <w:pPr>
              <w:pStyle w:val="GG-body"/>
              <w:spacing w:before="20" w:after="20"/>
              <w:jc w:val="right"/>
            </w:pPr>
            <w:r w:rsidRPr="00CE2B5E">
              <w:t>4.376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231301</w:t>
            </w:r>
          </w:p>
        </w:tc>
        <w:tc>
          <w:tcPr>
            <w:tcW w:w="6663" w:type="dxa"/>
            <w:shd w:val="clear" w:color="auto" w:fill="auto"/>
          </w:tcPr>
          <w:p w:rsidR="003E192B" w:rsidRPr="00CE2B5E" w:rsidRDefault="003E192B" w:rsidP="003E192B">
            <w:pPr>
              <w:pStyle w:val="GG-body"/>
              <w:spacing w:before="20" w:after="20"/>
            </w:pPr>
            <w:r w:rsidRPr="00CE2B5E">
              <w:t>Automotive Electrical Component Manufacturing</w:t>
            </w:r>
          </w:p>
        </w:tc>
        <w:tc>
          <w:tcPr>
            <w:tcW w:w="1622" w:type="dxa"/>
            <w:vAlign w:val="center"/>
          </w:tcPr>
          <w:p w:rsidR="003E192B" w:rsidRPr="00CE2B5E" w:rsidRDefault="003E192B" w:rsidP="003E192B">
            <w:pPr>
              <w:pStyle w:val="GG-body"/>
              <w:spacing w:before="20" w:after="20"/>
              <w:jc w:val="right"/>
            </w:pPr>
            <w:r w:rsidRPr="00CE2B5E">
              <w:t>2.388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231901</w:t>
            </w:r>
          </w:p>
        </w:tc>
        <w:tc>
          <w:tcPr>
            <w:tcW w:w="6663" w:type="dxa"/>
            <w:shd w:val="clear" w:color="auto" w:fill="auto"/>
          </w:tcPr>
          <w:p w:rsidR="003E192B" w:rsidRPr="00CE2B5E" w:rsidRDefault="003E192B" w:rsidP="003E192B">
            <w:pPr>
              <w:pStyle w:val="GG-body"/>
              <w:spacing w:before="20" w:after="20"/>
            </w:pPr>
            <w:r w:rsidRPr="00CE2B5E">
              <w:t>Other Motor Vehicle Parts Manufacturing</w:t>
            </w:r>
          </w:p>
        </w:tc>
        <w:tc>
          <w:tcPr>
            <w:tcW w:w="1622" w:type="dxa"/>
            <w:vAlign w:val="center"/>
          </w:tcPr>
          <w:p w:rsidR="003E192B" w:rsidRPr="00CE2B5E" w:rsidRDefault="003E192B" w:rsidP="003E192B">
            <w:pPr>
              <w:pStyle w:val="GG-body"/>
              <w:spacing w:before="20" w:after="20"/>
              <w:jc w:val="right"/>
            </w:pPr>
            <w:r w:rsidRPr="00CE2B5E">
              <w:t>2.871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239101</w:t>
            </w:r>
          </w:p>
        </w:tc>
        <w:tc>
          <w:tcPr>
            <w:tcW w:w="6663" w:type="dxa"/>
            <w:shd w:val="clear" w:color="auto" w:fill="auto"/>
          </w:tcPr>
          <w:p w:rsidR="003E192B" w:rsidRPr="00CE2B5E" w:rsidRDefault="003E192B" w:rsidP="003E192B">
            <w:pPr>
              <w:pStyle w:val="GG-body"/>
              <w:spacing w:before="20" w:after="20"/>
            </w:pPr>
            <w:r w:rsidRPr="00CE2B5E">
              <w:t>Shipbuilding and Repair Services</w:t>
            </w:r>
          </w:p>
        </w:tc>
        <w:tc>
          <w:tcPr>
            <w:tcW w:w="1622" w:type="dxa"/>
            <w:vAlign w:val="center"/>
          </w:tcPr>
          <w:p w:rsidR="003E192B" w:rsidRPr="00CE2B5E" w:rsidRDefault="003E192B" w:rsidP="003E192B">
            <w:pPr>
              <w:pStyle w:val="GG-body"/>
              <w:spacing w:before="20" w:after="20"/>
              <w:jc w:val="right"/>
            </w:pPr>
            <w:r w:rsidRPr="00CE2B5E">
              <w:t>4.708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239102</w:t>
            </w:r>
          </w:p>
        </w:tc>
        <w:tc>
          <w:tcPr>
            <w:tcW w:w="6663" w:type="dxa"/>
            <w:shd w:val="clear" w:color="auto" w:fill="auto"/>
          </w:tcPr>
          <w:p w:rsidR="003E192B" w:rsidRPr="00CE2B5E" w:rsidRDefault="003E192B" w:rsidP="003E192B">
            <w:pPr>
              <w:pStyle w:val="GG-body"/>
              <w:spacing w:before="20" w:after="20"/>
            </w:pPr>
            <w:r w:rsidRPr="00CE2B5E">
              <w:t>Submarine Building and Repair Services</w:t>
            </w:r>
          </w:p>
        </w:tc>
        <w:tc>
          <w:tcPr>
            <w:tcW w:w="1622" w:type="dxa"/>
            <w:vAlign w:val="center"/>
          </w:tcPr>
          <w:p w:rsidR="003E192B" w:rsidRPr="00CE2B5E" w:rsidRDefault="003E192B" w:rsidP="003E192B">
            <w:pPr>
              <w:pStyle w:val="GG-body"/>
              <w:spacing w:before="20" w:after="20"/>
              <w:jc w:val="right"/>
            </w:pPr>
            <w:r w:rsidRPr="00CE2B5E">
              <w:t>1.312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239201</w:t>
            </w:r>
          </w:p>
        </w:tc>
        <w:tc>
          <w:tcPr>
            <w:tcW w:w="6663" w:type="dxa"/>
            <w:shd w:val="clear" w:color="auto" w:fill="auto"/>
          </w:tcPr>
          <w:p w:rsidR="003E192B" w:rsidRPr="00CE2B5E" w:rsidRDefault="003E192B" w:rsidP="003E192B">
            <w:pPr>
              <w:pStyle w:val="GG-body"/>
              <w:spacing w:before="20" w:after="20"/>
            </w:pPr>
            <w:r w:rsidRPr="00CE2B5E">
              <w:t>Boatbuilding and Repair Services</w:t>
            </w:r>
          </w:p>
        </w:tc>
        <w:tc>
          <w:tcPr>
            <w:tcW w:w="1622" w:type="dxa"/>
            <w:vAlign w:val="center"/>
          </w:tcPr>
          <w:p w:rsidR="003E192B" w:rsidRPr="00CE2B5E" w:rsidRDefault="003E192B" w:rsidP="003E192B">
            <w:pPr>
              <w:pStyle w:val="GG-body"/>
              <w:spacing w:before="20" w:after="20"/>
              <w:jc w:val="right"/>
            </w:pPr>
            <w:r w:rsidRPr="00CE2B5E">
              <w:t>3.293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239301</w:t>
            </w:r>
          </w:p>
        </w:tc>
        <w:tc>
          <w:tcPr>
            <w:tcW w:w="6663" w:type="dxa"/>
            <w:shd w:val="clear" w:color="auto" w:fill="auto"/>
          </w:tcPr>
          <w:p w:rsidR="003E192B" w:rsidRPr="00CE2B5E" w:rsidRDefault="003E192B" w:rsidP="003E192B">
            <w:pPr>
              <w:pStyle w:val="GG-body"/>
              <w:spacing w:before="20" w:after="20"/>
            </w:pPr>
            <w:r w:rsidRPr="00CE2B5E">
              <w:t>Railway Rolling Stock Manufacturing and Repair Services</w:t>
            </w:r>
          </w:p>
        </w:tc>
        <w:tc>
          <w:tcPr>
            <w:tcW w:w="1622" w:type="dxa"/>
            <w:vAlign w:val="center"/>
          </w:tcPr>
          <w:p w:rsidR="003E192B" w:rsidRPr="00CE2B5E" w:rsidRDefault="003E192B" w:rsidP="003E192B">
            <w:pPr>
              <w:pStyle w:val="GG-body"/>
              <w:spacing w:before="20" w:after="20"/>
              <w:jc w:val="right"/>
            </w:pPr>
            <w:r w:rsidRPr="00CE2B5E">
              <w:t>2.256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239401</w:t>
            </w:r>
          </w:p>
        </w:tc>
        <w:tc>
          <w:tcPr>
            <w:tcW w:w="6663" w:type="dxa"/>
            <w:shd w:val="clear" w:color="auto" w:fill="auto"/>
          </w:tcPr>
          <w:p w:rsidR="003E192B" w:rsidRPr="00CE2B5E" w:rsidRDefault="003E192B" w:rsidP="003E192B">
            <w:pPr>
              <w:pStyle w:val="GG-body"/>
              <w:spacing w:before="20" w:after="20"/>
            </w:pPr>
            <w:r w:rsidRPr="00CE2B5E">
              <w:t>Aircraft Manufacturing and Repair Services</w:t>
            </w:r>
          </w:p>
        </w:tc>
        <w:tc>
          <w:tcPr>
            <w:tcW w:w="1622" w:type="dxa"/>
            <w:vAlign w:val="center"/>
          </w:tcPr>
          <w:p w:rsidR="003E192B" w:rsidRPr="00CE2B5E" w:rsidRDefault="003E192B" w:rsidP="003E192B">
            <w:pPr>
              <w:pStyle w:val="GG-body"/>
              <w:spacing w:before="20" w:after="20"/>
              <w:jc w:val="right"/>
            </w:pPr>
            <w:r w:rsidRPr="00CE2B5E">
              <w:t>0.529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239901</w:t>
            </w:r>
          </w:p>
        </w:tc>
        <w:tc>
          <w:tcPr>
            <w:tcW w:w="6663" w:type="dxa"/>
            <w:shd w:val="clear" w:color="auto" w:fill="auto"/>
          </w:tcPr>
          <w:p w:rsidR="003E192B" w:rsidRPr="00CE2B5E" w:rsidRDefault="003E192B" w:rsidP="003E192B">
            <w:pPr>
              <w:pStyle w:val="GG-body"/>
              <w:spacing w:before="20" w:after="20"/>
            </w:pPr>
            <w:r w:rsidRPr="00CE2B5E">
              <w:t>Other Transport Equipment Manufacturing n.e.c.</w:t>
            </w:r>
          </w:p>
        </w:tc>
        <w:tc>
          <w:tcPr>
            <w:tcW w:w="1622" w:type="dxa"/>
            <w:vAlign w:val="center"/>
          </w:tcPr>
          <w:p w:rsidR="003E192B" w:rsidRPr="00CE2B5E" w:rsidRDefault="003E192B" w:rsidP="003E192B">
            <w:pPr>
              <w:pStyle w:val="GG-body"/>
              <w:spacing w:before="20" w:after="20"/>
              <w:jc w:val="right"/>
            </w:pPr>
            <w:r w:rsidRPr="00CE2B5E">
              <w:t>2.315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241101</w:t>
            </w:r>
          </w:p>
        </w:tc>
        <w:tc>
          <w:tcPr>
            <w:tcW w:w="6663" w:type="dxa"/>
            <w:shd w:val="clear" w:color="auto" w:fill="auto"/>
          </w:tcPr>
          <w:p w:rsidR="003E192B" w:rsidRPr="00CE2B5E" w:rsidRDefault="003E192B" w:rsidP="003E192B">
            <w:pPr>
              <w:pStyle w:val="GG-body"/>
              <w:spacing w:before="20" w:after="20"/>
            </w:pPr>
            <w:r w:rsidRPr="00CE2B5E">
              <w:t>Photographic , Optical and Ophthalmic Equipment Manufacturing</w:t>
            </w:r>
          </w:p>
        </w:tc>
        <w:tc>
          <w:tcPr>
            <w:tcW w:w="1622" w:type="dxa"/>
            <w:vAlign w:val="center"/>
          </w:tcPr>
          <w:p w:rsidR="003E192B" w:rsidRPr="00CE2B5E" w:rsidRDefault="003E192B" w:rsidP="003E192B">
            <w:pPr>
              <w:pStyle w:val="GG-body"/>
              <w:spacing w:before="20" w:after="20"/>
              <w:jc w:val="right"/>
            </w:pPr>
            <w:r w:rsidRPr="00CE2B5E">
              <w:t>0.436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241201</w:t>
            </w:r>
          </w:p>
        </w:tc>
        <w:tc>
          <w:tcPr>
            <w:tcW w:w="6663" w:type="dxa"/>
            <w:shd w:val="clear" w:color="auto" w:fill="auto"/>
          </w:tcPr>
          <w:p w:rsidR="003E192B" w:rsidRPr="00CE2B5E" w:rsidRDefault="003E192B" w:rsidP="003E192B">
            <w:pPr>
              <w:pStyle w:val="GG-body"/>
              <w:spacing w:before="20" w:after="20"/>
            </w:pPr>
            <w:r w:rsidRPr="00CE2B5E">
              <w:t>Medical and Surgical Equipment Manufacturing</w:t>
            </w:r>
          </w:p>
        </w:tc>
        <w:tc>
          <w:tcPr>
            <w:tcW w:w="1622" w:type="dxa"/>
            <w:vAlign w:val="center"/>
          </w:tcPr>
          <w:p w:rsidR="003E192B" w:rsidRPr="00CE2B5E" w:rsidRDefault="003E192B" w:rsidP="003E192B">
            <w:pPr>
              <w:pStyle w:val="GG-body"/>
              <w:spacing w:before="20" w:after="20"/>
              <w:jc w:val="right"/>
            </w:pPr>
            <w:r w:rsidRPr="00CE2B5E">
              <w:t>1.585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241901</w:t>
            </w:r>
          </w:p>
        </w:tc>
        <w:tc>
          <w:tcPr>
            <w:tcW w:w="6663" w:type="dxa"/>
            <w:shd w:val="clear" w:color="auto" w:fill="auto"/>
          </w:tcPr>
          <w:p w:rsidR="003E192B" w:rsidRPr="00CE2B5E" w:rsidRDefault="003E192B" w:rsidP="003E192B">
            <w:pPr>
              <w:pStyle w:val="GG-body"/>
              <w:spacing w:before="20" w:after="20"/>
            </w:pPr>
            <w:r w:rsidRPr="00CE2B5E">
              <w:t>Other Professional and Scientific Equipment Manufacturing</w:t>
            </w:r>
          </w:p>
        </w:tc>
        <w:tc>
          <w:tcPr>
            <w:tcW w:w="1622" w:type="dxa"/>
            <w:vAlign w:val="center"/>
          </w:tcPr>
          <w:p w:rsidR="003E192B" w:rsidRPr="00CE2B5E" w:rsidRDefault="003E192B" w:rsidP="003E192B">
            <w:pPr>
              <w:pStyle w:val="GG-body"/>
              <w:spacing w:before="20" w:after="20"/>
              <w:jc w:val="right"/>
            </w:pPr>
            <w:r w:rsidRPr="00CE2B5E">
              <w:t>0.486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242101</w:t>
            </w:r>
          </w:p>
        </w:tc>
        <w:tc>
          <w:tcPr>
            <w:tcW w:w="6663" w:type="dxa"/>
            <w:shd w:val="clear" w:color="auto" w:fill="auto"/>
          </w:tcPr>
          <w:p w:rsidR="003E192B" w:rsidRPr="00CE2B5E" w:rsidRDefault="003E192B" w:rsidP="003E192B">
            <w:pPr>
              <w:pStyle w:val="GG-body"/>
              <w:spacing w:before="20" w:after="20"/>
            </w:pPr>
            <w:r w:rsidRPr="00CE2B5E">
              <w:t>Computer and Electronic Office Equipment Manufacturing</w:t>
            </w:r>
          </w:p>
        </w:tc>
        <w:tc>
          <w:tcPr>
            <w:tcW w:w="1622" w:type="dxa"/>
            <w:vAlign w:val="center"/>
          </w:tcPr>
          <w:p w:rsidR="003E192B" w:rsidRPr="00CE2B5E" w:rsidRDefault="003E192B" w:rsidP="003E192B">
            <w:pPr>
              <w:pStyle w:val="GG-body"/>
              <w:spacing w:before="20" w:after="20"/>
              <w:jc w:val="right"/>
            </w:pPr>
            <w:r w:rsidRPr="00CE2B5E">
              <w:t>0.455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242201</w:t>
            </w:r>
          </w:p>
        </w:tc>
        <w:tc>
          <w:tcPr>
            <w:tcW w:w="6663" w:type="dxa"/>
            <w:shd w:val="clear" w:color="auto" w:fill="auto"/>
          </w:tcPr>
          <w:p w:rsidR="003E192B" w:rsidRPr="00CE2B5E" w:rsidRDefault="003E192B" w:rsidP="003E192B">
            <w:pPr>
              <w:pStyle w:val="GG-body"/>
              <w:spacing w:before="20" w:after="20"/>
            </w:pPr>
            <w:r w:rsidRPr="00CE2B5E">
              <w:t>Communication Equipment Manufacturing</w:t>
            </w:r>
          </w:p>
        </w:tc>
        <w:tc>
          <w:tcPr>
            <w:tcW w:w="1622" w:type="dxa"/>
            <w:vAlign w:val="center"/>
          </w:tcPr>
          <w:p w:rsidR="003E192B" w:rsidRPr="00CE2B5E" w:rsidRDefault="003E192B" w:rsidP="003E192B">
            <w:pPr>
              <w:pStyle w:val="GG-body"/>
              <w:spacing w:before="20" w:after="20"/>
              <w:jc w:val="right"/>
            </w:pPr>
            <w:r w:rsidRPr="00CE2B5E">
              <w:t>0.431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242901</w:t>
            </w:r>
          </w:p>
        </w:tc>
        <w:tc>
          <w:tcPr>
            <w:tcW w:w="6663" w:type="dxa"/>
            <w:shd w:val="clear" w:color="auto" w:fill="auto"/>
          </w:tcPr>
          <w:p w:rsidR="003E192B" w:rsidRPr="00CE2B5E" w:rsidRDefault="003E192B" w:rsidP="003E192B">
            <w:pPr>
              <w:pStyle w:val="GG-body"/>
              <w:spacing w:before="20" w:after="20"/>
            </w:pPr>
            <w:r w:rsidRPr="00CE2B5E">
              <w:t>Other Electronic Equipment Manufacturing</w:t>
            </w:r>
          </w:p>
        </w:tc>
        <w:tc>
          <w:tcPr>
            <w:tcW w:w="1622" w:type="dxa"/>
            <w:vAlign w:val="center"/>
          </w:tcPr>
          <w:p w:rsidR="003E192B" w:rsidRPr="00CE2B5E" w:rsidRDefault="003E192B" w:rsidP="003E192B">
            <w:pPr>
              <w:pStyle w:val="GG-body"/>
              <w:spacing w:before="20" w:after="20"/>
              <w:jc w:val="right"/>
            </w:pPr>
            <w:r w:rsidRPr="00CE2B5E">
              <w:t>0.380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243101</w:t>
            </w:r>
          </w:p>
        </w:tc>
        <w:tc>
          <w:tcPr>
            <w:tcW w:w="6663" w:type="dxa"/>
            <w:shd w:val="clear" w:color="auto" w:fill="auto"/>
          </w:tcPr>
          <w:p w:rsidR="003E192B" w:rsidRPr="00CE2B5E" w:rsidRDefault="003E192B" w:rsidP="003E192B">
            <w:pPr>
              <w:pStyle w:val="GG-body"/>
              <w:spacing w:before="20" w:after="20"/>
            </w:pPr>
            <w:r w:rsidRPr="00CE2B5E">
              <w:t>Electric Cable and Wire Manufacturing</w:t>
            </w:r>
          </w:p>
        </w:tc>
        <w:tc>
          <w:tcPr>
            <w:tcW w:w="1622" w:type="dxa"/>
            <w:vAlign w:val="center"/>
          </w:tcPr>
          <w:p w:rsidR="003E192B" w:rsidRPr="00CE2B5E" w:rsidRDefault="003E192B" w:rsidP="003E192B">
            <w:pPr>
              <w:pStyle w:val="GG-body"/>
              <w:spacing w:before="20" w:after="20"/>
              <w:jc w:val="right"/>
            </w:pPr>
            <w:r w:rsidRPr="00CE2B5E">
              <w:t>2.462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243201</w:t>
            </w:r>
          </w:p>
        </w:tc>
        <w:tc>
          <w:tcPr>
            <w:tcW w:w="6663" w:type="dxa"/>
            <w:shd w:val="clear" w:color="auto" w:fill="auto"/>
          </w:tcPr>
          <w:p w:rsidR="003E192B" w:rsidRPr="00CE2B5E" w:rsidRDefault="003E192B" w:rsidP="003E192B">
            <w:pPr>
              <w:pStyle w:val="GG-body"/>
              <w:spacing w:before="20" w:after="20"/>
            </w:pPr>
            <w:r w:rsidRPr="00CE2B5E">
              <w:t>Electric Lighting Equipment Manufacturing</w:t>
            </w:r>
          </w:p>
        </w:tc>
        <w:tc>
          <w:tcPr>
            <w:tcW w:w="1622" w:type="dxa"/>
            <w:vAlign w:val="center"/>
          </w:tcPr>
          <w:p w:rsidR="003E192B" w:rsidRPr="00CE2B5E" w:rsidRDefault="003E192B" w:rsidP="003E192B">
            <w:pPr>
              <w:pStyle w:val="GG-body"/>
              <w:spacing w:before="20" w:after="20"/>
              <w:jc w:val="right"/>
            </w:pPr>
            <w:r w:rsidRPr="00CE2B5E">
              <w:t>1.929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243901</w:t>
            </w:r>
          </w:p>
        </w:tc>
        <w:tc>
          <w:tcPr>
            <w:tcW w:w="6663" w:type="dxa"/>
            <w:shd w:val="clear" w:color="auto" w:fill="auto"/>
          </w:tcPr>
          <w:p w:rsidR="003E192B" w:rsidRPr="00CE2B5E" w:rsidRDefault="003E192B" w:rsidP="003E192B">
            <w:pPr>
              <w:pStyle w:val="GG-body"/>
              <w:spacing w:before="20" w:after="20"/>
            </w:pPr>
            <w:r w:rsidRPr="00CE2B5E">
              <w:t>Other Electrical Equipment Manufacturing</w:t>
            </w:r>
          </w:p>
        </w:tc>
        <w:tc>
          <w:tcPr>
            <w:tcW w:w="1622" w:type="dxa"/>
            <w:vAlign w:val="center"/>
          </w:tcPr>
          <w:p w:rsidR="003E192B" w:rsidRPr="00CE2B5E" w:rsidRDefault="003E192B" w:rsidP="003E192B">
            <w:pPr>
              <w:pStyle w:val="GG-body"/>
              <w:spacing w:before="20" w:after="20"/>
              <w:jc w:val="right"/>
            </w:pPr>
            <w:r w:rsidRPr="00CE2B5E">
              <w:t>2.090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244101</w:t>
            </w:r>
          </w:p>
        </w:tc>
        <w:tc>
          <w:tcPr>
            <w:tcW w:w="6663" w:type="dxa"/>
            <w:shd w:val="clear" w:color="auto" w:fill="auto"/>
          </w:tcPr>
          <w:p w:rsidR="003E192B" w:rsidRPr="00CE2B5E" w:rsidRDefault="003E192B" w:rsidP="003E192B">
            <w:pPr>
              <w:pStyle w:val="GG-body"/>
              <w:spacing w:before="20" w:after="20"/>
            </w:pPr>
            <w:r w:rsidRPr="00CE2B5E">
              <w:t>Whiteware Appliance Manufacturing</w:t>
            </w:r>
          </w:p>
        </w:tc>
        <w:tc>
          <w:tcPr>
            <w:tcW w:w="1622" w:type="dxa"/>
            <w:vAlign w:val="center"/>
          </w:tcPr>
          <w:p w:rsidR="003E192B" w:rsidRPr="00CE2B5E" w:rsidRDefault="003E192B" w:rsidP="003E192B">
            <w:pPr>
              <w:pStyle w:val="GG-body"/>
              <w:spacing w:before="20" w:after="20"/>
              <w:jc w:val="right"/>
            </w:pPr>
            <w:r w:rsidRPr="00CE2B5E">
              <w:t>2.406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244901</w:t>
            </w:r>
          </w:p>
        </w:tc>
        <w:tc>
          <w:tcPr>
            <w:tcW w:w="6663" w:type="dxa"/>
            <w:shd w:val="clear" w:color="auto" w:fill="auto"/>
          </w:tcPr>
          <w:p w:rsidR="003E192B" w:rsidRPr="00CE2B5E" w:rsidRDefault="003E192B" w:rsidP="003E192B">
            <w:pPr>
              <w:pStyle w:val="GG-body"/>
              <w:spacing w:before="20" w:after="20"/>
            </w:pPr>
            <w:r w:rsidRPr="00CE2B5E">
              <w:t>Other Domestic Appliance Manufacturing</w:t>
            </w:r>
          </w:p>
        </w:tc>
        <w:tc>
          <w:tcPr>
            <w:tcW w:w="1622" w:type="dxa"/>
            <w:vAlign w:val="center"/>
          </w:tcPr>
          <w:p w:rsidR="003E192B" w:rsidRPr="00CE2B5E" w:rsidRDefault="003E192B" w:rsidP="003E192B">
            <w:pPr>
              <w:pStyle w:val="GG-body"/>
              <w:spacing w:before="20" w:after="20"/>
              <w:jc w:val="right"/>
            </w:pPr>
            <w:r w:rsidRPr="00CE2B5E">
              <w:t>2.347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245101</w:t>
            </w:r>
          </w:p>
        </w:tc>
        <w:tc>
          <w:tcPr>
            <w:tcW w:w="6663" w:type="dxa"/>
            <w:shd w:val="clear" w:color="auto" w:fill="auto"/>
          </w:tcPr>
          <w:p w:rsidR="003E192B" w:rsidRPr="00CE2B5E" w:rsidRDefault="003E192B" w:rsidP="003E192B">
            <w:pPr>
              <w:pStyle w:val="GG-body"/>
              <w:spacing w:before="20" w:after="20"/>
            </w:pPr>
            <w:r w:rsidRPr="00CE2B5E">
              <w:t>Pump and Compressor Manufacturing</w:t>
            </w:r>
          </w:p>
        </w:tc>
        <w:tc>
          <w:tcPr>
            <w:tcW w:w="1622" w:type="dxa"/>
            <w:vAlign w:val="center"/>
          </w:tcPr>
          <w:p w:rsidR="003E192B" w:rsidRPr="00CE2B5E" w:rsidRDefault="003E192B" w:rsidP="003E192B">
            <w:pPr>
              <w:pStyle w:val="GG-body"/>
              <w:spacing w:before="20" w:after="20"/>
              <w:jc w:val="right"/>
            </w:pPr>
            <w:r w:rsidRPr="00CE2B5E">
              <w:t>3.164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245201</w:t>
            </w:r>
          </w:p>
        </w:tc>
        <w:tc>
          <w:tcPr>
            <w:tcW w:w="6663" w:type="dxa"/>
            <w:shd w:val="clear" w:color="auto" w:fill="auto"/>
          </w:tcPr>
          <w:p w:rsidR="003E192B" w:rsidRPr="00CE2B5E" w:rsidRDefault="003E192B" w:rsidP="003E192B">
            <w:pPr>
              <w:pStyle w:val="GG-body"/>
              <w:spacing w:before="20" w:after="20"/>
            </w:pPr>
            <w:r w:rsidRPr="00CE2B5E">
              <w:t>Fixed Space Heating, Cooling and Ventilation Equipment Manufacturing</w:t>
            </w:r>
          </w:p>
        </w:tc>
        <w:tc>
          <w:tcPr>
            <w:tcW w:w="1622" w:type="dxa"/>
            <w:vAlign w:val="center"/>
          </w:tcPr>
          <w:p w:rsidR="003E192B" w:rsidRPr="00CE2B5E" w:rsidRDefault="003E192B" w:rsidP="003E192B">
            <w:pPr>
              <w:pStyle w:val="GG-body"/>
              <w:spacing w:before="20" w:after="20"/>
              <w:jc w:val="right"/>
            </w:pPr>
            <w:r w:rsidRPr="00CE2B5E">
              <w:t>1.564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246101</w:t>
            </w:r>
          </w:p>
        </w:tc>
        <w:tc>
          <w:tcPr>
            <w:tcW w:w="6663" w:type="dxa"/>
            <w:shd w:val="clear" w:color="auto" w:fill="auto"/>
          </w:tcPr>
          <w:p w:rsidR="003E192B" w:rsidRPr="00CE2B5E" w:rsidRDefault="003E192B" w:rsidP="003E192B">
            <w:pPr>
              <w:pStyle w:val="GG-body"/>
              <w:spacing w:before="20" w:after="20"/>
            </w:pPr>
            <w:r w:rsidRPr="00CE2B5E">
              <w:t>Agricultural Machinery and Equipment Manufacturing</w:t>
            </w:r>
          </w:p>
        </w:tc>
        <w:tc>
          <w:tcPr>
            <w:tcW w:w="1622" w:type="dxa"/>
            <w:vAlign w:val="center"/>
          </w:tcPr>
          <w:p w:rsidR="003E192B" w:rsidRPr="00CE2B5E" w:rsidRDefault="003E192B" w:rsidP="003E192B">
            <w:pPr>
              <w:pStyle w:val="GG-body"/>
              <w:spacing w:before="20" w:after="20"/>
              <w:jc w:val="right"/>
            </w:pPr>
            <w:r w:rsidRPr="00CE2B5E">
              <w:t>2.888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246201</w:t>
            </w:r>
          </w:p>
        </w:tc>
        <w:tc>
          <w:tcPr>
            <w:tcW w:w="6663" w:type="dxa"/>
            <w:shd w:val="clear" w:color="auto" w:fill="auto"/>
          </w:tcPr>
          <w:p w:rsidR="003E192B" w:rsidRPr="00CE2B5E" w:rsidRDefault="003E192B" w:rsidP="003E192B">
            <w:pPr>
              <w:pStyle w:val="GG-body"/>
              <w:spacing w:before="20" w:after="20"/>
            </w:pPr>
            <w:r w:rsidRPr="00CE2B5E">
              <w:t>Mining and Construction Machinery Manufacturing</w:t>
            </w:r>
          </w:p>
        </w:tc>
        <w:tc>
          <w:tcPr>
            <w:tcW w:w="1622" w:type="dxa"/>
            <w:vAlign w:val="center"/>
          </w:tcPr>
          <w:p w:rsidR="003E192B" w:rsidRPr="00CE2B5E" w:rsidRDefault="003E192B" w:rsidP="003E192B">
            <w:pPr>
              <w:pStyle w:val="GG-body"/>
              <w:spacing w:before="20" w:after="20"/>
              <w:jc w:val="right"/>
            </w:pPr>
            <w:r w:rsidRPr="00CE2B5E">
              <w:t>2.444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246301</w:t>
            </w:r>
          </w:p>
        </w:tc>
        <w:tc>
          <w:tcPr>
            <w:tcW w:w="6663" w:type="dxa"/>
            <w:shd w:val="clear" w:color="auto" w:fill="auto"/>
          </w:tcPr>
          <w:p w:rsidR="003E192B" w:rsidRPr="00CE2B5E" w:rsidRDefault="003E192B" w:rsidP="003E192B">
            <w:pPr>
              <w:pStyle w:val="GG-body"/>
              <w:spacing w:before="20" w:after="20"/>
            </w:pPr>
            <w:r w:rsidRPr="00CE2B5E">
              <w:t>Machine Tool and Parts Manufacturing</w:t>
            </w:r>
          </w:p>
        </w:tc>
        <w:tc>
          <w:tcPr>
            <w:tcW w:w="1622" w:type="dxa"/>
            <w:vAlign w:val="center"/>
          </w:tcPr>
          <w:p w:rsidR="003E192B" w:rsidRPr="00CE2B5E" w:rsidRDefault="003E192B" w:rsidP="003E192B">
            <w:pPr>
              <w:pStyle w:val="GG-body"/>
              <w:spacing w:before="20" w:after="20"/>
              <w:jc w:val="right"/>
            </w:pPr>
            <w:r w:rsidRPr="00CE2B5E">
              <w:t>2.071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246901</w:t>
            </w:r>
          </w:p>
        </w:tc>
        <w:tc>
          <w:tcPr>
            <w:tcW w:w="6663" w:type="dxa"/>
            <w:shd w:val="clear" w:color="auto" w:fill="auto"/>
          </w:tcPr>
          <w:p w:rsidR="003E192B" w:rsidRPr="00CE2B5E" w:rsidRDefault="003E192B" w:rsidP="003E192B">
            <w:pPr>
              <w:pStyle w:val="GG-body"/>
              <w:spacing w:before="20" w:after="20"/>
            </w:pPr>
            <w:r w:rsidRPr="00CE2B5E">
              <w:t>Other Specialised Machinery and Equipment Manufacturing</w:t>
            </w:r>
          </w:p>
        </w:tc>
        <w:tc>
          <w:tcPr>
            <w:tcW w:w="1622" w:type="dxa"/>
            <w:vAlign w:val="center"/>
          </w:tcPr>
          <w:p w:rsidR="003E192B" w:rsidRPr="00CE2B5E" w:rsidRDefault="003E192B" w:rsidP="003E192B">
            <w:pPr>
              <w:pStyle w:val="GG-body"/>
              <w:spacing w:before="20" w:after="20"/>
              <w:jc w:val="right"/>
            </w:pPr>
            <w:r w:rsidRPr="00CE2B5E">
              <w:t>2.477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249101</w:t>
            </w:r>
          </w:p>
        </w:tc>
        <w:tc>
          <w:tcPr>
            <w:tcW w:w="6663" w:type="dxa"/>
            <w:shd w:val="clear" w:color="auto" w:fill="auto"/>
          </w:tcPr>
          <w:p w:rsidR="003E192B" w:rsidRPr="00CE2B5E" w:rsidRDefault="003E192B" w:rsidP="003E192B">
            <w:pPr>
              <w:pStyle w:val="GG-body"/>
              <w:spacing w:before="20" w:after="20"/>
            </w:pPr>
            <w:r w:rsidRPr="00CE2B5E">
              <w:t>Lifting and Material Handling Equipment Manufacturing</w:t>
            </w:r>
          </w:p>
        </w:tc>
        <w:tc>
          <w:tcPr>
            <w:tcW w:w="1622" w:type="dxa"/>
            <w:vAlign w:val="center"/>
          </w:tcPr>
          <w:p w:rsidR="003E192B" w:rsidRPr="00CE2B5E" w:rsidRDefault="003E192B" w:rsidP="003E192B">
            <w:pPr>
              <w:pStyle w:val="GG-body"/>
              <w:spacing w:before="20" w:after="20"/>
              <w:jc w:val="right"/>
            </w:pPr>
            <w:r w:rsidRPr="00CE2B5E">
              <w:t>3.791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249901</w:t>
            </w:r>
          </w:p>
        </w:tc>
        <w:tc>
          <w:tcPr>
            <w:tcW w:w="6663" w:type="dxa"/>
            <w:shd w:val="clear" w:color="auto" w:fill="auto"/>
          </w:tcPr>
          <w:p w:rsidR="003E192B" w:rsidRPr="00CE2B5E" w:rsidRDefault="003E192B" w:rsidP="003E192B">
            <w:pPr>
              <w:pStyle w:val="GG-body"/>
              <w:spacing w:before="20" w:after="20"/>
            </w:pPr>
            <w:r w:rsidRPr="00CE2B5E">
              <w:t>Other Machinery and Equipment Manufacturing n.e.c.</w:t>
            </w:r>
          </w:p>
        </w:tc>
        <w:tc>
          <w:tcPr>
            <w:tcW w:w="1622" w:type="dxa"/>
            <w:vAlign w:val="center"/>
          </w:tcPr>
          <w:p w:rsidR="003E192B" w:rsidRPr="00CE2B5E" w:rsidRDefault="003E192B" w:rsidP="003E192B">
            <w:pPr>
              <w:pStyle w:val="GG-body"/>
              <w:spacing w:before="20" w:after="20"/>
              <w:jc w:val="right"/>
            </w:pPr>
            <w:r w:rsidRPr="00CE2B5E">
              <w:t>2.549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251101</w:t>
            </w:r>
          </w:p>
        </w:tc>
        <w:tc>
          <w:tcPr>
            <w:tcW w:w="6663" w:type="dxa"/>
            <w:shd w:val="clear" w:color="auto" w:fill="auto"/>
          </w:tcPr>
          <w:p w:rsidR="003E192B" w:rsidRPr="00CE2B5E" w:rsidRDefault="003E192B" w:rsidP="003E192B">
            <w:pPr>
              <w:pStyle w:val="GG-body"/>
              <w:spacing w:before="20" w:after="20"/>
            </w:pPr>
            <w:r w:rsidRPr="00CE2B5E">
              <w:t>Wooden Furniture and Upholstered Seat Manufacturing</w:t>
            </w:r>
          </w:p>
        </w:tc>
        <w:tc>
          <w:tcPr>
            <w:tcW w:w="1622" w:type="dxa"/>
            <w:vAlign w:val="center"/>
          </w:tcPr>
          <w:p w:rsidR="003E192B" w:rsidRPr="00CE2B5E" w:rsidRDefault="003E192B" w:rsidP="003E192B">
            <w:pPr>
              <w:pStyle w:val="GG-body"/>
              <w:spacing w:before="20" w:after="20"/>
              <w:jc w:val="right"/>
            </w:pPr>
            <w:r w:rsidRPr="00CE2B5E">
              <w:t>3.025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251201</w:t>
            </w:r>
          </w:p>
        </w:tc>
        <w:tc>
          <w:tcPr>
            <w:tcW w:w="6663" w:type="dxa"/>
            <w:shd w:val="clear" w:color="auto" w:fill="auto"/>
          </w:tcPr>
          <w:p w:rsidR="003E192B" w:rsidRPr="00CE2B5E" w:rsidRDefault="003E192B" w:rsidP="003E192B">
            <w:pPr>
              <w:pStyle w:val="GG-body"/>
              <w:spacing w:before="20" w:after="20"/>
            </w:pPr>
            <w:r w:rsidRPr="00CE2B5E">
              <w:t>Metal Furniture Manufacturing</w:t>
            </w:r>
          </w:p>
        </w:tc>
        <w:tc>
          <w:tcPr>
            <w:tcW w:w="1622" w:type="dxa"/>
            <w:vAlign w:val="center"/>
          </w:tcPr>
          <w:p w:rsidR="003E192B" w:rsidRPr="00CE2B5E" w:rsidRDefault="003E192B" w:rsidP="003E192B">
            <w:pPr>
              <w:pStyle w:val="GG-body"/>
              <w:spacing w:before="20" w:after="20"/>
              <w:jc w:val="right"/>
            </w:pPr>
            <w:r w:rsidRPr="00CE2B5E">
              <w:t>3.430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251301</w:t>
            </w:r>
          </w:p>
        </w:tc>
        <w:tc>
          <w:tcPr>
            <w:tcW w:w="6663" w:type="dxa"/>
            <w:shd w:val="clear" w:color="auto" w:fill="auto"/>
          </w:tcPr>
          <w:p w:rsidR="003E192B" w:rsidRPr="00CE2B5E" w:rsidRDefault="003E192B" w:rsidP="003E192B">
            <w:pPr>
              <w:pStyle w:val="GG-body"/>
              <w:spacing w:before="20" w:after="20"/>
            </w:pPr>
            <w:r w:rsidRPr="00CE2B5E">
              <w:t>Mattress Manufacturing</w:t>
            </w:r>
          </w:p>
        </w:tc>
        <w:tc>
          <w:tcPr>
            <w:tcW w:w="1622" w:type="dxa"/>
            <w:vAlign w:val="center"/>
          </w:tcPr>
          <w:p w:rsidR="003E192B" w:rsidRPr="00CE2B5E" w:rsidRDefault="003E192B" w:rsidP="003E192B">
            <w:pPr>
              <w:pStyle w:val="GG-body"/>
              <w:spacing w:before="20" w:after="20"/>
              <w:jc w:val="right"/>
            </w:pPr>
            <w:r w:rsidRPr="00CE2B5E">
              <w:t>3.968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251901</w:t>
            </w:r>
          </w:p>
        </w:tc>
        <w:tc>
          <w:tcPr>
            <w:tcW w:w="6663" w:type="dxa"/>
            <w:shd w:val="clear" w:color="auto" w:fill="auto"/>
          </w:tcPr>
          <w:p w:rsidR="003E192B" w:rsidRPr="00CE2B5E" w:rsidRDefault="003E192B" w:rsidP="003E192B">
            <w:pPr>
              <w:pStyle w:val="GG-body"/>
              <w:spacing w:before="20" w:after="20"/>
            </w:pPr>
            <w:r w:rsidRPr="00CE2B5E">
              <w:t>Other Furniture Manufacturing</w:t>
            </w:r>
          </w:p>
        </w:tc>
        <w:tc>
          <w:tcPr>
            <w:tcW w:w="1622" w:type="dxa"/>
            <w:vAlign w:val="center"/>
          </w:tcPr>
          <w:p w:rsidR="003E192B" w:rsidRPr="00CE2B5E" w:rsidRDefault="003E192B" w:rsidP="003E192B">
            <w:pPr>
              <w:pStyle w:val="GG-body"/>
              <w:spacing w:before="20" w:after="20"/>
              <w:jc w:val="right"/>
            </w:pPr>
            <w:r w:rsidRPr="00CE2B5E">
              <w:t>2.991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259101</w:t>
            </w:r>
          </w:p>
        </w:tc>
        <w:tc>
          <w:tcPr>
            <w:tcW w:w="6663" w:type="dxa"/>
            <w:shd w:val="clear" w:color="auto" w:fill="auto"/>
          </w:tcPr>
          <w:p w:rsidR="003E192B" w:rsidRPr="00CE2B5E" w:rsidRDefault="003E192B" w:rsidP="003E192B">
            <w:pPr>
              <w:pStyle w:val="GG-body"/>
              <w:spacing w:before="20" w:after="20"/>
            </w:pPr>
            <w:r w:rsidRPr="00CE2B5E">
              <w:t>Jewellery and Silverware Manufacturing</w:t>
            </w:r>
          </w:p>
        </w:tc>
        <w:tc>
          <w:tcPr>
            <w:tcW w:w="1622" w:type="dxa"/>
            <w:vAlign w:val="center"/>
          </w:tcPr>
          <w:p w:rsidR="003E192B" w:rsidRPr="00CE2B5E" w:rsidRDefault="003E192B" w:rsidP="003E192B">
            <w:pPr>
              <w:pStyle w:val="GG-body"/>
              <w:spacing w:before="20" w:after="20"/>
              <w:jc w:val="right"/>
            </w:pPr>
            <w:r w:rsidRPr="00CE2B5E">
              <w:t>1.187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259201</w:t>
            </w:r>
          </w:p>
        </w:tc>
        <w:tc>
          <w:tcPr>
            <w:tcW w:w="6663" w:type="dxa"/>
            <w:shd w:val="clear" w:color="auto" w:fill="auto"/>
          </w:tcPr>
          <w:p w:rsidR="003E192B" w:rsidRPr="00CE2B5E" w:rsidRDefault="003E192B" w:rsidP="003E192B">
            <w:pPr>
              <w:pStyle w:val="GG-body"/>
              <w:spacing w:before="20" w:after="20"/>
            </w:pPr>
            <w:r w:rsidRPr="00CE2B5E">
              <w:t>Toy, Sporting and Recreational Product Manufacturing</w:t>
            </w:r>
          </w:p>
        </w:tc>
        <w:tc>
          <w:tcPr>
            <w:tcW w:w="1622" w:type="dxa"/>
            <w:vAlign w:val="center"/>
          </w:tcPr>
          <w:p w:rsidR="003E192B" w:rsidRPr="00CE2B5E" w:rsidRDefault="003E192B" w:rsidP="003E192B">
            <w:pPr>
              <w:pStyle w:val="GG-body"/>
              <w:spacing w:before="20" w:after="20"/>
              <w:jc w:val="right"/>
            </w:pPr>
            <w:r w:rsidRPr="00CE2B5E">
              <w:t>3.023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259901</w:t>
            </w:r>
          </w:p>
        </w:tc>
        <w:tc>
          <w:tcPr>
            <w:tcW w:w="6663" w:type="dxa"/>
            <w:shd w:val="clear" w:color="auto" w:fill="auto"/>
          </w:tcPr>
          <w:p w:rsidR="003E192B" w:rsidRPr="00CE2B5E" w:rsidRDefault="003E192B" w:rsidP="003E192B">
            <w:pPr>
              <w:pStyle w:val="GG-body"/>
              <w:spacing w:before="20" w:after="20"/>
            </w:pPr>
            <w:r w:rsidRPr="00CE2B5E">
              <w:t>Other Manufacturing n.e.c.</w:t>
            </w:r>
          </w:p>
        </w:tc>
        <w:tc>
          <w:tcPr>
            <w:tcW w:w="1622" w:type="dxa"/>
            <w:vAlign w:val="center"/>
          </w:tcPr>
          <w:p w:rsidR="003E192B" w:rsidRPr="00CE2B5E" w:rsidRDefault="003E192B" w:rsidP="003E192B">
            <w:pPr>
              <w:pStyle w:val="GG-body"/>
              <w:spacing w:before="20" w:after="20"/>
              <w:jc w:val="right"/>
            </w:pPr>
            <w:r w:rsidRPr="00CE2B5E">
              <w:t>1.765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ELECTRICITY, GAS, WATER AND WASTE SERVICES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261101</w:t>
            </w:r>
          </w:p>
        </w:tc>
        <w:tc>
          <w:tcPr>
            <w:tcW w:w="6663" w:type="dxa"/>
            <w:shd w:val="clear" w:color="auto" w:fill="auto"/>
          </w:tcPr>
          <w:p w:rsidR="003E192B" w:rsidRPr="00CE2B5E" w:rsidRDefault="003E192B" w:rsidP="003E192B">
            <w:pPr>
              <w:pStyle w:val="GG-body"/>
              <w:spacing w:before="20" w:after="20"/>
            </w:pPr>
            <w:r w:rsidRPr="00CE2B5E">
              <w:t>Fossil Fuel Electricity Generation</w:t>
            </w:r>
          </w:p>
        </w:tc>
        <w:tc>
          <w:tcPr>
            <w:tcW w:w="1622" w:type="dxa"/>
            <w:vAlign w:val="center"/>
          </w:tcPr>
          <w:p w:rsidR="003E192B" w:rsidRPr="00CE2B5E" w:rsidRDefault="003E192B" w:rsidP="003E192B">
            <w:pPr>
              <w:pStyle w:val="GG-body"/>
              <w:spacing w:before="20" w:after="20"/>
              <w:jc w:val="right"/>
            </w:pPr>
            <w:r w:rsidRPr="00CE2B5E">
              <w:t>0.538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261901</w:t>
            </w:r>
          </w:p>
        </w:tc>
        <w:tc>
          <w:tcPr>
            <w:tcW w:w="6663" w:type="dxa"/>
            <w:shd w:val="clear" w:color="auto" w:fill="auto"/>
          </w:tcPr>
          <w:p w:rsidR="003E192B" w:rsidRPr="00CE2B5E" w:rsidRDefault="003E192B" w:rsidP="003E192B">
            <w:pPr>
              <w:pStyle w:val="GG-body"/>
              <w:spacing w:before="20" w:after="20"/>
            </w:pPr>
            <w:r w:rsidRPr="00CE2B5E">
              <w:t>Other Electricity Generation</w:t>
            </w:r>
          </w:p>
        </w:tc>
        <w:tc>
          <w:tcPr>
            <w:tcW w:w="1622" w:type="dxa"/>
            <w:vAlign w:val="center"/>
          </w:tcPr>
          <w:p w:rsidR="003E192B" w:rsidRPr="00CE2B5E" w:rsidRDefault="003E192B" w:rsidP="003E192B">
            <w:pPr>
              <w:pStyle w:val="GG-body"/>
              <w:spacing w:before="20" w:after="20"/>
              <w:jc w:val="right"/>
            </w:pPr>
            <w:r w:rsidRPr="00CE2B5E">
              <w:t>0.541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262001</w:t>
            </w:r>
          </w:p>
        </w:tc>
        <w:tc>
          <w:tcPr>
            <w:tcW w:w="6663" w:type="dxa"/>
            <w:shd w:val="clear" w:color="auto" w:fill="auto"/>
          </w:tcPr>
          <w:p w:rsidR="003E192B" w:rsidRPr="00CE2B5E" w:rsidRDefault="003E192B" w:rsidP="003E192B">
            <w:pPr>
              <w:pStyle w:val="GG-body"/>
              <w:spacing w:before="20" w:after="20"/>
            </w:pPr>
            <w:r w:rsidRPr="00CE2B5E">
              <w:t>Electricity Transmission and Distribution</w:t>
            </w:r>
          </w:p>
        </w:tc>
        <w:tc>
          <w:tcPr>
            <w:tcW w:w="1622" w:type="dxa"/>
            <w:vAlign w:val="center"/>
          </w:tcPr>
          <w:p w:rsidR="003E192B" w:rsidRPr="00CE2B5E" w:rsidRDefault="003E192B" w:rsidP="003E192B">
            <w:pPr>
              <w:pStyle w:val="GG-body"/>
              <w:spacing w:before="20" w:after="20"/>
              <w:jc w:val="right"/>
            </w:pPr>
            <w:r w:rsidRPr="00CE2B5E">
              <w:t>0.523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264001</w:t>
            </w:r>
          </w:p>
        </w:tc>
        <w:tc>
          <w:tcPr>
            <w:tcW w:w="6663" w:type="dxa"/>
            <w:shd w:val="clear" w:color="auto" w:fill="auto"/>
          </w:tcPr>
          <w:p w:rsidR="003E192B" w:rsidRPr="00CE2B5E" w:rsidRDefault="003E192B" w:rsidP="003E192B">
            <w:pPr>
              <w:pStyle w:val="GG-body"/>
              <w:spacing w:before="20" w:after="20"/>
            </w:pPr>
            <w:r w:rsidRPr="00CE2B5E">
              <w:t>On Selling Electricity and Electricity Market Operation</w:t>
            </w:r>
          </w:p>
        </w:tc>
        <w:tc>
          <w:tcPr>
            <w:tcW w:w="1622" w:type="dxa"/>
            <w:vAlign w:val="center"/>
          </w:tcPr>
          <w:p w:rsidR="003E192B" w:rsidRPr="00CE2B5E" w:rsidRDefault="003E192B" w:rsidP="003E192B">
            <w:pPr>
              <w:pStyle w:val="GG-body"/>
              <w:spacing w:before="20" w:after="20"/>
              <w:jc w:val="right"/>
            </w:pPr>
            <w:r w:rsidRPr="00CE2B5E">
              <w:t>0.508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270001</w:t>
            </w:r>
          </w:p>
        </w:tc>
        <w:tc>
          <w:tcPr>
            <w:tcW w:w="6663" w:type="dxa"/>
            <w:shd w:val="clear" w:color="auto" w:fill="auto"/>
          </w:tcPr>
          <w:p w:rsidR="003E192B" w:rsidRPr="00CE2B5E" w:rsidRDefault="003E192B" w:rsidP="003E192B">
            <w:pPr>
              <w:pStyle w:val="GG-body"/>
              <w:spacing w:before="20" w:after="20"/>
            </w:pPr>
            <w:r w:rsidRPr="00CE2B5E">
              <w:t>Gas Supply</w:t>
            </w:r>
          </w:p>
        </w:tc>
        <w:tc>
          <w:tcPr>
            <w:tcW w:w="1622" w:type="dxa"/>
            <w:vAlign w:val="center"/>
          </w:tcPr>
          <w:p w:rsidR="003E192B" w:rsidRPr="00CE2B5E" w:rsidRDefault="003E192B" w:rsidP="003E192B">
            <w:pPr>
              <w:pStyle w:val="GG-body"/>
              <w:spacing w:before="20" w:after="20"/>
              <w:jc w:val="right"/>
            </w:pPr>
            <w:r w:rsidRPr="00CE2B5E">
              <w:t>0.800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281101</w:t>
            </w:r>
          </w:p>
        </w:tc>
        <w:tc>
          <w:tcPr>
            <w:tcW w:w="6663" w:type="dxa"/>
            <w:shd w:val="clear" w:color="auto" w:fill="auto"/>
          </w:tcPr>
          <w:p w:rsidR="003E192B" w:rsidRPr="00CE2B5E" w:rsidRDefault="003E192B" w:rsidP="003E192B">
            <w:pPr>
              <w:pStyle w:val="GG-body"/>
              <w:spacing w:before="20" w:after="20"/>
            </w:pPr>
            <w:r w:rsidRPr="00CE2B5E">
              <w:t>Water Supply</w:t>
            </w:r>
          </w:p>
        </w:tc>
        <w:tc>
          <w:tcPr>
            <w:tcW w:w="1622" w:type="dxa"/>
            <w:vAlign w:val="center"/>
          </w:tcPr>
          <w:p w:rsidR="003E192B" w:rsidRPr="00CE2B5E" w:rsidRDefault="003E192B" w:rsidP="003E192B">
            <w:pPr>
              <w:pStyle w:val="GG-body"/>
              <w:spacing w:before="20" w:after="20"/>
              <w:jc w:val="right"/>
            </w:pPr>
            <w:r w:rsidRPr="00CE2B5E">
              <w:t>0.699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281201</w:t>
            </w:r>
          </w:p>
        </w:tc>
        <w:tc>
          <w:tcPr>
            <w:tcW w:w="6663" w:type="dxa"/>
            <w:shd w:val="clear" w:color="auto" w:fill="auto"/>
          </w:tcPr>
          <w:p w:rsidR="003E192B" w:rsidRPr="00CE2B5E" w:rsidRDefault="003E192B" w:rsidP="003E192B">
            <w:pPr>
              <w:pStyle w:val="GG-body"/>
              <w:spacing w:before="20" w:after="20"/>
            </w:pPr>
            <w:r w:rsidRPr="00CE2B5E">
              <w:t>Sewerage and Drainage Services</w:t>
            </w:r>
          </w:p>
        </w:tc>
        <w:tc>
          <w:tcPr>
            <w:tcW w:w="1622" w:type="dxa"/>
            <w:vAlign w:val="center"/>
          </w:tcPr>
          <w:p w:rsidR="003E192B" w:rsidRPr="00CE2B5E" w:rsidRDefault="003E192B" w:rsidP="003E192B">
            <w:pPr>
              <w:pStyle w:val="GG-body"/>
              <w:spacing w:before="20" w:after="20"/>
              <w:jc w:val="right"/>
            </w:pPr>
            <w:r w:rsidRPr="00CE2B5E">
              <w:t>1.877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291101</w:t>
            </w:r>
          </w:p>
        </w:tc>
        <w:tc>
          <w:tcPr>
            <w:tcW w:w="6663" w:type="dxa"/>
            <w:shd w:val="clear" w:color="auto" w:fill="auto"/>
          </w:tcPr>
          <w:p w:rsidR="003E192B" w:rsidRPr="00CE2B5E" w:rsidRDefault="003E192B" w:rsidP="003E192B">
            <w:pPr>
              <w:pStyle w:val="GG-body"/>
              <w:spacing w:before="20" w:after="20"/>
            </w:pPr>
            <w:r w:rsidRPr="00CE2B5E">
              <w:t>Solid Waste Collection Services</w:t>
            </w:r>
          </w:p>
        </w:tc>
        <w:tc>
          <w:tcPr>
            <w:tcW w:w="1622" w:type="dxa"/>
            <w:vAlign w:val="center"/>
          </w:tcPr>
          <w:p w:rsidR="003E192B" w:rsidRPr="00CE2B5E" w:rsidRDefault="003E192B" w:rsidP="003E192B">
            <w:pPr>
              <w:pStyle w:val="GG-body"/>
              <w:spacing w:before="20" w:after="20"/>
              <w:jc w:val="right"/>
            </w:pPr>
            <w:r w:rsidRPr="00CE2B5E">
              <w:t>4.429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291901</w:t>
            </w:r>
          </w:p>
        </w:tc>
        <w:tc>
          <w:tcPr>
            <w:tcW w:w="6663" w:type="dxa"/>
            <w:shd w:val="clear" w:color="auto" w:fill="auto"/>
          </w:tcPr>
          <w:p w:rsidR="003E192B" w:rsidRPr="00CE2B5E" w:rsidRDefault="003E192B" w:rsidP="003E192B">
            <w:pPr>
              <w:pStyle w:val="GG-body"/>
              <w:spacing w:before="20" w:after="20"/>
            </w:pPr>
            <w:r w:rsidRPr="00CE2B5E">
              <w:t>Other Waste Collection Services</w:t>
            </w:r>
          </w:p>
        </w:tc>
        <w:tc>
          <w:tcPr>
            <w:tcW w:w="1622" w:type="dxa"/>
            <w:vAlign w:val="center"/>
          </w:tcPr>
          <w:p w:rsidR="003E192B" w:rsidRPr="00CE2B5E" w:rsidRDefault="003E192B" w:rsidP="003E192B">
            <w:pPr>
              <w:pStyle w:val="GG-body"/>
              <w:spacing w:before="20" w:after="20"/>
              <w:jc w:val="right"/>
            </w:pPr>
            <w:r w:rsidRPr="00CE2B5E">
              <w:t>4.848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292101</w:t>
            </w:r>
          </w:p>
        </w:tc>
        <w:tc>
          <w:tcPr>
            <w:tcW w:w="6663" w:type="dxa"/>
            <w:shd w:val="clear" w:color="auto" w:fill="auto"/>
          </w:tcPr>
          <w:p w:rsidR="003E192B" w:rsidRPr="00CE2B5E" w:rsidRDefault="003E192B" w:rsidP="003E192B">
            <w:pPr>
              <w:pStyle w:val="GG-body"/>
              <w:spacing w:before="20" w:after="20"/>
            </w:pPr>
            <w:r w:rsidRPr="00CE2B5E">
              <w:t>Waste Treatment and Disposal Services</w:t>
            </w:r>
          </w:p>
        </w:tc>
        <w:tc>
          <w:tcPr>
            <w:tcW w:w="1622" w:type="dxa"/>
            <w:vAlign w:val="center"/>
          </w:tcPr>
          <w:p w:rsidR="003E192B" w:rsidRPr="00CE2B5E" w:rsidRDefault="003E192B" w:rsidP="003E192B">
            <w:pPr>
              <w:pStyle w:val="GG-body"/>
              <w:spacing w:before="20" w:after="20"/>
              <w:jc w:val="right"/>
            </w:pPr>
            <w:r w:rsidRPr="00CE2B5E">
              <w:t>5.079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292201</w:t>
            </w:r>
          </w:p>
        </w:tc>
        <w:tc>
          <w:tcPr>
            <w:tcW w:w="6663" w:type="dxa"/>
            <w:shd w:val="clear" w:color="auto" w:fill="auto"/>
          </w:tcPr>
          <w:p w:rsidR="003E192B" w:rsidRPr="00CE2B5E" w:rsidRDefault="003E192B" w:rsidP="003E192B">
            <w:pPr>
              <w:pStyle w:val="GG-body"/>
              <w:spacing w:before="20" w:after="20"/>
            </w:pPr>
            <w:r w:rsidRPr="00CE2B5E">
              <w:t>Waste Remediation and Materials Recovery Services</w:t>
            </w:r>
          </w:p>
        </w:tc>
        <w:tc>
          <w:tcPr>
            <w:tcW w:w="1622" w:type="dxa"/>
            <w:vAlign w:val="center"/>
          </w:tcPr>
          <w:p w:rsidR="003E192B" w:rsidRPr="00CE2B5E" w:rsidRDefault="003E192B" w:rsidP="003E192B">
            <w:pPr>
              <w:pStyle w:val="GG-body"/>
              <w:spacing w:before="20" w:after="20"/>
              <w:jc w:val="right"/>
            </w:pPr>
            <w:r w:rsidRPr="00CE2B5E">
              <w:t>5.657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CONSTRUCTION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301101</w:t>
            </w:r>
          </w:p>
        </w:tc>
        <w:tc>
          <w:tcPr>
            <w:tcW w:w="6663" w:type="dxa"/>
            <w:shd w:val="clear" w:color="auto" w:fill="auto"/>
          </w:tcPr>
          <w:p w:rsidR="003E192B" w:rsidRPr="00CE2B5E" w:rsidRDefault="003E192B" w:rsidP="003E192B">
            <w:pPr>
              <w:pStyle w:val="GG-body"/>
              <w:spacing w:before="20" w:after="20"/>
            </w:pPr>
            <w:r w:rsidRPr="00CE2B5E">
              <w:t>House Construction</w:t>
            </w:r>
          </w:p>
        </w:tc>
        <w:tc>
          <w:tcPr>
            <w:tcW w:w="1622" w:type="dxa"/>
            <w:vAlign w:val="center"/>
          </w:tcPr>
          <w:p w:rsidR="003E192B" w:rsidRPr="00CE2B5E" w:rsidRDefault="003E192B" w:rsidP="003E192B">
            <w:pPr>
              <w:pStyle w:val="GG-body"/>
              <w:spacing w:before="20" w:after="20"/>
              <w:jc w:val="right"/>
            </w:pPr>
            <w:r w:rsidRPr="00CE2B5E">
              <w:t>2.068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301901</w:t>
            </w:r>
          </w:p>
        </w:tc>
        <w:tc>
          <w:tcPr>
            <w:tcW w:w="6663" w:type="dxa"/>
            <w:shd w:val="clear" w:color="auto" w:fill="auto"/>
          </w:tcPr>
          <w:p w:rsidR="003E192B" w:rsidRPr="00CE2B5E" w:rsidRDefault="003E192B" w:rsidP="003E192B">
            <w:pPr>
              <w:pStyle w:val="GG-body"/>
              <w:spacing w:before="20" w:after="20"/>
            </w:pPr>
            <w:r w:rsidRPr="00CE2B5E">
              <w:t>Other Residential Building Construction</w:t>
            </w:r>
          </w:p>
        </w:tc>
        <w:tc>
          <w:tcPr>
            <w:tcW w:w="1622" w:type="dxa"/>
            <w:vAlign w:val="center"/>
          </w:tcPr>
          <w:p w:rsidR="003E192B" w:rsidRPr="00CE2B5E" w:rsidRDefault="003E192B" w:rsidP="003E192B">
            <w:pPr>
              <w:pStyle w:val="GG-body"/>
              <w:spacing w:before="20" w:after="20"/>
              <w:jc w:val="right"/>
            </w:pPr>
            <w:r w:rsidRPr="00CE2B5E">
              <w:t>2.886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302001</w:t>
            </w:r>
          </w:p>
        </w:tc>
        <w:tc>
          <w:tcPr>
            <w:tcW w:w="6663" w:type="dxa"/>
            <w:shd w:val="clear" w:color="auto" w:fill="auto"/>
          </w:tcPr>
          <w:p w:rsidR="003E192B" w:rsidRPr="00CE2B5E" w:rsidRDefault="003E192B" w:rsidP="003E192B">
            <w:pPr>
              <w:pStyle w:val="GG-body"/>
              <w:spacing w:before="20" w:after="20"/>
            </w:pPr>
            <w:r w:rsidRPr="00CE2B5E">
              <w:t>Non-Residential Building Construction</w:t>
            </w:r>
          </w:p>
        </w:tc>
        <w:tc>
          <w:tcPr>
            <w:tcW w:w="1622" w:type="dxa"/>
            <w:vAlign w:val="center"/>
          </w:tcPr>
          <w:p w:rsidR="003E192B" w:rsidRPr="00CE2B5E" w:rsidRDefault="003E192B" w:rsidP="003E192B">
            <w:pPr>
              <w:pStyle w:val="GG-body"/>
              <w:spacing w:before="20" w:after="20"/>
              <w:jc w:val="right"/>
            </w:pPr>
            <w:r w:rsidRPr="00CE2B5E">
              <w:t>1.923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310101</w:t>
            </w:r>
          </w:p>
        </w:tc>
        <w:tc>
          <w:tcPr>
            <w:tcW w:w="6663" w:type="dxa"/>
            <w:shd w:val="clear" w:color="auto" w:fill="auto"/>
          </w:tcPr>
          <w:p w:rsidR="003E192B" w:rsidRPr="00CE2B5E" w:rsidRDefault="003E192B" w:rsidP="003E192B">
            <w:pPr>
              <w:pStyle w:val="GG-body"/>
              <w:spacing w:before="20" w:after="20"/>
            </w:pPr>
            <w:r w:rsidRPr="00CE2B5E">
              <w:t>Heavy and Civil Engineering Construction</w:t>
            </w:r>
          </w:p>
        </w:tc>
        <w:tc>
          <w:tcPr>
            <w:tcW w:w="1622" w:type="dxa"/>
            <w:vAlign w:val="center"/>
          </w:tcPr>
          <w:p w:rsidR="003E192B" w:rsidRPr="00CE2B5E" w:rsidRDefault="003E192B" w:rsidP="003E192B">
            <w:pPr>
              <w:pStyle w:val="GG-body"/>
              <w:spacing w:before="20" w:after="20"/>
              <w:jc w:val="right"/>
            </w:pPr>
            <w:r w:rsidRPr="00CE2B5E">
              <w:t>2.470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321101</w:t>
            </w:r>
          </w:p>
        </w:tc>
        <w:tc>
          <w:tcPr>
            <w:tcW w:w="6663" w:type="dxa"/>
            <w:shd w:val="clear" w:color="auto" w:fill="auto"/>
          </w:tcPr>
          <w:p w:rsidR="003E192B" w:rsidRPr="00CE2B5E" w:rsidRDefault="003E192B" w:rsidP="003E192B">
            <w:pPr>
              <w:pStyle w:val="GG-body"/>
              <w:spacing w:before="20" w:after="20"/>
            </w:pPr>
            <w:r w:rsidRPr="00CE2B5E">
              <w:t>Land Development and Subdivision</w:t>
            </w:r>
          </w:p>
        </w:tc>
        <w:tc>
          <w:tcPr>
            <w:tcW w:w="1622" w:type="dxa"/>
            <w:vAlign w:val="center"/>
          </w:tcPr>
          <w:p w:rsidR="003E192B" w:rsidRPr="00CE2B5E" w:rsidRDefault="003E192B" w:rsidP="003E192B">
            <w:pPr>
              <w:pStyle w:val="GG-body"/>
              <w:spacing w:before="20" w:after="20"/>
              <w:jc w:val="right"/>
            </w:pPr>
            <w:r w:rsidRPr="00CE2B5E">
              <w:t>1.295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321201</w:t>
            </w:r>
          </w:p>
        </w:tc>
        <w:tc>
          <w:tcPr>
            <w:tcW w:w="6663" w:type="dxa"/>
            <w:shd w:val="clear" w:color="auto" w:fill="auto"/>
          </w:tcPr>
          <w:p w:rsidR="003E192B" w:rsidRPr="00CE2B5E" w:rsidRDefault="003E192B" w:rsidP="003E192B">
            <w:pPr>
              <w:pStyle w:val="GG-body"/>
              <w:spacing w:before="20" w:after="20"/>
            </w:pPr>
            <w:r w:rsidRPr="00CE2B5E">
              <w:t>Site Preparation Services</w:t>
            </w:r>
          </w:p>
        </w:tc>
        <w:tc>
          <w:tcPr>
            <w:tcW w:w="1622" w:type="dxa"/>
            <w:vAlign w:val="center"/>
          </w:tcPr>
          <w:p w:rsidR="003E192B" w:rsidRPr="00CE2B5E" w:rsidRDefault="003E192B" w:rsidP="003E192B">
            <w:pPr>
              <w:pStyle w:val="GG-body"/>
              <w:spacing w:before="20" w:after="20"/>
              <w:jc w:val="right"/>
            </w:pPr>
            <w:r w:rsidRPr="00CE2B5E">
              <w:t>3.521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322101</w:t>
            </w:r>
          </w:p>
        </w:tc>
        <w:tc>
          <w:tcPr>
            <w:tcW w:w="6663" w:type="dxa"/>
            <w:shd w:val="clear" w:color="auto" w:fill="auto"/>
          </w:tcPr>
          <w:p w:rsidR="003E192B" w:rsidRPr="00CE2B5E" w:rsidRDefault="003E192B" w:rsidP="003E192B">
            <w:pPr>
              <w:pStyle w:val="GG-body"/>
              <w:spacing w:before="20" w:after="20"/>
            </w:pPr>
            <w:r w:rsidRPr="00CE2B5E">
              <w:t>Concreting Services</w:t>
            </w:r>
          </w:p>
        </w:tc>
        <w:tc>
          <w:tcPr>
            <w:tcW w:w="1622" w:type="dxa"/>
            <w:vAlign w:val="center"/>
          </w:tcPr>
          <w:p w:rsidR="003E192B" w:rsidRPr="00CE2B5E" w:rsidRDefault="003E192B" w:rsidP="003E192B">
            <w:pPr>
              <w:pStyle w:val="GG-body"/>
              <w:spacing w:before="20" w:after="20"/>
              <w:jc w:val="right"/>
            </w:pPr>
            <w:r w:rsidRPr="00CE2B5E">
              <w:t>5.025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322201</w:t>
            </w:r>
          </w:p>
        </w:tc>
        <w:tc>
          <w:tcPr>
            <w:tcW w:w="6663" w:type="dxa"/>
            <w:shd w:val="clear" w:color="auto" w:fill="auto"/>
          </w:tcPr>
          <w:p w:rsidR="003E192B" w:rsidRPr="00CE2B5E" w:rsidRDefault="003E192B" w:rsidP="003E192B">
            <w:pPr>
              <w:pStyle w:val="GG-body"/>
              <w:spacing w:before="20" w:after="20"/>
            </w:pPr>
            <w:r w:rsidRPr="00CE2B5E">
              <w:t>Bricklaying Services</w:t>
            </w:r>
          </w:p>
        </w:tc>
        <w:tc>
          <w:tcPr>
            <w:tcW w:w="1622" w:type="dxa"/>
            <w:vAlign w:val="center"/>
          </w:tcPr>
          <w:p w:rsidR="003E192B" w:rsidRPr="00CE2B5E" w:rsidRDefault="003E192B" w:rsidP="003E192B">
            <w:pPr>
              <w:pStyle w:val="GG-body"/>
              <w:spacing w:before="20" w:after="20"/>
              <w:jc w:val="right"/>
            </w:pPr>
            <w:r w:rsidRPr="00CE2B5E">
              <w:t>5.328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322301</w:t>
            </w:r>
          </w:p>
        </w:tc>
        <w:tc>
          <w:tcPr>
            <w:tcW w:w="6663" w:type="dxa"/>
            <w:shd w:val="clear" w:color="auto" w:fill="auto"/>
          </w:tcPr>
          <w:p w:rsidR="003E192B" w:rsidRPr="00CE2B5E" w:rsidRDefault="003E192B" w:rsidP="003E192B">
            <w:pPr>
              <w:pStyle w:val="GG-body"/>
              <w:spacing w:before="20" w:after="20"/>
            </w:pPr>
            <w:r w:rsidRPr="00CE2B5E">
              <w:t>Roofing Services</w:t>
            </w:r>
          </w:p>
        </w:tc>
        <w:tc>
          <w:tcPr>
            <w:tcW w:w="1622" w:type="dxa"/>
            <w:vAlign w:val="center"/>
          </w:tcPr>
          <w:p w:rsidR="003E192B" w:rsidRPr="00CE2B5E" w:rsidRDefault="003E192B" w:rsidP="003E192B">
            <w:pPr>
              <w:pStyle w:val="GG-body"/>
              <w:spacing w:before="20" w:after="20"/>
              <w:jc w:val="right"/>
            </w:pPr>
            <w:r w:rsidRPr="00CE2B5E">
              <w:t>6.287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322401</w:t>
            </w:r>
          </w:p>
        </w:tc>
        <w:tc>
          <w:tcPr>
            <w:tcW w:w="6663" w:type="dxa"/>
            <w:shd w:val="clear" w:color="auto" w:fill="auto"/>
          </w:tcPr>
          <w:p w:rsidR="003E192B" w:rsidRPr="00CE2B5E" w:rsidRDefault="003E192B" w:rsidP="003E192B">
            <w:pPr>
              <w:pStyle w:val="GG-body"/>
              <w:spacing w:before="20" w:after="20"/>
            </w:pPr>
            <w:r w:rsidRPr="00CE2B5E">
              <w:t>Structural Steel Erection Services</w:t>
            </w:r>
          </w:p>
        </w:tc>
        <w:tc>
          <w:tcPr>
            <w:tcW w:w="1622" w:type="dxa"/>
            <w:vAlign w:val="center"/>
          </w:tcPr>
          <w:p w:rsidR="003E192B" w:rsidRPr="00CE2B5E" w:rsidRDefault="003E192B" w:rsidP="003E192B">
            <w:pPr>
              <w:pStyle w:val="GG-body"/>
              <w:spacing w:before="20" w:after="20"/>
              <w:jc w:val="right"/>
            </w:pPr>
            <w:r w:rsidRPr="00CE2B5E">
              <w:t>5.165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323106</w:t>
            </w:r>
          </w:p>
        </w:tc>
        <w:tc>
          <w:tcPr>
            <w:tcW w:w="6663" w:type="dxa"/>
            <w:shd w:val="clear" w:color="auto" w:fill="auto"/>
          </w:tcPr>
          <w:p w:rsidR="003E192B" w:rsidRPr="00CE2B5E" w:rsidRDefault="003E192B" w:rsidP="003E192B">
            <w:pPr>
              <w:pStyle w:val="GG-body"/>
              <w:spacing w:before="20" w:after="20"/>
            </w:pPr>
            <w:r w:rsidRPr="00CE2B5E">
              <w:t>Plumbing Services</w:t>
            </w:r>
          </w:p>
        </w:tc>
        <w:tc>
          <w:tcPr>
            <w:tcW w:w="1622" w:type="dxa"/>
            <w:vAlign w:val="center"/>
          </w:tcPr>
          <w:p w:rsidR="003E192B" w:rsidRPr="00CE2B5E" w:rsidRDefault="003E192B" w:rsidP="003E192B">
            <w:pPr>
              <w:pStyle w:val="GG-body"/>
              <w:spacing w:before="20" w:after="20"/>
              <w:jc w:val="right"/>
            </w:pPr>
            <w:r w:rsidRPr="00CE2B5E">
              <w:t>2.775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323206</w:t>
            </w:r>
          </w:p>
        </w:tc>
        <w:tc>
          <w:tcPr>
            <w:tcW w:w="6663" w:type="dxa"/>
            <w:shd w:val="clear" w:color="auto" w:fill="auto"/>
          </w:tcPr>
          <w:p w:rsidR="003E192B" w:rsidRPr="00CE2B5E" w:rsidRDefault="003E192B" w:rsidP="003E192B">
            <w:pPr>
              <w:pStyle w:val="GG-body"/>
              <w:spacing w:before="20" w:after="20"/>
            </w:pPr>
            <w:r w:rsidRPr="00CE2B5E">
              <w:t>Electrical Services</w:t>
            </w:r>
          </w:p>
        </w:tc>
        <w:tc>
          <w:tcPr>
            <w:tcW w:w="1622" w:type="dxa"/>
            <w:vAlign w:val="center"/>
          </w:tcPr>
          <w:p w:rsidR="003E192B" w:rsidRPr="00CE2B5E" w:rsidRDefault="003E192B" w:rsidP="003E192B">
            <w:pPr>
              <w:pStyle w:val="GG-body"/>
              <w:spacing w:before="20" w:after="20"/>
              <w:jc w:val="right"/>
            </w:pPr>
            <w:r w:rsidRPr="00CE2B5E">
              <w:t>1.632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323306</w:t>
            </w:r>
          </w:p>
        </w:tc>
        <w:tc>
          <w:tcPr>
            <w:tcW w:w="6663" w:type="dxa"/>
            <w:shd w:val="clear" w:color="auto" w:fill="auto"/>
          </w:tcPr>
          <w:p w:rsidR="003E192B" w:rsidRPr="00CE2B5E" w:rsidRDefault="003E192B" w:rsidP="003E192B">
            <w:pPr>
              <w:pStyle w:val="GG-body"/>
              <w:spacing w:before="20" w:after="20"/>
            </w:pPr>
            <w:r w:rsidRPr="00CE2B5E">
              <w:t>Air Conditioning and Heating Services</w:t>
            </w:r>
          </w:p>
        </w:tc>
        <w:tc>
          <w:tcPr>
            <w:tcW w:w="1622" w:type="dxa"/>
            <w:vAlign w:val="center"/>
          </w:tcPr>
          <w:p w:rsidR="003E192B" w:rsidRPr="00CE2B5E" w:rsidRDefault="003E192B" w:rsidP="003E192B">
            <w:pPr>
              <w:pStyle w:val="GG-body"/>
              <w:spacing w:before="20" w:after="20"/>
              <w:jc w:val="right"/>
            </w:pPr>
            <w:r w:rsidRPr="00CE2B5E">
              <w:t>2.758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323406</w:t>
            </w:r>
          </w:p>
        </w:tc>
        <w:tc>
          <w:tcPr>
            <w:tcW w:w="6663" w:type="dxa"/>
            <w:shd w:val="clear" w:color="auto" w:fill="auto"/>
          </w:tcPr>
          <w:p w:rsidR="003E192B" w:rsidRPr="00CE2B5E" w:rsidRDefault="003E192B" w:rsidP="003E192B">
            <w:pPr>
              <w:pStyle w:val="GG-body"/>
              <w:spacing w:before="20" w:after="20"/>
            </w:pPr>
            <w:r w:rsidRPr="00CE2B5E">
              <w:t>Fire and Security Alarm Installation Services</w:t>
            </w:r>
          </w:p>
        </w:tc>
        <w:tc>
          <w:tcPr>
            <w:tcW w:w="1622" w:type="dxa"/>
            <w:vAlign w:val="center"/>
          </w:tcPr>
          <w:p w:rsidR="003E192B" w:rsidRPr="00CE2B5E" w:rsidRDefault="003E192B" w:rsidP="003E192B">
            <w:pPr>
              <w:pStyle w:val="GG-body"/>
              <w:spacing w:before="20" w:after="20"/>
              <w:jc w:val="right"/>
            </w:pPr>
            <w:r w:rsidRPr="00CE2B5E">
              <w:t>1.938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323901</w:t>
            </w:r>
          </w:p>
        </w:tc>
        <w:tc>
          <w:tcPr>
            <w:tcW w:w="6663" w:type="dxa"/>
            <w:shd w:val="clear" w:color="auto" w:fill="auto"/>
          </w:tcPr>
          <w:p w:rsidR="003E192B" w:rsidRPr="00CE2B5E" w:rsidRDefault="003E192B" w:rsidP="003E192B">
            <w:pPr>
              <w:pStyle w:val="GG-body"/>
              <w:spacing w:before="20" w:after="20"/>
            </w:pPr>
            <w:r w:rsidRPr="00CE2B5E">
              <w:t>Other Building Installation Services</w:t>
            </w:r>
          </w:p>
        </w:tc>
        <w:tc>
          <w:tcPr>
            <w:tcW w:w="1622" w:type="dxa"/>
            <w:vAlign w:val="center"/>
          </w:tcPr>
          <w:p w:rsidR="003E192B" w:rsidRPr="00CE2B5E" w:rsidRDefault="003E192B" w:rsidP="003E192B">
            <w:pPr>
              <w:pStyle w:val="GG-body"/>
              <w:spacing w:before="20" w:after="20"/>
              <w:jc w:val="right"/>
            </w:pPr>
            <w:r w:rsidRPr="00CE2B5E">
              <w:t>3.683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324106</w:t>
            </w:r>
          </w:p>
        </w:tc>
        <w:tc>
          <w:tcPr>
            <w:tcW w:w="6663" w:type="dxa"/>
            <w:shd w:val="clear" w:color="auto" w:fill="auto"/>
          </w:tcPr>
          <w:p w:rsidR="003E192B" w:rsidRPr="00CE2B5E" w:rsidRDefault="003E192B" w:rsidP="003E192B">
            <w:pPr>
              <w:pStyle w:val="GG-body"/>
              <w:spacing w:before="20" w:after="20"/>
            </w:pPr>
            <w:r w:rsidRPr="00CE2B5E">
              <w:t>Plastering and Ceiling Services</w:t>
            </w:r>
          </w:p>
        </w:tc>
        <w:tc>
          <w:tcPr>
            <w:tcW w:w="1622" w:type="dxa"/>
            <w:vAlign w:val="center"/>
          </w:tcPr>
          <w:p w:rsidR="003E192B" w:rsidRPr="00CE2B5E" w:rsidRDefault="003E192B" w:rsidP="003E192B">
            <w:pPr>
              <w:pStyle w:val="GG-body"/>
              <w:spacing w:before="20" w:after="20"/>
              <w:jc w:val="right"/>
            </w:pPr>
            <w:r w:rsidRPr="00CE2B5E">
              <w:t>4.928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324206</w:t>
            </w:r>
          </w:p>
        </w:tc>
        <w:tc>
          <w:tcPr>
            <w:tcW w:w="6663" w:type="dxa"/>
            <w:shd w:val="clear" w:color="auto" w:fill="auto"/>
          </w:tcPr>
          <w:p w:rsidR="003E192B" w:rsidRPr="00CE2B5E" w:rsidRDefault="003E192B" w:rsidP="003E192B">
            <w:pPr>
              <w:pStyle w:val="GG-body"/>
              <w:spacing w:before="20" w:after="20"/>
            </w:pPr>
            <w:r w:rsidRPr="00CE2B5E">
              <w:t>Carpentry Services</w:t>
            </w:r>
          </w:p>
        </w:tc>
        <w:tc>
          <w:tcPr>
            <w:tcW w:w="1622" w:type="dxa"/>
            <w:vAlign w:val="center"/>
          </w:tcPr>
          <w:p w:rsidR="003E192B" w:rsidRPr="00CE2B5E" w:rsidRDefault="003E192B" w:rsidP="003E192B">
            <w:pPr>
              <w:pStyle w:val="GG-body"/>
              <w:spacing w:before="20" w:after="20"/>
              <w:jc w:val="right"/>
            </w:pPr>
            <w:r w:rsidRPr="00CE2B5E">
              <w:t>4.340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324306</w:t>
            </w:r>
          </w:p>
        </w:tc>
        <w:tc>
          <w:tcPr>
            <w:tcW w:w="6663" w:type="dxa"/>
            <w:shd w:val="clear" w:color="auto" w:fill="auto"/>
          </w:tcPr>
          <w:p w:rsidR="003E192B" w:rsidRPr="00CE2B5E" w:rsidRDefault="003E192B" w:rsidP="003E192B">
            <w:pPr>
              <w:pStyle w:val="GG-body"/>
              <w:spacing w:before="20" w:after="20"/>
            </w:pPr>
            <w:r w:rsidRPr="00CE2B5E">
              <w:t>Tiling and Carpeting Services</w:t>
            </w:r>
          </w:p>
        </w:tc>
        <w:tc>
          <w:tcPr>
            <w:tcW w:w="1622" w:type="dxa"/>
            <w:vAlign w:val="center"/>
          </w:tcPr>
          <w:p w:rsidR="003E192B" w:rsidRPr="00CE2B5E" w:rsidRDefault="003E192B" w:rsidP="003E192B">
            <w:pPr>
              <w:pStyle w:val="GG-body"/>
              <w:spacing w:before="20" w:after="20"/>
              <w:jc w:val="right"/>
            </w:pPr>
            <w:r w:rsidRPr="00CE2B5E">
              <w:t>3.568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324406</w:t>
            </w:r>
          </w:p>
        </w:tc>
        <w:tc>
          <w:tcPr>
            <w:tcW w:w="6663" w:type="dxa"/>
            <w:shd w:val="clear" w:color="auto" w:fill="auto"/>
          </w:tcPr>
          <w:p w:rsidR="003E192B" w:rsidRPr="00CE2B5E" w:rsidRDefault="003E192B" w:rsidP="003E192B">
            <w:pPr>
              <w:pStyle w:val="GG-body"/>
              <w:spacing w:before="20" w:after="20"/>
            </w:pPr>
            <w:r w:rsidRPr="00CE2B5E">
              <w:t>Painting and Decorating Services</w:t>
            </w:r>
          </w:p>
        </w:tc>
        <w:tc>
          <w:tcPr>
            <w:tcW w:w="1622" w:type="dxa"/>
            <w:vAlign w:val="center"/>
          </w:tcPr>
          <w:p w:rsidR="003E192B" w:rsidRPr="00CE2B5E" w:rsidRDefault="003E192B" w:rsidP="003E192B">
            <w:pPr>
              <w:pStyle w:val="GG-body"/>
              <w:spacing w:before="20" w:after="20"/>
              <w:jc w:val="right"/>
            </w:pPr>
            <w:r w:rsidRPr="00CE2B5E">
              <w:t>3.737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324506</w:t>
            </w:r>
          </w:p>
        </w:tc>
        <w:tc>
          <w:tcPr>
            <w:tcW w:w="6663" w:type="dxa"/>
            <w:shd w:val="clear" w:color="auto" w:fill="auto"/>
          </w:tcPr>
          <w:p w:rsidR="003E192B" w:rsidRPr="00CE2B5E" w:rsidRDefault="003E192B" w:rsidP="003E192B">
            <w:pPr>
              <w:pStyle w:val="GG-body"/>
              <w:spacing w:before="20" w:after="20"/>
            </w:pPr>
            <w:r w:rsidRPr="00CE2B5E">
              <w:t>Glazing Services</w:t>
            </w:r>
          </w:p>
        </w:tc>
        <w:tc>
          <w:tcPr>
            <w:tcW w:w="1622" w:type="dxa"/>
            <w:vAlign w:val="center"/>
          </w:tcPr>
          <w:p w:rsidR="003E192B" w:rsidRPr="00CE2B5E" w:rsidRDefault="003E192B" w:rsidP="003E192B">
            <w:pPr>
              <w:pStyle w:val="GG-body"/>
              <w:spacing w:before="20" w:after="20"/>
              <w:jc w:val="right"/>
            </w:pPr>
            <w:r w:rsidRPr="00CE2B5E">
              <w:t>4.947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329101</w:t>
            </w:r>
          </w:p>
        </w:tc>
        <w:tc>
          <w:tcPr>
            <w:tcW w:w="6663" w:type="dxa"/>
            <w:shd w:val="clear" w:color="auto" w:fill="auto"/>
          </w:tcPr>
          <w:p w:rsidR="003E192B" w:rsidRPr="00CE2B5E" w:rsidRDefault="003E192B" w:rsidP="003E192B">
            <w:pPr>
              <w:pStyle w:val="GG-body"/>
              <w:spacing w:before="20" w:after="20"/>
            </w:pPr>
            <w:r w:rsidRPr="00CE2B5E">
              <w:t>Landscape Construction Services</w:t>
            </w:r>
          </w:p>
        </w:tc>
        <w:tc>
          <w:tcPr>
            <w:tcW w:w="1622" w:type="dxa"/>
            <w:vAlign w:val="center"/>
          </w:tcPr>
          <w:p w:rsidR="003E192B" w:rsidRPr="00CE2B5E" w:rsidRDefault="003E192B" w:rsidP="003E192B">
            <w:pPr>
              <w:pStyle w:val="GG-body"/>
              <w:spacing w:before="20" w:after="20"/>
              <w:jc w:val="right"/>
            </w:pPr>
            <w:r w:rsidRPr="00CE2B5E">
              <w:t>3.145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329201</w:t>
            </w:r>
          </w:p>
        </w:tc>
        <w:tc>
          <w:tcPr>
            <w:tcW w:w="6663" w:type="dxa"/>
            <w:shd w:val="clear" w:color="auto" w:fill="auto"/>
          </w:tcPr>
          <w:p w:rsidR="003E192B" w:rsidRPr="00CE2B5E" w:rsidRDefault="003E192B" w:rsidP="003E192B">
            <w:pPr>
              <w:pStyle w:val="GG-body"/>
              <w:spacing w:before="20" w:after="20"/>
            </w:pPr>
            <w:r w:rsidRPr="00CE2B5E">
              <w:t>Hire of Construction Machinery with Operator</w:t>
            </w:r>
          </w:p>
        </w:tc>
        <w:tc>
          <w:tcPr>
            <w:tcW w:w="1622" w:type="dxa"/>
            <w:vAlign w:val="center"/>
          </w:tcPr>
          <w:p w:rsidR="003E192B" w:rsidRPr="00CE2B5E" w:rsidRDefault="003E192B" w:rsidP="003E192B">
            <w:pPr>
              <w:pStyle w:val="GG-body"/>
              <w:spacing w:before="20" w:after="20"/>
              <w:jc w:val="right"/>
            </w:pPr>
            <w:r w:rsidRPr="00CE2B5E">
              <w:t>3.029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329901</w:t>
            </w:r>
          </w:p>
        </w:tc>
        <w:tc>
          <w:tcPr>
            <w:tcW w:w="6663" w:type="dxa"/>
            <w:shd w:val="clear" w:color="auto" w:fill="auto"/>
          </w:tcPr>
          <w:p w:rsidR="003E192B" w:rsidRPr="00CE2B5E" w:rsidRDefault="003E192B" w:rsidP="003E192B">
            <w:pPr>
              <w:pStyle w:val="GG-body"/>
              <w:spacing w:before="20" w:after="20"/>
            </w:pPr>
            <w:r w:rsidRPr="00CE2B5E">
              <w:t>Other Construction Services n.e.c.</w:t>
            </w:r>
          </w:p>
        </w:tc>
        <w:tc>
          <w:tcPr>
            <w:tcW w:w="1622" w:type="dxa"/>
            <w:vAlign w:val="center"/>
          </w:tcPr>
          <w:p w:rsidR="003E192B" w:rsidRPr="00CE2B5E" w:rsidRDefault="003E192B" w:rsidP="003E192B">
            <w:pPr>
              <w:pStyle w:val="GG-body"/>
              <w:spacing w:before="20" w:after="20"/>
              <w:jc w:val="right"/>
            </w:pPr>
            <w:r w:rsidRPr="00CE2B5E">
              <w:t>4.492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WHOLESALE TRADE</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331101</w:t>
            </w:r>
          </w:p>
        </w:tc>
        <w:tc>
          <w:tcPr>
            <w:tcW w:w="6663" w:type="dxa"/>
            <w:shd w:val="clear" w:color="auto" w:fill="auto"/>
          </w:tcPr>
          <w:p w:rsidR="003E192B" w:rsidRPr="00CE2B5E" w:rsidRDefault="003E192B" w:rsidP="003E192B">
            <w:pPr>
              <w:pStyle w:val="GG-body"/>
              <w:spacing w:before="20" w:after="20"/>
            </w:pPr>
            <w:r w:rsidRPr="00CE2B5E">
              <w:t>Wool Wholesaling</w:t>
            </w:r>
          </w:p>
        </w:tc>
        <w:tc>
          <w:tcPr>
            <w:tcW w:w="1622" w:type="dxa"/>
            <w:vAlign w:val="center"/>
          </w:tcPr>
          <w:p w:rsidR="003E192B" w:rsidRPr="00CE2B5E" w:rsidRDefault="003E192B" w:rsidP="003E192B">
            <w:pPr>
              <w:pStyle w:val="GG-body"/>
              <w:spacing w:before="20" w:after="20"/>
              <w:jc w:val="right"/>
            </w:pPr>
            <w:r w:rsidRPr="00CE2B5E">
              <w:t>2.472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331201</w:t>
            </w:r>
          </w:p>
        </w:tc>
        <w:tc>
          <w:tcPr>
            <w:tcW w:w="6663" w:type="dxa"/>
            <w:shd w:val="clear" w:color="auto" w:fill="auto"/>
          </w:tcPr>
          <w:p w:rsidR="003E192B" w:rsidRPr="00CE2B5E" w:rsidRDefault="003E192B" w:rsidP="003E192B">
            <w:pPr>
              <w:pStyle w:val="GG-body"/>
              <w:spacing w:before="20" w:after="20"/>
            </w:pPr>
            <w:r w:rsidRPr="00CE2B5E">
              <w:t>Cereal Grain Wholesaling</w:t>
            </w:r>
          </w:p>
        </w:tc>
        <w:tc>
          <w:tcPr>
            <w:tcW w:w="1622" w:type="dxa"/>
            <w:vAlign w:val="center"/>
          </w:tcPr>
          <w:p w:rsidR="003E192B" w:rsidRPr="00CE2B5E" w:rsidRDefault="003E192B" w:rsidP="003E192B">
            <w:pPr>
              <w:pStyle w:val="GG-body"/>
              <w:spacing w:before="20" w:after="20"/>
              <w:jc w:val="right"/>
            </w:pPr>
            <w:r w:rsidRPr="00CE2B5E">
              <w:t>2.647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331901</w:t>
            </w:r>
          </w:p>
        </w:tc>
        <w:tc>
          <w:tcPr>
            <w:tcW w:w="6663" w:type="dxa"/>
            <w:shd w:val="clear" w:color="auto" w:fill="auto"/>
          </w:tcPr>
          <w:p w:rsidR="003E192B" w:rsidRPr="00CE2B5E" w:rsidRDefault="003E192B" w:rsidP="003E192B">
            <w:pPr>
              <w:pStyle w:val="GG-body"/>
              <w:spacing w:before="20" w:after="20"/>
            </w:pPr>
            <w:r w:rsidRPr="00CE2B5E">
              <w:t>Other Agricultural Produce Wholesaling</w:t>
            </w:r>
          </w:p>
        </w:tc>
        <w:tc>
          <w:tcPr>
            <w:tcW w:w="1622" w:type="dxa"/>
            <w:vAlign w:val="center"/>
          </w:tcPr>
          <w:p w:rsidR="003E192B" w:rsidRPr="00CE2B5E" w:rsidRDefault="003E192B" w:rsidP="003E192B">
            <w:pPr>
              <w:pStyle w:val="GG-body"/>
              <w:spacing w:before="20" w:after="20"/>
              <w:jc w:val="right"/>
            </w:pPr>
            <w:r w:rsidRPr="00CE2B5E">
              <w:t>1.607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331902</w:t>
            </w:r>
          </w:p>
        </w:tc>
        <w:tc>
          <w:tcPr>
            <w:tcW w:w="6663" w:type="dxa"/>
            <w:shd w:val="clear" w:color="auto" w:fill="auto"/>
          </w:tcPr>
          <w:p w:rsidR="003E192B" w:rsidRPr="00CE2B5E" w:rsidRDefault="003E192B" w:rsidP="003E192B">
            <w:pPr>
              <w:pStyle w:val="GG-body"/>
              <w:spacing w:before="20" w:after="20"/>
            </w:pPr>
            <w:r w:rsidRPr="00CE2B5E">
              <w:t>Other Agricultural Supply Wholesaling</w:t>
            </w:r>
          </w:p>
        </w:tc>
        <w:tc>
          <w:tcPr>
            <w:tcW w:w="1622" w:type="dxa"/>
            <w:vAlign w:val="center"/>
          </w:tcPr>
          <w:p w:rsidR="003E192B" w:rsidRPr="00CE2B5E" w:rsidRDefault="003E192B" w:rsidP="003E192B">
            <w:pPr>
              <w:pStyle w:val="GG-body"/>
              <w:spacing w:before="20" w:after="20"/>
              <w:jc w:val="right"/>
            </w:pPr>
            <w:r w:rsidRPr="00CE2B5E">
              <w:t>0.466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332101</w:t>
            </w:r>
          </w:p>
        </w:tc>
        <w:tc>
          <w:tcPr>
            <w:tcW w:w="6663" w:type="dxa"/>
            <w:shd w:val="clear" w:color="auto" w:fill="auto"/>
          </w:tcPr>
          <w:p w:rsidR="003E192B" w:rsidRPr="00CE2B5E" w:rsidRDefault="003E192B" w:rsidP="003E192B">
            <w:pPr>
              <w:pStyle w:val="GG-body"/>
              <w:spacing w:before="20" w:after="20"/>
            </w:pPr>
            <w:r w:rsidRPr="00CE2B5E">
              <w:t>Petroleum Product Wholesaling</w:t>
            </w:r>
          </w:p>
        </w:tc>
        <w:tc>
          <w:tcPr>
            <w:tcW w:w="1622" w:type="dxa"/>
            <w:vAlign w:val="center"/>
          </w:tcPr>
          <w:p w:rsidR="003E192B" w:rsidRPr="00CE2B5E" w:rsidRDefault="003E192B" w:rsidP="003E192B">
            <w:pPr>
              <w:pStyle w:val="GG-body"/>
              <w:spacing w:before="20" w:after="20"/>
              <w:jc w:val="right"/>
            </w:pPr>
            <w:r w:rsidRPr="00CE2B5E">
              <w:t>1.029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332201</w:t>
            </w:r>
          </w:p>
        </w:tc>
        <w:tc>
          <w:tcPr>
            <w:tcW w:w="6663" w:type="dxa"/>
            <w:shd w:val="clear" w:color="auto" w:fill="auto"/>
          </w:tcPr>
          <w:p w:rsidR="003E192B" w:rsidRPr="00CE2B5E" w:rsidRDefault="003E192B" w:rsidP="003E192B">
            <w:pPr>
              <w:pStyle w:val="GG-body"/>
              <w:spacing w:before="20" w:after="20"/>
            </w:pPr>
            <w:r w:rsidRPr="00CE2B5E">
              <w:t>Metal Wholesaling</w:t>
            </w:r>
          </w:p>
        </w:tc>
        <w:tc>
          <w:tcPr>
            <w:tcW w:w="1622" w:type="dxa"/>
            <w:vAlign w:val="center"/>
          </w:tcPr>
          <w:p w:rsidR="003E192B" w:rsidRPr="00CE2B5E" w:rsidRDefault="003E192B" w:rsidP="003E192B">
            <w:pPr>
              <w:pStyle w:val="GG-body"/>
              <w:spacing w:before="20" w:after="20"/>
              <w:jc w:val="right"/>
            </w:pPr>
            <w:r w:rsidRPr="00CE2B5E">
              <w:t>3.368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332202</w:t>
            </w:r>
          </w:p>
        </w:tc>
        <w:tc>
          <w:tcPr>
            <w:tcW w:w="6663" w:type="dxa"/>
            <w:shd w:val="clear" w:color="auto" w:fill="auto"/>
          </w:tcPr>
          <w:p w:rsidR="003E192B" w:rsidRPr="00CE2B5E" w:rsidRDefault="003E192B" w:rsidP="003E192B">
            <w:pPr>
              <w:pStyle w:val="GG-body"/>
              <w:spacing w:before="20" w:after="20"/>
            </w:pPr>
            <w:r w:rsidRPr="00CE2B5E">
              <w:t>Mineral Wholesaling</w:t>
            </w:r>
          </w:p>
        </w:tc>
        <w:tc>
          <w:tcPr>
            <w:tcW w:w="1622" w:type="dxa"/>
            <w:vAlign w:val="center"/>
          </w:tcPr>
          <w:p w:rsidR="003E192B" w:rsidRPr="00CE2B5E" w:rsidRDefault="003E192B" w:rsidP="003E192B">
            <w:pPr>
              <w:pStyle w:val="GG-body"/>
              <w:spacing w:before="20" w:after="20"/>
              <w:jc w:val="right"/>
            </w:pPr>
            <w:r w:rsidRPr="00CE2B5E">
              <w:t>1.581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332301</w:t>
            </w:r>
          </w:p>
        </w:tc>
        <w:tc>
          <w:tcPr>
            <w:tcW w:w="6663" w:type="dxa"/>
            <w:shd w:val="clear" w:color="auto" w:fill="auto"/>
          </w:tcPr>
          <w:p w:rsidR="003E192B" w:rsidRPr="00CE2B5E" w:rsidRDefault="003E192B" w:rsidP="003E192B">
            <w:pPr>
              <w:pStyle w:val="GG-body"/>
              <w:spacing w:before="20" w:after="20"/>
            </w:pPr>
            <w:r w:rsidRPr="00CE2B5E">
              <w:t>Industrial and Agricultural Chemical Product Wholesaling</w:t>
            </w:r>
          </w:p>
        </w:tc>
        <w:tc>
          <w:tcPr>
            <w:tcW w:w="1622" w:type="dxa"/>
            <w:vAlign w:val="center"/>
          </w:tcPr>
          <w:p w:rsidR="003E192B" w:rsidRPr="00CE2B5E" w:rsidRDefault="003E192B" w:rsidP="003E192B">
            <w:pPr>
              <w:pStyle w:val="GG-body"/>
              <w:spacing w:before="20" w:after="20"/>
              <w:jc w:val="right"/>
            </w:pPr>
            <w:r w:rsidRPr="00CE2B5E">
              <w:t>1.110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333101</w:t>
            </w:r>
          </w:p>
        </w:tc>
        <w:tc>
          <w:tcPr>
            <w:tcW w:w="6663" w:type="dxa"/>
            <w:shd w:val="clear" w:color="auto" w:fill="auto"/>
          </w:tcPr>
          <w:p w:rsidR="003E192B" w:rsidRPr="00CE2B5E" w:rsidRDefault="003E192B" w:rsidP="003E192B">
            <w:pPr>
              <w:pStyle w:val="GG-body"/>
              <w:spacing w:before="20" w:after="20"/>
            </w:pPr>
            <w:r w:rsidRPr="00CE2B5E">
              <w:t>Timber Wholesaling</w:t>
            </w:r>
          </w:p>
        </w:tc>
        <w:tc>
          <w:tcPr>
            <w:tcW w:w="1622" w:type="dxa"/>
            <w:vAlign w:val="center"/>
          </w:tcPr>
          <w:p w:rsidR="003E192B" w:rsidRPr="00CE2B5E" w:rsidRDefault="003E192B" w:rsidP="003E192B">
            <w:pPr>
              <w:pStyle w:val="GG-body"/>
              <w:spacing w:before="20" w:after="20"/>
              <w:jc w:val="right"/>
            </w:pPr>
            <w:r w:rsidRPr="00CE2B5E">
              <w:t>3.100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333201</w:t>
            </w:r>
          </w:p>
        </w:tc>
        <w:tc>
          <w:tcPr>
            <w:tcW w:w="6663" w:type="dxa"/>
            <w:shd w:val="clear" w:color="auto" w:fill="auto"/>
          </w:tcPr>
          <w:p w:rsidR="003E192B" w:rsidRPr="00CE2B5E" w:rsidRDefault="003E192B" w:rsidP="003E192B">
            <w:pPr>
              <w:pStyle w:val="GG-body"/>
              <w:spacing w:before="20" w:after="20"/>
            </w:pPr>
            <w:r w:rsidRPr="00CE2B5E">
              <w:t>Plumbing Goods Wholesaling</w:t>
            </w:r>
          </w:p>
        </w:tc>
        <w:tc>
          <w:tcPr>
            <w:tcW w:w="1622" w:type="dxa"/>
            <w:vAlign w:val="center"/>
          </w:tcPr>
          <w:p w:rsidR="003E192B" w:rsidRPr="00CE2B5E" w:rsidRDefault="003E192B" w:rsidP="003E192B">
            <w:pPr>
              <w:pStyle w:val="GG-body"/>
              <w:spacing w:before="20" w:after="20"/>
              <w:jc w:val="right"/>
            </w:pPr>
            <w:r w:rsidRPr="00CE2B5E">
              <w:t>1.721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333901</w:t>
            </w:r>
          </w:p>
        </w:tc>
        <w:tc>
          <w:tcPr>
            <w:tcW w:w="6663" w:type="dxa"/>
            <w:shd w:val="clear" w:color="auto" w:fill="auto"/>
          </w:tcPr>
          <w:p w:rsidR="003E192B" w:rsidRPr="00CE2B5E" w:rsidRDefault="003E192B" w:rsidP="003E192B">
            <w:pPr>
              <w:pStyle w:val="GG-body"/>
              <w:spacing w:before="20" w:after="20"/>
            </w:pPr>
            <w:r w:rsidRPr="00CE2B5E">
              <w:t>Builders Hardware Goods Wholesaling</w:t>
            </w:r>
          </w:p>
        </w:tc>
        <w:tc>
          <w:tcPr>
            <w:tcW w:w="1622" w:type="dxa"/>
            <w:vAlign w:val="center"/>
          </w:tcPr>
          <w:p w:rsidR="003E192B" w:rsidRPr="00CE2B5E" w:rsidRDefault="003E192B" w:rsidP="003E192B">
            <w:pPr>
              <w:pStyle w:val="GG-body"/>
              <w:spacing w:before="20" w:after="20"/>
              <w:jc w:val="right"/>
            </w:pPr>
            <w:r w:rsidRPr="00CE2B5E">
              <w:t>1.634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333902</w:t>
            </w:r>
          </w:p>
        </w:tc>
        <w:tc>
          <w:tcPr>
            <w:tcW w:w="6663" w:type="dxa"/>
            <w:shd w:val="clear" w:color="auto" w:fill="auto"/>
          </w:tcPr>
          <w:p w:rsidR="003E192B" w:rsidRPr="00CE2B5E" w:rsidRDefault="003E192B" w:rsidP="003E192B">
            <w:pPr>
              <w:pStyle w:val="GG-body"/>
              <w:spacing w:before="20" w:after="20"/>
            </w:pPr>
            <w:r w:rsidRPr="00CE2B5E">
              <w:t>Household Hardware Goods Wholesaling</w:t>
            </w:r>
          </w:p>
        </w:tc>
        <w:tc>
          <w:tcPr>
            <w:tcW w:w="1622" w:type="dxa"/>
            <w:vAlign w:val="center"/>
          </w:tcPr>
          <w:p w:rsidR="003E192B" w:rsidRPr="00CE2B5E" w:rsidRDefault="003E192B" w:rsidP="003E192B">
            <w:pPr>
              <w:pStyle w:val="GG-body"/>
              <w:spacing w:before="20" w:after="20"/>
              <w:jc w:val="right"/>
            </w:pPr>
            <w:r w:rsidRPr="00CE2B5E">
              <w:t>0.846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341101</w:t>
            </w:r>
          </w:p>
        </w:tc>
        <w:tc>
          <w:tcPr>
            <w:tcW w:w="6663" w:type="dxa"/>
            <w:shd w:val="clear" w:color="auto" w:fill="auto"/>
          </w:tcPr>
          <w:p w:rsidR="003E192B" w:rsidRPr="00CE2B5E" w:rsidRDefault="003E192B" w:rsidP="003E192B">
            <w:pPr>
              <w:pStyle w:val="GG-body"/>
              <w:spacing w:before="20" w:after="20"/>
            </w:pPr>
            <w:r w:rsidRPr="00CE2B5E">
              <w:t>Agricultural and Construction Machinery Wholesaling</w:t>
            </w:r>
          </w:p>
        </w:tc>
        <w:tc>
          <w:tcPr>
            <w:tcW w:w="1622" w:type="dxa"/>
            <w:vAlign w:val="center"/>
          </w:tcPr>
          <w:p w:rsidR="003E192B" w:rsidRPr="00CE2B5E" w:rsidRDefault="003E192B" w:rsidP="003E192B">
            <w:pPr>
              <w:pStyle w:val="GG-body"/>
              <w:spacing w:before="20" w:after="20"/>
              <w:jc w:val="right"/>
            </w:pPr>
            <w:r w:rsidRPr="00CE2B5E">
              <w:t>1.214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341901</w:t>
            </w:r>
          </w:p>
        </w:tc>
        <w:tc>
          <w:tcPr>
            <w:tcW w:w="6663" w:type="dxa"/>
            <w:shd w:val="clear" w:color="auto" w:fill="auto"/>
          </w:tcPr>
          <w:p w:rsidR="003E192B" w:rsidRPr="00CE2B5E" w:rsidRDefault="003E192B" w:rsidP="003E192B">
            <w:pPr>
              <w:pStyle w:val="GG-body"/>
              <w:spacing w:before="20" w:after="20"/>
            </w:pPr>
            <w:r w:rsidRPr="00CE2B5E">
              <w:t>Other Specialised Industrial Machinery and Equipment Wholesaling</w:t>
            </w:r>
          </w:p>
        </w:tc>
        <w:tc>
          <w:tcPr>
            <w:tcW w:w="1622" w:type="dxa"/>
            <w:vAlign w:val="center"/>
          </w:tcPr>
          <w:p w:rsidR="003E192B" w:rsidRPr="00CE2B5E" w:rsidRDefault="003E192B" w:rsidP="003E192B">
            <w:pPr>
              <w:pStyle w:val="GG-body"/>
              <w:spacing w:before="20" w:after="20"/>
              <w:jc w:val="right"/>
            </w:pPr>
            <w:r w:rsidRPr="00CE2B5E">
              <w:t>1.341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349101</w:t>
            </w:r>
          </w:p>
        </w:tc>
        <w:tc>
          <w:tcPr>
            <w:tcW w:w="6663" w:type="dxa"/>
            <w:shd w:val="clear" w:color="auto" w:fill="auto"/>
          </w:tcPr>
          <w:p w:rsidR="003E192B" w:rsidRPr="00CE2B5E" w:rsidRDefault="003E192B" w:rsidP="003E192B">
            <w:pPr>
              <w:pStyle w:val="GG-body"/>
              <w:spacing w:before="20" w:after="20"/>
            </w:pPr>
            <w:r w:rsidRPr="00CE2B5E">
              <w:t>Professional and Scientific Goods Wholesaling</w:t>
            </w:r>
          </w:p>
        </w:tc>
        <w:tc>
          <w:tcPr>
            <w:tcW w:w="1622" w:type="dxa"/>
            <w:vAlign w:val="center"/>
          </w:tcPr>
          <w:p w:rsidR="003E192B" w:rsidRPr="00CE2B5E" w:rsidRDefault="003E192B" w:rsidP="003E192B">
            <w:pPr>
              <w:pStyle w:val="GG-body"/>
              <w:spacing w:before="20" w:after="20"/>
              <w:jc w:val="right"/>
            </w:pPr>
            <w:r w:rsidRPr="00CE2B5E">
              <w:t>0.546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349201</w:t>
            </w:r>
          </w:p>
        </w:tc>
        <w:tc>
          <w:tcPr>
            <w:tcW w:w="6663" w:type="dxa"/>
            <w:shd w:val="clear" w:color="auto" w:fill="auto"/>
          </w:tcPr>
          <w:p w:rsidR="003E192B" w:rsidRPr="00CE2B5E" w:rsidRDefault="003E192B" w:rsidP="003E192B">
            <w:pPr>
              <w:pStyle w:val="GG-body"/>
              <w:spacing w:before="20" w:after="20"/>
            </w:pPr>
            <w:r w:rsidRPr="00CE2B5E">
              <w:t>Computer and Computer Peripheral Wholesaling</w:t>
            </w:r>
          </w:p>
        </w:tc>
        <w:tc>
          <w:tcPr>
            <w:tcW w:w="1622" w:type="dxa"/>
            <w:vAlign w:val="center"/>
          </w:tcPr>
          <w:p w:rsidR="003E192B" w:rsidRPr="00CE2B5E" w:rsidRDefault="003E192B" w:rsidP="003E192B">
            <w:pPr>
              <w:pStyle w:val="GG-body"/>
              <w:spacing w:before="20" w:after="20"/>
              <w:jc w:val="right"/>
            </w:pPr>
            <w:r w:rsidRPr="00CE2B5E">
              <w:t>0.345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349301</w:t>
            </w:r>
          </w:p>
        </w:tc>
        <w:tc>
          <w:tcPr>
            <w:tcW w:w="6663" w:type="dxa"/>
            <w:shd w:val="clear" w:color="auto" w:fill="auto"/>
          </w:tcPr>
          <w:p w:rsidR="003E192B" w:rsidRPr="00CE2B5E" w:rsidRDefault="003E192B" w:rsidP="003E192B">
            <w:pPr>
              <w:pStyle w:val="GG-body"/>
              <w:spacing w:before="20" w:after="20"/>
            </w:pPr>
            <w:r w:rsidRPr="00CE2B5E">
              <w:t>Telecommunication Goods Wholesaling</w:t>
            </w:r>
          </w:p>
        </w:tc>
        <w:tc>
          <w:tcPr>
            <w:tcW w:w="1622" w:type="dxa"/>
            <w:vAlign w:val="center"/>
          </w:tcPr>
          <w:p w:rsidR="003E192B" w:rsidRPr="00CE2B5E" w:rsidRDefault="003E192B" w:rsidP="003E192B">
            <w:pPr>
              <w:pStyle w:val="GG-body"/>
              <w:spacing w:before="20" w:after="20"/>
              <w:jc w:val="right"/>
            </w:pPr>
            <w:r w:rsidRPr="00CE2B5E">
              <w:t>0.586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349401</w:t>
            </w:r>
          </w:p>
        </w:tc>
        <w:tc>
          <w:tcPr>
            <w:tcW w:w="6663" w:type="dxa"/>
            <w:shd w:val="clear" w:color="auto" w:fill="auto"/>
          </w:tcPr>
          <w:p w:rsidR="003E192B" w:rsidRPr="00CE2B5E" w:rsidRDefault="003E192B" w:rsidP="003E192B">
            <w:pPr>
              <w:pStyle w:val="GG-body"/>
              <w:spacing w:before="20" w:after="20"/>
            </w:pPr>
            <w:r w:rsidRPr="00CE2B5E">
              <w:t>Other Electrical and Electronic Goods Wholesaling</w:t>
            </w:r>
          </w:p>
        </w:tc>
        <w:tc>
          <w:tcPr>
            <w:tcW w:w="1622" w:type="dxa"/>
            <w:vAlign w:val="center"/>
          </w:tcPr>
          <w:p w:rsidR="003E192B" w:rsidRPr="00CE2B5E" w:rsidRDefault="003E192B" w:rsidP="003E192B">
            <w:pPr>
              <w:pStyle w:val="GG-body"/>
              <w:spacing w:before="20" w:after="20"/>
              <w:jc w:val="right"/>
            </w:pPr>
            <w:r w:rsidRPr="00CE2B5E">
              <w:t>0.656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349402</w:t>
            </w:r>
          </w:p>
        </w:tc>
        <w:tc>
          <w:tcPr>
            <w:tcW w:w="6663" w:type="dxa"/>
            <w:shd w:val="clear" w:color="auto" w:fill="auto"/>
          </w:tcPr>
          <w:p w:rsidR="003E192B" w:rsidRPr="00CE2B5E" w:rsidRDefault="003E192B" w:rsidP="003E192B">
            <w:pPr>
              <w:pStyle w:val="GG-body"/>
              <w:spacing w:before="20" w:after="20"/>
            </w:pPr>
            <w:r w:rsidRPr="00CE2B5E">
              <w:t>Photographic Equipment Wholesaling</w:t>
            </w:r>
          </w:p>
        </w:tc>
        <w:tc>
          <w:tcPr>
            <w:tcW w:w="1622" w:type="dxa"/>
            <w:vAlign w:val="center"/>
          </w:tcPr>
          <w:p w:rsidR="003E192B" w:rsidRPr="00CE2B5E" w:rsidRDefault="003E192B" w:rsidP="003E192B">
            <w:pPr>
              <w:pStyle w:val="GG-body"/>
              <w:spacing w:before="20" w:after="20"/>
              <w:jc w:val="right"/>
            </w:pPr>
            <w:r w:rsidRPr="00CE2B5E">
              <w:t>0.310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349901</w:t>
            </w:r>
          </w:p>
        </w:tc>
        <w:tc>
          <w:tcPr>
            <w:tcW w:w="6663" w:type="dxa"/>
            <w:shd w:val="clear" w:color="auto" w:fill="auto"/>
          </w:tcPr>
          <w:p w:rsidR="003E192B" w:rsidRPr="00CE2B5E" w:rsidRDefault="003E192B" w:rsidP="003E192B">
            <w:pPr>
              <w:pStyle w:val="GG-body"/>
              <w:spacing w:before="20" w:after="20"/>
            </w:pPr>
            <w:r w:rsidRPr="00CE2B5E">
              <w:t>Other Machinery and Equipment Wholesaling n.e.c.</w:t>
            </w:r>
          </w:p>
        </w:tc>
        <w:tc>
          <w:tcPr>
            <w:tcW w:w="1622" w:type="dxa"/>
            <w:vAlign w:val="center"/>
          </w:tcPr>
          <w:p w:rsidR="003E192B" w:rsidRPr="00CE2B5E" w:rsidRDefault="003E192B" w:rsidP="003E192B">
            <w:pPr>
              <w:pStyle w:val="GG-body"/>
              <w:spacing w:before="20" w:after="20"/>
              <w:jc w:val="right"/>
            </w:pPr>
            <w:r w:rsidRPr="00CE2B5E">
              <w:t>1.059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350101</w:t>
            </w:r>
          </w:p>
        </w:tc>
        <w:tc>
          <w:tcPr>
            <w:tcW w:w="6663" w:type="dxa"/>
            <w:shd w:val="clear" w:color="auto" w:fill="auto"/>
          </w:tcPr>
          <w:p w:rsidR="003E192B" w:rsidRPr="00CE2B5E" w:rsidRDefault="003E192B" w:rsidP="003E192B">
            <w:pPr>
              <w:pStyle w:val="GG-body"/>
              <w:spacing w:before="20" w:after="20"/>
            </w:pPr>
            <w:r w:rsidRPr="00CE2B5E">
              <w:t>Car Wholesaling</w:t>
            </w:r>
          </w:p>
        </w:tc>
        <w:tc>
          <w:tcPr>
            <w:tcW w:w="1622" w:type="dxa"/>
            <w:vAlign w:val="center"/>
          </w:tcPr>
          <w:p w:rsidR="003E192B" w:rsidRPr="00CE2B5E" w:rsidRDefault="003E192B" w:rsidP="003E192B">
            <w:pPr>
              <w:pStyle w:val="GG-body"/>
              <w:spacing w:before="20" w:after="20"/>
              <w:jc w:val="right"/>
            </w:pPr>
            <w:r w:rsidRPr="00CE2B5E">
              <w:t>1.219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350201</w:t>
            </w:r>
          </w:p>
        </w:tc>
        <w:tc>
          <w:tcPr>
            <w:tcW w:w="6663" w:type="dxa"/>
            <w:shd w:val="clear" w:color="auto" w:fill="auto"/>
          </w:tcPr>
          <w:p w:rsidR="003E192B" w:rsidRPr="00CE2B5E" w:rsidRDefault="003E192B" w:rsidP="003E192B">
            <w:pPr>
              <w:pStyle w:val="GG-body"/>
              <w:spacing w:before="20" w:after="20"/>
            </w:pPr>
            <w:r w:rsidRPr="00CE2B5E">
              <w:t>Commercial Vehicle Wholesaling</w:t>
            </w:r>
          </w:p>
        </w:tc>
        <w:tc>
          <w:tcPr>
            <w:tcW w:w="1622" w:type="dxa"/>
            <w:vAlign w:val="center"/>
          </w:tcPr>
          <w:p w:rsidR="003E192B" w:rsidRPr="00CE2B5E" w:rsidRDefault="003E192B" w:rsidP="003E192B">
            <w:pPr>
              <w:pStyle w:val="GG-body"/>
              <w:spacing w:before="20" w:after="20"/>
              <w:jc w:val="right"/>
            </w:pPr>
            <w:r w:rsidRPr="00CE2B5E">
              <w:t>1.927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350301</w:t>
            </w:r>
          </w:p>
        </w:tc>
        <w:tc>
          <w:tcPr>
            <w:tcW w:w="6663" w:type="dxa"/>
            <w:shd w:val="clear" w:color="auto" w:fill="auto"/>
          </w:tcPr>
          <w:p w:rsidR="003E192B" w:rsidRPr="00CE2B5E" w:rsidRDefault="003E192B" w:rsidP="003E192B">
            <w:pPr>
              <w:pStyle w:val="GG-body"/>
              <w:spacing w:before="20" w:after="20"/>
            </w:pPr>
            <w:r w:rsidRPr="00CE2B5E">
              <w:t>Trailer and Other Motor Vehicle Wholesaling</w:t>
            </w:r>
          </w:p>
        </w:tc>
        <w:tc>
          <w:tcPr>
            <w:tcW w:w="1622" w:type="dxa"/>
            <w:vAlign w:val="center"/>
          </w:tcPr>
          <w:p w:rsidR="003E192B" w:rsidRPr="00CE2B5E" w:rsidRDefault="003E192B" w:rsidP="003E192B">
            <w:pPr>
              <w:pStyle w:val="GG-body"/>
              <w:spacing w:before="20" w:after="20"/>
              <w:jc w:val="right"/>
            </w:pPr>
            <w:r w:rsidRPr="00CE2B5E">
              <w:t>1.833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350401</w:t>
            </w:r>
          </w:p>
        </w:tc>
        <w:tc>
          <w:tcPr>
            <w:tcW w:w="6663" w:type="dxa"/>
            <w:shd w:val="clear" w:color="auto" w:fill="auto"/>
          </w:tcPr>
          <w:p w:rsidR="003E192B" w:rsidRPr="00CE2B5E" w:rsidRDefault="003E192B" w:rsidP="003E192B">
            <w:pPr>
              <w:pStyle w:val="GG-body"/>
              <w:spacing w:before="20" w:after="20"/>
            </w:pPr>
            <w:r w:rsidRPr="00CE2B5E">
              <w:t>Motor Vehicle New Parts Wholesaling</w:t>
            </w:r>
          </w:p>
        </w:tc>
        <w:tc>
          <w:tcPr>
            <w:tcW w:w="1622" w:type="dxa"/>
            <w:vAlign w:val="center"/>
          </w:tcPr>
          <w:p w:rsidR="003E192B" w:rsidRPr="00CE2B5E" w:rsidRDefault="003E192B" w:rsidP="003E192B">
            <w:pPr>
              <w:pStyle w:val="GG-body"/>
              <w:spacing w:before="20" w:after="20"/>
              <w:jc w:val="right"/>
            </w:pPr>
            <w:r w:rsidRPr="00CE2B5E">
              <w:t>2.091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350501</w:t>
            </w:r>
          </w:p>
        </w:tc>
        <w:tc>
          <w:tcPr>
            <w:tcW w:w="6663" w:type="dxa"/>
            <w:shd w:val="clear" w:color="auto" w:fill="auto"/>
          </w:tcPr>
          <w:p w:rsidR="003E192B" w:rsidRPr="00CE2B5E" w:rsidRDefault="003E192B" w:rsidP="003E192B">
            <w:pPr>
              <w:pStyle w:val="GG-body"/>
              <w:spacing w:before="20" w:after="20"/>
            </w:pPr>
            <w:r w:rsidRPr="00CE2B5E">
              <w:t>Motor Vehicle Dismantling and Used Parts Wholesaling</w:t>
            </w:r>
          </w:p>
        </w:tc>
        <w:tc>
          <w:tcPr>
            <w:tcW w:w="1622" w:type="dxa"/>
            <w:vAlign w:val="center"/>
          </w:tcPr>
          <w:p w:rsidR="003E192B" w:rsidRPr="00CE2B5E" w:rsidRDefault="003E192B" w:rsidP="003E192B">
            <w:pPr>
              <w:pStyle w:val="GG-body"/>
              <w:spacing w:before="20" w:after="20"/>
              <w:jc w:val="right"/>
            </w:pPr>
            <w:r w:rsidRPr="00CE2B5E">
              <w:t>2.152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360101</w:t>
            </w:r>
          </w:p>
        </w:tc>
        <w:tc>
          <w:tcPr>
            <w:tcW w:w="6663" w:type="dxa"/>
            <w:shd w:val="clear" w:color="auto" w:fill="auto"/>
          </w:tcPr>
          <w:p w:rsidR="003E192B" w:rsidRPr="00CE2B5E" w:rsidRDefault="003E192B" w:rsidP="003E192B">
            <w:pPr>
              <w:pStyle w:val="GG-body"/>
              <w:spacing w:before="20" w:after="20"/>
            </w:pPr>
            <w:r w:rsidRPr="00CE2B5E">
              <w:t>General Line Grocery Wholesaling</w:t>
            </w:r>
          </w:p>
        </w:tc>
        <w:tc>
          <w:tcPr>
            <w:tcW w:w="1622" w:type="dxa"/>
            <w:vAlign w:val="center"/>
          </w:tcPr>
          <w:p w:rsidR="003E192B" w:rsidRPr="00CE2B5E" w:rsidRDefault="003E192B" w:rsidP="003E192B">
            <w:pPr>
              <w:pStyle w:val="GG-body"/>
              <w:spacing w:before="20" w:after="20"/>
              <w:jc w:val="right"/>
            </w:pPr>
            <w:r w:rsidRPr="00CE2B5E">
              <w:t>2.460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360201</w:t>
            </w:r>
          </w:p>
        </w:tc>
        <w:tc>
          <w:tcPr>
            <w:tcW w:w="6663" w:type="dxa"/>
            <w:shd w:val="clear" w:color="auto" w:fill="auto"/>
          </w:tcPr>
          <w:p w:rsidR="003E192B" w:rsidRPr="00CE2B5E" w:rsidRDefault="003E192B" w:rsidP="003E192B">
            <w:pPr>
              <w:pStyle w:val="GG-body"/>
              <w:spacing w:before="20" w:after="20"/>
            </w:pPr>
            <w:r w:rsidRPr="00CE2B5E">
              <w:t>Meat Wholesaling</w:t>
            </w:r>
          </w:p>
        </w:tc>
        <w:tc>
          <w:tcPr>
            <w:tcW w:w="1622" w:type="dxa"/>
            <w:vAlign w:val="center"/>
          </w:tcPr>
          <w:p w:rsidR="003E192B" w:rsidRPr="00CE2B5E" w:rsidRDefault="003E192B" w:rsidP="003E192B">
            <w:pPr>
              <w:pStyle w:val="GG-body"/>
              <w:spacing w:before="20" w:after="20"/>
              <w:jc w:val="right"/>
            </w:pPr>
            <w:r w:rsidRPr="00CE2B5E">
              <w:t>4.573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360202</w:t>
            </w:r>
          </w:p>
        </w:tc>
        <w:tc>
          <w:tcPr>
            <w:tcW w:w="6663" w:type="dxa"/>
            <w:shd w:val="clear" w:color="auto" w:fill="auto"/>
          </w:tcPr>
          <w:p w:rsidR="003E192B" w:rsidRPr="00CE2B5E" w:rsidRDefault="003E192B" w:rsidP="003E192B">
            <w:pPr>
              <w:pStyle w:val="GG-body"/>
              <w:spacing w:before="20" w:after="20"/>
            </w:pPr>
            <w:r w:rsidRPr="00CE2B5E">
              <w:t>Poultry and Smallgoods Wholesaling</w:t>
            </w:r>
          </w:p>
        </w:tc>
        <w:tc>
          <w:tcPr>
            <w:tcW w:w="1622" w:type="dxa"/>
            <w:vAlign w:val="center"/>
          </w:tcPr>
          <w:p w:rsidR="003E192B" w:rsidRPr="00CE2B5E" w:rsidRDefault="003E192B" w:rsidP="003E192B">
            <w:pPr>
              <w:pStyle w:val="GG-body"/>
              <w:spacing w:before="20" w:after="20"/>
              <w:jc w:val="right"/>
            </w:pPr>
            <w:r w:rsidRPr="00CE2B5E">
              <w:t>1.802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360301</w:t>
            </w:r>
          </w:p>
        </w:tc>
        <w:tc>
          <w:tcPr>
            <w:tcW w:w="6663" w:type="dxa"/>
            <w:shd w:val="clear" w:color="auto" w:fill="auto"/>
          </w:tcPr>
          <w:p w:rsidR="003E192B" w:rsidRPr="00CE2B5E" w:rsidRDefault="003E192B" w:rsidP="003E192B">
            <w:pPr>
              <w:pStyle w:val="GG-body"/>
              <w:spacing w:before="20" w:after="20"/>
            </w:pPr>
            <w:r w:rsidRPr="00CE2B5E">
              <w:t>Dairy Produce Wholesaling</w:t>
            </w:r>
          </w:p>
        </w:tc>
        <w:tc>
          <w:tcPr>
            <w:tcW w:w="1622" w:type="dxa"/>
            <w:vAlign w:val="center"/>
          </w:tcPr>
          <w:p w:rsidR="003E192B" w:rsidRPr="00CE2B5E" w:rsidRDefault="003E192B" w:rsidP="003E192B">
            <w:pPr>
              <w:pStyle w:val="GG-body"/>
              <w:spacing w:before="20" w:after="20"/>
              <w:jc w:val="right"/>
            </w:pPr>
            <w:r w:rsidRPr="00CE2B5E">
              <w:t>2.327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360302</w:t>
            </w:r>
          </w:p>
        </w:tc>
        <w:tc>
          <w:tcPr>
            <w:tcW w:w="6663" w:type="dxa"/>
            <w:shd w:val="clear" w:color="auto" w:fill="auto"/>
          </w:tcPr>
          <w:p w:rsidR="003E192B" w:rsidRPr="00CE2B5E" w:rsidRDefault="003E192B" w:rsidP="003E192B">
            <w:pPr>
              <w:pStyle w:val="GG-body"/>
              <w:spacing w:before="20" w:after="20"/>
            </w:pPr>
            <w:r w:rsidRPr="00CE2B5E">
              <w:t>Milk Vending</w:t>
            </w:r>
          </w:p>
        </w:tc>
        <w:tc>
          <w:tcPr>
            <w:tcW w:w="1622" w:type="dxa"/>
            <w:vAlign w:val="center"/>
          </w:tcPr>
          <w:p w:rsidR="003E192B" w:rsidRPr="00CE2B5E" w:rsidRDefault="003E192B" w:rsidP="003E192B">
            <w:pPr>
              <w:pStyle w:val="GG-body"/>
              <w:spacing w:before="20" w:after="20"/>
              <w:jc w:val="right"/>
            </w:pPr>
            <w:r w:rsidRPr="00CE2B5E">
              <w:t>3.612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360401</w:t>
            </w:r>
          </w:p>
        </w:tc>
        <w:tc>
          <w:tcPr>
            <w:tcW w:w="6663" w:type="dxa"/>
            <w:shd w:val="clear" w:color="auto" w:fill="auto"/>
          </w:tcPr>
          <w:p w:rsidR="003E192B" w:rsidRPr="00CE2B5E" w:rsidRDefault="003E192B" w:rsidP="003E192B">
            <w:pPr>
              <w:pStyle w:val="GG-body"/>
              <w:spacing w:before="20" w:after="20"/>
            </w:pPr>
            <w:r w:rsidRPr="00CE2B5E">
              <w:t>Fish and Seafood Wholesaling</w:t>
            </w:r>
          </w:p>
        </w:tc>
        <w:tc>
          <w:tcPr>
            <w:tcW w:w="1622" w:type="dxa"/>
            <w:vAlign w:val="center"/>
          </w:tcPr>
          <w:p w:rsidR="003E192B" w:rsidRPr="00CE2B5E" w:rsidRDefault="003E192B" w:rsidP="003E192B">
            <w:pPr>
              <w:pStyle w:val="GG-body"/>
              <w:spacing w:before="20" w:after="20"/>
              <w:jc w:val="right"/>
            </w:pPr>
            <w:r w:rsidRPr="00CE2B5E">
              <w:t>2.534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360501</w:t>
            </w:r>
          </w:p>
        </w:tc>
        <w:tc>
          <w:tcPr>
            <w:tcW w:w="6663" w:type="dxa"/>
            <w:shd w:val="clear" w:color="auto" w:fill="auto"/>
          </w:tcPr>
          <w:p w:rsidR="003E192B" w:rsidRPr="00CE2B5E" w:rsidRDefault="003E192B" w:rsidP="003E192B">
            <w:pPr>
              <w:pStyle w:val="GG-body"/>
              <w:spacing w:before="20" w:after="20"/>
            </w:pPr>
            <w:r w:rsidRPr="00CE2B5E">
              <w:t>Fruit and Vegetable Wholesaling</w:t>
            </w:r>
          </w:p>
        </w:tc>
        <w:tc>
          <w:tcPr>
            <w:tcW w:w="1622" w:type="dxa"/>
            <w:vAlign w:val="center"/>
          </w:tcPr>
          <w:p w:rsidR="003E192B" w:rsidRPr="00CE2B5E" w:rsidRDefault="003E192B" w:rsidP="003E192B">
            <w:pPr>
              <w:pStyle w:val="GG-body"/>
              <w:spacing w:before="20" w:after="20"/>
              <w:jc w:val="right"/>
            </w:pPr>
            <w:r w:rsidRPr="00CE2B5E">
              <w:t>3.877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360601</w:t>
            </w:r>
          </w:p>
        </w:tc>
        <w:tc>
          <w:tcPr>
            <w:tcW w:w="6663" w:type="dxa"/>
            <w:shd w:val="clear" w:color="auto" w:fill="auto"/>
          </w:tcPr>
          <w:p w:rsidR="003E192B" w:rsidRPr="00CE2B5E" w:rsidRDefault="003E192B" w:rsidP="003E192B">
            <w:pPr>
              <w:pStyle w:val="GG-body"/>
              <w:spacing w:before="20" w:after="20"/>
            </w:pPr>
            <w:r w:rsidRPr="00CE2B5E">
              <w:t>Liquor and Tobacco Product Wholesaling</w:t>
            </w:r>
          </w:p>
        </w:tc>
        <w:tc>
          <w:tcPr>
            <w:tcW w:w="1622" w:type="dxa"/>
            <w:vAlign w:val="center"/>
          </w:tcPr>
          <w:p w:rsidR="003E192B" w:rsidRPr="00CE2B5E" w:rsidRDefault="003E192B" w:rsidP="003E192B">
            <w:pPr>
              <w:pStyle w:val="GG-body"/>
              <w:spacing w:before="20" w:after="20"/>
              <w:jc w:val="right"/>
            </w:pPr>
            <w:r w:rsidRPr="00CE2B5E">
              <w:t>1.072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360901</w:t>
            </w:r>
          </w:p>
        </w:tc>
        <w:tc>
          <w:tcPr>
            <w:tcW w:w="6663" w:type="dxa"/>
            <w:shd w:val="clear" w:color="auto" w:fill="auto"/>
          </w:tcPr>
          <w:p w:rsidR="003E192B" w:rsidRPr="00CE2B5E" w:rsidRDefault="003E192B" w:rsidP="003E192B">
            <w:pPr>
              <w:pStyle w:val="GG-body"/>
              <w:spacing w:before="20" w:after="20"/>
            </w:pPr>
            <w:r w:rsidRPr="00CE2B5E">
              <w:t>Other Grocery Wholesaling</w:t>
            </w:r>
          </w:p>
        </w:tc>
        <w:tc>
          <w:tcPr>
            <w:tcW w:w="1622" w:type="dxa"/>
            <w:vAlign w:val="center"/>
          </w:tcPr>
          <w:p w:rsidR="003E192B" w:rsidRPr="00CE2B5E" w:rsidRDefault="003E192B" w:rsidP="003E192B">
            <w:pPr>
              <w:pStyle w:val="GG-body"/>
              <w:spacing w:before="20" w:after="20"/>
              <w:jc w:val="right"/>
            </w:pPr>
            <w:r w:rsidRPr="00CE2B5E">
              <w:t>2.899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360902</w:t>
            </w:r>
          </w:p>
        </w:tc>
        <w:tc>
          <w:tcPr>
            <w:tcW w:w="6663" w:type="dxa"/>
            <w:shd w:val="clear" w:color="auto" w:fill="auto"/>
          </w:tcPr>
          <w:p w:rsidR="003E192B" w:rsidRPr="00CE2B5E" w:rsidRDefault="003E192B" w:rsidP="003E192B">
            <w:pPr>
              <w:pStyle w:val="GG-body"/>
              <w:spacing w:before="20" w:after="20"/>
            </w:pPr>
            <w:r w:rsidRPr="00CE2B5E">
              <w:t>Confectionery and Soft Drink Wholesaling</w:t>
            </w:r>
          </w:p>
        </w:tc>
        <w:tc>
          <w:tcPr>
            <w:tcW w:w="1622" w:type="dxa"/>
            <w:vAlign w:val="center"/>
          </w:tcPr>
          <w:p w:rsidR="003E192B" w:rsidRPr="00CE2B5E" w:rsidRDefault="003E192B" w:rsidP="003E192B">
            <w:pPr>
              <w:pStyle w:val="GG-body"/>
              <w:spacing w:before="20" w:after="20"/>
              <w:jc w:val="right"/>
            </w:pPr>
            <w:r w:rsidRPr="00CE2B5E">
              <w:t>1.707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371101</w:t>
            </w:r>
          </w:p>
        </w:tc>
        <w:tc>
          <w:tcPr>
            <w:tcW w:w="6663" w:type="dxa"/>
            <w:shd w:val="clear" w:color="auto" w:fill="auto"/>
          </w:tcPr>
          <w:p w:rsidR="003E192B" w:rsidRPr="00CE2B5E" w:rsidRDefault="003E192B" w:rsidP="003E192B">
            <w:pPr>
              <w:pStyle w:val="GG-body"/>
              <w:spacing w:before="20" w:after="20"/>
            </w:pPr>
            <w:r w:rsidRPr="00CE2B5E">
              <w:t>Textile Product Wholesaling</w:t>
            </w:r>
          </w:p>
        </w:tc>
        <w:tc>
          <w:tcPr>
            <w:tcW w:w="1622" w:type="dxa"/>
            <w:vAlign w:val="center"/>
          </w:tcPr>
          <w:p w:rsidR="003E192B" w:rsidRPr="00CE2B5E" w:rsidRDefault="003E192B" w:rsidP="003E192B">
            <w:pPr>
              <w:pStyle w:val="GG-body"/>
              <w:spacing w:before="20" w:after="20"/>
              <w:jc w:val="right"/>
            </w:pPr>
            <w:r w:rsidRPr="00CE2B5E">
              <w:t>0.691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371201</w:t>
            </w:r>
          </w:p>
        </w:tc>
        <w:tc>
          <w:tcPr>
            <w:tcW w:w="6663" w:type="dxa"/>
            <w:shd w:val="clear" w:color="auto" w:fill="auto"/>
          </w:tcPr>
          <w:p w:rsidR="003E192B" w:rsidRPr="00CE2B5E" w:rsidRDefault="003E192B" w:rsidP="003E192B">
            <w:pPr>
              <w:pStyle w:val="GG-body"/>
              <w:spacing w:before="20" w:after="20"/>
            </w:pPr>
            <w:r w:rsidRPr="00CE2B5E">
              <w:t>Clothing and Footwear Wholesaling</w:t>
            </w:r>
          </w:p>
        </w:tc>
        <w:tc>
          <w:tcPr>
            <w:tcW w:w="1622" w:type="dxa"/>
            <w:vAlign w:val="center"/>
          </w:tcPr>
          <w:p w:rsidR="003E192B" w:rsidRPr="00CE2B5E" w:rsidRDefault="003E192B" w:rsidP="003E192B">
            <w:pPr>
              <w:pStyle w:val="GG-body"/>
              <w:spacing w:before="20" w:after="20"/>
              <w:jc w:val="right"/>
            </w:pPr>
            <w:r w:rsidRPr="00CE2B5E">
              <w:t>0.366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372001</w:t>
            </w:r>
          </w:p>
        </w:tc>
        <w:tc>
          <w:tcPr>
            <w:tcW w:w="6663" w:type="dxa"/>
            <w:shd w:val="clear" w:color="auto" w:fill="auto"/>
          </w:tcPr>
          <w:p w:rsidR="003E192B" w:rsidRPr="00CE2B5E" w:rsidRDefault="003E192B" w:rsidP="003E192B">
            <w:pPr>
              <w:pStyle w:val="GG-body"/>
              <w:spacing w:before="20" w:after="20"/>
            </w:pPr>
            <w:r w:rsidRPr="00CE2B5E">
              <w:t>Pharmaceutical and Toiletry Goods Wholesaling</w:t>
            </w:r>
          </w:p>
        </w:tc>
        <w:tc>
          <w:tcPr>
            <w:tcW w:w="1622" w:type="dxa"/>
            <w:vAlign w:val="center"/>
          </w:tcPr>
          <w:p w:rsidR="003E192B" w:rsidRPr="00CE2B5E" w:rsidRDefault="003E192B" w:rsidP="003E192B">
            <w:pPr>
              <w:pStyle w:val="GG-body"/>
              <w:spacing w:before="20" w:after="20"/>
              <w:jc w:val="right"/>
            </w:pPr>
            <w:r w:rsidRPr="00CE2B5E">
              <w:t>0.772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373101</w:t>
            </w:r>
          </w:p>
        </w:tc>
        <w:tc>
          <w:tcPr>
            <w:tcW w:w="6663" w:type="dxa"/>
            <w:shd w:val="clear" w:color="auto" w:fill="auto"/>
          </w:tcPr>
          <w:p w:rsidR="003E192B" w:rsidRPr="00CE2B5E" w:rsidRDefault="003E192B" w:rsidP="003E192B">
            <w:pPr>
              <w:pStyle w:val="GG-body"/>
              <w:spacing w:before="20" w:after="20"/>
            </w:pPr>
            <w:r w:rsidRPr="00CE2B5E">
              <w:t>Furniture and Floor Covering Wholesaling</w:t>
            </w:r>
          </w:p>
        </w:tc>
        <w:tc>
          <w:tcPr>
            <w:tcW w:w="1622" w:type="dxa"/>
            <w:vAlign w:val="center"/>
          </w:tcPr>
          <w:p w:rsidR="003E192B" w:rsidRPr="00CE2B5E" w:rsidRDefault="003E192B" w:rsidP="003E192B">
            <w:pPr>
              <w:pStyle w:val="GG-body"/>
              <w:spacing w:before="20" w:after="20"/>
              <w:jc w:val="right"/>
            </w:pPr>
            <w:r w:rsidRPr="00CE2B5E">
              <w:t>1.008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373201</w:t>
            </w:r>
          </w:p>
        </w:tc>
        <w:tc>
          <w:tcPr>
            <w:tcW w:w="6663" w:type="dxa"/>
            <w:shd w:val="clear" w:color="auto" w:fill="auto"/>
          </w:tcPr>
          <w:p w:rsidR="003E192B" w:rsidRPr="00CE2B5E" w:rsidRDefault="003E192B" w:rsidP="003E192B">
            <w:pPr>
              <w:pStyle w:val="GG-body"/>
              <w:spacing w:before="20" w:after="20"/>
            </w:pPr>
            <w:r w:rsidRPr="00CE2B5E">
              <w:t>Jewellery and Watch Wholesaling</w:t>
            </w:r>
          </w:p>
        </w:tc>
        <w:tc>
          <w:tcPr>
            <w:tcW w:w="1622" w:type="dxa"/>
            <w:vAlign w:val="center"/>
          </w:tcPr>
          <w:p w:rsidR="003E192B" w:rsidRPr="00CE2B5E" w:rsidRDefault="003E192B" w:rsidP="003E192B">
            <w:pPr>
              <w:pStyle w:val="GG-body"/>
              <w:spacing w:before="20" w:after="20"/>
              <w:jc w:val="right"/>
            </w:pPr>
            <w:r w:rsidRPr="00CE2B5E">
              <w:t>0.759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373301</w:t>
            </w:r>
          </w:p>
        </w:tc>
        <w:tc>
          <w:tcPr>
            <w:tcW w:w="6663" w:type="dxa"/>
            <w:shd w:val="clear" w:color="auto" w:fill="auto"/>
          </w:tcPr>
          <w:p w:rsidR="003E192B" w:rsidRPr="00CE2B5E" w:rsidRDefault="003E192B" w:rsidP="003E192B">
            <w:pPr>
              <w:pStyle w:val="GG-body"/>
              <w:spacing w:before="20" w:after="20"/>
            </w:pPr>
            <w:r w:rsidRPr="00CE2B5E">
              <w:t>Kitchen and Dining ware Wholesaling</w:t>
            </w:r>
          </w:p>
        </w:tc>
        <w:tc>
          <w:tcPr>
            <w:tcW w:w="1622" w:type="dxa"/>
            <w:vAlign w:val="center"/>
          </w:tcPr>
          <w:p w:rsidR="003E192B" w:rsidRPr="00CE2B5E" w:rsidRDefault="003E192B" w:rsidP="003E192B">
            <w:pPr>
              <w:pStyle w:val="GG-body"/>
              <w:spacing w:before="20" w:after="20"/>
              <w:jc w:val="right"/>
            </w:pPr>
            <w:r w:rsidRPr="00CE2B5E">
              <w:t>0.853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373401</w:t>
            </w:r>
          </w:p>
        </w:tc>
        <w:tc>
          <w:tcPr>
            <w:tcW w:w="6663" w:type="dxa"/>
            <w:shd w:val="clear" w:color="auto" w:fill="auto"/>
          </w:tcPr>
          <w:p w:rsidR="003E192B" w:rsidRPr="00CE2B5E" w:rsidRDefault="003E192B" w:rsidP="003E192B">
            <w:pPr>
              <w:pStyle w:val="GG-body"/>
              <w:spacing w:before="20" w:after="20"/>
            </w:pPr>
            <w:r w:rsidRPr="00CE2B5E">
              <w:t>Toy and Sporting Goods Wholesaling</w:t>
            </w:r>
          </w:p>
        </w:tc>
        <w:tc>
          <w:tcPr>
            <w:tcW w:w="1622" w:type="dxa"/>
            <w:vAlign w:val="center"/>
          </w:tcPr>
          <w:p w:rsidR="003E192B" w:rsidRPr="00CE2B5E" w:rsidRDefault="003E192B" w:rsidP="003E192B">
            <w:pPr>
              <w:pStyle w:val="GG-body"/>
              <w:spacing w:before="20" w:after="20"/>
              <w:jc w:val="right"/>
            </w:pPr>
            <w:r w:rsidRPr="00CE2B5E">
              <w:t>0.849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373501</w:t>
            </w:r>
          </w:p>
        </w:tc>
        <w:tc>
          <w:tcPr>
            <w:tcW w:w="6663" w:type="dxa"/>
            <w:shd w:val="clear" w:color="auto" w:fill="auto"/>
          </w:tcPr>
          <w:p w:rsidR="003E192B" w:rsidRPr="00CE2B5E" w:rsidRDefault="003E192B" w:rsidP="003E192B">
            <w:pPr>
              <w:pStyle w:val="GG-body"/>
              <w:spacing w:before="20" w:after="20"/>
            </w:pPr>
            <w:r w:rsidRPr="00CE2B5E">
              <w:t>Book and Magazine Wholesaling</w:t>
            </w:r>
          </w:p>
        </w:tc>
        <w:tc>
          <w:tcPr>
            <w:tcW w:w="1622" w:type="dxa"/>
            <w:vAlign w:val="center"/>
          </w:tcPr>
          <w:p w:rsidR="003E192B" w:rsidRPr="00CE2B5E" w:rsidRDefault="003E192B" w:rsidP="003E192B">
            <w:pPr>
              <w:pStyle w:val="GG-body"/>
              <w:spacing w:before="20" w:after="20"/>
              <w:jc w:val="right"/>
            </w:pPr>
            <w:r w:rsidRPr="00CE2B5E">
              <w:t>1.125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373601</w:t>
            </w:r>
          </w:p>
        </w:tc>
        <w:tc>
          <w:tcPr>
            <w:tcW w:w="6663" w:type="dxa"/>
            <w:shd w:val="clear" w:color="auto" w:fill="auto"/>
          </w:tcPr>
          <w:p w:rsidR="003E192B" w:rsidRPr="00CE2B5E" w:rsidRDefault="003E192B" w:rsidP="003E192B">
            <w:pPr>
              <w:pStyle w:val="GG-body"/>
              <w:spacing w:before="20" w:after="20"/>
            </w:pPr>
            <w:r w:rsidRPr="00CE2B5E">
              <w:t>Paper Product Wholesaling</w:t>
            </w:r>
          </w:p>
        </w:tc>
        <w:tc>
          <w:tcPr>
            <w:tcW w:w="1622" w:type="dxa"/>
            <w:vAlign w:val="center"/>
          </w:tcPr>
          <w:p w:rsidR="003E192B" w:rsidRPr="00CE2B5E" w:rsidRDefault="003E192B" w:rsidP="003E192B">
            <w:pPr>
              <w:pStyle w:val="GG-body"/>
              <w:spacing w:before="20" w:after="20"/>
              <w:jc w:val="right"/>
            </w:pPr>
            <w:r w:rsidRPr="00CE2B5E">
              <w:t>1.105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373901</w:t>
            </w:r>
          </w:p>
        </w:tc>
        <w:tc>
          <w:tcPr>
            <w:tcW w:w="6663" w:type="dxa"/>
            <w:shd w:val="clear" w:color="auto" w:fill="auto"/>
          </w:tcPr>
          <w:p w:rsidR="003E192B" w:rsidRPr="00CE2B5E" w:rsidRDefault="003E192B" w:rsidP="003E192B">
            <w:pPr>
              <w:pStyle w:val="GG-body"/>
              <w:spacing w:before="20" w:after="20"/>
            </w:pPr>
            <w:r w:rsidRPr="00CE2B5E">
              <w:t>Other Goods Wholesaling n.e.c.</w:t>
            </w:r>
          </w:p>
        </w:tc>
        <w:tc>
          <w:tcPr>
            <w:tcW w:w="1622" w:type="dxa"/>
            <w:vAlign w:val="center"/>
          </w:tcPr>
          <w:p w:rsidR="003E192B" w:rsidRPr="00CE2B5E" w:rsidRDefault="003E192B" w:rsidP="003E192B">
            <w:pPr>
              <w:pStyle w:val="GG-body"/>
              <w:spacing w:before="20" w:after="20"/>
              <w:jc w:val="right"/>
            </w:pPr>
            <w:r w:rsidRPr="00CE2B5E">
              <w:t>1.267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380001</w:t>
            </w:r>
          </w:p>
        </w:tc>
        <w:tc>
          <w:tcPr>
            <w:tcW w:w="6663" w:type="dxa"/>
            <w:shd w:val="clear" w:color="auto" w:fill="auto"/>
          </w:tcPr>
          <w:p w:rsidR="003E192B" w:rsidRPr="00CE2B5E" w:rsidRDefault="003E192B" w:rsidP="003E192B">
            <w:pPr>
              <w:pStyle w:val="GG-body"/>
              <w:spacing w:before="20" w:after="20"/>
            </w:pPr>
            <w:r w:rsidRPr="00CE2B5E">
              <w:t>Commission-Based Wholesaling</w:t>
            </w:r>
          </w:p>
        </w:tc>
        <w:tc>
          <w:tcPr>
            <w:tcW w:w="1622" w:type="dxa"/>
            <w:vAlign w:val="center"/>
          </w:tcPr>
          <w:p w:rsidR="003E192B" w:rsidRPr="00CE2B5E" w:rsidRDefault="003E192B" w:rsidP="003E192B">
            <w:pPr>
              <w:pStyle w:val="GG-body"/>
              <w:spacing w:before="20" w:after="20"/>
              <w:jc w:val="right"/>
            </w:pPr>
            <w:r w:rsidRPr="00CE2B5E">
              <w:t>1.211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380002</w:t>
            </w:r>
          </w:p>
        </w:tc>
        <w:tc>
          <w:tcPr>
            <w:tcW w:w="6663" w:type="dxa"/>
            <w:shd w:val="clear" w:color="auto" w:fill="auto"/>
          </w:tcPr>
          <w:p w:rsidR="003E192B" w:rsidRPr="00CE2B5E" w:rsidRDefault="003E192B" w:rsidP="003E192B">
            <w:pPr>
              <w:pStyle w:val="GG-body"/>
              <w:spacing w:before="20" w:after="20"/>
            </w:pPr>
            <w:r w:rsidRPr="00CE2B5E">
              <w:t>Wholesaling goods not physically handling any stock</w:t>
            </w:r>
          </w:p>
        </w:tc>
        <w:tc>
          <w:tcPr>
            <w:tcW w:w="1622" w:type="dxa"/>
            <w:vAlign w:val="center"/>
          </w:tcPr>
          <w:p w:rsidR="003E192B" w:rsidRPr="00CE2B5E" w:rsidRDefault="003E192B" w:rsidP="003E192B">
            <w:pPr>
              <w:pStyle w:val="GG-body"/>
              <w:spacing w:before="20" w:after="20"/>
              <w:jc w:val="right"/>
            </w:pPr>
            <w:r w:rsidRPr="00CE2B5E">
              <w:t>0.624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BB5EE7" w:rsidRDefault="00BB5EE7" w:rsidP="003E192B">
            <w:pPr>
              <w:pStyle w:val="GG-body"/>
              <w:spacing w:before="20" w:after="20"/>
              <w:rPr>
                <w:b/>
              </w:rPr>
            </w:pPr>
          </w:p>
          <w:p w:rsidR="00BB5EE7" w:rsidRDefault="00BB5EE7" w:rsidP="003E192B">
            <w:pPr>
              <w:pStyle w:val="GG-body"/>
              <w:spacing w:before="20" w:after="20"/>
              <w:rPr>
                <w:b/>
              </w:rPr>
            </w:pPr>
          </w:p>
          <w:p w:rsidR="003E192B" w:rsidRPr="00CE2B5E" w:rsidRDefault="003E192B" w:rsidP="003E192B">
            <w:pPr>
              <w:pStyle w:val="GG-body"/>
              <w:spacing w:before="20" w:after="20"/>
              <w:rPr>
                <w:b/>
              </w:rPr>
            </w:pPr>
            <w:r w:rsidRPr="00CE2B5E">
              <w:rPr>
                <w:b/>
              </w:rPr>
              <w:t xml:space="preserve">RETAIL TRADE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391101</w:t>
            </w:r>
          </w:p>
        </w:tc>
        <w:tc>
          <w:tcPr>
            <w:tcW w:w="6663" w:type="dxa"/>
            <w:shd w:val="clear" w:color="auto" w:fill="auto"/>
          </w:tcPr>
          <w:p w:rsidR="003E192B" w:rsidRPr="00CE2B5E" w:rsidRDefault="003E192B" w:rsidP="003E192B">
            <w:pPr>
              <w:pStyle w:val="GG-body"/>
              <w:spacing w:before="20" w:after="20"/>
            </w:pPr>
            <w:r w:rsidRPr="00CE2B5E">
              <w:t>Car Retailing</w:t>
            </w:r>
          </w:p>
        </w:tc>
        <w:tc>
          <w:tcPr>
            <w:tcW w:w="1622" w:type="dxa"/>
            <w:vAlign w:val="center"/>
          </w:tcPr>
          <w:p w:rsidR="003E192B" w:rsidRPr="00CE2B5E" w:rsidRDefault="003E192B" w:rsidP="003E192B">
            <w:pPr>
              <w:pStyle w:val="GG-body"/>
              <w:spacing w:before="20" w:after="20"/>
              <w:jc w:val="right"/>
            </w:pPr>
            <w:r w:rsidRPr="00CE2B5E">
              <w:t>1.319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391201</w:t>
            </w:r>
          </w:p>
        </w:tc>
        <w:tc>
          <w:tcPr>
            <w:tcW w:w="6663" w:type="dxa"/>
            <w:shd w:val="clear" w:color="auto" w:fill="auto"/>
          </w:tcPr>
          <w:p w:rsidR="003E192B" w:rsidRPr="00CE2B5E" w:rsidRDefault="003E192B" w:rsidP="003E192B">
            <w:pPr>
              <w:pStyle w:val="GG-body"/>
              <w:spacing w:before="20" w:after="20"/>
            </w:pPr>
            <w:r w:rsidRPr="00CE2B5E">
              <w:t>Motor Cycle Retailing</w:t>
            </w:r>
          </w:p>
        </w:tc>
        <w:tc>
          <w:tcPr>
            <w:tcW w:w="1622" w:type="dxa"/>
            <w:vAlign w:val="center"/>
          </w:tcPr>
          <w:p w:rsidR="003E192B" w:rsidRPr="00CE2B5E" w:rsidRDefault="003E192B" w:rsidP="003E192B">
            <w:pPr>
              <w:pStyle w:val="GG-body"/>
              <w:spacing w:before="20" w:after="20"/>
              <w:jc w:val="right"/>
            </w:pPr>
            <w:r w:rsidRPr="00CE2B5E">
              <w:t>1.297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391301</w:t>
            </w:r>
          </w:p>
        </w:tc>
        <w:tc>
          <w:tcPr>
            <w:tcW w:w="6663" w:type="dxa"/>
            <w:shd w:val="clear" w:color="auto" w:fill="auto"/>
          </w:tcPr>
          <w:p w:rsidR="003E192B" w:rsidRPr="00CE2B5E" w:rsidRDefault="003E192B" w:rsidP="003E192B">
            <w:pPr>
              <w:pStyle w:val="GG-body"/>
              <w:spacing w:before="20" w:after="20"/>
            </w:pPr>
            <w:r w:rsidRPr="00CE2B5E">
              <w:t>Trailer and Other Motor Vehicle Retailing</w:t>
            </w:r>
          </w:p>
        </w:tc>
        <w:tc>
          <w:tcPr>
            <w:tcW w:w="1622" w:type="dxa"/>
            <w:vAlign w:val="center"/>
          </w:tcPr>
          <w:p w:rsidR="003E192B" w:rsidRPr="00CE2B5E" w:rsidRDefault="003E192B" w:rsidP="003E192B">
            <w:pPr>
              <w:pStyle w:val="GG-body"/>
              <w:spacing w:before="20" w:after="20"/>
              <w:jc w:val="right"/>
            </w:pPr>
            <w:r w:rsidRPr="00CE2B5E">
              <w:t>1.482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392101</w:t>
            </w:r>
          </w:p>
        </w:tc>
        <w:tc>
          <w:tcPr>
            <w:tcW w:w="6663" w:type="dxa"/>
            <w:shd w:val="clear" w:color="auto" w:fill="auto"/>
          </w:tcPr>
          <w:p w:rsidR="003E192B" w:rsidRPr="00CE2B5E" w:rsidRDefault="003E192B" w:rsidP="003E192B">
            <w:pPr>
              <w:pStyle w:val="GG-body"/>
              <w:spacing w:before="20" w:after="20"/>
            </w:pPr>
            <w:r w:rsidRPr="00CE2B5E">
              <w:t>Motor Vehicle Parts Retailing</w:t>
            </w:r>
          </w:p>
        </w:tc>
        <w:tc>
          <w:tcPr>
            <w:tcW w:w="1622" w:type="dxa"/>
            <w:vAlign w:val="center"/>
          </w:tcPr>
          <w:p w:rsidR="003E192B" w:rsidRPr="00CE2B5E" w:rsidRDefault="003E192B" w:rsidP="003E192B">
            <w:pPr>
              <w:pStyle w:val="GG-body"/>
              <w:spacing w:before="20" w:after="20"/>
              <w:jc w:val="right"/>
            </w:pPr>
            <w:r w:rsidRPr="00CE2B5E">
              <w:t>1.244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392201</w:t>
            </w:r>
          </w:p>
        </w:tc>
        <w:tc>
          <w:tcPr>
            <w:tcW w:w="6663" w:type="dxa"/>
            <w:shd w:val="clear" w:color="auto" w:fill="auto"/>
          </w:tcPr>
          <w:p w:rsidR="003E192B" w:rsidRPr="00CE2B5E" w:rsidRDefault="003E192B" w:rsidP="003E192B">
            <w:pPr>
              <w:pStyle w:val="GG-body"/>
              <w:spacing w:before="20" w:after="20"/>
            </w:pPr>
            <w:r w:rsidRPr="00CE2B5E">
              <w:t>Tyre Retailing</w:t>
            </w:r>
          </w:p>
        </w:tc>
        <w:tc>
          <w:tcPr>
            <w:tcW w:w="1622" w:type="dxa"/>
            <w:vAlign w:val="center"/>
          </w:tcPr>
          <w:p w:rsidR="003E192B" w:rsidRPr="00CE2B5E" w:rsidRDefault="003E192B" w:rsidP="003E192B">
            <w:pPr>
              <w:pStyle w:val="GG-body"/>
              <w:spacing w:before="20" w:after="20"/>
              <w:jc w:val="right"/>
            </w:pPr>
            <w:r w:rsidRPr="00CE2B5E">
              <w:t>2.858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400001</w:t>
            </w:r>
          </w:p>
        </w:tc>
        <w:tc>
          <w:tcPr>
            <w:tcW w:w="6663" w:type="dxa"/>
            <w:shd w:val="clear" w:color="auto" w:fill="auto"/>
          </w:tcPr>
          <w:p w:rsidR="003E192B" w:rsidRPr="00CE2B5E" w:rsidRDefault="003E192B" w:rsidP="003E192B">
            <w:pPr>
              <w:pStyle w:val="GG-body"/>
              <w:spacing w:before="20" w:after="20"/>
            </w:pPr>
            <w:r w:rsidRPr="00CE2B5E">
              <w:t>Fuel Retailing</w:t>
            </w:r>
          </w:p>
        </w:tc>
        <w:tc>
          <w:tcPr>
            <w:tcW w:w="1622" w:type="dxa"/>
            <w:vAlign w:val="center"/>
          </w:tcPr>
          <w:p w:rsidR="003E192B" w:rsidRPr="00CE2B5E" w:rsidRDefault="003E192B" w:rsidP="003E192B">
            <w:pPr>
              <w:pStyle w:val="GG-body"/>
              <w:spacing w:before="20" w:after="20"/>
              <w:jc w:val="right"/>
            </w:pPr>
            <w:r w:rsidRPr="00CE2B5E">
              <w:t>2.336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411001</w:t>
            </w:r>
          </w:p>
        </w:tc>
        <w:tc>
          <w:tcPr>
            <w:tcW w:w="6663" w:type="dxa"/>
            <w:shd w:val="clear" w:color="auto" w:fill="auto"/>
          </w:tcPr>
          <w:p w:rsidR="003E192B" w:rsidRPr="00CE2B5E" w:rsidRDefault="003E192B" w:rsidP="003E192B">
            <w:pPr>
              <w:pStyle w:val="GG-body"/>
              <w:spacing w:before="20" w:after="20"/>
            </w:pPr>
            <w:r w:rsidRPr="00CE2B5E">
              <w:t>Supermarket and Grocery Stores</w:t>
            </w:r>
          </w:p>
        </w:tc>
        <w:tc>
          <w:tcPr>
            <w:tcW w:w="1622" w:type="dxa"/>
            <w:vAlign w:val="center"/>
          </w:tcPr>
          <w:p w:rsidR="003E192B" w:rsidRPr="00CE2B5E" w:rsidRDefault="003E192B" w:rsidP="003E192B">
            <w:pPr>
              <w:pStyle w:val="GG-body"/>
              <w:spacing w:before="20" w:after="20"/>
              <w:jc w:val="right"/>
            </w:pPr>
            <w:r w:rsidRPr="00CE2B5E">
              <w:t>1.442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412102</w:t>
            </w:r>
          </w:p>
        </w:tc>
        <w:tc>
          <w:tcPr>
            <w:tcW w:w="6663" w:type="dxa"/>
            <w:shd w:val="clear" w:color="auto" w:fill="auto"/>
          </w:tcPr>
          <w:p w:rsidR="003E192B" w:rsidRPr="00CE2B5E" w:rsidRDefault="003E192B" w:rsidP="003E192B">
            <w:pPr>
              <w:pStyle w:val="GG-body"/>
              <w:spacing w:before="20" w:after="20"/>
            </w:pPr>
            <w:r w:rsidRPr="00CE2B5E">
              <w:t>Fresh Fish Retailing</w:t>
            </w:r>
          </w:p>
        </w:tc>
        <w:tc>
          <w:tcPr>
            <w:tcW w:w="1622" w:type="dxa"/>
            <w:vAlign w:val="center"/>
          </w:tcPr>
          <w:p w:rsidR="003E192B" w:rsidRPr="00CE2B5E" w:rsidRDefault="003E192B" w:rsidP="003E192B">
            <w:pPr>
              <w:pStyle w:val="GG-body"/>
              <w:spacing w:before="20" w:after="20"/>
              <w:jc w:val="right"/>
            </w:pPr>
            <w:r w:rsidRPr="00CE2B5E">
              <w:t>1.203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412106</w:t>
            </w:r>
          </w:p>
        </w:tc>
        <w:tc>
          <w:tcPr>
            <w:tcW w:w="6663" w:type="dxa"/>
            <w:shd w:val="clear" w:color="auto" w:fill="auto"/>
          </w:tcPr>
          <w:p w:rsidR="003E192B" w:rsidRPr="00CE2B5E" w:rsidRDefault="003E192B" w:rsidP="003E192B">
            <w:pPr>
              <w:pStyle w:val="GG-body"/>
              <w:spacing w:before="20" w:after="20"/>
            </w:pPr>
            <w:r w:rsidRPr="00CE2B5E">
              <w:t>Fresh Meat and Poultry Retailing</w:t>
            </w:r>
          </w:p>
        </w:tc>
        <w:tc>
          <w:tcPr>
            <w:tcW w:w="1622" w:type="dxa"/>
            <w:vAlign w:val="center"/>
          </w:tcPr>
          <w:p w:rsidR="003E192B" w:rsidRPr="00CE2B5E" w:rsidRDefault="003E192B" w:rsidP="003E192B">
            <w:pPr>
              <w:pStyle w:val="GG-body"/>
              <w:spacing w:before="20" w:after="20"/>
              <w:jc w:val="right"/>
            </w:pPr>
            <w:r w:rsidRPr="00CE2B5E">
              <w:t>2.839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412206</w:t>
            </w:r>
          </w:p>
        </w:tc>
        <w:tc>
          <w:tcPr>
            <w:tcW w:w="6663" w:type="dxa"/>
            <w:shd w:val="clear" w:color="auto" w:fill="auto"/>
          </w:tcPr>
          <w:p w:rsidR="003E192B" w:rsidRPr="00CE2B5E" w:rsidRDefault="003E192B" w:rsidP="003E192B">
            <w:pPr>
              <w:pStyle w:val="GG-body"/>
              <w:spacing w:before="20" w:after="20"/>
            </w:pPr>
            <w:r w:rsidRPr="00CE2B5E">
              <w:t>Fruit and Vegetable Retailing</w:t>
            </w:r>
          </w:p>
        </w:tc>
        <w:tc>
          <w:tcPr>
            <w:tcW w:w="1622" w:type="dxa"/>
            <w:vAlign w:val="center"/>
          </w:tcPr>
          <w:p w:rsidR="003E192B" w:rsidRPr="00CE2B5E" w:rsidRDefault="003E192B" w:rsidP="003E192B">
            <w:pPr>
              <w:pStyle w:val="GG-body"/>
              <w:spacing w:before="20" w:after="20"/>
              <w:jc w:val="right"/>
            </w:pPr>
            <w:r w:rsidRPr="00CE2B5E">
              <w:t>1.426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412301</w:t>
            </w:r>
          </w:p>
        </w:tc>
        <w:tc>
          <w:tcPr>
            <w:tcW w:w="6663" w:type="dxa"/>
            <w:shd w:val="clear" w:color="auto" w:fill="auto"/>
          </w:tcPr>
          <w:p w:rsidR="003E192B" w:rsidRPr="00CE2B5E" w:rsidRDefault="003E192B" w:rsidP="003E192B">
            <w:pPr>
              <w:pStyle w:val="GG-body"/>
              <w:spacing w:before="20" w:after="20"/>
            </w:pPr>
            <w:r w:rsidRPr="00CE2B5E">
              <w:t>Liquor Retailing</w:t>
            </w:r>
          </w:p>
        </w:tc>
        <w:tc>
          <w:tcPr>
            <w:tcW w:w="1622" w:type="dxa"/>
            <w:vAlign w:val="center"/>
          </w:tcPr>
          <w:p w:rsidR="003E192B" w:rsidRPr="00CE2B5E" w:rsidRDefault="003E192B" w:rsidP="003E192B">
            <w:pPr>
              <w:pStyle w:val="GG-body"/>
              <w:spacing w:before="20" w:after="20"/>
              <w:jc w:val="right"/>
            </w:pPr>
            <w:r w:rsidRPr="00CE2B5E">
              <w:t>1.130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412901</w:t>
            </w:r>
          </w:p>
        </w:tc>
        <w:tc>
          <w:tcPr>
            <w:tcW w:w="6663" w:type="dxa"/>
            <w:shd w:val="clear" w:color="auto" w:fill="auto"/>
          </w:tcPr>
          <w:p w:rsidR="003E192B" w:rsidRPr="00CE2B5E" w:rsidRDefault="003E192B" w:rsidP="003E192B">
            <w:pPr>
              <w:pStyle w:val="GG-body"/>
              <w:spacing w:before="20" w:after="20"/>
            </w:pPr>
            <w:r w:rsidRPr="00CE2B5E">
              <w:t>Other Specialised Food Retailing</w:t>
            </w:r>
          </w:p>
        </w:tc>
        <w:tc>
          <w:tcPr>
            <w:tcW w:w="1622" w:type="dxa"/>
            <w:vAlign w:val="center"/>
          </w:tcPr>
          <w:p w:rsidR="003E192B" w:rsidRPr="00CE2B5E" w:rsidRDefault="003E192B" w:rsidP="003E192B">
            <w:pPr>
              <w:pStyle w:val="GG-body"/>
              <w:spacing w:before="20" w:after="20"/>
              <w:jc w:val="right"/>
            </w:pPr>
            <w:r w:rsidRPr="00CE2B5E">
              <w:t>1.378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421101</w:t>
            </w:r>
          </w:p>
        </w:tc>
        <w:tc>
          <w:tcPr>
            <w:tcW w:w="6663" w:type="dxa"/>
            <w:shd w:val="clear" w:color="auto" w:fill="auto"/>
          </w:tcPr>
          <w:p w:rsidR="003E192B" w:rsidRPr="00CE2B5E" w:rsidRDefault="003E192B" w:rsidP="003E192B">
            <w:pPr>
              <w:pStyle w:val="GG-body"/>
              <w:spacing w:before="20" w:after="20"/>
            </w:pPr>
            <w:r w:rsidRPr="00CE2B5E">
              <w:t>Furniture Retailing</w:t>
            </w:r>
          </w:p>
        </w:tc>
        <w:tc>
          <w:tcPr>
            <w:tcW w:w="1622" w:type="dxa"/>
            <w:vAlign w:val="center"/>
          </w:tcPr>
          <w:p w:rsidR="003E192B" w:rsidRPr="00CE2B5E" w:rsidRDefault="003E192B" w:rsidP="003E192B">
            <w:pPr>
              <w:pStyle w:val="GG-body"/>
              <w:spacing w:before="20" w:after="20"/>
              <w:jc w:val="right"/>
            </w:pPr>
            <w:r w:rsidRPr="00CE2B5E">
              <w:t>2.380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421201</w:t>
            </w:r>
          </w:p>
        </w:tc>
        <w:tc>
          <w:tcPr>
            <w:tcW w:w="6663" w:type="dxa"/>
            <w:shd w:val="clear" w:color="auto" w:fill="auto"/>
          </w:tcPr>
          <w:p w:rsidR="003E192B" w:rsidRPr="00CE2B5E" w:rsidRDefault="003E192B" w:rsidP="003E192B">
            <w:pPr>
              <w:pStyle w:val="GG-body"/>
              <w:spacing w:before="20" w:after="20"/>
            </w:pPr>
            <w:r w:rsidRPr="00CE2B5E">
              <w:t>Floor Coverings Retailing</w:t>
            </w:r>
          </w:p>
        </w:tc>
        <w:tc>
          <w:tcPr>
            <w:tcW w:w="1622" w:type="dxa"/>
            <w:vAlign w:val="center"/>
          </w:tcPr>
          <w:p w:rsidR="003E192B" w:rsidRPr="00CE2B5E" w:rsidRDefault="003E192B" w:rsidP="003E192B">
            <w:pPr>
              <w:pStyle w:val="GG-body"/>
              <w:spacing w:before="20" w:after="20"/>
              <w:jc w:val="right"/>
            </w:pPr>
            <w:r w:rsidRPr="00CE2B5E">
              <w:t>1.715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421301</w:t>
            </w:r>
          </w:p>
        </w:tc>
        <w:tc>
          <w:tcPr>
            <w:tcW w:w="6663" w:type="dxa"/>
            <w:shd w:val="clear" w:color="auto" w:fill="auto"/>
          </w:tcPr>
          <w:p w:rsidR="003E192B" w:rsidRPr="00CE2B5E" w:rsidRDefault="003E192B" w:rsidP="003E192B">
            <w:pPr>
              <w:pStyle w:val="GG-body"/>
              <w:spacing w:before="20" w:after="20"/>
            </w:pPr>
            <w:r w:rsidRPr="00CE2B5E">
              <w:t>Housewares Retailing</w:t>
            </w:r>
          </w:p>
        </w:tc>
        <w:tc>
          <w:tcPr>
            <w:tcW w:w="1622" w:type="dxa"/>
            <w:vAlign w:val="center"/>
          </w:tcPr>
          <w:p w:rsidR="003E192B" w:rsidRPr="00CE2B5E" w:rsidRDefault="003E192B" w:rsidP="003E192B">
            <w:pPr>
              <w:pStyle w:val="GG-body"/>
              <w:spacing w:before="20" w:after="20"/>
              <w:jc w:val="right"/>
            </w:pPr>
            <w:r w:rsidRPr="00CE2B5E">
              <w:t>1.502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421401</w:t>
            </w:r>
          </w:p>
        </w:tc>
        <w:tc>
          <w:tcPr>
            <w:tcW w:w="6663" w:type="dxa"/>
            <w:shd w:val="clear" w:color="auto" w:fill="auto"/>
          </w:tcPr>
          <w:p w:rsidR="003E192B" w:rsidRPr="00CE2B5E" w:rsidRDefault="003E192B" w:rsidP="003E192B">
            <w:pPr>
              <w:pStyle w:val="GG-body"/>
              <w:spacing w:before="20" w:after="20"/>
            </w:pPr>
            <w:r w:rsidRPr="00CE2B5E">
              <w:t>Manchester and Other Textile Goods Retailing</w:t>
            </w:r>
          </w:p>
        </w:tc>
        <w:tc>
          <w:tcPr>
            <w:tcW w:w="1622" w:type="dxa"/>
            <w:vAlign w:val="center"/>
          </w:tcPr>
          <w:p w:rsidR="003E192B" w:rsidRPr="00CE2B5E" w:rsidRDefault="003E192B" w:rsidP="003E192B">
            <w:pPr>
              <w:pStyle w:val="GG-body"/>
              <w:spacing w:before="20" w:after="20"/>
              <w:jc w:val="right"/>
            </w:pPr>
            <w:r w:rsidRPr="00CE2B5E">
              <w:t>2.468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422101</w:t>
            </w:r>
          </w:p>
        </w:tc>
        <w:tc>
          <w:tcPr>
            <w:tcW w:w="6663" w:type="dxa"/>
            <w:shd w:val="clear" w:color="auto" w:fill="auto"/>
          </w:tcPr>
          <w:p w:rsidR="003E192B" w:rsidRPr="00CE2B5E" w:rsidRDefault="003E192B" w:rsidP="003E192B">
            <w:pPr>
              <w:pStyle w:val="GG-body"/>
              <w:spacing w:before="20" w:after="20"/>
            </w:pPr>
            <w:r w:rsidRPr="00CE2B5E">
              <w:t>Electrical , Electronic and Gas Appliance Retailing</w:t>
            </w:r>
          </w:p>
        </w:tc>
        <w:tc>
          <w:tcPr>
            <w:tcW w:w="1622" w:type="dxa"/>
            <w:vAlign w:val="center"/>
          </w:tcPr>
          <w:p w:rsidR="003E192B" w:rsidRPr="00CE2B5E" w:rsidRDefault="003E192B" w:rsidP="003E192B">
            <w:pPr>
              <w:pStyle w:val="GG-body"/>
              <w:spacing w:before="20" w:after="20"/>
              <w:jc w:val="right"/>
            </w:pPr>
            <w:r w:rsidRPr="00CE2B5E">
              <w:t>1.105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422102</w:t>
            </w:r>
          </w:p>
        </w:tc>
        <w:tc>
          <w:tcPr>
            <w:tcW w:w="6663" w:type="dxa"/>
            <w:shd w:val="clear" w:color="auto" w:fill="auto"/>
          </w:tcPr>
          <w:p w:rsidR="003E192B" w:rsidRPr="00CE2B5E" w:rsidRDefault="003E192B" w:rsidP="003E192B">
            <w:pPr>
              <w:pStyle w:val="GG-body"/>
              <w:spacing w:before="20" w:after="20"/>
            </w:pPr>
            <w:r w:rsidRPr="00CE2B5E">
              <w:t>Photographic Equipment Retailing</w:t>
            </w:r>
          </w:p>
        </w:tc>
        <w:tc>
          <w:tcPr>
            <w:tcW w:w="1622" w:type="dxa"/>
            <w:vAlign w:val="center"/>
          </w:tcPr>
          <w:p w:rsidR="003E192B" w:rsidRPr="00CE2B5E" w:rsidRDefault="003E192B" w:rsidP="003E192B">
            <w:pPr>
              <w:pStyle w:val="GG-body"/>
              <w:spacing w:before="20" w:after="20"/>
              <w:jc w:val="right"/>
            </w:pPr>
            <w:r w:rsidRPr="00CE2B5E">
              <w:t>0.443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422201</w:t>
            </w:r>
          </w:p>
        </w:tc>
        <w:tc>
          <w:tcPr>
            <w:tcW w:w="6663" w:type="dxa"/>
            <w:shd w:val="clear" w:color="auto" w:fill="auto"/>
          </w:tcPr>
          <w:p w:rsidR="003E192B" w:rsidRPr="00CE2B5E" w:rsidRDefault="003E192B" w:rsidP="003E192B">
            <w:pPr>
              <w:pStyle w:val="GG-body"/>
              <w:spacing w:before="20" w:after="20"/>
            </w:pPr>
            <w:r w:rsidRPr="00CE2B5E">
              <w:t>Computer and Computer Peripheral Retailing</w:t>
            </w:r>
          </w:p>
        </w:tc>
        <w:tc>
          <w:tcPr>
            <w:tcW w:w="1622" w:type="dxa"/>
            <w:vAlign w:val="center"/>
          </w:tcPr>
          <w:p w:rsidR="003E192B" w:rsidRPr="00CE2B5E" w:rsidRDefault="003E192B" w:rsidP="003E192B">
            <w:pPr>
              <w:pStyle w:val="GG-body"/>
              <w:spacing w:before="20" w:after="20"/>
              <w:jc w:val="right"/>
            </w:pPr>
            <w:r w:rsidRPr="00CE2B5E">
              <w:t>1.072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422901</w:t>
            </w:r>
          </w:p>
        </w:tc>
        <w:tc>
          <w:tcPr>
            <w:tcW w:w="6663" w:type="dxa"/>
            <w:shd w:val="clear" w:color="auto" w:fill="auto"/>
          </w:tcPr>
          <w:p w:rsidR="003E192B" w:rsidRPr="00CE2B5E" w:rsidRDefault="003E192B" w:rsidP="003E192B">
            <w:pPr>
              <w:pStyle w:val="GG-body"/>
              <w:spacing w:before="20" w:after="20"/>
            </w:pPr>
            <w:r w:rsidRPr="00CE2B5E">
              <w:t>Other Electrical and Electronic Goods Retailing</w:t>
            </w:r>
          </w:p>
        </w:tc>
        <w:tc>
          <w:tcPr>
            <w:tcW w:w="1622" w:type="dxa"/>
            <w:vAlign w:val="center"/>
          </w:tcPr>
          <w:p w:rsidR="003E192B" w:rsidRPr="00CE2B5E" w:rsidRDefault="003E192B" w:rsidP="003E192B">
            <w:pPr>
              <w:pStyle w:val="GG-body"/>
              <w:spacing w:before="20" w:after="20"/>
              <w:jc w:val="right"/>
            </w:pPr>
            <w:r w:rsidRPr="00CE2B5E">
              <w:t>1.179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423106</w:t>
            </w:r>
          </w:p>
        </w:tc>
        <w:tc>
          <w:tcPr>
            <w:tcW w:w="6663" w:type="dxa"/>
            <w:shd w:val="clear" w:color="auto" w:fill="auto"/>
          </w:tcPr>
          <w:p w:rsidR="003E192B" w:rsidRPr="00CE2B5E" w:rsidRDefault="003E192B" w:rsidP="003E192B">
            <w:pPr>
              <w:pStyle w:val="GG-body"/>
              <w:spacing w:before="20" w:after="20"/>
            </w:pPr>
            <w:r w:rsidRPr="00CE2B5E">
              <w:t>Hardware and Building Supplies Retailing</w:t>
            </w:r>
          </w:p>
        </w:tc>
        <w:tc>
          <w:tcPr>
            <w:tcW w:w="1622" w:type="dxa"/>
            <w:vAlign w:val="center"/>
          </w:tcPr>
          <w:p w:rsidR="003E192B" w:rsidRPr="00CE2B5E" w:rsidRDefault="003E192B" w:rsidP="003E192B">
            <w:pPr>
              <w:pStyle w:val="GG-body"/>
              <w:spacing w:before="20" w:after="20"/>
              <w:jc w:val="right"/>
            </w:pPr>
            <w:r w:rsidRPr="00CE2B5E">
              <w:t>1.593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423206</w:t>
            </w:r>
          </w:p>
        </w:tc>
        <w:tc>
          <w:tcPr>
            <w:tcW w:w="6663" w:type="dxa"/>
            <w:shd w:val="clear" w:color="auto" w:fill="auto"/>
          </w:tcPr>
          <w:p w:rsidR="003E192B" w:rsidRPr="00CE2B5E" w:rsidRDefault="003E192B" w:rsidP="003E192B">
            <w:pPr>
              <w:pStyle w:val="GG-body"/>
              <w:spacing w:before="20" w:after="20"/>
            </w:pPr>
            <w:r w:rsidRPr="00CE2B5E">
              <w:t>Garden Supplies Retailing</w:t>
            </w:r>
          </w:p>
        </w:tc>
        <w:tc>
          <w:tcPr>
            <w:tcW w:w="1622" w:type="dxa"/>
            <w:vAlign w:val="center"/>
          </w:tcPr>
          <w:p w:rsidR="003E192B" w:rsidRPr="00CE2B5E" w:rsidRDefault="003E192B" w:rsidP="003E192B">
            <w:pPr>
              <w:pStyle w:val="GG-body"/>
              <w:spacing w:before="20" w:after="20"/>
              <w:jc w:val="right"/>
            </w:pPr>
            <w:r w:rsidRPr="00CE2B5E">
              <w:t>1.930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424106</w:t>
            </w:r>
          </w:p>
        </w:tc>
        <w:tc>
          <w:tcPr>
            <w:tcW w:w="6663" w:type="dxa"/>
            <w:shd w:val="clear" w:color="auto" w:fill="auto"/>
          </w:tcPr>
          <w:p w:rsidR="003E192B" w:rsidRPr="00CE2B5E" w:rsidRDefault="003E192B" w:rsidP="003E192B">
            <w:pPr>
              <w:pStyle w:val="GG-body"/>
              <w:spacing w:before="20" w:after="20"/>
            </w:pPr>
            <w:r w:rsidRPr="00CE2B5E">
              <w:t>Sport and Camping Equipment Retailing</w:t>
            </w:r>
          </w:p>
        </w:tc>
        <w:tc>
          <w:tcPr>
            <w:tcW w:w="1622" w:type="dxa"/>
            <w:vAlign w:val="center"/>
          </w:tcPr>
          <w:p w:rsidR="003E192B" w:rsidRPr="00CE2B5E" w:rsidRDefault="003E192B" w:rsidP="003E192B">
            <w:pPr>
              <w:pStyle w:val="GG-body"/>
              <w:spacing w:before="20" w:after="20"/>
              <w:jc w:val="right"/>
            </w:pPr>
            <w:r w:rsidRPr="00CE2B5E">
              <w:t>0.594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424206</w:t>
            </w:r>
          </w:p>
        </w:tc>
        <w:tc>
          <w:tcPr>
            <w:tcW w:w="6663" w:type="dxa"/>
            <w:shd w:val="clear" w:color="auto" w:fill="auto"/>
          </w:tcPr>
          <w:p w:rsidR="003E192B" w:rsidRPr="00CE2B5E" w:rsidRDefault="003E192B" w:rsidP="003E192B">
            <w:pPr>
              <w:pStyle w:val="GG-body"/>
              <w:spacing w:before="20" w:after="20"/>
            </w:pPr>
            <w:r w:rsidRPr="00CE2B5E">
              <w:t>Entertainment Media and Musical Instrument Retailing</w:t>
            </w:r>
          </w:p>
        </w:tc>
        <w:tc>
          <w:tcPr>
            <w:tcW w:w="1622" w:type="dxa"/>
            <w:vAlign w:val="center"/>
          </w:tcPr>
          <w:p w:rsidR="003E192B" w:rsidRPr="00CE2B5E" w:rsidRDefault="003E192B" w:rsidP="003E192B">
            <w:pPr>
              <w:pStyle w:val="GG-body"/>
              <w:spacing w:before="20" w:after="20"/>
              <w:jc w:val="right"/>
            </w:pPr>
            <w:r w:rsidRPr="00CE2B5E">
              <w:t>0.363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424306</w:t>
            </w:r>
          </w:p>
        </w:tc>
        <w:tc>
          <w:tcPr>
            <w:tcW w:w="6663" w:type="dxa"/>
            <w:shd w:val="clear" w:color="auto" w:fill="auto"/>
          </w:tcPr>
          <w:p w:rsidR="003E192B" w:rsidRPr="00CE2B5E" w:rsidRDefault="003E192B" w:rsidP="003E192B">
            <w:pPr>
              <w:pStyle w:val="GG-body"/>
              <w:spacing w:before="20" w:after="20"/>
            </w:pPr>
            <w:r w:rsidRPr="00CE2B5E">
              <w:t>Toy and Game Retailing</w:t>
            </w:r>
          </w:p>
        </w:tc>
        <w:tc>
          <w:tcPr>
            <w:tcW w:w="1622" w:type="dxa"/>
            <w:vAlign w:val="center"/>
          </w:tcPr>
          <w:p w:rsidR="003E192B" w:rsidRPr="00CE2B5E" w:rsidRDefault="003E192B" w:rsidP="003E192B">
            <w:pPr>
              <w:pStyle w:val="GG-body"/>
              <w:spacing w:before="20" w:after="20"/>
              <w:jc w:val="right"/>
            </w:pPr>
            <w:r w:rsidRPr="00CE2B5E">
              <w:t>0.310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424406</w:t>
            </w:r>
          </w:p>
        </w:tc>
        <w:tc>
          <w:tcPr>
            <w:tcW w:w="6663" w:type="dxa"/>
            <w:shd w:val="clear" w:color="auto" w:fill="auto"/>
          </w:tcPr>
          <w:p w:rsidR="003E192B" w:rsidRPr="00CE2B5E" w:rsidRDefault="003E192B" w:rsidP="003E192B">
            <w:pPr>
              <w:pStyle w:val="GG-body"/>
              <w:spacing w:before="20" w:after="20"/>
            </w:pPr>
            <w:r w:rsidRPr="00CE2B5E">
              <w:t>Newspaper and Book Retailing</w:t>
            </w:r>
          </w:p>
        </w:tc>
        <w:tc>
          <w:tcPr>
            <w:tcW w:w="1622" w:type="dxa"/>
            <w:vAlign w:val="center"/>
          </w:tcPr>
          <w:p w:rsidR="003E192B" w:rsidRPr="00CE2B5E" w:rsidRDefault="003E192B" w:rsidP="003E192B">
            <w:pPr>
              <w:pStyle w:val="GG-body"/>
              <w:spacing w:before="20" w:after="20"/>
              <w:jc w:val="right"/>
            </w:pPr>
            <w:r w:rsidRPr="00CE2B5E">
              <w:t>0.798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424506</w:t>
            </w:r>
          </w:p>
        </w:tc>
        <w:tc>
          <w:tcPr>
            <w:tcW w:w="6663" w:type="dxa"/>
            <w:shd w:val="clear" w:color="auto" w:fill="auto"/>
          </w:tcPr>
          <w:p w:rsidR="003E192B" w:rsidRPr="00CE2B5E" w:rsidRDefault="003E192B" w:rsidP="003E192B">
            <w:pPr>
              <w:pStyle w:val="GG-body"/>
              <w:spacing w:before="20" w:after="20"/>
            </w:pPr>
            <w:r w:rsidRPr="00CE2B5E">
              <w:t>Marine Equipment Retailing</w:t>
            </w:r>
          </w:p>
        </w:tc>
        <w:tc>
          <w:tcPr>
            <w:tcW w:w="1622" w:type="dxa"/>
            <w:vAlign w:val="center"/>
          </w:tcPr>
          <w:p w:rsidR="003E192B" w:rsidRPr="00CE2B5E" w:rsidRDefault="003E192B" w:rsidP="003E192B">
            <w:pPr>
              <w:pStyle w:val="GG-body"/>
              <w:spacing w:before="20" w:after="20"/>
              <w:jc w:val="right"/>
            </w:pPr>
            <w:r w:rsidRPr="00CE2B5E">
              <w:t>1.293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425101</w:t>
            </w:r>
          </w:p>
        </w:tc>
        <w:tc>
          <w:tcPr>
            <w:tcW w:w="6663" w:type="dxa"/>
            <w:shd w:val="clear" w:color="auto" w:fill="auto"/>
          </w:tcPr>
          <w:p w:rsidR="003E192B" w:rsidRPr="00CE2B5E" w:rsidRDefault="003E192B" w:rsidP="003E192B">
            <w:pPr>
              <w:pStyle w:val="GG-body"/>
              <w:spacing w:before="20" w:after="20"/>
            </w:pPr>
            <w:r w:rsidRPr="00CE2B5E">
              <w:t>Clothing Retailing</w:t>
            </w:r>
          </w:p>
        </w:tc>
        <w:tc>
          <w:tcPr>
            <w:tcW w:w="1622" w:type="dxa"/>
            <w:vAlign w:val="center"/>
          </w:tcPr>
          <w:p w:rsidR="003E192B" w:rsidRPr="00CE2B5E" w:rsidRDefault="003E192B" w:rsidP="003E192B">
            <w:pPr>
              <w:pStyle w:val="GG-body"/>
              <w:spacing w:before="20" w:after="20"/>
              <w:jc w:val="right"/>
            </w:pPr>
            <w:r w:rsidRPr="00CE2B5E">
              <w:t>1.266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425201</w:t>
            </w:r>
          </w:p>
        </w:tc>
        <w:tc>
          <w:tcPr>
            <w:tcW w:w="6663" w:type="dxa"/>
            <w:shd w:val="clear" w:color="auto" w:fill="auto"/>
          </w:tcPr>
          <w:p w:rsidR="003E192B" w:rsidRPr="00CE2B5E" w:rsidRDefault="003E192B" w:rsidP="003E192B">
            <w:pPr>
              <w:pStyle w:val="GG-body"/>
              <w:spacing w:before="20" w:after="20"/>
            </w:pPr>
            <w:r w:rsidRPr="00CE2B5E">
              <w:t>Footwear Retailing</w:t>
            </w:r>
          </w:p>
        </w:tc>
        <w:tc>
          <w:tcPr>
            <w:tcW w:w="1622" w:type="dxa"/>
            <w:vAlign w:val="center"/>
          </w:tcPr>
          <w:p w:rsidR="003E192B" w:rsidRPr="00CE2B5E" w:rsidRDefault="003E192B" w:rsidP="003E192B">
            <w:pPr>
              <w:pStyle w:val="GG-body"/>
              <w:spacing w:before="20" w:after="20"/>
              <w:jc w:val="right"/>
            </w:pPr>
            <w:r w:rsidRPr="00CE2B5E">
              <w:t>0.807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425301</w:t>
            </w:r>
          </w:p>
        </w:tc>
        <w:tc>
          <w:tcPr>
            <w:tcW w:w="6663" w:type="dxa"/>
            <w:shd w:val="clear" w:color="auto" w:fill="auto"/>
          </w:tcPr>
          <w:p w:rsidR="003E192B" w:rsidRPr="00CE2B5E" w:rsidRDefault="003E192B" w:rsidP="003E192B">
            <w:pPr>
              <w:pStyle w:val="GG-body"/>
              <w:spacing w:before="20" w:after="20"/>
            </w:pPr>
            <w:r w:rsidRPr="00CE2B5E">
              <w:t>Watch and Jewellery Retailing</w:t>
            </w:r>
          </w:p>
        </w:tc>
        <w:tc>
          <w:tcPr>
            <w:tcW w:w="1622" w:type="dxa"/>
            <w:vAlign w:val="center"/>
          </w:tcPr>
          <w:p w:rsidR="003E192B" w:rsidRPr="00CE2B5E" w:rsidRDefault="003E192B" w:rsidP="003E192B">
            <w:pPr>
              <w:pStyle w:val="GG-body"/>
              <w:spacing w:before="20" w:after="20"/>
              <w:jc w:val="right"/>
            </w:pPr>
            <w:r w:rsidRPr="00CE2B5E">
              <w:t>0.662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425901</w:t>
            </w:r>
          </w:p>
        </w:tc>
        <w:tc>
          <w:tcPr>
            <w:tcW w:w="6663" w:type="dxa"/>
            <w:shd w:val="clear" w:color="auto" w:fill="auto"/>
          </w:tcPr>
          <w:p w:rsidR="003E192B" w:rsidRPr="00CE2B5E" w:rsidRDefault="003E192B" w:rsidP="003E192B">
            <w:pPr>
              <w:pStyle w:val="GG-body"/>
              <w:spacing w:before="20" w:after="20"/>
            </w:pPr>
            <w:r w:rsidRPr="00CE2B5E">
              <w:t>Other Personal Accessory Retailing</w:t>
            </w:r>
          </w:p>
        </w:tc>
        <w:tc>
          <w:tcPr>
            <w:tcW w:w="1622" w:type="dxa"/>
            <w:vAlign w:val="center"/>
          </w:tcPr>
          <w:p w:rsidR="003E192B" w:rsidRPr="00CE2B5E" w:rsidRDefault="003E192B" w:rsidP="003E192B">
            <w:pPr>
              <w:pStyle w:val="GG-body"/>
              <w:spacing w:before="20" w:after="20"/>
              <w:jc w:val="right"/>
            </w:pPr>
            <w:r w:rsidRPr="00CE2B5E">
              <w:t>0.992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426001</w:t>
            </w:r>
          </w:p>
        </w:tc>
        <w:tc>
          <w:tcPr>
            <w:tcW w:w="6663" w:type="dxa"/>
            <w:shd w:val="clear" w:color="auto" w:fill="auto"/>
          </w:tcPr>
          <w:p w:rsidR="003E192B" w:rsidRPr="00CE2B5E" w:rsidRDefault="003E192B" w:rsidP="003E192B">
            <w:pPr>
              <w:pStyle w:val="GG-body"/>
              <w:spacing w:before="20" w:after="20"/>
            </w:pPr>
            <w:r w:rsidRPr="00CE2B5E">
              <w:t>Department Stores</w:t>
            </w:r>
          </w:p>
        </w:tc>
        <w:tc>
          <w:tcPr>
            <w:tcW w:w="1622" w:type="dxa"/>
            <w:vAlign w:val="center"/>
          </w:tcPr>
          <w:p w:rsidR="003E192B" w:rsidRPr="00CE2B5E" w:rsidRDefault="003E192B" w:rsidP="003E192B">
            <w:pPr>
              <w:pStyle w:val="GG-body"/>
              <w:spacing w:before="20" w:after="20"/>
              <w:jc w:val="right"/>
            </w:pPr>
            <w:r w:rsidRPr="00CE2B5E">
              <w:t>1.351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426002</w:t>
            </w:r>
          </w:p>
        </w:tc>
        <w:tc>
          <w:tcPr>
            <w:tcW w:w="6663" w:type="dxa"/>
            <w:shd w:val="clear" w:color="auto" w:fill="auto"/>
          </w:tcPr>
          <w:p w:rsidR="003E192B" w:rsidRPr="00CE2B5E" w:rsidRDefault="003E192B" w:rsidP="003E192B">
            <w:pPr>
              <w:pStyle w:val="GG-body"/>
              <w:spacing w:before="20" w:after="20"/>
            </w:pPr>
            <w:r w:rsidRPr="00CE2B5E">
              <w:t>General Variety Stores</w:t>
            </w:r>
          </w:p>
        </w:tc>
        <w:tc>
          <w:tcPr>
            <w:tcW w:w="1622" w:type="dxa"/>
            <w:vAlign w:val="center"/>
          </w:tcPr>
          <w:p w:rsidR="003E192B" w:rsidRPr="00CE2B5E" w:rsidRDefault="003E192B" w:rsidP="003E192B">
            <w:pPr>
              <w:pStyle w:val="GG-body"/>
              <w:spacing w:before="20" w:after="20"/>
              <w:jc w:val="right"/>
            </w:pPr>
            <w:r w:rsidRPr="00CE2B5E">
              <w:t>2.196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427101</w:t>
            </w:r>
          </w:p>
        </w:tc>
        <w:tc>
          <w:tcPr>
            <w:tcW w:w="6663" w:type="dxa"/>
            <w:shd w:val="clear" w:color="auto" w:fill="auto"/>
          </w:tcPr>
          <w:p w:rsidR="003E192B" w:rsidRPr="00CE2B5E" w:rsidRDefault="003E192B" w:rsidP="003E192B">
            <w:pPr>
              <w:pStyle w:val="GG-body"/>
              <w:spacing w:before="20" w:after="20"/>
            </w:pPr>
            <w:r w:rsidRPr="00CE2B5E">
              <w:t>Pharmaceutical, Cosmetic and Toiletry Goods Retailing</w:t>
            </w:r>
          </w:p>
        </w:tc>
        <w:tc>
          <w:tcPr>
            <w:tcW w:w="1622" w:type="dxa"/>
            <w:vAlign w:val="center"/>
          </w:tcPr>
          <w:p w:rsidR="003E192B" w:rsidRPr="00CE2B5E" w:rsidRDefault="003E192B" w:rsidP="003E192B">
            <w:pPr>
              <w:pStyle w:val="GG-body"/>
              <w:spacing w:before="20" w:after="20"/>
              <w:jc w:val="right"/>
            </w:pPr>
            <w:r w:rsidRPr="00CE2B5E">
              <w:t>0.774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427201</w:t>
            </w:r>
          </w:p>
        </w:tc>
        <w:tc>
          <w:tcPr>
            <w:tcW w:w="6663" w:type="dxa"/>
            <w:shd w:val="clear" w:color="auto" w:fill="auto"/>
          </w:tcPr>
          <w:p w:rsidR="003E192B" w:rsidRPr="00CE2B5E" w:rsidRDefault="003E192B" w:rsidP="003E192B">
            <w:pPr>
              <w:pStyle w:val="GG-body"/>
              <w:spacing w:before="20" w:after="20"/>
            </w:pPr>
            <w:r w:rsidRPr="00CE2B5E">
              <w:t>Stationery Goods Retailing</w:t>
            </w:r>
          </w:p>
        </w:tc>
        <w:tc>
          <w:tcPr>
            <w:tcW w:w="1622" w:type="dxa"/>
            <w:vAlign w:val="center"/>
          </w:tcPr>
          <w:p w:rsidR="003E192B" w:rsidRPr="00CE2B5E" w:rsidRDefault="003E192B" w:rsidP="003E192B">
            <w:pPr>
              <w:pStyle w:val="GG-body"/>
              <w:spacing w:before="20" w:after="20"/>
              <w:jc w:val="right"/>
            </w:pPr>
            <w:r w:rsidRPr="00CE2B5E">
              <w:t>0.778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427301</w:t>
            </w:r>
          </w:p>
        </w:tc>
        <w:tc>
          <w:tcPr>
            <w:tcW w:w="6663" w:type="dxa"/>
            <w:shd w:val="clear" w:color="auto" w:fill="auto"/>
          </w:tcPr>
          <w:p w:rsidR="003E192B" w:rsidRPr="00CE2B5E" w:rsidRDefault="003E192B" w:rsidP="003E192B">
            <w:pPr>
              <w:pStyle w:val="GG-body"/>
              <w:spacing w:before="20" w:after="20"/>
            </w:pPr>
            <w:r w:rsidRPr="00CE2B5E">
              <w:t>Antique and Used Goods Retailing</w:t>
            </w:r>
          </w:p>
        </w:tc>
        <w:tc>
          <w:tcPr>
            <w:tcW w:w="1622" w:type="dxa"/>
            <w:vAlign w:val="center"/>
          </w:tcPr>
          <w:p w:rsidR="003E192B" w:rsidRPr="00CE2B5E" w:rsidRDefault="003E192B" w:rsidP="003E192B">
            <w:pPr>
              <w:pStyle w:val="GG-body"/>
              <w:spacing w:before="20" w:after="20"/>
              <w:jc w:val="right"/>
            </w:pPr>
            <w:r w:rsidRPr="00CE2B5E">
              <w:t>2.946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427302</w:t>
            </w:r>
          </w:p>
        </w:tc>
        <w:tc>
          <w:tcPr>
            <w:tcW w:w="6663" w:type="dxa"/>
            <w:shd w:val="clear" w:color="auto" w:fill="auto"/>
          </w:tcPr>
          <w:p w:rsidR="003E192B" w:rsidRPr="00CE2B5E" w:rsidRDefault="003E192B" w:rsidP="003E192B">
            <w:pPr>
              <w:pStyle w:val="GG-body"/>
              <w:spacing w:before="20" w:after="20"/>
            </w:pPr>
            <w:r w:rsidRPr="00CE2B5E">
              <w:t>Coin and stamp dealing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427401</w:t>
            </w:r>
          </w:p>
        </w:tc>
        <w:tc>
          <w:tcPr>
            <w:tcW w:w="6663" w:type="dxa"/>
            <w:shd w:val="clear" w:color="auto" w:fill="auto"/>
          </w:tcPr>
          <w:p w:rsidR="003E192B" w:rsidRPr="00CE2B5E" w:rsidRDefault="003E192B" w:rsidP="003E192B">
            <w:pPr>
              <w:pStyle w:val="GG-body"/>
              <w:spacing w:before="20" w:after="20"/>
            </w:pPr>
            <w:r w:rsidRPr="00CE2B5E">
              <w:t>Flower Retailing</w:t>
            </w:r>
          </w:p>
        </w:tc>
        <w:tc>
          <w:tcPr>
            <w:tcW w:w="1622" w:type="dxa"/>
            <w:vAlign w:val="center"/>
          </w:tcPr>
          <w:p w:rsidR="003E192B" w:rsidRPr="00CE2B5E" w:rsidRDefault="003E192B" w:rsidP="003E192B">
            <w:pPr>
              <w:pStyle w:val="GG-body"/>
              <w:spacing w:before="20" w:after="20"/>
              <w:jc w:val="right"/>
            </w:pPr>
            <w:r w:rsidRPr="00CE2B5E">
              <w:t>2.321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427901</w:t>
            </w:r>
          </w:p>
        </w:tc>
        <w:tc>
          <w:tcPr>
            <w:tcW w:w="6663" w:type="dxa"/>
            <w:shd w:val="clear" w:color="auto" w:fill="auto"/>
          </w:tcPr>
          <w:p w:rsidR="003E192B" w:rsidRPr="00CE2B5E" w:rsidRDefault="003E192B" w:rsidP="003E192B">
            <w:pPr>
              <w:pStyle w:val="GG-body"/>
              <w:spacing w:before="20" w:after="20"/>
            </w:pPr>
            <w:r w:rsidRPr="00CE2B5E">
              <w:t>Other Store-Based Retailing n.e.c.</w:t>
            </w:r>
          </w:p>
        </w:tc>
        <w:tc>
          <w:tcPr>
            <w:tcW w:w="1622" w:type="dxa"/>
            <w:vAlign w:val="center"/>
          </w:tcPr>
          <w:p w:rsidR="003E192B" w:rsidRPr="00CE2B5E" w:rsidRDefault="003E192B" w:rsidP="003E192B">
            <w:pPr>
              <w:pStyle w:val="GG-body"/>
              <w:spacing w:before="20" w:after="20"/>
              <w:jc w:val="right"/>
            </w:pPr>
            <w:r w:rsidRPr="00CE2B5E">
              <w:t>0.963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427902</w:t>
            </w:r>
          </w:p>
        </w:tc>
        <w:tc>
          <w:tcPr>
            <w:tcW w:w="6663" w:type="dxa"/>
            <w:shd w:val="clear" w:color="auto" w:fill="auto"/>
          </w:tcPr>
          <w:p w:rsidR="003E192B" w:rsidRPr="00CE2B5E" w:rsidRDefault="003E192B" w:rsidP="003E192B">
            <w:pPr>
              <w:pStyle w:val="GG-body"/>
              <w:spacing w:before="20" w:after="20"/>
            </w:pPr>
            <w:r w:rsidRPr="00CE2B5E">
              <w:t>Tobacco Products Retailing</w:t>
            </w:r>
          </w:p>
        </w:tc>
        <w:tc>
          <w:tcPr>
            <w:tcW w:w="1622" w:type="dxa"/>
            <w:vAlign w:val="center"/>
          </w:tcPr>
          <w:p w:rsidR="003E192B" w:rsidRPr="00CE2B5E" w:rsidRDefault="003E192B" w:rsidP="003E192B">
            <w:pPr>
              <w:pStyle w:val="GG-body"/>
              <w:spacing w:before="20" w:after="20"/>
              <w:jc w:val="right"/>
            </w:pPr>
            <w:r w:rsidRPr="00CE2B5E">
              <w:t>1.630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431001</w:t>
            </w:r>
          </w:p>
        </w:tc>
        <w:tc>
          <w:tcPr>
            <w:tcW w:w="6663" w:type="dxa"/>
            <w:shd w:val="clear" w:color="auto" w:fill="auto"/>
          </w:tcPr>
          <w:p w:rsidR="003E192B" w:rsidRPr="00CE2B5E" w:rsidRDefault="003E192B" w:rsidP="003E192B">
            <w:pPr>
              <w:pStyle w:val="GG-body"/>
              <w:spacing w:before="20" w:after="20"/>
            </w:pPr>
            <w:r w:rsidRPr="00CE2B5E">
              <w:t>Non-Store Retailing</w:t>
            </w:r>
          </w:p>
        </w:tc>
        <w:tc>
          <w:tcPr>
            <w:tcW w:w="1622" w:type="dxa"/>
            <w:vAlign w:val="center"/>
          </w:tcPr>
          <w:p w:rsidR="003E192B" w:rsidRPr="00CE2B5E" w:rsidRDefault="003E192B" w:rsidP="003E192B">
            <w:pPr>
              <w:pStyle w:val="GG-body"/>
              <w:spacing w:before="20" w:after="20"/>
              <w:jc w:val="right"/>
            </w:pPr>
            <w:r w:rsidRPr="00CE2B5E">
              <w:t>0.697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432001</w:t>
            </w:r>
          </w:p>
        </w:tc>
        <w:tc>
          <w:tcPr>
            <w:tcW w:w="6663" w:type="dxa"/>
            <w:shd w:val="clear" w:color="auto" w:fill="auto"/>
          </w:tcPr>
          <w:p w:rsidR="003E192B" w:rsidRPr="00CE2B5E" w:rsidRDefault="003E192B" w:rsidP="003E192B">
            <w:pPr>
              <w:pStyle w:val="GG-body"/>
              <w:spacing w:before="20" w:after="20"/>
            </w:pPr>
            <w:r w:rsidRPr="00CE2B5E">
              <w:t>Retail Commission-Based Buying and/or Selling</w:t>
            </w:r>
          </w:p>
        </w:tc>
        <w:tc>
          <w:tcPr>
            <w:tcW w:w="1622" w:type="dxa"/>
            <w:vAlign w:val="center"/>
          </w:tcPr>
          <w:p w:rsidR="003E192B" w:rsidRPr="00CE2B5E" w:rsidRDefault="003E192B" w:rsidP="003E192B">
            <w:pPr>
              <w:pStyle w:val="GG-body"/>
              <w:spacing w:before="20" w:after="20"/>
              <w:jc w:val="right"/>
            </w:pPr>
            <w:r w:rsidRPr="00CE2B5E">
              <w:t>0.671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ACCOMMODATION AND FOOD SERVICES</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440001</w:t>
            </w:r>
          </w:p>
        </w:tc>
        <w:tc>
          <w:tcPr>
            <w:tcW w:w="6663" w:type="dxa"/>
            <w:shd w:val="clear" w:color="auto" w:fill="auto"/>
          </w:tcPr>
          <w:p w:rsidR="003E192B" w:rsidRPr="00CE2B5E" w:rsidRDefault="003E192B" w:rsidP="003E192B">
            <w:pPr>
              <w:pStyle w:val="GG-body"/>
              <w:spacing w:before="20" w:after="20"/>
            </w:pPr>
            <w:r w:rsidRPr="00CE2B5E">
              <w:t>Accommodation</w:t>
            </w:r>
          </w:p>
        </w:tc>
        <w:tc>
          <w:tcPr>
            <w:tcW w:w="1622" w:type="dxa"/>
            <w:vAlign w:val="center"/>
          </w:tcPr>
          <w:p w:rsidR="003E192B" w:rsidRPr="00CE2B5E" w:rsidRDefault="003E192B" w:rsidP="003E192B">
            <w:pPr>
              <w:pStyle w:val="GG-body"/>
              <w:spacing w:before="20" w:after="20"/>
              <w:jc w:val="right"/>
            </w:pPr>
            <w:r w:rsidRPr="00CE2B5E">
              <w:t>1.913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451101</w:t>
            </w:r>
          </w:p>
        </w:tc>
        <w:tc>
          <w:tcPr>
            <w:tcW w:w="6663" w:type="dxa"/>
            <w:shd w:val="clear" w:color="auto" w:fill="auto"/>
          </w:tcPr>
          <w:p w:rsidR="003E192B" w:rsidRPr="00CE2B5E" w:rsidRDefault="003E192B" w:rsidP="003E192B">
            <w:pPr>
              <w:pStyle w:val="GG-body"/>
              <w:spacing w:before="20" w:after="20"/>
            </w:pPr>
            <w:r w:rsidRPr="00CE2B5E">
              <w:t>Cafes and Restaurants</w:t>
            </w:r>
          </w:p>
        </w:tc>
        <w:tc>
          <w:tcPr>
            <w:tcW w:w="1622" w:type="dxa"/>
            <w:vAlign w:val="center"/>
          </w:tcPr>
          <w:p w:rsidR="003E192B" w:rsidRPr="00CE2B5E" w:rsidRDefault="003E192B" w:rsidP="003E192B">
            <w:pPr>
              <w:pStyle w:val="GG-body"/>
              <w:spacing w:before="20" w:after="20"/>
              <w:jc w:val="right"/>
            </w:pPr>
            <w:r w:rsidRPr="00CE2B5E">
              <w:t>1.618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451201</w:t>
            </w:r>
          </w:p>
        </w:tc>
        <w:tc>
          <w:tcPr>
            <w:tcW w:w="6663" w:type="dxa"/>
            <w:shd w:val="clear" w:color="auto" w:fill="auto"/>
          </w:tcPr>
          <w:p w:rsidR="003E192B" w:rsidRPr="00CE2B5E" w:rsidRDefault="003E192B" w:rsidP="003E192B">
            <w:pPr>
              <w:pStyle w:val="GG-body"/>
              <w:spacing w:before="20" w:after="20"/>
            </w:pPr>
            <w:r w:rsidRPr="00CE2B5E">
              <w:t>Takeaway Food Services</w:t>
            </w:r>
          </w:p>
        </w:tc>
        <w:tc>
          <w:tcPr>
            <w:tcW w:w="1622" w:type="dxa"/>
            <w:vAlign w:val="center"/>
          </w:tcPr>
          <w:p w:rsidR="003E192B" w:rsidRPr="00CE2B5E" w:rsidRDefault="003E192B" w:rsidP="003E192B">
            <w:pPr>
              <w:pStyle w:val="GG-body"/>
              <w:spacing w:before="20" w:after="20"/>
              <w:jc w:val="right"/>
            </w:pPr>
            <w:r w:rsidRPr="00CE2B5E">
              <w:t>1.043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451301</w:t>
            </w:r>
          </w:p>
        </w:tc>
        <w:tc>
          <w:tcPr>
            <w:tcW w:w="6663" w:type="dxa"/>
            <w:shd w:val="clear" w:color="auto" w:fill="auto"/>
          </w:tcPr>
          <w:p w:rsidR="003E192B" w:rsidRPr="00CE2B5E" w:rsidRDefault="003E192B" w:rsidP="003E192B">
            <w:pPr>
              <w:pStyle w:val="GG-body"/>
              <w:spacing w:before="20" w:after="20"/>
            </w:pPr>
            <w:r w:rsidRPr="00CE2B5E">
              <w:t>Catering Services</w:t>
            </w:r>
          </w:p>
        </w:tc>
        <w:tc>
          <w:tcPr>
            <w:tcW w:w="1622" w:type="dxa"/>
            <w:vAlign w:val="center"/>
          </w:tcPr>
          <w:p w:rsidR="003E192B" w:rsidRPr="00CE2B5E" w:rsidRDefault="003E192B" w:rsidP="003E192B">
            <w:pPr>
              <w:pStyle w:val="GG-body"/>
              <w:spacing w:before="20" w:after="20"/>
              <w:jc w:val="right"/>
            </w:pPr>
            <w:r w:rsidRPr="00CE2B5E">
              <w:t>2.330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452001</w:t>
            </w:r>
          </w:p>
        </w:tc>
        <w:tc>
          <w:tcPr>
            <w:tcW w:w="6663" w:type="dxa"/>
            <w:shd w:val="clear" w:color="auto" w:fill="auto"/>
          </w:tcPr>
          <w:p w:rsidR="003E192B" w:rsidRPr="00CE2B5E" w:rsidRDefault="003E192B" w:rsidP="003E192B">
            <w:pPr>
              <w:pStyle w:val="GG-body"/>
              <w:spacing w:before="20" w:after="20"/>
            </w:pPr>
            <w:r w:rsidRPr="00CE2B5E">
              <w:t>Pubs, Taverns and Bars</w:t>
            </w:r>
          </w:p>
        </w:tc>
        <w:tc>
          <w:tcPr>
            <w:tcW w:w="1622" w:type="dxa"/>
            <w:vAlign w:val="center"/>
          </w:tcPr>
          <w:p w:rsidR="003E192B" w:rsidRPr="00CE2B5E" w:rsidRDefault="003E192B" w:rsidP="003E192B">
            <w:pPr>
              <w:pStyle w:val="GG-body"/>
              <w:spacing w:before="20" w:after="20"/>
              <w:jc w:val="right"/>
            </w:pPr>
            <w:r w:rsidRPr="00CE2B5E">
              <w:t>1.836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453001</w:t>
            </w:r>
          </w:p>
        </w:tc>
        <w:tc>
          <w:tcPr>
            <w:tcW w:w="6663" w:type="dxa"/>
            <w:shd w:val="clear" w:color="auto" w:fill="auto"/>
          </w:tcPr>
          <w:p w:rsidR="003E192B" w:rsidRPr="00CE2B5E" w:rsidRDefault="003E192B" w:rsidP="003E192B">
            <w:pPr>
              <w:pStyle w:val="GG-body"/>
              <w:spacing w:before="20" w:after="20"/>
            </w:pPr>
            <w:r w:rsidRPr="00CE2B5E">
              <w:t>Clubs (Hospitality)</w:t>
            </w:r>
          </w:p>
        </w:tc>
        <w:tc>
          <w:tcPr>
            <w:tcW w:w="1622" w:type="dxa"/>
            <w:vAlign w:val="center"/>
          </w:tcPr>
          <w:p w:rsidR="003E192B" w:rsidRPr="00CE2B5E" w:rsidRDefault="003E192B" w:rsidP="003E192B">
            <w:pPr>
              <w:pStyle w:val="GG-body"/>
              <w:spacing w:before="20" w:after="20"/>
              <w:jc w:val="right"/>
            </w:pPr>
            <w:r w:rsidRPr="00CE2B5E">
              <w:t>2.113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TRANSPORT, POSTAL AND WAREHOUSING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461001</w:t>
            </w:r>
          </w:p>
        </w:tc>
        <w:tc>
          <w:tcPr>
            <w:tcW w:w="6663" w:type="dxa"/>
            <w:shd w:val="clear" w:color="auto" w:fill="auto"/>
          </w:tcPr>
          <w:p w:rsidR="003E192B" w:rsidRPr="00CE2B5E" w:rsidRDefault="003E192B" w:rsidP="003E192B">
            <w:pPr>
              <w:pStyle w:val="GG-body"/>
              <w:spacing w:before="20" w:after="20"/>
            </w:pPr>
            <w:r w:rsidRPr="00CE2B5E">
              <w:t>Road Freight Transport</w:t>
            </w:r>
          </w:p>
        </w:tc>
        <w:tc>
          <w:tcPr>
            <w:tcW w:w="1622" w:type="dxa"/>
            <w:vAlign w:val="center"/>
          </w:tcPr>
          <w:p w:rsidR="003E192B" w:rsidRPr="00CE2B5E" w:rsidRDefault="003E192B" w:rsidP="003E192B">
            <w:pPr>
              <w:pStyle w:val="GG-body"/>
              <w:spacing w:before="20" w:after="20"/>
              <w:jc w:val="right"/>
            </w:pPr>
            <w:r w:rsidRPr="00CE2B5E">
              <w:t>6.280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461002</w:t>
            </w:r>
          </w:p>
        </w:tc>
        <w:tc>
          <w:tcPr>
            <w:tcW w:w="6663" w:type="dxa"/>
            <w:shd w:val="clear" w:color="auto" w:fill="auto"/>
          </w:tcPr>
          <w:p w:rsidR="003E192B" w:rsidRPr="00CE2B5E" w:rsidRDefault="003E192B" w:rsidP="003E192B">
            <w:pPr>
              <w:pStyle w:val="GG-body"/>
              <w:spacing w:before="20" w:after="20"/>
            </w:pPr>
            <w:r w:rsidRPr="00CE2B5E">
              <w:t>Towing Services</w:t>
            </w:r>
          </w:p>
        </w:tc>
        <w:tc>
          <w:tcPr>
            <w:tcW w:w="1622" w:type="dxa"/>
            <w:vAlign w:val="center"/>
          </w:tcPr>
          <w:p w:rsidR="003E192B" w:rsidRPr="00CE2B5E" w:rsidRDefault="003E192B" w:rsidP="003E192B">
            <w:pPr>
              <w:pStyle w:val="GG-body"/>
              <w:spacing w:before="20" w:after="20"/>
              <w:jc w:val="right"/>
            </w:pPr>
            <w:r w:rsidRPr="00CE2B5E">
              <w:t>3.795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462101</w:t>
            </w:r>
          </w:p>
        </w:tc>
        <w:tc>
          <w:tcPr>
            <w:tcW w:w="6663" w:type="dxa"/>
            <w:shd w:val="clear" w:color="auto" w:fill="auto"/>
          </w:tcPr>
          <w:p w:rsidR="003E192B" w:rsidRPr="00CE2B5E" w:rsidRDefault="003E192B" w:rsidP="003E192B">
            <w:pPr>
              <w:pStyle w:val="GG-body"/>
              <w:spacing w:before="20" w:after="20"/>
            </w:pPr>
            <w:r w:rsidRPr="00CE2B5E">
              <w:t>Interurban and Rural Bus Transport</w:t>
            </w:r>
          </w:p>
        </w:tc>
        <w:tc>
          <w:tcPr>
            <w:tcW w:w="1622" w:type="dxa"/>
            <w:vAlign w:val="center"/>
          </w:tcPr>
          <w:p w:rsidR="003E192B" w:rsidRPr="00CE2B5E" w:rsidRDefault="003E192B" w:rsidP="003E192B">
            <w:pPr>
              <w:pStyle w:val="GG-body"/>
              <w:spacing w:before="20" w:after="20"/>
              <w:jc w:val="right"/>
            </w:pPr>
            <w:r w:rsidRPr="00CE2B5E">
              <w:t>2.859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462201</w:t>
            </w:r>
          </w:p>
        </w:tc>
        <w:tc>
          <w:tcPr>
            <w:tcW w:w="6663" w:type="dxa"/>
            <w:shd w:val="clear" w:color="auto" w:fill="auto"/>
          </w:tcPr>
          <w:p w:rsidR="003E192B" w:rsidRPr="00CE2B5E" w:rsidRDefault="003E192B" w:rsidP="003E192B">
            <w:pPr>
              <w:pStyle w:val="GG-body"/>
              <w:spacing w:before="20" w:after="20"/>
            </w:pPr>
            <w:r w:rsidRPr="00CE2B5E">
              <w:t>Urban Bus Transport (Including Tramway)</w:t>
            </w:r>
          </w:p>
        </w:tc>
        <w:tc>
          <w:tcPr>
            <w:tcW w:w="1622" w:type="dxa"/>
            <w:vAlign w:val="center"/>
          </w:tcPr>
          <w:p w:rsidR="003E192B" w:rsidRPr="00CE2B5E" w:rsidRDefault="003E192B" w:rsidP="003E192B">
            <w:pPr>
              <w:pStyle w:val="GG-body"/>
              <w:spacing w:before="20" w:after="20"/>
              <w:jc w:val="right"/>
            </w:pPr>
            <w:r w:rsidRPr="00CE2B5E">
              <w:t>2.191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462301</w:t>
            </w:r>
          </w:p>
        </w:tc>
        <w:tc>
          <w:tcPr>
            <w:tcW w:w="6663" w:type="dxa"/>
            <w:shd w:val="clear" w:color="auto" w:fill="auto"/>
          </w:tcPr>
          <w:p w:rsidR="003E192B" w:rsidRPr="00CE2B5E" w:rsidRDefault="003E192B" w:rsidP="003E192B">
            <w:pPr>
              <w:pStyle w:val="GG-body"/>
              <w:spacing w:before="20" w:after="20"/>
            </w:pPr>
            <w:r w:rsidRPr="00CE2B5E">
              <w:t>Taxi and Other Road Transport</w:t>
            </w:r>
          </w:p>
        </w:tc>
        <w:tc>
          <w:tcPr>
            <w:tcW w:w="1622" w:type="dxa"/>
            <w:vAlign w:val="center"/>
          </w:tcPr>
          <w:p w:rsidR="003E192B" w:rsidRPr="00CE2B5E" w:rsidRDefault="003E192B" w:rsidP="003E192B">
            <w:pPr>
              <w:pStyle w:val="GG-body"/>
              <w:spacing w:before="20" w:after="20"/>
              <w:jc w:val="right"/>
            </w:pPr>
            <w:r w:rsidRPr="00CE2B5E">
              <w:t>3.144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471006</w:t>
            </w:r>
          </w:p>
        </w:tc>
        <w:tc>
          <w:tcPr>
            <w:tcW w:w="6663" w:type="dxa"/>
            <w:shd w:val="clear" w:color="auto" w:fill="auto"/>
          </w:tcPr>
          <w:p w:rsidR="003E192B" w:rsidRPr="00CE2B5E" w:rsidRDefault="003E192B" w:rsidP="003E192B">
            <w:pPr>
              <w:pStyle w:val="GG-body"/>
              <w:spacing w:before="20" w:after="20"/>
            </w:pPr>
            <w:r w:rsidRPr="00CE2B5E">
              <w:t>Rail Freight Transport</w:t>
            </w:r>
          </w:p>
        </w:tc>
        <w:tc>
          <w:tcPr>
            <w:tcW w:w="1622" w:type="dxa"/>
            <w:vAlign w:val="center"/>
          </w:tcPr>
          <w:p w:rsidR="003E192B" w:rsidRPr="00CE2B5E" w:rsidRDefault="003E192B" w:rsidP="003E192B">
            <w:pPr>
              <w:pStyle w:val="GG-body"/>
              <w:spacing w:before="20" w:after="20"/>
              <w:jc w:val="right"/>
            </w:pPr>
            <w:r w:rsidRPr="00CE2B5E">
              <w:t>1.480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472001</w:t>
            </w:r>
          </w:p>
        </w:tc>
        <w:tc>
          <w:tcPr>
            <w:tcW w:w="6663" w:type="dxa"/>
            <w:shd w:val="clear" w:color="auto" w:fill="auto"/>
          </w:tcPr>
          <w:p w:rsidR="003E192B" w:rsidRPr="00CE2B5E" w:rsidRDefault="003E192B" w:rsidP="003E192B">
            <w:pPr>
              <w:pStyle w:val="GG-body"/>
              <w:spacing w:before="20" w:after="20"/>
            </w:pPr>
            <w:r w:rsidRPr="00CE2B5E">
              <w:t>Rail Passenger Transport</w:t>
            </w:r>
          </w:p>
        </w:tc>
        <w:tc>
          <w:tcPr>
            <w:tcW w:w="1622" w:type="dxa"/>
            <w:vAlign w:val="center"/>
          </w:tcPr>
          <w:p w:rsidR="003E192B" w:rsidRPr="00CE2B5E" w:rsidRDefault="003E192B" w:rsidP="003E192B">
            <w:pPr>
              <w:pStyle w:val="GG-body"/>
              <w:spacing w:before="20" w:after="20"/>
              <w:jc w:val="right"/>
            </w:pPr>
            <w:r w:rsidRPr="00CE2B5E">
              <w:t>2.100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481001</w:t>
            </w:r>
          </w:p>
        </w:tc>
        <w:tc>
          <w:tcPr>
            <w:tcW w:w="6663" w:type="dxa"/>
            <w:shd w:val="clear" w:color="auto" w:fill="auto"/>
          </w:tcPr>
          <w:p w:rsidR="003E192B" w:rsidRPr="00CE2B5E" w:rsidRDefault="003E192B" w:rsidP="003E192B">
            <w:pPr>
              <w:pStyle w:val="GG-body"/>
              <w:spacing w:before="20" w:after="20"/>
            </w:pPr>
            <w:r w:rsidRPr="00CE2B5E">
              <w:t>Water Freight Transport</w:t>
            </w:r>
          </w:p>
        </w:tc>
        <w:tc>
          <w:tcPr>
            <w:tcW w:w="1622" w:type="dxa"/>
            <w:vAlign w:val="center"/>
          </w:tcPr>
          <w:p w:rsidR="003E192B" w:rsidRPr="00CE2B5E" w:rsidRDefault="003E192B" w:rsidP="003E192B">
            <w:pPr>
              <w:pStyle w:val="GG-body"/>
              <w:spacing w:before="20" w:after="20"/>
              <w:jc w:val="right"/>
            </w:pPr>
            <w:r w:rsidRPr="00CE2B5E">
              <w:t>3.208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482001</w:t>
            </w:r>
          </w:p>
        </w:tc>
        <w:tc>
          <w:tcPr>
            <w:tcW w:w="6663" w:type="dxa"/>
            <w:shd w:val="clear" w:color="auto" w:fill="auto"/>
          </w:tcPr>
          <w:p w:rsidR="003E192B" w:rsidRPr="00CE2B5E" w:rsidRDefault="003E192B" w:rsidP="003E192B">
            <w:pPr>
              <w:pStyle w:val="GG-body"/>
              <w:spacing w:before="20" w:after="20"/>
            </w:pPr>
            <w:r w:rsidRPr="00CE2B5E">
              <w:t>Water Passenger Transport</w:t>
            </w:r>
          </w:p>
        </w:tc>
        <w:tc>
          <w:tcPr>
            <w:tcW w:w="1622" w:type="dxa"/>
            <w:vAlign w:val="center"/>
          </w:tcPr>
          <w:p w:rsidR="003E192B" w:rsidRPr="00CE2B5E" w:rsidRDefault="003E192B" w:rsidP="003E192B">
            <w:pPr>
              <w:pStyle w:val="GG-body"/>
              <w:spacing w:before="20" w:after="20"/>
              <w:jc w:val="right"/>
            </w:pPr>
            <w:r w:rsidRPr="00CE2B5E">
              <w:t>2.339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490001</w:t>
            </w:r>
          </w:p>
        </w:tc>
        <w:tc>
          <w:tcPr>
            <w:tcW w:w="6663" w:type="dxa"/>
            <w:shd w:val="clear" w:color="auto" w:fill="auto"/>
          </w:tcPr>
          <w:p w:rsidR="003E192B" w:rsidRPr="00CE2B5E" w:rsidRDefault="003E192B" w:rsidP="003E192B">
            <w:pPr>
              <w:pStyle w:val="GG-body"/>
              <w:spacing w:before="20" w:after="20"/>
            </w:pPr>
            <w:r w:rsidRPr="00CE2B5E">
              <w:t>Scheduled Air and Space Transport</w:t>
            </w:r>
          </w:p>
        </w:tc>
        <w:tc>
          <w:tcPr>
            <w:tcW w:w="1622" w:type="dxa"/>
            <w:vAlign w:val="center"/>
          </w:tcPr>
          <w:p w:rsidR="003E192B" w:rsidRPr="00CE2B5E" w:rsidRDefault="003E192B" w:rsidP="003E192B">
            <w:pPr>
              <w:pStyle w:val="GG-body"/>
              <w:spacing w:before="20" w:after="20"/>
              <w:jc w:val="right"/>
            </w:pPr>
            <w:r w:rsidRPr="00CE2B5E">
              <w:t>1.361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490002</w:t>
            </w:r>
          </w:p>
        </w:tc>
        <w:tc>
          <w:tcPr>
            <w:tcW w:w="6663" w:type="dxa"/>
            <w:shd w:val="clear" w:color="auto" w:fill="auto"/>
          </w:tcPr>
          <w:p w:rsidR="003E192B" w:rsidRPr="00CE2B5E" w:rsidRDefault="003E192B" w:rsidP="003E192B">
            <w:pPr>
              <w:pStyle w:val="GG-body"/>
              <w:spacing w:before="20" w:after="20"/>
            </w:pPr>
            <w:r w:rsidRPr="00CE2B5E">
              <w:t>Non-Scheduled Air and Space Transport</w:t>
            </w:r>
          </w:p>
        </w:tc>
        <w:tc>
          <w:tcPr>
            <w:tcW w:w="1622" w:type="dxa"/>
            <w:vAlign w:val="center"/>
          </w:tcPr>
          <w:p w:rsidR="003E192B" w:rsidRPr="00CE2B5E" w:rsidRDefault="003E192B" w:rsidP="003E192B">
            <w:pPr>
              <w:pStyle w:val="GG-body"/>
              <w:spacing w:before="20" w:after="20"/>
              <w:jc w:val="right"/>
            </w:pPr>
            <w:r w:rsidRPr="00CE2B5E">
              <w:t>0.897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501001</w:t>
            </w:r>
          </w:p>
        </w:tc>
        <w:tc>
          <w:tcPr>
            <w:tcW w:w="6663" w:type="dxa"/>
            <w:shd w:val="clear" w:color="auto" w:fill="auto"/>
          </w:tcPr>
          <w:p w:rsidR="003E192B" w:rsidRPr="00CE2B5E" w:rsidRDefault="003E192B" w:rsidP="003E192B">
            <w:pPr>
              <w:pStyle w:val="GG-body"/>
              <w:spacing w:before="20" w:after="20"/>
            </w:pPr>
            <w:r w:rsidRPr="00CE2B5E">
              <w:t>Scenic and Sightseeing Transport</w:t>
            </w:r>
          </w:p>
        </w:tc>
        <w:tc>
          <w:tcPr>
            <w:tcW w:w="1622" w:type="dxa"/>
            <w:vAlign w:val="center"/>
          </w:tcPr>
          <w:p w:rsidR="003E192B" w:rsidRPr="00CE2B5E" w:rsidRDefault="003E192B" w:rsidP="003E192B">
            <w:pPr>
              <w:pStyle w:val="GG-body"/>
              <w:spacing w:before="20" w:after="20"/>
              <w:jc w:val="right"/>
            </w:pPr>
            <w:r w:rsidRPr="00CE2B5E">
              <w:t>2.575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502101</w:t>
            </w:r>
          </w:p>
        </w:tc>
        <w:tc>
          <w:tcPr>
            <w:tcW w:w="6663" w:type="dxa"/>
            <w:shd w:val="clear" w:color="auto" w:fill="auto"/>
          </w:tcPr>
          <w:p w:rsidR="003E192B" w:rsidRPr="00CE2B5E" w:rsidRDefault="003E192B" w:rsidP="003E192B">
            <w:pPr>
              <w:pStyle w:val="GG-body"/>
              <w:spacing w:before="20" w:after="20"/>
            </w:pPr>
            <w:r w:rsidRPr="00CE2B5E">
              <w:t>Pipeline Transport</w:t>
            </w:r>
          </w:p>
        </w:tc>
        <w:tc>
          <w:tcPr>
            <w:tcW w:w="1622" w:type="dxa"/>
            <w:vAlign w:val="center"/>
          </w:tcPr>
          <w:p w:rsidR="003E192B" w:rsidRPr="00CE2B5E" w:rsidRDefault="003E192B" w:rsidP="003E192B">
            <w:pPr>
              <w:pStyle w:val="GG-body"/>
              <w:spacing w:before="20" w:after="20"/>
              <w:jc w:val="right"/>
            </w:pPr>
            <w:r w:rsidRPr="00CE2B5E">
              <w:t>0.870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502901</w:t>
            </w:r>
          </w:p>
        </w:tc>
        <w:tc>
          <w:tcPr>
            <w:tcW w:w="6663" w:type="dxa"/>
            <w:shd w:val="clear" w:color="auto" w:fill="auto"/>
          </w:tcPr>
          <w:p w:rsidR="003E192B" w:rsidRPr="00CE2B5E" w:rsidRDefault="003E192B" w:rsidP="003E192B">
            <w:pPr>
              <w:pStyle w:val="GG-body"/>
              <w:spacing w:before="20" w:after="20"/>
            </w:pPr>
            <w:r w:rsidRPr="00CE2B5E">
              <w:t>Other Transport n.e.c.</w:t>
            </w:r>
          </w:p>
        </w:tc>
        <w:tc>
          <w:tcPr>
            <w:tcW w:w="1622" w:type="dxa"/>
            <w:vAlign w:val="center"/>
          </w:tcPr>
          <w:p w:rsidR="003E192B" w:rsidRPr="00CE2B5E" w:rsidRDefault="003E192B" w:rsidP="003E192B">
            <w:pPr>
              <w:pStyle w:val="GG-body"/>
              <w:spacing w:before="20" w:after="20"/>
              <w:jc w:val="right"/>
            </w:pPr>
            <w:r w:rsidRPr="00CE2B5E">
              <w:t>0.990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510101</w:t>
            </w:r>
          </w:p>
        </w:tc>
        <w:tc>
          <w:tcPr>
            <w:tcW w:w="6663" w:type="dxa"/>
            <w:shd w:val="clear" w:color="auto" w:fill="auto"/>
          </w:tcPr>
          <w:p w:rsidR="003E192B" w:rsidRPr="00CE2B5E" w:rsidRDefault="003E192B" w:rsidP="003E192B">
            <w:pPr>
              <w:pStyle w:val="GG-body"/>
              <w:spacing w:before="20" w:after="20"/>
            </w:pPr>
            <w:r w:rsidRPr="00CE2B5E">
              <w:t>Postal Services</w:t>
            </w:r>
          </w:p>
        </w:tc>
        <w:tc>
          <w:tcPr>
            <w:tcW w:w="1622" w:type="dxa"/>
            <w:vAlign w:val="center"/>
          </w:tcPr>
          <w:p w:rsidR="003E192B" w:rsidRPr="00CE2B5E" w:rsidRDefault="003E192B" w:rsidP="003E192B">
            <w:pPr>
              <w:pStyle w:val="GG-body"/>
              <w:spacing w:before="20" w:after="20"/>
              <w:jc w:val="right"/>
            </w:pPr>
            <w:r w:rsidRPr="00CE2B5E">
              <w:t>1.169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510201</w:t>
            </w:r>
          </w:p>
        </w:tc>
        <w:tc>
          <w:tcPr>
            <w:tcW w:w="6663" w:type="dxa"/>
            <w:shd w:val="clear" w:color="auto" w:fill="auto"/>
          </w:tcPr>
          <w:p w:rsidR="003E192B" w:rsidRPr="00CE2B5E" w:rsidRDefault="003E192B" w:rsidP="003E192B">
            <w:pPr>
              <w:pStyle w:val="GG-body"/>
              <w:spacing w:before="20" w:after="20"/>
            </w:pPr>
            <w:r w:rsidRPr="00CE2B5E">
              <w:t>Courier Pick-up and Delivery Services</w:t>
            </w:r>
          </w:p>
        </w:tc>
        <w:tc>
          <w:tcPr>
            <w:tcW w:w="1622" w:type="dxa"/>
            <w:vAlign w:val="center"/>
          </w:tcPr>
          <w:p w:rsidR="003E192B" w:rsidRPr="00CE2B5E" w:rsidRDefault="003E192B" w:rsidP="003E192B">
            <w:pPr>
              <w:pStyle w:val="GG-body"/>
              <w:spacing w:before="20" w:after="20"/>
              <w:jc w:val="right"/>
            </w:pPr>
            <w:r w:rsidRPr="00CE2B5E">
              <w:t>5.158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521101</w:t>
            </w:r>
          </w:p>
        </w:tc>
        <w:tc>
          <w:tcPr>
            <w:tcW w:w="6663" w:type="dxa"/>
            <w:shd w:val="clear" w:color="auto" w:fill="auto"/>
          </w:tcPr>
          <w:p w:rsidR="003E192B" w:rsidRPr="00CE2B5E" w:rsidRDefault="003E192B" w:rsidP="003E192B">
            <w:pPr>
              <w:pStyle w:val="GG-body"/>
              <w:spacing w:before="20" w:after="20"/>
            </w:pPr>
            <w:r w:rsidRPr="00CE2B5E">
              <w:t>Stevedoring Services</w:t>
            </w:r>
          </w:p>
        </w:tc>
        <w:tc>
          <w:tcPr>
            <w:tcW w:w="1622" w:type="dxa"/>
            <w:vAlign w:val="center"/>
          </w:tcPr>
          <w:p w:rsidR="003E192B" w:rsidRPr="00CE2B5E" w:rsidRDefault="003E192B" w:rsidP="003E192B">
            <w:pPr>
              <w:pStyle w:val="GG-body"/>
              <w:spacing w:before="20" w:after="20"/>
              <w:jc w:val="right"/>
            </w:pPr>
            <w:r w:rsidRPr="00CE2B5E">
              <w:t>3.654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521201</w:t>
            </w:r>
          </w:p>
        </w:tc>
        <w:tc>
          <w:tcPr>
            <w:tcW w:w="6663" w:type="dxa"/>
            <w:shd w:val="clear" w:color="auto" w:fill="auto"/>
          </w:tcPr>
          <w:p w:rsidR="003E192B" w:rsidRPr="00CE2B5E" w:rsidRDefault="003E192B" w:rsidP="003E192B">
            <w:pPr>
              <w:pStyle w:val="GG-body"/>
              <w:spacing w:before="20" w:after="20"/>
            </w:pPr>
            <w:r w:rsidRPr="00CE2B5E">
              <w:t>Port and Water Transport Terminal Operations</w:t>
            </w:r>
          </w:p>
        </w:tc>
        <w:tc>
          <w:tcPr>
            <w:tcW w:w="1622" w:type="dxa"/>
            <w:vAlign w:val="center"/>
          </w:tcPr>
          <w:p w:rsidR="003E192B" w:rsidRPr="00CE2B5E" w:rsidRDefault="003E192B" w:rsidP="003E192B">
            <w:pPr>
              <w:pStyle w:val="GG-body"/>
              <w:spacing w:before="20" w:after="20"/>
              <w:jc w:val="right"/>
            </w:pPr>
            <w:r w:rsidRPr="00CE2B5E">
              <w:t>2.722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521901</w:t>
            </w:r>
          </w:p>
        </w:tc>
        <w:tc>
          <w:tcPr>
            <w:tcW w:w="6663" w:type="dxa"/>
            <w:shd w:val="clear" w:color="auto" w:fill="auto"/>
          </w:tcPr>
          <w:p w:rsidR="003E192B" w:rsidRPr="00CE2B5E" w:rsidRDefault="003E192B" w:rsidP="003E192B">
            <w:pPr>
              <w:pStyle w:val="GG-body"/>
              <w:spacing w:before="20" w:after="20"/>
            </w:pPr>
            <w:r w:rsidRPr="00CE2B5E">
              <w:t>Other Water Transport Support Services</w:t>
            </w:r>
          </w:p>
        </w:tc>
        <w:tc>
          <w:tcPr>
            <w:tcW w:w="1622" w:type="dxa"/>
            <w:vAlign w:val="center"/>
          </w:tcPr>
          <w:p w:rsidR="003E192B" w:rsidRPr="00CE2B5E" w:rsidRDefault="003E192B" w:rsidP="003E192B">
            <w:pPr>
              <w:pStyle w:val="GG-body"/>
              <w:spacing w:before="20" w:after="20"/>
              <w:jc w:val="right"/>
            </w:pPr>
            <w:r w:rsidRPr="00CE2B5E">
              <w:t>1.451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522001</w:t>
            </w:r>
          </w:p>
        </w:tc>
        <w:tc>
          <w:tcPr>
            <w:tcW w:w="6663" w:type="dxa"/>
            <w:shd w:val="clear" w:color="auto" w:fill="auto"/>
          </w:tcPr>
          <w:p w:rsidR="003E192B" w:rsidRPr="00CE2B5E" w:rsidRDefault="003E192B" w:rsidP="003E192B">
            <w:pPr>
              <w:pStyle w:val="GG-body"/>
              <w:spacing w:before="20" w:after="20"/>
            </w:pPr>
            <w:r w:rsidRPr="00CE2B5E">
              <w:t>Airport Operations and Other Air Transport Support Services</w:t>
            </w:r>
          </w:p>
        </w:tc>
        <w:tc>
          <w:tcPr>
            <w:tcW w:w="1622" w:type="dxa"/>
            <w:vAlign w:val="center"/>
          </w:tcPr>
          <w:p w:rsidR="003E192B" w:rsidRPr="00CE2B5E" w:rsidRDefault="003E192B" w:rsidP="003E192B">
            <w:pPr>
              <w:pStyle w:val="GG-body"/>
              <w:spacing w:before="20" w:after="20"/>
              <w:jc w:val="right"/>
            </w:pPr>
            <w:r w:rsidRPr="00CE2B5E">
              <w:t>0.395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529101</w:t>
            </w:r>
          </w:p>
        </w:tc>
        <w:tc>
          <w:tcPr>
            <w:tcW w:w="6663" w:type="dxa"/>
            <w:shd w:val="clear" w:color="auto" w:fill="auto"/>
          </w:tcPr>
          <w:p w:rsidR="003E192B" w:rsidRPr="00CE2B5E" w:rsidRDefault="003E192B" w:rsidP="003E192B">
            <w:pPr>
              <w:pStyle w:val="GG-body"/>
              <w:spacing w:before="20" w:after="20"/>
            </w:pPr>
            <w:r w:rsidRPr="00CE2B5E">
              <w:t>Customs Agency Services</w:t>
            </w:r>
          </w:p>
        </w:tc>
        <w:tc>
          <w:tcPr>
            <w:tcW w:w="1622" w:type="dxa"/>
            <w:vAlign w:val="center"/>
          </w:tcPr>
          <w:p w:rsidR="003E192B" w:rsidRPr="00CE2B5E" w:rsidRDefault="003E192B" w:rsidP="003E192B">
            <w:pPr>
              <w:pStyle w:val="GG-body"/>
              <w:spacing w:before="20" w:after="20"/>
              <w:jc w:val="right"/>
            </w:pPr>
            <w:r w:rsidRPr="00CE2B5E">
              <w:t>0.789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529201</w:t>
            </w:r>
          </w:p>
        </w:tc>
        <w:tc>
          <w:tcPr>
            <w:tcW w:w="6663" w:type="dxa"/>
            <w:shd w:val="clear" w:color="auto" w:fill="auto"/>
          </w:tcPr>
          <w:p w:rsidR="003E192B" w:rsidRPr="00CE2B5E" w:rsidRDefault="003E192B" w:rsidP="003E192B">
            <w:pPr>
              <w:pStyle w:val="GG-body"/>
              <w:spacing w:before="20" w:after="20"/>
            </w:pPr>
            <w:r w:rsidRPr="00CE2B5E">
              <w:t>Freight Forwarding Services</w:t>
            </w:r>
          </w:p>
        </w:tc>
        <w:tc>
          <w:tcPr>
            <w:tcW w:w="1622" w:type="dxa"/>
            <w:vAlign w:val="center"/>
          </w:tcPr>
          <w:p w:rsidR="003E192B" w:rsidRPr="00CE2B5E" w:rsidRDefault="003E192B" w:rsidP="003E192B">
            <w:pPr>
              <w:pStyle w:val="GG-body"/>
              <w:spacing w:before="20" w:after="20"/>
              <w:jc w:val="right"/>
            </w:pPr>
            <w:r w:rsidRPr="00CE2B5E">
              <w:t>1.774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529202</w:t>
            </w:r>
          </w:p>
        </w:tc>
        <w:tc>
          <w:tcPr>
            <w:tcW w:w="6663" w:type="dxa"/>
            <w:shd w:val="clear" w:color="auto" w:fill="auto"/>
          </w:tcPr>
          <w:p w:rsidR="003E192B" w:rsidRPr="00CE2B5E" w:rsidRDefault="003E192B" w:rsidP="003E192B">
            <w:pPr>
              <w:pStyle w:val="GG-body"/>
              <w:spacing w:before="20" w:after="20"/>
            </w:pPr>
            <w:r w:rsidRPr="00CE2B5E">
              <w:t>Freight Forwarding Services - not physically handling any stock</w:t>
            </w:r>
          </w:p>
        </w:tc>
        <w:tc>
          <w:tcPr>
            <w:tcW w:w="1622" w:type="dxa"/>
            <w:vAlign w:val="center"/>
          </w:tcPr>
          <w:p w:rsidR="003E192B" w:rsidRPr="00CE2B5E" w:rsidRDefault="003E192B" w:rsidP="003E192B">
            <w:pPr>
              <w:pStyle w:val="GG-body"/>
              <w:spacing w:before="20" w:after="20"/>
              <w:jc w:val="right"/>
            </w:pPr>
            <w:r w:rsidRPr="00CE2B5E">
              <w:t>0.305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529206</w:t>
            </w:r>
          </w:p>
        </w:tc>
        <w:tc>
          <w:tcPr>
            <w:tcW w:w="6663" w:type="dxa"/>
            <w:shd w:val="clear" w:color="auto" w:fill="auto"/>
          </w:tcPr>
          <w:p w:rsidR="003E192B" w:rsidRPr="00CE2B5E" w:rsidRDefault="003E192B" w:rsidP="003E192B">
            <w:pPr>
              <w:pStyle w:val="GG-body"/>
              <w:spacing w:before="20" w:after="20"/>
            </w:pPr>
            <w:r w:rsidRPr="00CE2B5E">
              <w:t>Freight Forwarding Services (Water)</w:t>
            </w:r>
          </w:p>
        </w:tc>
        <w:tc>
          <w:tcPr>
            <w:tcW w:w="1622" w:type="dxa"/>
            <w:vAlign w:val="center"/>
          </w:tcPr>
          <w:p w:rsidR="003E192B" w:rsidRPr="00CE2B5E" w:rsidRDefault="003E192B" w:rsidP="003E192B">
            <w:pPr>
              <w:pStyle w:val="GG-body"/>
              <w:spacing w:before="20" w:after="20"/>
              <w:jc w:val="right"/>
            </w:pPr>
            <w:r w:rsidRPr="00CE2B5E">
              <w:t>1.246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529901</w:t>
            </w:r>
          </w:p>
        </w:tc>
        <w:tc>
          <w:tcPr>
            <w:tcW w:w="6663" w:type="dxa"/>
            <w:shd w:val="clear" w:color="auto" w:fill="auto"/>
          </w:tcPr>
          <w:p w:rsidR="003E192B" w:rsidRPr="00CE2B5E" w:rsidRDefault="003E192B" w:rsidP="003E192B">
            <w:pPr>
              <w:pStyle w:val="GG-body"/>
              <w:spacing w:before="20" w:after="20"/>
            </w:pPr>
            <w:r w:rsidRPr="00CE2B5E">
              <w:t>Other Transport Support Services n.e.c.</w:t>
            </w:r>
          </w:p>
        </w:tc>
        <w:tc>
          <w:tcPr>
            <w:tcW w:w="1622" w:type="dxa"/>
            <w:vAlign w:val="center"/>
          </w:tcPr>
          <w:p w:rsidR="003E192B" w:rsidRPr="00CE2B5E" w:rsidRDefault="003E192B" w:rsidP="003E192B">
            <w:pPr>
              <w:pStyle w:val="GG-body"/>
              <w:spacing w:before="20" w:after="20"/>
              <w:jc w:val="right"/>
            </w:pPr>
            <w:r w:rsidRPr="00CE2B5E">
              <w:t>2.402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529902</w:t>
            </w:r>
          </w:p>
        </w:tc>
        <w:tc>
          <w:tcPr>
            <w:tcW w:w="6663" w:type="dxa"/>
            <w:shd w:val="clear" w:color="auto" w:fill="auto"/>
          </w:tcPr>
          <w:p w:rsidR="003E192B" w:rsidRPr="00CE2B5E" w:rsidRDefault="003E192B" w:rsidP="003E192B">
            <w:pPr>
              <w:pStyle w:val="GG-body"/>
              <w:spacing w:before="20" w:after="20"/>
            </w:pPr>
            <w:r w:rsidRPr="00CE2B5E">
              <w:t>Radio Base Operation</w:t>
            </w:r>
          </w:p>
        </w:tc>
        <w:tc>
          <w:tcPr>
            <w:tcW w:w="1622" w:type="dxa"/>
            <w:vAlign w:val="center"/>
          </w:tcPr>
          <w:p w:rsidR="003E192B" w:rsidRPr="00CE2B5E" w:rsidRDefault="003E192B" w:rsidP="003E192B">
            <w:pPr>
              <w:pStyle w:val="GG-body"/>
              <w:spacing w:before="20" w:after="20"/>
              <w:jc w:val="right"/>
            </w:pPr>
            <w:r w:rsidRPr="00CE2B5E">
              <w:t>1.447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530101</w:t>
            </w:r>
          </w:p>
        </w:tc>
        <w:tc>
          <w:tcPr>
            <w:tcW w:w="6663" w:type="dxa"/>
            <w:shd w:val="clear" w:color="auto" w:fill="auto"/>
          </w:tcPr>
          <w:p w:rsidR="003E192B" w:rsidRPr="00CE2B5E" w:rsidRDefault="003E192B" w:rsidP="003E192B">
            <w:pPr>
              <w:pStyle w:val="GG-body"/>
              <w:spacing w:before="20" w:after="20"/>
            </w:pPr>
            <w:r w:rsidRPr="00CE2B5E">
              <w:t>Grain Storage Services</w:t>
            </w:r>
          </w:p>
        </w:tc>
        <w:tc>
          <w:tcPr>
            <w:tcW w:w="1622" w:type="dxa"/>
            <w:vAlign w:val="center"/>
          </w:tcPr>
          <w:p w:rsidR="003E192B" w:rsidRPr="00CE2B5E" w:rsidRDefault="003E192B" w:rsidP="003E192B">
            <w:pPr>
              <w:pStyle w:val="GG-body"/>
              <w:spacing w:before="20" w:after="20"/>
              <w:jc w:val="right"/>
            </w:pPr>
            <w:r w:rsidRPr="00CE2B5E">
              <w:t>2.440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530906</w:t>
            </w:r>
          </w:p>
        </w:tc>
        <w:tc>
          <w:tcPr>
            <w:tcW w:w="6663" w:type="dxa"/>
            <w:shd w:val="clear" w:color="auto" w:fill="auto"/>
          </w:tcPr>
          <w:p w:rsidR="003E192B" w:rsidRPr="00CE2B5E" w:rsidRDefault="003E192B" w:rsidP="003E192B">
            <w:pPr>
              <w:pStyle w:val="GG-body"/>
              <w:spacing w:before="20" w:after="20"/>
            </w:pPr>
            <w:r w:rsidRPr="00CE2B5E">
              <w:t>Other Warehousing and Storage Services</w:t>
            </w:r>
          </w:p>
        </w:tc>
        <w:tc>
          <w:tcPr>
            <w:tcW w:w="1622" w:type="dxa"/>
            <w:vAlign w:val="center"/>
          </w:tcPr>
          <w:p w:rsidR="003E192B" w:rsidRPr="00CE2B5E" w:rsidRDefault="003E192B" w:rsidP="003E192B">
            <w:pPr>
              <w:pStyle w:val="GG-body"/>
              <w:spacing w:before="20" w:after="20"/>
              <w:jc w:val="right"/>
            </w:pPr>
            <w:r w:rsidRPr="00CE2B5E">
              <w:t>2.742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530907</w:t>
            </w:r>
          </w:p>
        </w:tc>
        <w:tc>
          <w:tcPr>
            <w:tcW w:w="6663" w:type="dxa"/>
            <w:shd w:val="clear" w:color="auto" w:fill="auto"/>
          </w:tcPr>
          <w:p w:rsidR="003E192B" w:rsidRPr="00CE2B5E" w:rsidRDefault="003E192B" w:rsidP="003E192B">
            <w:pPr>
              <w:pStyle w:val="GG-body"/>
              <w:spacing w:before="20" w:after="20"/>
            </w:pPr>
            <w:r w:rsidRPr="00CE2B5E">
              <w:t>Cold Storage</w:t>
            </w:r>
          </w:p>
        </w:tc>
        <w:tc>
          <w:tcPr>
            <w:tcW w:w="1622" w:type="dxa"/>
            <w:vAlign w:val="center"/>
          </w:tcPr>
          <w:p w:rsidR="003E192B" w:rsidRPr="00CE2B5E" w:rsidRDefault="003E192B" w:rsidP="003E192B">
            <w:pPr>
              <w:pStyle w:val="GG-body"/>
              <w:spacing w:before="20" w:after="20"/>
              <w:jc w:val="right"/>
            </w:pPr>
            <w:r w:rsidRPr="00CE2B5E">
              <w:t>5.964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INFORMATION MEDIA AND TELECOMMUNICATIONS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541101</w:t>
            </w:r>
          </w:p>
        </w:tc>
        <w:tc>
          <w:tcPr>
            <w:tcW w:w="6663" w:type="dxa"/>
            <w:shd w:val="clear" w:color="auto" w:fill="auto"/>
          </w:tcPr>
          <w:p w:rsidR="003E192B" w:rsidRPr="00CE2B5E" w:rsidRDefault="003E192B" w:rsidP="003E192B">
            <w:pPr>
              <w:pStyle w:val="GG-body"/>
              <w:spacing w:before="20" w:after="20"/>
            </w:pPr>
            <w:r w:rsidRPr="00CE2B5E">
              <w:t>Newspaper Publishing</w:t>
            </w:r>
          </w:p>
        </w:tc>
        <w:tc>
          <w:tcPr>
            <w:tcW w:w="1622" w:type="dxa"/>
            <w:vAlign w:val="center"/>
          </w:tcPr>
          <w:p w:rsidR="003E192B" w:rsidRPr="00CE2B5E" w:rsidRDefault="003E192B" w:rsidP="003E192B">
            <w:pPr>
              <w:pStyle w:val="GG-body"/>
              <w:spacing w:before="20" w:after="20"/>
              <w:jc w:val="right"/>
            </w:pPr>
            <w:r w:rsidRPr="00CE2B5E">
              <w:t>0.690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541201</w:t>
            </w:r>
          </w:p>
        </w:tc>
        <w:tc>
          <w:tcPr>
            <w:tcW w:w="6663" w:type="dxa"/>
            <w:shd w:val="clear" w:color="auto" w:fill="auto"/>
          </w:tcPr>
          <w:p w:rsidR="003E192B" w:rsidRPr="00CE2B5E" w:rsidRDefault="003E192B" w:rsidP="003E192B">
            <w:pPr>
              <w:pStyle w:val="GG-body"/>
              <w:spacing w:before="20" w:after="20"/>
            </w:pPr>
            <w:r w:rsidRPr="00CE2B5E">
              <w:t>Magazine and Other Periodical Publishing</w:t>
            </w:r>
          </w:p>
        </w:tc>
        <w:tc>
          <w:tcPr>
            <w:tcW w:w="1622" w:type="dxa"/>
            <w:vAlign w:val="center"/>
          </w:tcPr>
          <w:p w:rsidR="003E192B" w:rsidRPr="00CE2B5E" w:rsidRDefault="003E192B" w:rsidP="003E192B">
            <w:pPr>
              <w:pStyle w:val="GG-body"/>
              <w:spacing w:before="20" w:after="20"/>
              <w:jc w:val="right"/>
            </w:pPr>
            <w:r w:rsidRPr="00CE2B5E">
              <w:t>0.664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541301</w:t>
            </w:r>
          </w:p>
        </w:tc>
        <w:tc>
          <w:tcPr>
            <w:tcW w:w="6663" w:type="dxa"/>
            <w:shd w:val="clear" w:color="auto" w:fill="auto"/>
          </w:tcPr>
          <w:p w:rsidR="003E192B" w:rsidRPr="00CE2B5E" w:rsidRDefault="003E192B" w:rsidP="003E192B">
            <w:pPr>
              <w:pStyle w:val="GG-body"/>
              <w:spacing w:before="20" w:after="20"/>
            </w:pPr>
            <w:r w:rsidRPr="00CE2B5E">
              <w:t>Book Publishing</w:t>
            </w:r>
          </w:p>
        </w:tc>
        <w:tc>
          <w:tcPr>
            <w:tcW w:w="1622" w:type="dxa"/>
            <w:vAlign w:val="center"/>
          </w:tcPr>
          <w:p w:rsidR="003E192B" w:rsidRPr="00CE2B5E" w:rsidRDefault="003E192B" w:rsidP="003E192B">
            <w:pPr>
              <w:pStyle w:val="GG-body"/>
              <w:spacing w:before="20" w:after="20"/>
              <w:jc w:val="right"/>
            </w:pPr>
            <w:r w:rsidRPr="00CE2B5E">
              <w:t>0.701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541401</w:t>
            </w:r>
          </w:p>
        </w:tc>
        <w:tc>
          <w:tcPr>
            <w:tcW w:w="6663" w:type="dxa"/>
            <w:shd w:val="clear" w:color="auto" w:fill="auto"/>
          </w:tcPr>
          <w:p w:rsidR="003E192B" w:rsidRPr="00CE2B5E" w:rsidRDefault="003E192B" w:rsidP="003E192B">
            <w:pPr>
              <w:pStyle w:val="GG-body"/>
              <w:spacing w:before="20" w:after="20"/>
            </w:pPr>
            <w:r w:rsidRPr="00CE2B5E">
              <w:t>Directory and Mailing List Publishing</w:t>
            </w:r>
          </w:p>
        </w:tc>
        <w:tc>
          <w:tcPr>
            <w:tcW w:w="1622" w:type="dxa"/>
            <w:vAlign w:val="center"/>
          </w:tcPr>
          <w:p w:rsidR="003E192B" w:rsidRPr="00CE2B5E" w:rsidRDefault="003E192B" w:rsidP="003E192B">
            <w:pPr>
              <w:pStyle w:val="GG-body"/>
              <w:spacing w:before="20" w:after="20"/>
              <w:jc w:val="right"/>
            </w:pPr>
            <w:r w:rsidRPr="00CE2B5E">
              <w:t>0.723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541901</w:t>
            </w:r>
          </w:p>
        </w:tc>
        <w:tc>
          <w:tcPr>
            <w:tcW w:w="6663" w:type="dxa"/>
            <w:shd w:val="clear" w:color="auto" w:fill="auto"/>
          </w:tcPr>
          <w:p w:rsidR="003E192B" w:rsidRPr="00CE2B5E" w:rsidRDefault="003E192B" w:rsidP="003E192B">
            <w:pPr>
              <w:pStyle w:val="GG-body"/>
              <w:spacing w:before="20" w:after="20"/>
            </w:pPr>
            <w:r w:rsidRPr="00CE2B5E">
              <w:t>Other Publishing (except Software, Music and Internet)</w:t>
            </w:r>
          </w:p>
        </w:tc>
        <w:tc>
          <w:tcPr>
            <w:tcW w:w="1622" w:type="dxa"/>
            <w:vAlign w:val="center"/>
          </w:tcPr>
          <w:p w:rsidR="003E192B" w:rsidRPr="00CE2B5E" w:rsidRDefault="003E192B" w:rsidP="003E192B">
            <w:pPr>
              <w:pStyle w:val="GG-body"/>
              <w:spacing w:before="20" w:after="20"/>
              <w:jc w:val="right"/>
            </w:pPr>
            <w:r w:rsidRPr="00CE2B5E">
              <w:t>0.681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542001</w:t>
            </w:r>
          </w:p>
        </w:tc>
        <w:tc>
          <w:tcPr>
            <w:tcW w:w="6663" w:type="dxa"/>
            <w:shd w:val="clear" w:color="auto" w:fill="auto"/>
          </w:tcPr>
          <w:p w:rsidR="003E192B" w:rsidRPr="00CE2B5E" w:rsidRDefault="003E192B" w:rsidP="003E192B">
            <w:pPr>
              <w:pStyle w:val="GG-body"/>
              <w:spacing w:before="20" w:after="20"/>
            </w:pPr>
            <w:r w:rsidRPr="00CE2B5E">
              <w:t>Software Publishing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551101</w:t>
            </w:r>
          </w:p>
        </w:tc>
        <w:tc>
          <w:tcPr>
            <w:tcW w:w="6663" w:type="dxa"/>
            <w:shd w:val="clear" w:color="auto" w:fill="auto"/>
          </w:tcPr>
          <w:p w:rsidR="003E192B" w:rsidRPr="00CE2B5E" w:rsidRDefault="003E192B" w:rsidP="003E192B">
            <w:pPr>
              <w:pStyle w:val="GG-body"/>
              <w:spacing w:before="20" w:after="20"/>
            </w:pPr>
            <w:r w:rsidRPr="00CE2B5E">
              <w:t>Motion Picture and Video Production</w:t>
            </w:r>
          </w:p>
        </w:tc>
        <w:tc>
          <w:tcPr>
            <w:tcW w:w="1622" w:type="dxa"/>
            <w:vAlign w:val="center"/>
          </w:tcPr>
          <w:p w:rsidR="003E192B" w:rsidRPr="00CE2B5E" w:rsidRDefault="003E192B" w:rsidP="003E192B">
            <w:pPr>
              <w:pStyle w:val="GG-body"/>
              <w:spacing w:before="20" w:after="20"/>
              <w:jc w:val="right"/>
            </w:pPr>
            <w:r w:rsidRPr="00CE2B5E">
              <w:t>0.632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551201</w:t>
            </w:r>
          </w:p>
        </w:tc>
        <w:tc>
          <w:tcPr>
            <w:tcW w:w="6663" w:type="dxa"/>
            <w:shd w:val="clear" w:color="auto" w:fill="auto"/>
          </w:tcPr>
          <w:p w:rsidR="003E192B" w:rsidRPr="00CE2B5E" w:rsidRDefault="003E192B" w:rsidP="003E192B">
            <w:pPr>
              <w:pStyle w:val="GG-body"/>
              <w:spacing w:before="20" w:after="20"/>
            </w:pPr>
            <w:r w:rsidRPr="00CE2B5E">
              <w:t>Motion Picture and Video Distribution</w:t>
            </w:r>
          </w:p>
        </w:tc>
        <w:tc>
          <w:tcPr>
            <w:tcW w:w="1622" w:type="dxa"/>
            <w:vAlign w:val="center"/>
          </w:tcPr>
          <w:p w:rsidR="003E192B" w:rsidRPr="00CE2B5E" w:rsidRDefault="003E192B" w:rsidP="003E192B">
            <w:pPr>
              <w:pStyle w:val="GG-body"/>
              <w:spacing w:before="20" w:after="20"/>
              <w:jc w:val="right"/>
            </w:pPr>
            <w:r w:rsidRPr="00CE2B5E">
              <w:t>0.543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551301</w:t>
            </w:r>
          </w:p>
        </w:tc>
        <w:tc>
          <w:tcPr>
            <w:tcW w:w="6663" w:type="dxa"/>
            <w:shd w:val="clear" w:color="auto" w:fill="auto"/>
          </w:tcPr>
          <w:p w:rsidR="003E192B" w:rsidRPr="00CE2B5E" w:rsidRDefault="003E192B" w:rsidP="003E192B">
            <w:pPr>
              <w:pStyle w:val="GG-body"/>
              <w:spacing w:before="20" w:after="20"/>
            </w:pPr>
            <w:r w:rsidRPr="00CE2B5E">
              <w:t>Motion Picture Exhibition</w:t>
            </w:r>
          </w:p>
        </w:tc>
        <w:tc>
          <w:tcPr>
            <w:tcW w:w="1622" w:type="dxa"/>
            <w:vAlign w:val="center"/>
          </w:tcPr>
          <w:p w:rsidR="003E192B" w:rsidRPr="00CE2B5E" w:rsidRDefault="003E192B" w:rsidP="003E192B">
            <w:pPr>
              <w:pStyle w:val="GG-body"/>
              <w:spacing w:before="20" w:after="20"/>
              <w:jc w:val="right"/>
            </w:pPr>
            <w:r w:rsidRPr="00CE2B5E">
              <w:t>1.016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551401</w:t>
            </w:r>
          </w:p>
        </w:tc>
        <w:tc>
          <w:tcPr>
            <w:tcW w:w="6663" w:type="dxa"/>
            <w:shd w:val="clear" w:color="auto" w:fill="auto"/>
          </w:tcPr>
          <w:p w:rsidR="003E192B" w:rsidRPr="00CE2B5E" w:rsidRDefault="003E192B" w:rsidP="003E192B">
            <w:pPr>
              <w:pStyle w:val="GG-body"/>
              <w:spacing w:before="20" w:after="20"/>
            </w:pPr>
            <w:r w:rsidRPr="00CE2B5E">
              <w:t>Post-production Services and Other Motion Picture and Video Activities</w:t>
            </w:r>
          </w:p>
        </w:tc>
        <w:tc>
          <w:tcPr>
            <w:tcW w:w="1622" w:type="dxa"/>
            <w:vAlign w:val="center"/>
          </w:tcPr>
          <w:p w:rsidR="003E192B" w:rsidRPr="00CE2B5E" w:rsidRDefault="003E192B" w:rsidP="003E192B">
            <w:pPr>
              <w:pStyle w:val="GG-body"/>
              <w:spacing w:before="20" w:after="20"/>
              <w:jc w:val="right"/>
            </w:pPr>
            <w:r w:rsidRPr="00CE2B5E">
              <w:t>0.607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552101</w:t>
            </w:r>
          </w:p>
        </w:tc>
        <w:tc>
          <w:tcPr>
            <w:tcW w:w="6663" w:type="dxa"/>
            <w:shd w:val="clear" w:color="auto" w:fill="auto"/>
          </w:tcPr>
          <w:p w:rsidR="003E192B" w:rsidRPr="00CE2B5E" w:rsidRDefault="003E192B" w:rsidP="003E192B">
            <w:pPr>
              <w:pStyle w:val="GG-body"/>
              <w:spacing w:before="20" w:after="20"/>
            </w:pPr>
            <w:r w:rsidRPr="00CE2B5E">
              <w:t>Music Publishing</w:t>
            </w:r>
          </w:p>
        </w:tc>
        <w:tc>
          <w:tcPr>
            <w:tcW w:w="1622" w:type="dxa"/>
            <w:vAlign w:val="center"/>
          </w:tcPr>
          <w:p w:rsidR="003E192B" w:rsidRPr="00CE2B5E" w:rsidRDefault="003E192B" w:rsidP="003E192B">
            <w:pPr>
              <w:pStyle w:val="GG-body"/>
              <w:spacing w:before="20" w:after="20"/>
              <w:jc w:val="right"/>
            </w:pPr>
            <w:r w:rsidRPr="00CE2B5E">
              <w:t>0.715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552201</w:t>
            </w:r>
          </w:p>
        </w:tc>
        <w:tc>
          <w:tcPr>
            <w:tcW w:w="6663" w:type="dxa"/>
            <w:shd w:val="clear" w:color="auto" w:fill="auto"/>
          </w:tcPr>
          <w:p w:rsidR="003E192B" w:rsidRPr="00CE2B5E" w:rsidRDefault="003E192B" w:rsidP="003E192B">
            <w:pPr>
              <w:pStyle w:val="GG-body"/>
              <w:spacing w:before="20" w:after="20"/>
            </w:pPr>
            <w:r w:rsidRPr="00CE2B5E">
              <w:t>Music and Other Sound Recording Activities</w:t>
            </w:r>
          </w:p>
        </w:tc>
        <w:tc>
          <w:tcPr>
            <w:tcW w:w="1622" w:type="dxa"/>
            <w:vAlign w:val="center"/>
          </w:tcPr>
          <w:p w:rsidR="003E192B" w:rsidRPr="00CE2B5E" w:rsidRDefault="003E192B" w:rsidP="003E192B">
            <w:pPr>
              <w:pStyle w:val="GG-body"/>
              <w:spacing w:before="20" w:after="20"/>
              <w:jc w:val="right"/>
            </w:pPr>
            <w:r w:rsidRPr="00CE2B5E">
              <w:t>0.316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561001</w:t>
            </w:r>
          </w:p>
        </w:tc>
        <w:tc>
          <w:tcPr>
            <w:tcW w:w="6663" w:type="dxa"/>
            <w:shd w:val="clear" w:color="auto" w:fill="auto"/>
          </w:tcPr>
          <w:p w:rsidR="003E192B" w:rsidRPr="00CE2B5E" w:rsidRDefault="003E192B" w:rsidP="003E192B">
            <w:pPr>
              <w:pStyle w:val="GG-body"/>
              <w:spacing w:before="20" w:after="20"/>
            </w:pPr>
            <w:r w:rsidRPr="00CE2B5E">
              <w:t>Radio Broadcasting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562101</w:t>
            </w:r>
          </w:p>
        </w:tc>
        <w:tc>
          <w:tcPr>
            <w:tcW w:w="6663" w:type="dxa"/>
            <w:shd w:val="clear" w:color="auto" w:fill="auto"/>
          </w:tcPr>
          <w:p w:rsidR="003E192B" w:rsidRPr="00CE2B5E" w:rsidRDefault="003E192B" w:rsidP="003E192B">
            <w:pPr>
              <w:pStyle w:val="GG-body"/>
              <w:spacing w:before="20" w:after="20"/>
            </w:pPr>
            <w:r w:rsidRPr="00CE2B5E">
              <w:t>Free-to-Air Television Broadcasting</w:t>
            </w:r>
          </w:p>
        </w:tc>
        <w:tc>
          <w:tcPr>
            <w:tcW w:w="1622" w:type="dxa"/>
            <w:vAlign w:val="center"/>
          </w:tcPr>
          <w:p w:rsidR="003E192B" w:rsidRPr="00CE2B5E" w:rsidRDefault="003E192B" w:rsidP="003E192B">
            <w:pPr>
              <w:pStyle w:val="GG-body"/>
              <w:spacing w:before="20" w:after="20"/>
              <w:jc w:val="right"/>
            </w:pPr>
            <w:r w:rsidRPr="00CE2B5E">
              <w:t>0.376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562201</w:t>
            </w:r>
          </w:p>
        </w:tc>
        <w:tc>
          <w:tcPr>
            <w:tcW w:w="6663" w:type="dxa"/>
            <w:shd w:val="clear" w:color="auto" w:fill="auto"/>
          </w:tcPr>
          <w:p w:rsidR="003E192B" w:rsidRPr="00CE2B5E" w:rsidRDefault="003E192B" w:rsidP="003E192B">
            <w:pPr>
              <w:pStyle w:val="GG-body"/>
              <w:spacing w:before="20" w:after="20"/>
            </w:pPr>
            <w:r w:rsidRPr="00CE2B5E">
              <w:t>Cable and Other Subscription Broadcasting</w:t>
            </w:r>
          </w:p>
        </w:tc>
        <w:tc>
          <w:tcPr>
            <w:tcW w:w="1622" w:type="dxa"/>
            <w:vAlign w:val="center"/>
          </w:tcPr>
          <w:p w:rsidR="003E192B" w:rsidRPr="00CE2B5E" w:rsidRDefault="003E192B" w:rsidP="003E192B">
            <w:pPr>
              <w:pStyle w:val="GG-body"/>
              <w:spacing w:before="20" w:after="20"/>
              <w:jc w:val="right"/>
            </w:pPr>
            <w:r w:rsidRPr="00CE2B5E">
              <w:t>0.382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570001</w:t>
            </w:r>
          </w:p>
        </w:tc>
        <w:tc>
          <w:tcPr>
            <w:tcW w:w="6663" w:type="dxa"/>
            <w:shd w:val="clear" w:color="auto" w:fill="auto"/>
          </w:tcPr>
          <w:p w:rsidR="003E192B" w:rsidRPr="00CE2B5E" w:rsidRDefault="003E192B" w:rsidP="003E192B">
            <w:pPr>
              <w:pStyle w:val="GG-body"/>
              <w:spacing w:before="20" w:after="20"/>
            </w:pPr>
            <w:r w:rsidRPr="00CE2B5E">
              <w:t>Internet Publishing and Broadcasting</w:t>
            </w:r>
          </w:p>
        </w:tc>
        <w:tc>
          <w:tcPr>
            <w:tcW w:w="1622" w:type="dxa"/>
            <w:vAlign w:val="center"/>
          </w:tcPr>
          <w:p w:rsidR="003E192B" w:rsidRPr="00CE2B5E" w:rsidRDefault="003E192B" w:rsidP="003E192B">
            <w:pPr>
              <w:pStyle w:val="GG-body"/>
              <w:spacing w:before="20" w:after="20"/>
              <w:jc w:val="right"/>
            </w:pPr>
            <w:r w:rsidRPr="00CE2B5E">
              <w:t>0.711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580106</w:t>
            </w:r>
          </w:p>
        </w:tc>
        <w:tc>
          <w:tcPr>
            <w:tcW w:w="6663" w:type="dxa"/>
            <w:shd w:val="clear" w:color="auto" w:fill="auto"/>
          </w:tcPr>
          <w:p w:rsidR="003E192B" w:rsidRPr="00CE2B5E" w:rsidRDefault="003E192B" w:rsidP="003E192B">
            <w:pPr>
              <w:pStyle w:val="GG-body"/>
              <w:spacing w:before="20" w:after="20"/>
            </w:pPr>
            <w:r w:rsidRPr="00CE2B5E">
              <w:t>Wired Telecommunications Network Operation</w:t>
            </w:r>
          </w:p>
        </w:tc>
        <w:tc>
          <w:tcPr>
            <w:tcW w:w="1622" w:type="dxa"/>
            <w:vAlign w:val="center"/>
          </w:tcPr>
          <w:p w:rsidR="003E192B" w:rsidRPr="00CE2B5E" w:rsidRDefault="003E192B" w:rsidP="003E192B">
            <w:pPr>
              <w:pStyle w:val="GG-body"/>
              <w:spacing w:before="20" w:after="20"/>
              <w:jc w:val="right"/>
            </w:pPr>
            <w:r w:rsidRPr="00CE2B5E">
              <w:t>0.569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580206</w:t>
            </w:r>
          </w:p>
        </w:tc>
        <w:tc>
          <w:tcPr>
            <w:tcW w:w="6663" w:type="dxa"/>
            <w:shd w:val="clear" w:color="auto" w:fill="auto"/>
          </w:tcPr>
          <w:p w:rsidR="003E192B" w:rsidRPr="00CE2B5E" w:rsidRDefault="003E192B" w:rsidP="003E192B">
            <w:pPr>
              <w:pStyle w:val="GG-body"/>
              <w:spacing w:before="20" w:after="20"/>
            </w:pPr>
            <w:r w:rsidRPr="00CE2B5E">
              <w:t>Other Telecommunications Network Operation</w:t>
            </w:r>
          </w:p>
        </w:tc>
        <w:tc>
          <w:tcPr>
            <w:tcW w:w="1622" w:type="dxa"/>
            <w:vAlign w:val="center"/>
          </w:tcPr>
          <w:p w:rsidR="003E192B" w:rsidRPr="00CE2B5E" w:rsidRDefault="003E192B" w:rsidP="003E192B">
            <w:pPr>
              <w:pStyle w:val="GG-body"/>
              <w:spacing w:before="20" w:after="20"/>
              <w:jc w:val="right"/>
            </w:pPr>
            <w:r w:rsidRPr="00CE2B5E">
              <w:t>0.560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580901</w:t>
            </w:r>
          </w:p>
        </w:tc>
        <w:tc>
          <w:tcPr>
            <w:tcW w:w="6663" w:type="dxa"/>
            <w:shd w:val="clear" w:color="auto" w:fill="auto"/>
          </w:tcPr>
          <w:p w:rsidR="003E192B" w:rsidRPr="00CE2B5E" w:rsidRDefault="003E192B" w:rsidP="003E192B">
            <w:pPr>
              <w:pStyle w:val="GG-body"/>
              <w:spacing w:before="20" w:after="20"/>
            </w:pPr>
            <w:r w:rsidRPr="00CE2B5E">
              <w:t>Other Telecommunications Services</w:t>
            </w:r>
          </w:p>
        </w:tc>
        <w:tc>
          <w:tcPr>
            <w:tcW w:w="1622" w:type="dxa"/>
            <w:vAlign w:val="center"/>
          </w:tcPr>
          <w:p w:rsidR="003E192B" w:rsidRPr="00CE2B5E" w:rsidRDefault="003E192B" w:rsidP="003E192B">
            <w:pPr>
              <w:pStyle w:val="GG-body"/>
              <w:spacing w:before="20" w:after="20"/>
              <w:jc w:val="right"/>
            </w:pPr>
            <w:r w:rsidRPr="00CE2B5E">
              <w:t>0.555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591001</w:t>
            </w:r>
          </w:p>
        </w:tc>
        <w:tc>
          <w:tcPr>
            <w:tcW w:w="6663" w:type="dxa"/>
            <w:shd w:val="clear" w:color="auto" w:fill="auto"/>
          </w:tcPr>
          <w:p w:rsidR="003E192B" w:rsidRPr="00CE2B5E" w:rsidRDefault="003E192B" w:rsidP="003E192B">
            <w:pPr>
              <w:pStyle w:val="GG-body"/>
              <w:spacing w:before="20" w:after="20"/>
            </w:pPr>
            <w:r w:rsidRPr="00CE2B5E">
              <w:t>Internet Service Providers and Web Search Portals</w:t>
            </w:r>
          </w:p>
        </w:tc>
        <w:tc>
          <w:tcPr>
            <w:tcW w:w="1622" w:type="dxa"/>
            <w:vAlign w:val="center"/>
          </w:tcPr>
          <w:p w:rsidR="003E192B" w:rsidRPr="00CE2B5E" w:rsidRDefault="003E192B" w:rsidP="003E192B">
            <w:pPr>
              <w:pStyle w:val="GG-body"/>
              <w:spacing w:before="20" w:after="20"/>
              <w:jc w:val="right"/>
            </w:pPr>
            <w:r w:rsidRPr="00CE2B5E">
              <w:t>0.567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592101</w:t>
            </w:r>
          </w:p>
        </w:tc>
        <w:tc>
          <w:tcPr>
            <w:tcW w:w="6663" w:type="dxa"/>
            <w:shd w:val="clear" w:color="auto" w:fill="auto"/>
          </w:tcPr>
          <w:p w:rsidR="003E192B" w:rsidRPr="00CE2B5E" w:rsidRDefault="003E192B" w:rsidP="003E192B">
            <w:pPr>
              <w:pStyle w:val="GG-body"/>
              <w:spacing w:before="20" w:after="20"/>
            </w:pPr>
            <w:r w:rsidRPr="00CE2B5E">
              <w:t>Data Processing and Web Hosting Services</w:t>
            </w:r>
          </w:p>
        </w:tc>
        <w:tc>
          <w:tcPr>
            <w:tcW w:w="1622" w:type="dxa"/>
            <w:vAlign w:val="center"/>
          </w:tcPr>
          <w:p w:rsidR="003E192B" w:rsidRPr="00CE2B5E" w:rsidRDefault="003E192B" w:rsidP="003E192B">
            <w:pPr>
              <w:pStyle w:val="GG-body"/>
              <w:spacing w:before="20" w:after="20"/>
              <w:jc w:val="right"/>
            </w:pPr>
            <w:r w:rsidRPr="00CE2B5E">
              <w:t>0.329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592201</w:t>
            </w:r>
          </w:p>
        </w:tc>
        <w:tc>
          <w:tcPr>
            <w:tcW w:w="6663" w:type="dxa"/>
            <w:shd w:val="clear" w:color="auto" w:fill="auto"/>
          </w:tcPr>
          <w:p w:rsidR="003E192B" w:rsidRPr="00CE2B5E" w:rsidRDefault="003E192B" w:rsidP="003E192B">
            <w:pPr>
              <w:pStyle w:val="GG-body"/>
              <w:spacing w:before="20" w:after="20"/>
            </w:pPr>
            <w:r w:rsidRPr="00CE2B5E">
              <w:t>Electronic Information Storage Services</w:t>
            </w:r>
          </w:p>
        </w:tc>
        <w:tc>
          <w:tcPr>
            <w:tcW w:w="1622" w:type="dxa"/>
            <w:vAlign w:val="center"/>
          </w:tcPr>
          <w:p w:rsidR="003E192B" w:rsidRPr="00CE2B5E" w:rsidRDefault="003E192B" w:rsidP="003E192B">
            <w:pPr>
              <w:pStyle w:val="GG-body"/>
              <w:spacing w:before="20" w:after="20"/>
              <w:jc w:val="right"/>
            </w:pPr>
            <w:r w:rsidRPr="00CE2B5E">
              <w:t>0.750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601001</w:t>
            </w:r>
          </w:p>
        </w:tc>
        <w:tc>
          <w:tcPr>
            <w:tcW w:w="6663" w:type="dxa"/>
            <w:shd w:val="clear" w:color="auto" w:fill="auto"/>
          </w:tcPr>
          <w:p w:rsidR="003E192B" w:rsidRPr="00CE2B5E" w:rsidRDefault="003E192B" w:rsidP="003E192B">
            <w:pPr>
              <w:pStyle w:val="GG-body"/>
              <w:spacing w:before="20" w:after="20"/>
            </w:pPr>
            <w:r w:rsidRPr="00CE2B5E">
              <w:t>Libraries and Archives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602001</w:t>
            </w:r>
          </w:p>
        </w:tc>
        <w:tc>
          <w:tcPr>
            <w:tcW w:w="6663" w:type="dxa"/>
            <w:shd w:val="clear" w:color="auto" w:fill="auto"/>
          </w:tcPr>
          <w:p w:rsidR="003E192B" w:rsidRPr="00CE2B5E" w:rsidRDefault="003E192B" w:rsidP="003E192B">
            <w:pPr>
              <w:pStyle w:val="GG-body"/>
              <w:spacing w:before="20" w:after="20"/>
            </w:pPr>
            <w:r w:rsidRPr="00CE2B5E">
              <w:t>Other Information Services</w:t>
            </w:r>
          </w:p>
        </w:tc>
        <w:tc>
          <w:tcPr>
            <w:tcW w:w="1622" w:type="dxa"/>
            <w:vAlign w:val="center"/>
          </w:tcPr>
          <w:p w:rsidR="003E192B" w:rsidRPr="00CE2B5E" w:rsidRDefault="003E192B" w:rsidP="003E192B">
            <w:pPr>
              <w:pStyle w:val="GG-body"/>
              <w:spacing w:before="20" w:after="20"/>
              <w:jc w:val="right"/>
            </w:pPr>
            <w:r w:rsidRPr="00CE2B5E">
              <w:t>0.321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FINANCIAL AND INSURANCE SERVICES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621001</w:t>
            </w:r>
          </w:p>
        </w:tc>
        <w:tc>
          <w:tcPr>
            <w:tcW w:w="6663" w:type="dxa"/>
            <w:shd w:val="clear" w:color="auto" w:fill="auto"/>
          </w:tcPr>
          <w:p w:rsidR="003E192B" w:rsidRPr="00CE2B5E" w:rsidRDefault="003E192B" w:rsidP="003E192B">
            <w:pPr>
              <w:pStyle w:val="GG-body"/>
              <w:spacing w:before="20" w:after="20"/>
            </w:pPr>
            <w:r w:rsidRPr="00CE2B5E">
              <w:t>Central Banking</w:t>
            </w:r>
          </w:p>
        </w:tc>
        <w:tc>
          <w:tcPr>
            <w:tcW w:w="1622" w:type="dxa"/>
            <w:vAlign w:val="center"/>
          </w:tcPr>
          <w:p w:rsidR="003E192B" w:rsidRPr="00CE2B5E" w:rsidRDefault="003E192B" w:rsidP="003E192B">
            <w:pPr>
              <w:pStyle w:val="GG-body"/>
              <w:spacing w:before="20" w:after="20"/>
              <w:jc w:val="right"/>
            </w:pPr>
            <w:r w:rsidRPr="00CE2B5E">
              <w:t>0.378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622101</w:t>
            </w:r>
          </w:p>
        </w:tc>
        <w:tc>
          <w:tcPr>
            <w:tcW w:w="6663" w:type="dxa"/>
            <w:shd w:val="clear" w:color="auto" w:fill="auto"/>
          </w:tcPr>
          <w:p w:rsidR="003E192B" w:rsidRPr="00CE2B5E" w:rsidRDefault="003E192B" w:rsidP="003E192B">
            <w:pPr>
              <w:pStyle w:val="GG-body"/>
              <w:spacing w:before="20" w:after="20"/>
            </w:pPr>
            <w:r w:rsidRPr="00CE2B5E">
              <w:t>Banking</w:t>
            </w:r>
          </w:p>
        </w:tc>
        <w:tc>
          <w:tcPr>
            <w:tcW w:w="1622" w:type="dxa"/>
            <w:vAlign w:val="center"/>
          </w:tcPr>
          <w:p w:rsidR="003E192B" w:rsidRPr="00CE2B5E" w:rsidRDefault="003E192B" w:rsidP="003E192B">
            <w:pPr>
              <w:pStyle w:val="GG-body"/>
              <w:spacing w:before="20" w:after="20"/>
              <w:jc w:val="right"/>
            </w:pPr>
            <w:r w:rsidRPr="00CE2B5E">
              <w:t>0.380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622201</w:t>
            </w:r>
          </w:p>
        </w:tc>
        <w:tc>
          <w:tcPr>
            <w:tcW w:w="6663" w:type="dxa"/>
            <w:shd w:val="clear" w:color="auto" w:fill="auto"/>
          </w:tcPr>
          <w:p w:rsidR="003E192B" w:rsidRPr="00CE2B5E" w:rsidRDefault="003E192B" w:rsidP="003E192B">
            <w:pPr>
              <w:pStyle w:val="GG-body"/>
              <w:spacing w:before="20" w:after="20"/>
            </w:pPr>
            <w:r w:rsidRPr="00CE2B5E">
              <w:t>Building Society Operation</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622301</w:t>
            </w:r>
          </w:p>
        </w:tc>
        <w:tc>
          <w:tcPr>
            <w:tcW w:w="6663" w:type="dxa"/>
            <w:shd w:val="clear" w:color="auto" w:fill="auto"/>
          </w:tcPr>
          <w:p w:rsidR="003E192B" w:rsidRPr="00CE2B5E" w:rsidRDefault="003E192B" w:rsidP="003E192B">
            <w:pPr>
              <w:pStyle w:val="GG-body"/>
              <w:spacing w:before="20" w:after="20"/>
            </w:pPr>
            <w:r w:rsidRPr="00CE2B5E">
              <w:t>Credit Union Operation</w:t>
            </w:r>
          </w:p>
        </w:tc>
        <w:tc>
          <w:tcPr>
            <w:tcW w:w="1622" w:type="dxa"/>
            <w:vAlign w:val="center"/>
          </w:tcPr>
          <w:p w:rsidR="003E192B" w:rsidRPr="00CE2B5E" w:rsidRDefault="003E192B" w:rsidP="003E192B">
            <w:pPr>
              <w:pStyle w:val="GG-body"/>
              <w:spacing w:before="20" w:after="20"/>
              <w:jc w:val="right"/>
            </w:pPr>
            <w:r w:rsidRPr="00CE2B5E">
              <w:t>0.366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622901</w:t>
            </w:r>
          </w:p>
        </w:tc>
        <w:tc>
          <w:tcPr>
            <w:tcW w:w="6663" w:type="dxa"/>
            <w:shd w:val="clear" w:color="auto" w:fill="auto"/>
          </w:tcPr>
          <w:p w:rsidR="003E192B" w:rsidRPr="00CE2B5E" w:rsidRDefault="003E192B" w:rsidP="003E192B">
            <w:pPr>
              <w:pStyle w:val="GG-body"/>
              <w:spacing w:before="20" w:after="20"/>
            </w:pPr>
            <w:r w:rsidRPr="00CE2B5E">
              <w:t>Other Depository Financial Intermediation</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623001</w:t>
            </w:r>
          </w:p>
        </w:tc>
        <w:tc>
          <w:tcPr>
            <w:tcW w:w="6663" w:type="dxa"/>
            <w:shd w:val="clear" w:color="auto" w:fill="auto"/>
          </w:tcPr>
          <w:p w:rsidR="003E192B" w:rsidRPr="00CE2B5E" w:rsidRDefault="003E192B" w:rsidP="003E192B">
            <w:pPr>
              <w:pStyle w:val="GG-body"/>
              <w:spacing w:before="20" w:after="20"/>
            </w:pPr>
            <w:r w:rsidRPr="00CE2B5E">
              <w:t>Non-Depository Financing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624006</w:t>
            </w:r>
          </w:p>
        </w:tc>
        <w:tc>
          <w:tcPr>
            <w:tcW w:w="6663" w:type="dxa"/>
            <w:shd w:val="clear" w:color="auto" w:fill="auto"/>
          </w:tcPr>
          <w:p w:rsidR="003E192B" w:rsidRPr="00CE2B5E" w:rsidRDefault="003E192B" w:rsidP="003E192B">
            <w:pPr>
              <w:pStyle w:val="GG-body"/>
              <w:spacing w:before="20" w:after="20"/>
            </w:pPr>
            <w:r w:rsidRPr="00CE2B5E">
              <w:t>Financial Asset Investing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631006</w:t>
            </w:r>
          </w:p>
        </w:tc>
        <w:tc>
          <w:tcPr>
            <w:tcW w:w="6663" w:type="dxa"/>
            <w:shd w:val="clear" w:color="auto" w:fill="auto"/>
          </w:tcPr>
          <w:p w:rsidR="003E192B" w:rsidRPr="00CE2B5E" w:rsidRDefault="003E192B" w:rsidP="003E192B">
            <w:pPr>
              <w:pStyle w:val="GG-body"/>
              <w:spacing w:before="20" w:after="20"/>
            </w:pPr>
            <w:r w:rsidRPr="00CE2B5E">
              <w:t>Life Insurance</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632101</w:t>
            </w:r>
          </w:p>
        </w:tc>
        <w:tc>
          <w:tcPr>
            <w:tcW w:w="6663" w:type="dxa"/>
            <w:shd w:val="clear" w:color="auto" w:fill="auto"/>
          </w:tcPr>
          <w:p w:rsidR="003E192B" w:rsidRPr="00CE2B5E" w:rsidRDefault="003E192B" w:rsidP="003E192B">
            <w:pPr>
              <w:pStyle w:val="GG-body"/>
              <w:spacing w:before="20" w:after="20"/>
            </w:pPr>
            <w:r w:rsidRPr="00CE2B5E">
              <w:t>Health Insurance</w:t>
            </w:r>
          </w:p>
        </w:tc>
        <w:tc>
          <w:tcPr>
            <w:tcW w:w="1622" w:type="dxa"/>
            <w:vAlign w:val="center"/>
          </w:tcPr>
          <w:p w:rsidR="003E192B" w:rsidRPr="00CE2B5E" w:rsidRDefault="003E192B" w:rsidP="003E192B">
            <w:pPr>
              <w:pStyle w:val="GG-body"/>
              <w:spacing w:before="20" w:after="20"/>
              <w:jc w:val="right"/>
            </w:pPr>
            <w:r w:rsidRPr="00CE2B5E">
              <w:t>0.500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632206</w:t>
            </w:r>
          </w:p>
        </w:tc>
        <w:tc>
          <w:tcPr>
            <w:tcW w:w="6663" w:type="dxa"/>
            <w:shd w:val="clear" w:color="auto" w:fill="auto"/>
          </w:tcPr>
          <w:p w:rsidR="003E192B" w:rsidRPr="00CE2B5E" w:rsidRDefault="003E192B" w:rsidP="003E192B">
            <w:pPr>
              <w:pStyle w:val="GG-body"/>
              <w:spacing w:before="20" w:after="20"/>
            </w:pPr>
            <w:r w:rsidRPr="00CE2B5E">
              <w:t>General Insurance</w:t>
            </w:r>
          </w:p>
        </w:tc>
        <w:tc>
          <w:tcPr>
            <w:tcW w:w="1622" w:type="dxa"/>
            <w:vAlign w:val="center"/>
          </w:tcPr>
          <w:p w:rsidR="003E192B" w:rsidRPr="00CE2B5E" w:rsidRDefault="003E192B" w:rsidP="003E192B">
            <w:pPr>
              <w:pStyle w:val="GG-body"/>
              <w:spacing w:before="20" w:after="20"/>
              <w:jc w:val="right"/>
            </w:pPr>
            <w:r w:rsidRPr="00CE2B5E">
              <w:t>0.380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633001</w:t>
            </w:r>
          </w:p>
        </w:tc>
        <w:tc>
          <w:tcPr>
            <w:tcW w:w="6663" w:type="dxa"/>
            <w:shd w:val="clear" w:color="auto" w:fill="auto"/>
          </w:tcPr>
          <w:p w:rsidR="003E192B" w:rsidRPr="00CE2B5E" w:rsidRDefault="003E192B" w:rsidP="003E192B">
            <w:pPr>
              <w:pStyle w:val="GG-body"/>
              <w:spacing w:before="20" w:after="20"/>
            </w:pPr>
            <w:r w:rsidRPr="00CE2B5E">
              <w:t>Superannuation Funds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641101</w:t>
            </w:r>
          </w:p>
        </w:tc>
        <w:tc>
          <w:tcPr>
            <w:tcW w:w="6663" w:type="dxa"/>
            <w:shd w:val="clear" w:color="auto" w:fill="auto"/>
          </w:tcPr>
          <w:p w:rsidR="003E192B" w:rsidRPr="00CE2B5E" w:rsidRDefault="003E192B" w:rsidP="003E192B">
            <w:pPr>
              <w:pStyle w:val="GG-body"/>
              <w:spacing w:before="20" w:after="20"/>
            </w:pPr>
            <w:r w:rsidRPr="00CE2B5E">
              <w:t>Financial Asset Broking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641901</w:t>
            </w:r>
          </w:p>
        </w:tc>
        <w:tc>
          <w:tcPr>
            <w:tcW w:w="6663" w:type="dxa"/>
            <w:shd w:val="clear" w:color="auto" w:fill="auto"/>
          </w:tcPr>
          <w:p w:rsidR="003E192B" w:rsidRPr="00CE2B5E" w:rsidRDefault="003E192B" w:rsidP="003E192B">
            <w:pPr>
              <w:pStyle w:val="GG-body"/>
              <w:spacing w:before="20" w:after="20"/>
            </w:pPr>
            <w:r w:rsidRPr="00CE2B5E">
              <w:t>Other Auxiliary Finance and Investment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642001</w:t>
            </w:r>
          </w:p>
        </w:tc>
        <w:tc>
          <w:tcPr>
            <w:tcW w:w="6663" w:type="dxa"/>
            <w:shd w:val="clear" w:color="auto" w:fill="auto"/>
          </w:tcPr>
          <w:p w:rsidR="003E192B" w:rsidRPr="00CE2B5E" w:rsidRDefault="003E192B" w:rsidP="003E192B">
            <w:pPr>
              <w:pStyle w:val="GG-body"/>
              <w:spacing w:before="20" w:after="20"/>
            </w:pPr>
            <w:r w:rsidRPr="00CE2B5E">
              <w:t>Auxiliary Insurance Services</w:t>
            </w:r>
          </w:p>
        </w:tc>
        <w:tc>
          <w:tcPr>
            <w:tcW w:w="1622" w:type="dxa"/>
            <w:vAlign w:val="center"/>
          </w:tcPr>
          <w:p w:rsidR="003E192B" w:rsidRPr="00CE2B5E" w:rsidRDefault="003E192B" w:rsidP="003E192B">
            <w:pPr>
              <w:pStyle w:val="GG-body"/>
              <w:spacing w:before="20" w:after="20"/>
              <w:jc w:val="right"/>
            </w:pPr>
            <w:r w:rsidRPr="00CE2B5E">
              <w:t>0.393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RENTAL, HIRING AND REAL ESTATE SERVICES</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661101</w:t>
            </w:r>
          </w:p>
        </w:tc>
        <w:tc>
          <w:tcPr>
            <w:tcW w:w="6663" w:type="dxa"/>
            <w:shd w:val="clear" w:color="auto" w:fill="auto"/>
          </w:tcPr>
          <w:p w:rsidR="003E192B" w:rsidRPr="00CE2B5E" w:rsidRDefault="003E192B" w:rsidP="003E192B">
            <w:pPr>
              <w:pStyle w:val="GG-body"/>
              <w:spacing w:before="20" w:after="20"/>
            </w:pPr>
            <w:r w:rsidRPr="00CE2B5E">
              <w:t>Passenger Car Rental and Hiring</w:t>
            </w:r>
          </w:p>
        </w:tc>
        <w:tc>
          <w:tcPr>
            <w:tcW w:w="1622" w:type="dxa"/>
            <w:vAlign w:val="center"/>
          </w:tcPr>
          <w:p w:rsidR="003E192B" w:rsidRPr="00CE2B5E" w:rsidRDefault="003E192B" w:rsidP="003E192B">
            <w:pPr>
              <w:pStyle w:val="GG-body"/>
              <w:spacing w:before="20" w:after="20"/>
              <w:jc w:val="right"/>
            </w:pPr>
            <w:r w:rsidRPr="00CE2B5E">
              <w:t>1.171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661901</w:t>
            </w:r>
          </w:p>
        </w:tc>
        <w:tc>
          <w:tcPr>
            <w:tcW w:w="6663" w:type="dxa"/>
            <w:shd w:val="clear" w:color="auto" w:fill="auto"/>
          </w:tcPr>
          <w:p w:rsidR="003E192B" w:rsidRPr="00CE2B5E" w:rsidRDefault="003E192B" w:rsidP="003E192B">
            <w:pPr>
              <w:pStyle w:val="GG-body"/>
              <w:spacing w:before="20" w:after="20"/>
            </w:pPr>
            <w:r w:rsidRPr="00CE2B5E">
              <w:t>Other Motor Vehicle and Transport Equipment Rental and Hiring</w:t>
            </w:r>
          </w:p>
        </w:tc>
        <w:tc>
          <w:tcPr>
            <w:tcW w:w="1622" w:type="dxa"/>
            <w:vAlign w:val="center"/>
          </w:tcPr>
          <w:p w:rsidR="003E192B" w:rsidRPr="00CE2B5E" w:rsidRDefault="003E192B" w:rsidP="003E192B">
            <w:pPr>
              <w:pStyle w:val="GG-body"/>
              <w:spacing w:before="20" w:after="20"/>
              <w:jc w:val="right"/>
            </w:pPr>
            <w:r w:rsidRPr="00CE2B5E">
              <w:t>1.253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662001</w:t>
            </w:r>
          </w:p>
        </w:tc>
        <w:tc>
          <w:tcPr>
            <w:tcW w:w="6663" w:type="dxa"/>
            <w:shd w:val="clear" w:color="auto" w:fill="auto"/>
          </w:tcPr>
          <w:p w:rsidR="003E192B" w:rsidRPr="00CE2B5E" w:rsidRDefault="003E192B" w:rsidP="003E192B">
            <w:pPr>
              <w:pStyle w:val="GG-body"/>
              <w:spacing w:before="20" w:after="20"/>
            </w:pPr>
            <w:r w:rsidRPr="00CE2B5E">
              <w:t>Farm Animal and Bloodstock Leasing</w:t>
            </w:r>
          </w:p>
        </w:tc>
        <w:tc>
          <w:tcPr>
            <w:tcW w:w="1622" w:type="dxa"/>
            <w:vAlign w:val="center"/>
          </w:tcPr>
          <w:p w:rsidR="003E192B" w:rsidRPr="00CE2B5E" w:rsidRDefault="003E192B" w:rsidP="003E192B">
            <w:pPr>
              <w:pStyle w:val="GG-body"/>
              <w:spacing w:before="20" w:after="20"/>
              <w:jc w:val="right"/>
            </w:pPr>
            <w:r w:rsidRPr="00CE2B5E">
              <w:t>2.766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663101</w:t>
            </w:r>
          </w:p>
        </w:tc>
        <w:tc>
          <w:tcPr>
            <w:tcW w:w="6663" w:type="dxa"/>
            <w:shd w:val="clear" w:color="auto" w:fill="auto"/>
          </w:tcPr>
          <w:p w:rsidR="003E192B" w:rsidRPr="00CE2B5E" w:rsidRDefault="003E192B" w:rsidP="003E192B">
            <w:pPr>
              <w:pStyle w:val="GG-body"/>
              <w:spacing w:before="20" w:after="20"/>
            </w:pPr>
            <w:r w:rsidRPr="00CE2B5E">
              <w:t>Heavy Machinery and Scaffolding Rental and Hiring</w:t>
            </w:r>
          </w:p>
        </w:tc>
        <w:tc>
          <w:tcPr>
            <w:tcW w:w="1622" w:type="dxa"/>
            <w:vAlign w:val="center"/>
          </w:tcPr>
          <w:p w:rsidR="003E192B" w:rsidRPr="00CE2B5E" w:rsidRDefault="003E192B" w:rsidP="003E192B">
            <w:pPr>
              <w:pStyle w:val="GG-body"/>
              <w:spacing w:before="20" w:after="20"/>
              <w:jc w:val="right"/>
            </w:pPr>
            <w:r w:rsidRPr="00CE2B5E">
              <w:t>2.536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663201</w:t>
            </w:r>
          </w:p>
        </w:tc>
        <w:tc>
          <w:tcPr>
            <w:tcW w:w="6663" w:type="dxa"/>
            <w:shd w:val="clear" w:color="auto" w:fill="auto"/>
          </w:tcPr>
          <w:p w:rsidR="003E192B" w:rsidRPr="00CE2B5E" w:rsidRDefault="003E192B" w:rsidP="003E192B">
            <w:pPr>
              <w:pStyle w:val="GG-body"/>
              <w:spacing w:before="20" w:after="20"/>
            </w:pPr>
            <w:r w:rsidRPr="00CE2B5E">
              <w:t>Video and Other Electronic Media Rental and Hiring</w:t>
            </w:r>
          </w:p>
        </w:tc>
        <w:tc>
          <w:tcPr>
            <w:tcW w:w="1622" w:type="dxa"/>
            <w:vAlign w:val="center"/>
          </w:tcPr>
          <w:p w:rsidR="003E192B" w:rsidRPr="00CE2B5E" w:rsidRDefault="003E192B" w:rsidP="003E192B">
            <w:pPr>
              <w:pStyle w:val="GG-body"/>
              <w:spacing w:before="20" w:after="20"/>
              <w:jc w:val="right"/>
            </w:pPr>
            <w:r w:rsidRPr="00CE2B5E">
              <w:t>0.788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663901</w:t>
            </w:r>
          </w:p>
        </w:tc>
        <w:tc>
          <w:tcPr>
            <w:tcW w:w="6663" w:type="dxa"/>
            <w:shd w:val="clear" w:color="auto" w:fill="auto"/>
          </w:tcPr>
          <w:p w:rsidR="003E192B" w:rsidRPr="00CE2B5E" w:rsidRDefault="003E192B" w:rsidP="003E192B">
            <w:pPr>
              <w:pStyle w:val="GG-body"/>
              <w:spacing w:before="20" w:after="20"/>
            </w:pPr>
            <w:r w:rsidRPr="00CE2B5E">
              <w:t>Other Goods and Equipment Rental and Hiring n.e.c.</w:t>
            </w:r>
          </w:p>
        </w:tc>
        <w:tc>
          <w:tcPr>
            <w:tcW w:w="1622" w:type="dxa"/>
            <w:vAlign w:val="center"/>
          </w:tcPr>
          <w:p w:rsidR="003E192B" w:rsidRPr="00CE2B5E" w:rsidRDefault="003E192B" w:rsidP="003E192B">
            <w:pPr>
              <w:pStyle w:val="GG-body"/>
              <w:spacing w:before="20" w:after="20"/>
              <w:jc w:val="right"/>
            </w:pPr>
            <w:r w:rsidRPr="00CE2B5E">
              <w:t>2.887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663902</w:t>
            </w:r>
          </w:p>
        </w:tc>
        <w:tc>
          <w:tcPr>
            <w:tcW w:w="6663" w:type="dxa"/>
            <w:shd w:val="clear" w:color="auto" w:fill="auto"/>
          </w:tcPr>
          <w:p w:rsidR="003E192B" w:rsidRPr="00CE2B5E" w:rsidRDefault="003E192B" w:rsidP="003E192B">
            <w:pPr>
              <w:pStyle w:val="GG-body"/>
              <w:spacing w:before="20" w:after="20"/>
            </w:pPr>
            <w:r w:rsidRPr="00CE2B5E">
              <w:t>Party Hire</w:t>
            </w:r>
          </w:p>
        </w:tc>
        <w:tc>
          <w:tcPr>
            <w:tcW w:w="1622" w:type="dxa"/>
            <w:vAlign w:val="center"/>
          </w:tcPr>
          <w:p w:rsidR="003E192B" w:rsidRPr="00CE2B5E" w:rsidRDefault="003E192B" w:rsidP="003E192B">
            <w:pPr>
              <w:pStyle w:val="GG-body"/>
              <w:spacing w:before="20" w:after="20"/>
              <w:jc w:val="right"/>
            </w:pPr>
            <w:r w:rsidRPr="00CE2B5E">
              <w:t>4.114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664001</w:t>
            </w:r>
          </w:p>
        </w:tc>
        <w:tc>
          <w:tcPr>
            <w:tcW w:w="6663" w:type="dxa"/>
            <w:shd w:val="clear" w:color="auto" w:fill="auto"/>
          </w:tcPr>
          <w:p w:rsidR="003E192B" w:rsidRPr="00CE2B5E" w:rsidRDefault="003E192B" w:rsidP="003E192B">
            <w:pPr>
              <w:pStyle w:val="GG-body"/>
              <w:spacing w:before="20" w:after="20"/>
            </w:pPr>
            <w:r w:rsidRPr="00CE2B5E">
              <w:t>Non-Financial Intangible Assets (Except Copyrights) Leasing</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671101</w:t>
            </w:r>
          </w:p>
        </w:tc>
        <w:tc>
          <w:tcPr>
            <w:tcW w:w="6663" w:type="dxa"/>
            <w:shd w:val="clear" w:color="auto" w:fill="auto"/>
          </w:tcPr>
          <w:p w:rsidR="003E192B" w:rsidRPr="00CE2B5E" w:rsidRDefault="003E192B" w:rsidP="003E192B">
            <w:pPr>
              <w:pStyle w:val="GG-body"/>
              <w:spacing w:before="20" w:after="20"/>
            </w:pPr>
            <w:r w:rsidRPr="00CE2B5E">
              <w:t>Residential Property Operators</w:t>
            </w:r>
          </w:p>
        </w:tc>
        <w:tc>
          <w:tcPr>
            <w:tcW w:w="1622" w:type="dxa"/>
            <w:vAlign w:val="center"/>
          </w:tcPr>
          <w:p w:rsidR="003E192B" w:rsidRPr="00CE2B5E" w:rsidRDefault="003E192B" w:rsidP="003E192B">
            <w:pPr>
              <w:pStyle w:val="GG-body"/>
              <w:spacing w:before="20" w:after="20"/>
              <w:jc w:val="right"/>
            </w:pPr>
            <w:r w:rsidRPr="00CE2B5E">
              <w:t>1.322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671201</w:t>
            </w:r>
          </w:p>
        </w:tc>
        <w:tc>
          <w:tcPr>
            <w:tcW w:w="6663" w:type="dxa"/>
            <w:shd w:val="clear" w:color="auto" w:fill="auto"/>
          </w:tcPr>
          <w:p w:rsidR="003E192B" w:rsidRPr="00CE2B5E" w:rsidRDefault="003E192B" w:rsidP="003E192B">
            <w:pPr>
              <w:pStyle w:val="GG-body"/>
              <w:spacing w:before="20" w:after="20"/>
            </w:pPr>
            <w:r w:rsidRPr="00CE2B5E">
              <w:t>Non-Residential Property Operators</w:t>
            </w:r>
          </w:p>
        </w:tc>
        <w:tc>
          <w:tcPr>
            <w:tcW w:w="1622" w:type="dxa"/>
            <w:vAlign w:val="center"/>
          </w:tcPr>
          <w:p w:rsidR="003E192B" w:rsidRPr="00CE2B5E" w:rsidRDefault="003E192B" w:rsidP="003E192B">
            <w:pPr>
              <w:pStyle w:val="GG-body"/>
              <w:spacing w:before="20" w:after="20"/>
              <w:jc w:val="right"/>
            </w:pPr>
            <w:r w:rsidRPr="00CE2B5E">
              <w:t>1.168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672001</w:t>
            </w:r>
          </w:p>
        </w:tc>
        <w:tc>
          <w:tcPr>
            <w:tcW w:w="6663" w:type="dxa"/>
            <w:shd w:val="clear" w:color="auto" w:fill="auto"/>
          </w:tcPr>
          <w:p w:rsidR="003E192B" w:rsidRPr="00CE2B5E" w:rsidRDefault="003E192B" w:rsidP="003E192B">
            <w:pPr>
              <w:pStyle w:val="GG-body"/>
              <w:spacing w:before="20" w:after="20"/>
            </w:pPr>
            <w:r w:rsidRPr="00CE2B5E">
              <w:t>Real Estate Services</w:t>
            </w:r>
          </w:p>
        </w:tc>
        <w:tc>
          <w:tcPr>
            <w:tcW w:w="1622" w:type="dxa"/>
            <w:vAlign w:val="center"/>
          </w:tcPr>
          <w:p w:rsidR="003E192B" w:rsidRPr="00CE2B5E" w:rsidRDefault="003E192B" w:rsidP="003E192B">
            <w:pPr>
              <w:pStyle w:val="GG-body"/>
              <w:spacing w:before="20" w:after="20"/>
              <w:jc w:val="right"/>
            </w:pPr>
            <w:r w:rsidRPr="00CE2B5E">
              <w:t>0.394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PROFESSIONAL, SCIENTIFIC AND TECHNICAL SERVICES </w:t>
            </w:r>
          </w:p>
        </w:tc>
        <w:tc>
          <w:tcPr>
            <w:tcW w:w="1622" w:type="dxa"/>
            <w:vAlign w:val="center"/>
          </w:tcPr>
          <w:p w:rsidR="003E192B" w:rsidRPr="00CE2B5E" w:rsidRDefault="003E192B" w:rsidP="003E192B">
            <w:pPr>
              <w:pStyle w:val="GG-body"/>
              <w:spacing w:before="20" w:after="20"/>
              <w:jc w:val="right"/>
              <w:rPr>
                <w:b/>
              </w:rPr>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691001</w:t>
            </w:r>
          </w:p>
        </w:tc>
        <w:tc>
          <w:tcPr>
            <w:tcW w:w="6663" w:type="dxa"/>
            <w:shd w:val="clear" w:color="auto" w:fill="auto"/>
          </w:tcPr>
          <w:p w:rsidR="003E192B" w:rsidRPr="00CE2B5E" w:rsidRDefault="003E192B" w:rsidP="003E192B">
            <w:pPr>
              <w:pStyle w:val="GG-body"/>
              <w:spacing w:before="20" w:after="20"/>
            </w:pPr>
            <w:r w:rsidRPr="00CE2B5E">
              <w:t>Scientific Research Services</w:t>
            </w:r>
          </w:p>
        </w:tc>
        <w:tc>
          <w:tcPr>
            <w:tcW w:w="1622" w:type="dxa"/>
            <w:vAlign w:val="center"/>
          </w:tcPr>
          <w:p w:rsidR="003E192B" w:rsidRPr="00CE2B5E" w:rsidRDefault="003E192B" w:rsidP="003E192B">
            <w:pPr>
              <w:pStyle w:val="GG-body"/>
              <w:spacing w:before="20" w:after="20"/>
              <w:jc w:val="right"/>
            </w:pPr>
            <w:r w:rsidRPr="00CE2B5E">
              <w:t>0.303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692101</w:t>
            </w:r>
          </w:p>
        </w:tc>
        <w:tc>
          <w:tcPr>
            <w:tcW w:w="6663" w:type="dxa"/>
            <w:shd w:val="clear" w:color="auto" w:fill="auto"/>
          </w:tcPr>
          <w:p w:rsidR="003E192B" w:rsidRPr="00CE2B5E" w:rsidRDefault="003E192B" w:rsidP="003E192B">
            <w:pPr>
              <w:pStyle w:val="GG-body"/>
              <w:spacing w:before="20" w:after="20"/>
            </w:pPr>
            <w:r w:rsidRPr="00CE2B5E">
              <w:t>Architectural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692201</w:t>
            </w:r>
          </w:p>
        </w:tc>
        <w:tc>
          <w:tcPr>
            <w:tcW w:w="6663" w:type="dxa"/>
            <w:shd w:val="clear" w:color="auto" w:fill="auto"/>
          </w:tcPr>
          <w:p w:rsidR="003E192B" w:rsidRPr="00CE2B5E" w:rsidRDefault="003E192B" w:rsidP="003E192B">
            <w:pPr>
              <w:pStyle w:val="GG-body"/>
              <w:spacing w:before="20" w:after="20"/>
            </w:pPr>
            <w:r w:rsidRPr="00CE2B5E">
              <w:t>Surveying and Mapping Services</w:t>
            </w:r>
          </w:p>
        </w:tc>
        <w:tc>
          <w:tcPr>
            <w:tcW w:w="1622" w:type="dxa"/>
            <w:vAlign w:val="center"/>
          </w:tcPr>
          <w:p w:rsidR="003E192B" w:rsidRPr="00CE2B5E" w:rsidRDefault="003E192B" w:rsidP="003E192B">
            <w:pPr>
              <w:pStyle w:val="GG-body"/>
              <w:spacing w:before="20" w:after="20"/>
              <w:jc w:val="right"/>
            </w:pPr>
            <w:r w:rsidRPr="00CE2B5E">
              <w:t>0.732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692301</w:t>
            </w:r>
          </w:p>
        </w:tc>
        <w:tc>
          <w:tcPr>
            <w:tcW w:w="6663" w:type="dxa"/>
            <w:shd w:val="clear" w:color="auto" w:fill="auto"/>
          </w:tcPr>
          <w:p w:rsidR="003E192B" w:rsidRPr="00CE2B5E" w:rsidRDefault="003E192B" w:rsidP="003E192B">
            <w:pPr>
              <w:pStyle w:val="GG-body"/>
              <w:spacing w:before="20" w:after="20"/>
            </w:pPr>
            <w:r w:rsidRPr="00CE2B5E">
              <w:t>Engineering Design and Engineering Consulting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692401</w:t>
            </w:r>
          </w:p>
        </w:tc>
        <w:tc>
          <w:tcPr>
            <w:tcW w:w="6663" w:type="dxa"/>
            <w:shd w:val="clear" w:color="auto" w:fill="auto"/>
          </w:tcPr>
          <w:p w:rsidR="003E192B" w:rsidRPr="00CE2B5E" w:rsidRDefault="003E192B" w:rsidP="003E192B">
            <w:pPr>
              <w:pStyle w:val="GG-body"/>
              <w:spacing w:before="20" w:after="20"/>
            </w:pPr>
            <w:r w:rsidRPr="00CE2B5E">
              <w:t>Other Specialised Design Services</w:t>
            </w:r>
          </w:p>
        </w:tc>
        <w:tc>
          <w:tcPr>
            <w:tcW w:w="1622" w:type="dxa"/>
            <w:vAlign w:val="center"/>
          </w:tcPr>
          <w:p w:rsidR="003E192B" w:rsidRPr="00CE2B5E" w:rsidRDefault="003E192B" w:rsidP="003E192B">
            <w:pPr>
              <w:pStyle w:val="GG-body"/>
              <w:spacing w:before="20" w:after="20"/>
              <w:jc w:val="right"/>
            </w:pPr>
            <w:r w:rsidRPr="00CE2B5E">
              <w:t>0.305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692501</w:t>
            </w:r>
          </w:p>
        </w:tc>
        <w:tc>
          <w:tcPr>
            <w:tcW w:w="6663" w:type="dxa"/>
            <w:shd w:val="clear" w:color="auto" w:fill="auto"/>
          </w:tcPr>
          <w:p w:rsidR="003E192B" w:rsidRPr="00CE2B5E" w:rsidRDefault="003E192B" w:rsidP="003E192B">
            <w:pPr>
              <w:pStyle w:val="GG-body"/>
              <w:spacing w:before="20" w:after="20"/>
            </w:pPr>
            <w:r w:rsidRPr="00CE2B5E">
              <w:t>Scientific Testing and Analysis Services</w:t>
            </w:r>
          </w:p>
        </w:tc>
        <w:tc>
          <w:tcPr>
            <w:tcW w:w="1622" w:type="dxa"/>
            <w:vAlign w:val="center"/>
          </w:tcPr>
          <w:p w:rsidR="003E192B" w:rsidRPr="00CE2B5E" w:rsidRDefault="003E192B" w:rsidP="003E192B">
            <w:pPr>
              <w:pStyle w:val="GG-body"/>
              <w:spacing w:before="20" w:after="20"/>
              <w:jc w:val="right"/>
            </w:pPr>
            <w:r w:rsidRPr="00CE2B5E">
              <w:t>0.409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693101</w:t>
            </w:r>
          </w:p>
        </w:tc>
        <w:tc>
          <w:tcPr>
            <w:tcW w:w="6663" w:type="dxa"/>
            <w:shd w:val="clear" w:color="auto" w:fill="auto"/>
          </w:tcPr>
          <w:p w:rsidR="003E192B" w:rsidRPr="00CE2B5E" w:rsidRDefault="003E192B" w:rsidP="003E192B">
            <w:pPr>
              <w:pStyle w:val="GG-body"/>
              <w:spacing w:before="20" w:after="20"/>
            </w:pPr>
            <w:r w:rsidRPr="00CE2B5E">
              <w:t>Legal Services</w:t>
            </w:r>
          </w:p>
        </w:tc>
        <w:tc>
          <w:tcPr>
            <w:tcW w:w="1622" w:type="dxa"/>
            <w:vAlign w:val="center"/>
          </w:tcPr>
          <w:p w:rsidR="003E192B" w:rsidRPr="00CE2B5E" w:rsidRDefault="003E192B" w:rsidP="003E192B">
            <w:pPr>
              <w:pStyle w:val="GG-body"/>
              <w:spacing w:before="20" w:after="20"/>
              <w:jc w:val="right"/>
            </w:pPr>
            <w:r w:rsidRPr="00CE2B5E">
              <w:t>0.447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693201</w:t>
            </w:r>
          </w:p>
        </w:tc>
        <w:tc>
          <w:tcPr>
            <w:tcW w:w="6663" w:type="dxa"/>
            <w:shd w:val="clear" w:color="auto" w:fill="auto"/>
          </w:tcPr>
          <w:p w:rsidR="003E192B" w:rsidRPr="00CE2B5E" w:rsidRDefault="003E192B" w:rsidP="003E192B">
            <w:pPr>
              <w:pStyle w:val="GG-body"/>
              <w:spacing w:before="20" w:after="20"/>
            </w:pPr>
            <w:r w:rsidRPr="00CE2B5E">
              <w:t>Accounting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694001</w:t>
            </w:r>
          </w:p>
        </w:tc>
        <w:tc>
          <w:tcPr>
            <w:tcW w:w="6663" w:type="dxa"/>
            <w:shd w:val="clear" w:color="auto" w:fill="auto"/>
          </w:tcPr>
          <w:p w:rsidR="003E192B" w:rsidRPr="00CE2B5E" w:rsidRDefault="003E192B" w:rsidP="003E192B">
            <w:pPr>
              <w:pStyle w:val="GG-body"/>
              <w:spacing w:before="20" w:after="20"/>
            </w:pPr>
            <w:r w:rsidRPr="00CE2B5E">
              <w:t>Advertising Services</w:t>
            </w:r>
          </w:p>
        </w:tc>
        <w:tc>
          <w:tcPr>
            <w:tcW w:w="1622" w:type="dxa"/>
            <w:vAlign w:val="center"/>
          </w:tcPr>
          <w:p w:rsidR="003E192B" w:rsidRPr="00CE2B5E" w:rsidRDefault="003E192B" w:rsidP="003E192B">
            <w:pPr>
              <w:pStyle w:val="GG-body"/>
              <w:spacing w:before="20" w:after="20"/>
              <w:jc w:val="right"/>
            </w:pPr>
            <w:r w:rsidRPr="00CE2B5E">
              <w:t>0.353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695001</w:t>
            </w:r>
          </w:p>
        </w:tc>
        <w:tc>
          <w:tcPr>
            <w:tcW w:w="6663" w:type="dxa"/>
            <w:shd w:val="clear" w:color="auto" w:fill="auto"/>
          </w:tcPr>
          <w:p w:rsidR="003E192B" w:rsidRPr="00CE2B5E" w:rsidRDefault="003E192B" w:rsidP="003E192B">
            <w:pPr>
              <w:pStyle w:val="GG-body"/>
              <w:spacing w:before="20" w:after="20"/>
            </w:pPr>
            <w:r w:rsidRPr="00CE2B5E">
              <w:t>Market Research and Statistical Services</w:t>
            </w:r>
          </w:p>
        </w:tc>
        <w:tc>
          <w:tcPr>
            <w:tcW w:w="1622" w:type="dxa"/>
            <w:vAlign w:val="center"/>
          </w:tcPr>
          <w:p w:rsidR="003E192B" w:rsidRPr="00CE2B5E" w:rsidRDefault="003E192B" w:rsidP="003E192B">
            <w:pPr>
              <w:pStyle w:val="GG-body"/>
              <w:spacing w:before="20" w:after="20"/>
              <w:jc w:val="right"/>
            </w:pPr>
            <w:r w:rsidRPr="00CE2B5E">
              <w:t>0.331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696101</w:t>
            </w:r>
          </w:p>
        </w:tc>
        <w:tc>
          <w:tcPr>
            <w:tcW w:w="6663" w:type="dxa"/>
            <w:shd w:val="clear" w:color="auto" w:fill="auto"/>
          </w:tcPr>
          <w:p w:rsidR="003E192B" w:rsidRPr="00CE2B5E" w:rsidRDefault="003E192B" w:rsidP="003E192B">
            <w:pPr>
              <w:pStyle w:val="GG-body"/>
              <w:spacing w:before="20" w:after="20"/>
            </w:pPr>
            <w:r w:rsidRPr="00CE2B5E">
              <w:t>Corporate Head Office Management Services</w:t>
            </w:r>
          </w:p>
        </w:tc>
        <w:tc>
          <w:tcPr>
            <w:tcW w:w="1622" w:type="dxa"/>
            <w:vAlign w:val="center"/>
          </w:tcPr>
          <w:p w:rsidR="003E192B" w:rsidRPr="00CE2B5E" w:rsidRDefault="003E192B" w:rsidP="003E192B">
            <w:pPr>
              <w:pStyle w:val="GG-body"/>
              <w:spacing w:before="20" w:after="20"/>
              <w:jc w:val="right"/>
            </w:pPr>
            <w:r w:rsidRPr="00CE2B5E">
              <w:t>0.328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696201</w:t>
            </w:r>
          </w:p>
        </w:tc>
        <w:tc>
          <w:tcPr>
            <w:tcW w:w="6663" w:type="dxa"/>
            <w:shd w:val="clear" w:color="auto" w:fill="auto"/>
          </w:tcPr>
          <w:p w:rsidR="003E192B" w:rsidRPr="00CE2B5E" w:rsidRDefault="003E192B" w:rsidP="003E192B">
            <w:pPr>
              <w:pStyle w:val="GG-body"/>
              <w:spacing w:before="20" w:after="20"/>
            </w:pPr>
            <w:r w:rsidRPr="00CE2B5E">
              <w:t>Management Advice and Related Consulting Services</w:t>
            </w:r>
          </w:p>
        </w:tc>
        <w:tc>
          <w:tcPr>
            <w:tcW w:w="1622" w:type="dxa"/>
            <w:vAlign w:val="center"/>
          </w:tcPr>
          <w:p w:rsidR="003E192B" w:rsidRPr="00CE2B5E" w:rsidRDefault="003E192B" w:rsidP="003E192B">
            <w:pPr>
              <w:pStyle w:val="GG-body"/>
              <w:spacing w:before="20" w:after="20"/>
              <w:jc w:val="right"/>
            </w:pPr>
            <w:r w:rsidRPr="00CE2B5E">
              <w:t>0.312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697001</w:t>
            </w:r>
          </w:p>
        </w:tc>
        <w:tc>
          <w:tcPr>
            <w:tcW w:w="6663" w:type="dxa"/>
            <w:shd w:val="clear" w:color="auto" w:fill="auto"/>
          </w:tcPr>
          <w:p w:rsidR="003E192B" w:rsidRPr="00CE2B5E" w:rsidRDefault="003E192B" w:rsidP="003E192B">
            <w:pPr>
              <w:pStyle w:val="GG-body"/>
              <w:spacing w:before="20" w:after="20"/>
            </w:pPr>
            <w:r w:rsidRPr="00CE2B5E">
              <w:t>Veterinary Services</w:t>
            </w:r>
          </w:p>
        </w:tc>
        <w:tc>
          <w:tcPr>
            <w:tcW w:w="1622" w:type="dxa"/>
            <w:vAlign w:val="center"/>
          </w:tcPr>
          <w:p w:rsidR="003E192B" w:rsidRPr="00CE2B5E" w:rsidRDefault="003E192B" w:rsidP="003E192B">
            <w:pPr>
              <w:pStyle w:val="GG-body"/>
              <w:spacing w:before="20" w:after="20"/>
              <w:jc w:val="right"/>
            </w:pPr>
            <w:r w:rsidRPr="00CE2B5E">
              <w:t>0.990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699101</w:t>
            </w:r>
          </w:p>
        </w:tc>
        <w:tc>
          <w:tcPr>
            <w:tcW w:w="6663" w:type="dxa"/>
            <w:shd w:val="clear" w:color="auto" w:fill="auto"/>
          </w:tcPr>
          <w:p w:rsidR="003E192B" w:rsidRPr="00CE2B5E" w:rsidRDefault="003E192B" w:rsidP="003E192B">
            <w:pPr>
              <w:pStyle w:val="GG-body"/>
              <w:spacing w:before="20" w:after="20"/>
            </w:pPr>
            <w:r w:rsidRPr="00CE2B5E">
              <w:t>Professional Photographic Services</w:t>
            </w:r>
          </w:p>
        </w:tc>
        <w:tc>
          <w:tcPr>
            <w:tcW w:w="1622" w:type="dxa"/>
            <w:vAlign w:val="center"/>
          </w:tcPr>
          <w:p w:rsidR="003E192B" w:rsidRPr="00CE2B5E" w:rsidRDefault="003E192B" w:rsidP="003E192B">
            <w:pPr>
              <w:pStyle w:val="GG-body"/>
              <w:spacing w:before="20" w:after="20"/>
              <w:jc w:val="right"/>
            </w:pPr>
            <w:r w:rsidRPr="00CE2B5E">
              <w:t>1.191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699901</w:t>
            </w:r>
          </w:p>
        </w:tc>
        <w:tc>
          <w:tcPr>
            <w:tcW w:w="6663" w:type="dxa"/>
            <w:shd w:val="clear" w:color="auto" w:fill="auto"/>
          </w:tcPr>
          <w:p w:rsidR="003E192B" w:rsidRPr="00CE2B5E" w:rsidRDefault="003E192B" w:rsidP="003E192B">
            <w:pPr>
              <w:pStyle w:val="GG-body"/>
              <w:spacing w:before="20" w:after="20"/>
            </w:pPr>
            <w:r w:rsidRPr="00CE2B5E">
              <w:t>Other Professional, Scientific and Technical Services n.e.c.</w:t>
            </w:r>
          </w:p>
        </w:tc>
        <w:tc>
          <w:tcPr>
            <w:tcW w:w="1622" w:type="dxa"/>
            <w:vAlign w:val="center"/>
          </w:tcPr>
          <w:p w:rsidR="003E192B" w:rsidRPr="00CE2B5E" w:rsidRDefault="003E192B" w:rsidP="003E192B">
            <w:pPr>
              <w:pStyle w:val="GG-body"/>
              <w:spacing w:before="20" w:after="20"/>
              <w:jc w:val="right"/>
            </w:pPr>
            <w:r w:rsidRPr="00CE2B5E">
              <w:t>0.340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700001</w:t>
            </w:r>
          </w:p>
        </w:tc>
        <w:tc>
          <w:tcPr>
            <w:tcW w:w="6663" w:type="dxa"/>
            <w:shd w:val="clear" w:color="auto" w:fill="auto"/>
          </w:tcPr>
          <w:p w:rsidR="003E192B" w:rsidRPr="00CE2B5E" w:rsidRDefault="003E192B" w:rsidP="003E192B">
            <w:pPr>
              <w:pStyle w:val="GG-body"/>
              <w:spacing w:before="20" w:after="20"/>
            </w:pPr>
            <w:r w:rsidRPr="00CE2B5E">
              <w:t>Computer System Design and Related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ADMINISTRATIVE AND SUPPORT SERVICES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721101</w:t>
            </w:r>
          </w:p>
        </w:tc>
        <w:tc>
          <w:tcPr>
            <w:tcW w:w="6663" w:type="dxa"/>
            <w:shd w:val="clear" w:color="auto" w:fill="auto"/>
          </w:tcPr>
          <w:p w:rsidR="003E192B" w:rsidRPr="00CE2B5E" w:rsidRDefault="003E192B" w:rsidP="003E192B">
            <w:pPr>
              <w:pStyle w:val="GG-body"/>
              <w:spacing w:before="20" w:after="20"/>
            </w:pPr>
            <w:r w:rsidRPr="00CE2B5E">
              <w:t>Employment Placement and Recruitment Services</w:t>
            </w:r>
          </w:p>
        </w:tc>
        <w:tc>
          <w:tcPr>
            <w:tcW w:w="1622" w:type="dxa"/>
            <w:vAlign w:val="center"/>
          </w:tcPr>
          <w:p w:rsidR="003E192B" w:rsidRPr="00CE2B5E" w:rsidRDefault="003E192B" w:rsidP="003E192B">
            <w:pPr>
              <w:pStyle w:val="GG-body"/>
              <w:spacing w:before="20" w:after="20"/>
              <w:jc w:val="right"/>
            </w:pPr>
            <w:r w:rsidRPr="00CE2B5E">
              <w:t>1.451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721201</w:t>
            </w:r>
          </w:p>
        </w:tc>
        <w:tc>
          <w:tcPr>
            <w:tcW w:w="6663" w:type="dxa"/>
            <w:shd w:val="clear" w:color="auto" w:fill="auto"/>
          </w:tcPr>
          <w:p w:rsidR="003E192B" w:rsidRPr="00CE2B5E" w:rsidRDefault="003E192B" w:rsidP="003E192B">
            <w:pPr>
              <w:pStyle w:val="GG-body"/>
              <w:spacing w:before="20" w:after="20"/>
            </w:pPr>
            <w:r w:rsidRPr="00CE2B5E">
              <w:t>Labour Supply Services</w:t>
            </w:r>
          </w:p>
        </w:tc>
        <w:tc>
          <w:tcPr>
            <w:tcW w:w="1622" w:type="dxa"/>
            <w:vAlign w:val="center"/>
          </w:tcPr>
          <w:p w:rsidR="003E192B" w:rsidRPr="00CE2B5E" w:rsidRDefault="003E192B" w:rsidP="003E192B">
            <w:pPr>
              <w:pStyle w:val="GG-body"/>
              <w:spacing w:before="20" w:after="20"/>
              <w:jc w:val="right"/>
            </w:pPr>
            <w:r w:rsidRPr="00CE2B5E">
              <w:t>0.528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721202</w:t>
            </w:r>
          </w:p>
        </w:tc>
        <w:tc>
          <w:tcPr>
            <w:tcW w:w="6663" w:type="dxa"/>
            <w:shd w:val="clear" w:color="auto" w:fill="auto"/>
          </w:tcPr>
          <w:p w:rsidR="003E192B" w:rsidRPr="00CE2B5E" w:rsidRDefault="003E192B" w:rsidP="003E192B">
            <w:pPr>
              <w:pStyle w:val="GG-body"/>
              <w:spacing w:before="20" w:after="20"/>
            </w:pPr>
            <w:r w:rsidRPr="00CE2B5E">
              <w:t>Employment Programs</w:t>
            </w:r>
          </w:p>
        </w:tc>
        <w:tc>
          <w:tcPr>
            <w:tcW w:w="1622" w:type="dxa"/>
            <w:vAlign w:val="center"/>
          </w:tcPr>
          <w:p w:rsidR="003E192B" w:rsidRPr="00CE2B5E" w:rsidRDefault="003E192B" w:rsidP="003E192B">
            <w:pPr>
              <w:pStyle w:val="GG-body"/>
              <w:spacing w:before="20" w:after="20"/>
              <w:jc w:val="right"/>
            </w:pPr>
            <w:r w:rsidRPr="00CE2B5E">
              <w:t>2.093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722001</w:t>
            </w:r>
          </w:p>
        </w:tc>
        <w:tc>
          <w:tcPr>
            <w:tcW w:w="6663" w:type="dxa"/>
            <w:shd w:val="clear" w:color="auto" w:fill="auto"/>
          </w:tcPr>
          <w:p w:rsidR="003E192B" w:rsidRPr="00CE2B5E" w:rsidRDefault="003E192B" w:rsidP="003E192B">
            <w:pPr>
              <w:pStyle w:val="GG-body"/>
              <w:spacing w:before="20" w:after="20"/>
            </w:pPr>
            <w:r w:rsidRPr="00CE2B5E">
              <w:t>Travel Agency and Tour Arrangement Services</w:t>
            </w:r>
          </w:p>
        </w:tc>
        <w:tc>
          <w:tcPr>
            <w:tcW w:w="1622" w:type="dxa"/>
            <w:vAlign w:val="center"/>
          </w:tcPr>
          <w:p w:rsidR="003E192B" w:rsidRPr="00CE2B5E" w:rsidRDefault="003E192B" w:rsidP="003E192B">
            <w:pPr>
              <w:pStyle w:val="GG-body"/>
              <w:spacing w:before="20" w:after="20"/>
              <w:jc w:val="right"/>
            </w:pPr>
            <w:r w:rsidRPr="00CE2B5E">
              <w:t>0.378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729101</w:t>
            </w:r>
          </w:p>
        </w:tc>
        <w:tc>
          <w:tcPr>
            <w:tcW w:w="6663" w:type="dxa"/>
            <w:shd w:val="clear" w:color="auto" w:fill="auto"/>
          </w:tcPr>
          <w:p w:rsidR="003E192B" w:rsidRPr="00CE2B5E" w:rsidRDefault="003E192B" w:rsidP="003E192B">
            <w:pPr>
              <w:pStyle w:val="GG-body"/>
              <w:spacing w:before="20" w:after="20"/>
            </w:pPr>
            <w:r w:rsidRPr="00CE2B5E">
              <w:t>Office Administrative Services</w:t>
            </w:r>
          </w:p>
        </w:tc>
        <w:tc>
          <w:tcPr>
            <w:tcW w:w="1622" w:type="dxa"/>
            <w:vAlign w:val="center"/>
          </w:tcPr>
          <w:p w:rsidR="003E192B" w:rsidRPr="00CE2B5E" w:rsidRDefault="003E192B" w:rsidP="003E192B">
            <w:pPr>
              <w:pStyle w:val="GG-body"/>
              <w:spacing w:before="20" w:after="20"/>
              <w:jc w:val="right"/>
            </w:pPr>
            <w:r w:rsidRPr="00CE2B5E">
              <w:t>0.355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729201</w:t>
            </w:r>
          </w:p>
        </w:tc>
        <w:tc>
          <w:tcPr>
            <w:tcW w:w="6663" w:type="dxa"/>
            <w:shd w:val="clear" w:color="auto" w:fill="auto"/>
          </w:tcPr>
          <w:p w:rsidR="003E192B" w:rsidRPr="00CE2B5E" w:rsidRDefault="003E192B" w:rsidP="003E192B">
            <w:pPr>
              <w:pStyle w:val="GG-body"/>
              <w:spacing w:before="20" w:after="20"/>
            </w:pPr>
            <w:r w:rsidRPr="00CE2B5E">
              <w:t>Document Preparation Services</w:t>
            </w:r>
          </w:p>
        </w:tc>
        <w:tc>
          <w:tcPr>
            <w:tcW w:w="1622" w:type="dxa"/>
            <w:vAlign w:val="center"/>
          </w:tcPr>
          <w:p w:rsidR="003E192B" w:rsidRPr="00CE2B5E" w:rsidRDefault="003E192B" w:rsidP="003E192B">
            <w:pPr>
              <w:pStyle w:val="GG-body"/>
              <w:spacing w:before="20" w:after="20"/>
              <w:jc w:val="right"/>
            </w:pPr>
            <w:r w:rsidRPr="00CE2B5E">
              <w:t>1.069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729301</w:t>
            </w:r>
          </w:p>
        </w:tc>
        <w:tc>
          <w:tcPr>
            <w:tcW w:w="6663" w:type="dxa"/>
            <w:shd w:val="clear" w:color="auto" w:fill="auto"/>
          </w:tcPr>
          <w:p w:rsidR="003E192B" w:rsidRPr="00CE2B5E" w:rsidRDefault="003E192B" w:rsidP="003E192B">
            <w:pPr>
              <w:pStyle w:val="GG-body"/>
              <w:spacing w:before="20" w:after="20"/>
            </w:pPr>
            <w:r w:rsidRPr="00CE2B5E">
              <w:t>Credit Reporting and Debt Collection Services</w:t>
            </w:r>
          </w:p>
        </w:tc>
        <w:tc>
          <w:tcPr>
            <w:tcW w:w="1622" w:type="dxa"/>
            <w:vAlign w:val="center"/>
          </w:tcPr>
          <w:p w:rsidR="003E192B" w:rsidRPr="00CE2B5E" w:rsidRDefault="003E192B" w:rsidP="003E192B">
            <w:pPr>
              <w:pStyle w:val="GG-body"/>
              <w:spacing w:before="20" w:after="20"/>
              <w:jc w:val="right"/>
            </w:pPr>
            <w:r w:rsidRPr="00CE2B5E">
              <w:t>0.655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729401</w:t>
            </w:r>
          </w:p>
        </w:tc>
        <w:tc>
          <w:tcPr>
            <w:tcW w:w="6663" w:type="dxa"/>
            <w:shd w:val="clear" w:color="auto" w:fill="auto"/>
          </w:tcPr>
          <w:p w:rsidR="003E192B" w:rsidRPr="00CE2B5E" w:rsidRDefault="003E192B" w:rsidP="003E192B">
            <w:pPr>
              <w:pStyle w:val="GG-body"/>
              <w:spacing w:before="20" w:after="20"/>
            </w:pPr>
            <w:r w:rsidRPr="00CE2B5E">
              <w:t>Call Centre Operation</w:t>
            </w:r>
          </w:p>
        </w:tc>
        <w:tc>
          <w:tcPr>
            <w:tcW w:w="1622" w:type="dxa"/>
            <w:vAlign w:val="center"/>
          </w:tcPr>
          <w:p w:rsidR="003E192B" w:rsidRPr="00CE2B5E" w:rsidRDefault="003E192B" w:rsidP="003E192B">
            <w:pPr>
              <w:pStyle w:val="GG-body"/>
              <w:spacing w:before="20" w:after="20"/>
              <w:jc w:val="right"/>
            </w:pPr>
            <w:r w:rsidRPr="00CE2B5E">
              <w:t>0.655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729901</w:t>
            </w:r>
          </w:p>
        </w:tc>
        <w:tc>
          <w:tcPr>
            <w:tcW w:w="6663" w:type="dxa"/>
            <w:shd w:val="clear" w:color="auto" w:fill="auto"/>
          </w:tcPr>
          <w:p w:rsidR="003E192B" w:rsidRPr="00CE2B5E" w:rsidRDefault="003E192B" w:rsidP="003E192B">
            <w:pPr>
              <w:pStyle w:val="GG-body"/>
              <w:spacing w:before="20" w:after="20"/>
            </w:pPr>
            <w:r w:rsidRPr="00CE2B5E">
              <w:t>Other Administrative Services n.e.c.</w:t>
            </w:r>
          </w:p>
        </w:tc>
        <w:tc>
          <w:tcPr>
            <w:tcW w:w="1622" w:type="dxa"/>
            <w:vAlign w:val="center"/>
          </w:tcPr>
          <w:p w:rsidR="003E192B" w:rsidRPr="00CE2B5E" w:rsidRDefault="003E192B" w:rsidP="003E192B">
            <w:pPr>
              <w:pStyle w:val="GG-body"/>
              <w:spacing w:before="20" w:after="20"/>
              <w:jc w:val="right"/>
            </w:pPr>
            <w:r w:rsidRPr="00CE2B5E">
              <w:t>0.555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731101</w:t>
            </w:r>
          </w:p>
        </w:tc>
        <w:tc>
          <w:tcPr>
            <w:tcW w:w="6663" w:type="dxa"/>
            <w:shd w:val="clear" w:color="auto" w:fill="auto"/>
          </w:tcPr>
          <w:p w:rsidR="003E192B" w:rsidRPr="00CE2B5E" w:rsidRDefault="003E192B" w:rsidP="003E192B">
            <w:pPr>
              <w:pStyle w:val="GG-body"/>
              <w:spacing w:before="20" w:after="20"/>
            </w:pPr>
            <w:r w:rsidRPr="00CE2B5E">
              <w:t>Building and Other Industrial Cleaning Services</w:t>
            </w:r>
          </w:p>
        </w:tc>
        <w:tc>
          <w:tcPr>
            <w:tcW w:w="1622" w:type="dxa"/>
            <w:vAlign w:val="center"/>
          </w:tcPr>
          <w:p w:rsidR="003E192B" w:rsidRPr="00CE2B5E" w:rsidRDefault="003E192B" w:rsidP="003E192B">
            <w:pPr>
              <w:pStyle w:val="GG-body"/>
              <w:spacing w:before="20" w:after="20"/>
              <w:jc w:val="right"/>
            </w:pPr>
            <w:r w:rsidRPr="00CE2B5E">
              <w:t>4.254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731201</w:t>
            </w:r>
          </w:p>
        </w:tc>
        <w:tc>
          <w:tcPr>
            <w:tcW w:w="6663" w:type="dxa"/>
            <w:shd w:val="clear" w:color="auto" w:fill="auto"/>
          </w:tcPr>
          <w:p w:rsidR="003E192B" w:rsidRPr="00CE2B5E" w:rsidRDefault="003E192B" w:rsidP="003E192B">
            <w:pPr>
              <w:pStyle w:val="GG-body"/>
              <w:spacing w:before="20" w:after="20"/>
            </w:pPr>
            <w:r w:rsidRPr="00CE2B5E">
              <w:t>Building Pest Control Services</w:t>
            </w:r>
          </w:p>
        </w:tc>
        <w:tc>
          <w:tcPr>
            <w:tcW w:w="1622" w:type="dxa"/>
            <w:vAlign w:val="center"/>
          </w:tcPr>
          <w:p w:rsidR="003E192B" w:rsidRPr="00CE2B5E" w:rsidRDefault="003E192B" w:rsidP="003E192B">
            <w:pPr>
              <w:pStyle w:val="GG-body"/>
              <w:spacing w:before="20" w:after="20"/>
              <w:jc w:val="right"/>
            </w:pPr>
            <w:r w:rsidRPr="00CE2B5E">
              <w:t>3.288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731301</w:t>
            </w:r>
          </w:p>
        </w:tc>
        <w:tc>
          <w:tcPr>
            <w:tcW w:w="6663" w:type="dxa"/>
            <w:shd w:val="clear" w:color="auto" w:fill="auto"/>
          </w:tcPr>
          <w:p w:rsidR="003E192B" w:rsidRPr="00CE2B5E" w:rsidRDefault="003E192B" w:rsidP="003E192B">
            <w:pPr>
              <w:pStyle w:val="GG-body"/>
              <w:spacing w:before="20" w:after="20"/>
            </w:pPr>
            <w:r w:rsidRPr="00CE2B5E">
              <w:t>Gardening Services</w:t>
            </w:r>
          </w:p>
        </w:tc>
        <w:tc>
          <w:tcPr>
            <w:tcW w:w="1622" w:type="dxa"/>
            <w:vAlign w:val="center"/>
          </w:tcPr>
          <w:p w:rsidR="003E192B" w:rsidRPr="00CE2B5E" w:rsidRDefault="003E192B" w:rsidP="003E192B">
            <w:pPr>
              <w:pStyle w:val="GG-body"/>
              <w:spacing w:before="20" w:after="20"/>
              <w:jc w:val="right"/>
            </w:pPr>
            <w:r w:rsidRPr="00CE2B5E">
              <w:t>2.877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731302</w:t>
            </w:r>
          </w:p>
        </w:tc>
        <w:tc>
          <w:tcPr>
            <w:tcW w:w="6663" w:type="dxa"/>
            <w:shd w:val="clear" w:color="auto" w:fill="auto"/>
          </w:tcPr>
          <w:p w:rsidR="003E192B" w:rsidRPr="00CE2B5E" w:rsidRDefault="003E192B" w:rsidP="003E192B">
            <w:pPr>
              <w:pStyle w:val="GG-body"/>
              <w:spacing w:before="20" w:after="20"/>
            </w:pPr>
            <w:r w:rsidRPr="00CE2B5E">
              <w:t>Tree Lopping and Arborist Services</w:t>
            </w:r>
          </w:p>
        </w:tc>
        <w:tc>
          <w:tcPr>
            <w:tcW w:w="1622" w:type="dxa"/>
            <w:vAlign w:val="center"/>
          </w:tcPr>
          <w:p w:rsidR="003E192B" w:rsidRPr="00CE2B5E" w:rsidRDefault="003E192B" w:rsidP="003E192B">
            <w:pPr>
              <w:pStyle w:val="GG-body"/>
              <w:spacing w:before="20" w:after="20"/>
              <w:jc w:val="right"/>
            </w:pPr>
            <w:r w:rsidRPr="00CE2B5E">
              <w:t>5.623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732001</w:t>
            </w:r>
          </w:p>
        </w:tc>
        <w:tc>
          <w:tcPr>
            <w:tcW w:w="6663" w:type="dxa"/>
            <w:shd w:val="clear" w:color="auto" w:fill="auto"/>
          </w:tcPr>
          <w:p w:rsidR="003E192B" w:rsidRPr="00CE2B5E" w:rsidRDefault="003E192B" w:rsidP="003E192B">
            <w:pPr>
              <w:pStyle w:val="GG-body"/>
              <w:spacing w:before="20" w:after="20"/>
            </w:pPr>
            <w:r w:rsidRPr="00CE2B5E">
              <w:t>Packaging Services</w:t>
            </w:r>
          </w:p>
        </w:tc>
        <w:tc>
          <w:tcPr>
            <w:tcW w:w="1622" w:type="dxa"/>
            <w:vAlign w:val="center"/>
          </w:tcPr>
          <w:p w:rsidR="003E192B" w:rsidRPr="00CE2B5E" w:rsidRDefault="003E192B" w:rsidP="003E192B">
            <w:pPr>
              <w:pStyle w:val="GG-body"/>
              <w:spacing w:before="20" w:after="20"/>
              <w:jc w:val="right"/>
            </w:pPr>
            <w:r w:rsidRPr="00CE2B5E">
              <w:t>2.158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PUBLIC ADMINISTRATION AND SAFETY</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751001</w:t>
            </w:r>
          </w:p>
        </w:tc>
        <w:tc>
          <w:tcPr>
            <w:tcW w:w="6663" w:type="dxa"/>
            <w:shd w:val="clear" w:color="auto" w:fill="auto"/>
          </w:tcPr>
          <w:p w:rsidR="003E192B" w:rsidRPr="00CE2B5E" w:rsidRDefault="003E192B" w:rsidP="003E192B">
            <w:pPr>
              <w:pStyle w:val="GG-body"/>
              <w:spacing w:before="20" w:after="20"/>
            </w:pPr>
            <w:r w:rsidRPr="00CE2B5E">
              <w:t>Central Government Administration</w:t>
            </w:r>
          </w:p>
        </w:tc>
        <w:tc>
          <w:tcPr>
            <w:tcW w:w="1622" w:type="dxa"/>
            <w:vAlign w:val="center"/>
          </w:tcPr>
          <w:p w:rsidR="003E192B" w:rsidRPr="00CE2B5E" w:rsidRDefault="003E192B" w:rsidP="003E192B">
            <w:pPr>
              <w:pStyle w:val="GG-body"/>
              <w:spacing w:before="20" w:after="20"/>
              <w:jc w:val="right"/>
            </w:pPr>
            <w:r w:rsidRPr="00CE2B5E">
              <w:t>0.380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752001</w:t>
            </w:r>
          </w:p>
        </w:tc>
        <w:tc>
          <w:tcPr>
            <w:tcW w:w="6663" w:type="dxa"/>
            <w:shd w:val="clear" w:color="auto" w:fill="auto"/>
          </w:tcPr>
          <w:p w:rsidR="003E192B" w:rsidRPr="00CE2B5E" w:rsidRDefault="003E192B" w:rsidP="003E192B">
            <w:pPr>
              <w:pStyle w:val="GG-body"/>
              <w:spacing w:before="20" w:after="20"/>
            </w:pPr>
            <w:r w:rsidRPr="00CE2B5E">
              <w:t>State Government Administration</w:t>
            </w:r>
          </w:p>
        </w:tc>
        <w:tc>
          <w:tcPr>
            <w:tcW w:w="1622" w:type="dxa"/>
            <w:vAlign w:val="center"/>
          </w:tcPr>
          <w:p w:rsidR="003E192B" w:rsidRPr="00CE2B5E" w:rsidRDefault="003E192B" w:rsidP="003E192B">
            <w:pPr>
              <w:pStyle w:val="GG-body"/>
              <w:spacing w:before="20" w:after="20"/>
              <w:jc w:val="right"/>
            </w:pPr>
            <w:r w:rsidRPr="00CE2B5E">
              <w:t>0.371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753001</w:t>
            </w:r>
          </w:p>
        </w:tc>
        <w:tc>
          <w:tcPr>
            <w:tcW w:w="6663" w:type="dxa"/>
            <w:shd w:val="clear" w:color="auto" w:fill="auto"/>
          </w:tcPr>
          <w:p w:rsidR="003E192B" w:rsidRPr="00CE2B5E" w:rsidRDefault="003E192B" w:rsidP="003E192B">
            <w:pPr>
              <w:pStyle w:val="GG-body"/>
              <w:spacing w:before="20" w:after="20"/>
            </w:pPr>
            <w:r w:rsidRPr="00CE2B5E">
              <w:t>Local Government Administration</w:t>
            </w:r>
          </w:p>
        </w:tc>
        <w:tc>
          <w:tcPr>
            <w:tcW w:w="1622" w:type="dxa"/>
            <w:vAlign w:val="center"/>
          </w:tcPr>
          <w:p w:rsidR="003E192B" w:rsidRPr="00CE2B5E" w:rsidRDefault="003E192B" w:rsidP="003E192B">
            <w:pPr>
              <w:pStyle w:val="GG-body"/>
              <w:spacing w:before="20" w:after="20"/>
              <w:jc w:val="right"/>
            </w:pPr>
            <w:r w:rsidRPr="00CE2B5E">
              <w:t>2.192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754001</w:t>
            </w:r>
          </w:p>
        </w:tc>
        <w:tc>
          <w:tcPr>
            <w:tcW w:w="6663" w:type="dxa"/>
            <w:shd w:val="clear" w:color="auto" w:fill="auto"/>
          </w:tcPr>
          <w:p w:rsidR="003E192B" w:rsidRPr="00CE2B5E" w:rsidRDefault="003E192B" w:rsidP="003E192B">
            <w:pPr>
              <w:pStyle w:val="GG-body"/>
              <w:spacing w:before="20" w:after="20"/>
            </w:pPr>
            <w:r w:rsidRPr="00CE2B5E">
              <w:t>Justice</w:t>
            </w:r>
          </w:p>
        </w:tc>
        <w:tc>
          <w:tcPr>
            <w:tcW w:w="1622" w:type="dxa"/>
            <w:vAlign w:val="center"/>
          </w:tcPr>
          <w:p w:rsidR="003E192B" w:rsidRPr="00CE2B5E" w:rsidRDefault="003E192B" w:rsidP="003E192B">
            <w:pPr>
              <w:pStyle w:val="GG-body"/>
              <w:spacing w:before="20" w:after="20"/>
              <w:jc w:val="right"/>
            </w:pPr>
            <w:r w:rsidRPr="00CE2B5E">
              <w:t>0.547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755101</w:t>
            </w:r>
          </w:p>
        </w:tc>
        <w:tc>
          <w:tcPr>
            <w:tcW w:w="6663" w:type="dxa"/>
            <w:shd w:val="clear" w:color="auto" w:fill="auto"/>
          </w:tcPr>
          <w:p w:rsidR="003E192B" w:rsidRPr="00CE2B5E" w:rsidRDefault="003E192B" w:rsidP="003E192B">
            <w:pPr>
              <w:pStyle w:val="GG-body"/>
              <w:spacing w:before="20" w:after="20"/>
            </w:pPr>
            <w:r w:rsidRPr="00CE2B5E">
              <w:t>Domestic Government Representation</w:t>
            </w:r>
          </w:p>
        </w:tc>
        <w:tc>
          <w:tcPr>
            <w:tcW w:w="1622" w:type="dxa"/>
            <w:vAlign w:val="center"/>
          </w:tcPr>
          <w:p w:rsidR="003E192B" w:rsidRPr="00CE2B5E" w:rsidRDefault="003E192B" w:rsidP="003E192B">
            <w:pPr>
              <w:pStyle w:val="GG-body"/>
              <w:spacing w:before="20" w:after="20"/>
              <w:jc w:val="right"/>
            </w:pPr>
            <w:r w:rsidRPr="00CE2B5E">
              <w:t>0.443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755201</w:t>
            </w:r>
          </w:p>
        </w:tc>
        <w:tc>
          <w:tcPr>
            <w:tcW w:w="6663" w:type="dxa"/>
            <w:shd w:val="clear" w:color="auto" w:fill="auto"/>
          </w:tcPr>
          <w:p w:rsidR="003E192B" w:rsidRPr="00CE2B5E" w:rsidRDefault="003E192B" w:rsidP="003E192B">
            <w:pPr>
              <w:pStyle w:val="GG-body"/>
              <w:spacing w:before="20" w:after="20"/>
            </w:pPr>
            <w:r w:rsidRPr="00CE2B5E">
              <w:t>Foreign Government Representation</w:t>
            </w:r>
          </w:p>
        </w:tc>
        <w:tc>
          <w:tcPr>
            <w:tcW w:w="1622" w:type="dxa"/>
            <w:vAlign w:val="center"/>
          </w:tcPr>
          <w:p w:rsidR="003E192B" w:rsidRPr="00CE2B5E" w:rsidRDefault="003E192B" w:rsidP="003E192B">
            <w:pPr>
              <w:pStyle w:val="GG-body"/>
              <w:spacing w:before="20" w:after="20"/>
              <w:jc w:val="right"/>
            </w:pPr>
            <w:r w:rsidRPr="00CE2B5E">
              <w:t>0.443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760001</w:t>
            </w:r>
          </w:p>
        </w:tc>
        <w:tc>
          <w:tcPr>
            <w:tcW w:w="6663" w:type="dxa"/>
            <w:shd w:val="clear" w:color="auto" w:fill="auto"/>
          </w:tcPr>
          <w:p w:rsidR="003E192B" w:rsidRPr="00CE2B5E" w:rsidRDefault="003E192B" w:rsidP="003E192B">
            <w:pPr>
              <w:pStyle w:val="GG-body"/>
              <w:spacing w:before="20" w:after="20"/>
            </w:pPr>
            <w:r w:rsidRPr="00CE2B5E">
              <w:t>Defence</w:t>
            </w:r>
          </w:p>
        </w:tc>
        <w:tc>
          <w:tcPr>
            <w:tcW w:w="1622" w:type="dxa"/>
            <w:vAlign w:val="center"/>
          </w:tcPr>
          <w:p w:rsidR="003E192B" w:rsidRPr="00CE2B5E" w:rsidRDefault="003E192B" w:rsidP="003E192B">
            <w:pPr>
              <w:pStyle w:val="GG-body"/>
              <w:spacing w:before="20" w:after="20"/>
              <w:jc w:val="right"/>
            </w:pPr>
            <w:r w:rsidRPr="00CE2B5E">
              <w:t>2.600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771101</w:t>
            </w:r>
          </w:p>
        </w:tc>
        <w:tc>
          <w:tcPr>
            <w:tcW w:w="6663" w:type="dxa"/>
            <w:shd w:val="clear" w:color="auto" w:fill="auto"/>
          </w:tcPr>
          <w:p w:rsidR="003E192B" w:rsidRPr="00CE2B5E" w:rsidRDefault="003E192B" w:rsidP="003E192B">
            <w:pPr>
              <w:pStyle w:val="GG-body"/>
              <w:spacing w:before="20" w:after="20"/>
            </w:pPr>
            <w:r w:rsidRPr="00CE2B5E">
              <w:t>Police Services</w:t>
            </w:r>
          </w:p>
        </w:tc>
        <w:tc>
          <w:tcPr>
            <w:tcW w:w="1622" w:type="dxa"/>
            <w:vAlign w:val="center"/>
          </w:tcPr>
          <w:p w:rsidR="003E192B" w:rsidRPr="00CE2B5E" w:rsidRDefault="003E192B" w:rsidP="003E192B">
            <w:pPr>
              <w:pStyle w:val="GG-body"/>
              <w:spacing w:before="20" w:after="20"/>
              <w:jc w:val="right"/>
            </w:pPr>
            <w:r w:rsidRPr="00CE2B5E">
              <w:t>1.803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771201</w:t>
            </w:r>
          </w:p>
        </w:tc>
        <w:tc>
          <w:tcPr>
            <w:tcW w:w="6663" w:type="dxa"/>
            <w:shd w:val="clear" w:color="auto" w:fill="auto"/>
          </w:tcPr>
          <w:p w:rsidR="003E192B" w:rsidRPr="00CE2B5E" w:rsidRDefault="003E192B" w:rsidP="003E192B">
            <w:pPr>
              <w:pStyle w:val="GG-body"/>
              <w:spacing w:before="20" w:after="20"/>
            </w:pPr>
            <w:r w:rsidRPr="00CE2B5E">
              <w:t>Investigation and Security Services</w:t>
            </w:r>
          </w:p>
        </w:tc>
        <w:tc>
          <w:tcPr>
            <w:tcW w:w="1622" w:type="dxa"/>
            <w:vAlign w:val="center"/>
          </w:tcPr>
          <w:p w:rsidR="003E192B" w:rsidRPr="00CE2B5E" w:rsidRDefault="003E192B" w:rsidP="003E192B">
            <w:pPr>
              <w:pStyle w:val="GG-body"/>
              <w:spacing w:before="20" w:after="20"/>
              <w:jc w:val="right"/>
            </w:pPr>
            <w:r w:rsidRPr="00CE2B5E">
              <w:t>3.720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771202</w:t>
            </w:r>
          </w:p>
        </w:tc>
        <w:tc>
          <w:tcPr>
            <w:tcW w:w="6663" w:type="dxa"/>
            <w:shd w:val="clear" w:color="auto" w:fill="auto"/>
          </w:tcPr>
          <w:p w:rsidR="003E192B" w:rsidRPr="00CE2B5E" w:rsidRDefault="003E192B" w:rsidP="003E192B">
            <w:pPr>
              <w:pStyle w:val="GG-body"/>
              <w:spacing w:before="20" w:after="20"/>
            </w:pPr>
            <w:r w:rsidRPr="00CE2B5E">
              <w:t>Security Support Services</w:t>
            </w:r>
          </w:p>
        </w:tc>
        <w:tc>
          <w:tcPr>
            <w:tcW w:w="1622" w:type="dxa"/>
            <w:vAlign w:val="center"/>
          </w:tcPr>
          <w:p w:rsidR="003E192B" w:rsidRPr="00CE2B5E" w:rsidRDefault="003E192B" w:rsidP="003E192B">
            <w:pPr>
              <w:pStyle w:val="GG-body"/>
              <w:spacing w:before="20" w:after="20"/>
              <w:jc w:val="right"/>
            </w:pPr>
            <w:r w:rsidRPr="00CE2B5E">
              <w:t>1.722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771301</w:t>
            </w:r>
          </w:p>
        </w:tc>
        <w:tc>
          <w:tcPr>
            <w:tcW w:w="6663" w:type="dxa"/>
            <w:shd w:val="clear" w:color="auto" w:fill="auto"/>
          </w:tcPr>
          <w:p w:rsidR="003E192B" w:rsidRPr="00CE2B5E" w:rsidRDefault="003E192B" w:rsidP="003E192B">
            <w:pPr>
              <w:pStyle w:val="GG-body"/>
              <w:spacing w:before="20" w:after="20"/>
            </w:pPr>
            <w:r w:rsidRPr="00CE2B5E">
              <w:t>Fire Protection and Other Emergency Services</w:t>
            </w:r>
          </w:p>
        </w:tc>
        <w:tc>
          <w:tcPr>
            <w:tcW w:w="1622" w:type="dxa"/>
            <w:vAlign w:val="center"/>
          </w:tcPr>
          <w:p w:rsidR="003E192B" w:rsidRPr="00CE2B5E" w:rsidRDefault="003E192B" w:rsidP="003E192B">
            <w:pPr>
              <w:pStyle w:val="GG-body"/>
              <w:spacing w:before="20" w:after="20"/>
              <w:jc w:val="right"/>
            </w:pPr>
            <w:r w:rsidRPr="00CE2B5E">
              <w:t>3.114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771401</w:t>
            </w:r>
          </w:p>
        </w:tc>
        <w:tc>
          <w:tcPr>
            <w:tcW w:w="6663" w:type="dxa"/>
            <w:shd w:val="clear" w:color="auto" w:fill="auto"/>
          </w:tcPr>
          <w:p w:rsidR="003E192B" w:rsidRPr="00CE2B5E" w:rsidRDefault="003E192B" w:rsidP="003E192B">
            <w:pPr>
              <w:pStyle w:val="GG-body"/>
              <w:spacing w:before="20" w:after="20"/>
            </w:pPr>
            <w:r w:rsidRPr="00CE2B5E">
              <w:t>Correctional and Detention Services</w:t>
            </w:r>
          </w:p>
        </w:tc>
        <w:tc>
          <w:tcPr>
            <w:tcW w:w="1622" w:type="dxa"/>
            <w:vAlign w:val="center"/>
          </w:tcPr>
          <w:p w:rsidR="003E192B" w:rsidRPr="00CE2B5E" w:rsidRDefault="003E192B" w:rsidP="003E192B">
            <w:pPr>
              <w:pStyle w:val="GG-body"/>
              <w:spacing w:before="20" w:after="20"/>
              <w:jc w:val="right"/>
            </w:pPr>
            <w:r w:rsidRPr="00CE2B5E">
              <w:t>3.100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771901</w:t>
            </w:r>
          </w:p>
        </w:tc>
        <w:tc>
          <w:tcPr>
            <w:tcW w:w="6663" w:type="dxa"/>
            <w:shd w:val="clear" w:color="auto" w:fill="auto"/>
          </w:tcPr>
          <w:p w:rsidR="003E192B" w:rsidRPr="00CE2B5E" w:rsidRDefault="003E192B" w:rsidP="003E192B">
            <w:pPr>
              <w:pStyle w:val="GG-body"/>
              <w:spacing w:before="20" w:after="20"/>
            </w:pPr>
            <w:r w:rsidRPr="00CE2B5E">
              <w:t>Other Public Order and Safety Services</w:t>
            </w:r>
          </w:p>
        </w:tc>
        <w:tc>
          <w:tcPr>
            <w:tcW w:w="1622" w:type="dxa"/>
            <w:vAlign w:val="center"/>
          </w:tcPr>
          <w:p w:rsidR="003E192B" w:rsidRPr="00CE2B5E" w:rsidRDefault="003E192B" w:rsidP="003E192B">
            <w:pPr>
              <w:pStyle w:val="GG-body"/>
              <w:spacing w:before="20" w:after="20"/>
              <w:jc w:val="right"/>
            </w:pPr>
            <w:r w:rsidRPr="00CE2B5E">
              <w:t>3.276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772001</w:t>
            </w:r>
          </w:p>
        </w:tc>
        <w:tc>
          <w:tcPr>
            <w:tcW w:w="6663" w:type="dxa"/>
            <w:shd w:val="clear" w:color="auto" w:fill="auto"/>
          </w:tcPr>
          <w:p w:rsidR="003E192B" w:rsidRPr="00CE2B5E" w:rsidRDefault="003E192B" w:rsidP="003E192B">
            <w:pPr>
              <w:pStyle w:val="GG-body"/>
              <w:spacing w:before="20" w:after="20"/>
            </w:pPr>
            <w:r w:rsidRPr="00CE2B5E">
              <w:t>Regulatory Services</w:t>
            </w:r>
          </w:p>
        </w:tc>
        <w:tc>
          <w:tcPr>
            <w:tcW w:w="1622" w:type="dxa"/>
            <w:vAlign w:val="center"/>
          </w:tcPr>
          <w:p w:rsidR="003E192B" w:rsidRPr="00CE2B5E" w:rsidRDefault="003E192B" w:rsidP="003E192B">
            <w:pPr>
              <w:pStyle w:val="GG-body"/>
              <w:spacing w:before="20" w:after="20"/>
              <w:jc w:val="right"/>
            </w:pPr>
            <w:r w:rsidRPr="00CE2B5E">
              <w:t>0.429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EDUCATION AND TRAINING</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801001</w:t>
            </w:r>
          </w:p>
        </w:tc>
        <w:tc>
          <w:tcPr>
            <w:tcW w:w="6663" w:type="dxa"/>
            <w:shd w:val="clear" w:color="auto" w:fill="auto"/>
          </w:tcPr>
          <w:p w:rsidR="003E192B" w:rsidRPr="00CE2B5E" w:rsidRDefault="003E192B" w:rsidP="003E192B">
            <w:pPr>
              <w:pStyle w:val="GG-body"/>
              <w:spacing w:before="20" w:after="20"/>
            </w:pPr>
            <w:r w:rsidRPr="00CE2B5E">
              <w:t>Preschool Education</w:t>
            </w:r>
          </w:p>
        </w:tc>
        <w:tc>
          <w:tcPr>
            <w:tcW w:w="1622" w:type="dxa"/>
            <w:vAlign w:val="center"/>
          </w:tcPr>
          <w:p w:rsidR="003E192B" w:rsidRPr="00CE2B5E" w:rsidRDefault="003E192B" w:rsidP="003E192B">
            <w:pPr>
              <w:pStyle w:val="GG-body"/>
              <w:spacing w:before="20" w:after="20"/>
              <w:jc w:val="right"/>
            </w:pPr>
            <w:r w:rsidRPr="00CE2B5E">
              <w:t>1.312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802101</w:t>
            </w:r>
          </w:p>
        </w:tc>
        <w:tc>
          <w:tcPr>
            <w:tcW w:w="6663" w:type="dxa"/>
            <w:shd w:val="clear" w:color="auto" w:fill="auto"/>
          </w:tcPr>
          <w:p w:rsidR="003E192B" w:rsidRPr="00CE2B5E" w:rsidRDefault="003E192B" w:rsidP="003E192B">
            <w:pPr>
              <w:pStyle w:val="GG-body"/>
              <w:spacing w:before="20" w:after="20"/>
            </w:pPr>
            <w:r w:rsidRPr="00CE2B5E">
              <w:t>Primary Education</w:t>
            </w:r>
          </w:p>
        </w:tc>
        <w:tc>
          <w:tcPr>
            <w:tcW w:w="1622" w:type="dxa"/>
            <w:vAlign w:val="center"/>
          </w:tcPr>
          <w:p w:rsidR="003E192B" w:rsidRPr="00CE2B5E" w:rsidRDefault="003E192B" w:rsidP="003E192B">
            <w:pPr>
              <w:pStyle w:val="GG-body"/>
              <w:spacing w:before="20" w:after="20"/>
              <w:jc w:val="right"/>
            </w:pPr>
            <w:r w:rsidRPr="00CE2B5E">
              <w:t>0.634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802201</w:t>
            </w:r>
          </w:p>
        </w:tc>
        <w:tc>
          <w:tcPr>
            <w:tcW w:w="6663" w:type="dxa"/>
            <w:shd w:val="clear" w:color="auto" w:fill="auto"/>
          </w:tcPr>
          <w:p w:rsidR="003E192B" w:rsidRPr="00CE2B5E" w:rsidRDefault="003E192B" w:rsidP="003E192B">
            <w:pPr>
              <w:pStyle w:val="GG-body"/>
              <w:spacing w:before="20" w:after="20"/>
            </w:pPr>
            <w:r w:rsidRPr="00CE2B5E">
              <w:t>Secondary Education</w:t>
            </w:r>
          </w:p>
        </w:tc>
        <w:tc>
          <w:tcPr>
            <w:tcW w:w="1622" w:type="dxa"/>
            <w:vAlign w:val="center"/>
          </w:tcPr>
          <w:p w:rsidR="003E192B" w:rsidRPr="00CE2B5E" w:rsidRDefault="003E192B" w:rsidP="003E192B">
            <w:pPr>
              <w:pStyle w:val="GG-body"/>
              <w:spacing w:before="20" w:after="20"/>
              <w:jc w:val="right"/>
            </w:pPr>
            <w:r w:rsidRPr="00CE2B5E">
              <w:t>0.678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802301</w:t>
            </w:r>
          </w:p>
        </w:tc>
        <w:tc>
          <w:tcPr>
            <w:tcW w:w="6663" w:type="dxa"/>
            <w:shd w:val="clear" w:color="auto" w:fill="auto"/>
          </w:tcPr>
          <w:p w:rsidR="003E192B" w:rsidRPr="00CE2B5E" w:rsidRDefault="003E192B" w:rsidP="003E192B">
            <w:pPr>
              <w:pStyle w:val="GG-body"/>
              <w:spacing w:before="20" w:after="20"/>
            </w:pPr>
            <w:r w:rsidRPr="00CE2B5E">
              <w:t>Combined Primary and Secondary Education</w:t>
            </w:r>
          </w:p>
        </w:tc>
        <w:tc>
          <w:tcPr>
            <w:tcW w:w="1622" w:type="dxa"/>
            <w:vAlign w:val="center"/>
          </w:tcPr>
          <w:p w:rsidR="003E192B" w:rsidRPr="00CE2B5E" w:rsidRDefault="003E192B" w:rsidP="003E192B">
            <w:pPr>
              <w:pStyle w:val="GG-body"/>
              <w:spacing w:before="20" w:after="20"/>
              <w:jc w:val="right"/>
            </w:pPr>
            <w:r w:rsidRPr="00CE2B5E">
              <w:t>0.779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802401</w:t>
            </w:r>
          </w:p>
        </w:tc>
        <w:tc>
          <w:tcPr>
            <w:tcW w:w="6663" w:type="dxa"/>
            <w:shd w:val="clear" w:color="auto" w:fill="auto"/>
          </w:tcPr>
          <w:p w:rsidR="003E192B" w:rsidRPr="00CE2B5E" w:rsidRDefault="003E192B" w:rsidP="003E192B">
            <w:pPr>
              <w:pStyle w:val="GG-body"/>
              <w:spacing w:before="20" w:after="20"/>
            </w:pPr>
            <w:r w:rsidRPr="00CE2B5E">
              <w:t>Special School Education</w:t>
            </w:r>
          </w:p>
        </w:tc>
        <w:tc>
          <w:tcPr>
            <w:tcW w:w="1622" w:type="dxa"/>
            <w:vAlign w:val="center"/>
          </w:tcPr>
          <w:p w:rsidR="003E192B" w:rsidRPr="00CE2B5E" w:rsidRDefault="003E192B" w:rsidP="003E192B">
            <w:pPr>
              <w:pStyle w:val="GG-body"/>
              <w:spacing w:before="20" w:after="20"/>
              <w:jc w:val="right"/>
            </w:pPr>
            <w:r w:rsidRPr="00CE2B5E">
              <w:t>1.386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810101</w:t>
            </w:r>
          </w:p>
        </w:tc>
        <w:tc>
          <w:tcPr>
            <w:tcW w:w="6663" w:type="dxa"/>
            <w:shd w:val="clear" w:color="auto" w:fill="auto"/>
          </w:tcPr>
          <w:p w:rsidR="003E192B" w:rsidRPr="00CE2B5E" w:rsidRDefault="003E192B" w:rsidP="003E192B">
            <w:pPr>
              <w:pStyle w:val="GG-body"/>
              <w:spacing w:before="20" w:after="20"/>
            </w:pPr>
            <w:r w:rsidRPr="00CE2B5E">
              <w:t>Technical and Vocational Education and Training</w:t>
            </w:r>
          </w:p>
        </w:tc>
        <w:tc>
          <w:tcPr>
            <w:tcW w:w="1622" w:type="dxa"/>
            <w:vAlign w:val="center"/>
          </w:tcPr>
          <w:p w:rsidR="003E192B" w:rsidRPr="00CE2B5E" w:rsidRDefault="003E192B" w:rsidP="003E192B">
            <w:pPr>
              <w:pStyle w:val="GG-body"/>
              <w:spacing w:before="20" w:after="20"/>
              <w:jc w:val="right"/>
            </w:pPr>
            <w:r w:rsidRPr="00CE2B5E">
              <w:t>1.299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810201</w:t>
            </w:r>
          </w:p>
        </w:tc>
        <w:tc>
          <w:tcPr>
            <w:tcW w:w="6663" w:type="dxa"/>
            <w:shd w:val="clear" w:color="auto" w:fill="auto"/>
          </w:tcPr>
          <w:p w:rsidR="003E192B" w:rsidRPr="00CE2B5E" w:rsidRDefault="003E192B" w:rsidP="003E192B">
            <w:pPr>
              <w:pStyle w:val="GG-body"/>
              <w:spacing w:before="20" w:after="20"/>
            </w:pPr>
            <w:r w:rsidRPr="00CE2B5E">
              <w:t>Higher Education</w:t>
            </w:r>
          </w:p>
        </w:tc>
        <w:tc>
          <w:tcPr>
            <w:tcW w:w="1622" w:type="dxa"/>
            <w:vAlign w:val="center"/>
          </w:tcPr>
          <w:p w:rsidR="003E192B" w:rsidRPr="00CE2B5E" w:rsidRDefault="003E192B" w:rsidP="003E192B">
            <w:pPr>
              <w:pStyle w:val="GG-body"/>
              <w:spacing w:before="20" w:after="20"/>
              <w:jc w:val="right"/>
            </w:pPr>
            <w:r w:rsidRPr="00CE2B5E">
              <w:t>0.494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821101</w:t>
            </w:r>
          </w:p>
        </w:tc>
        <w:tc>
          <w:tcPr>
            <w:tcW w:w="6663" w:type="dxa"/>
            <w:shd w:val="clear" w:color="auto" w:fill="auto"/>
          </w:tcPr>
          <w:p w:rsidR="003E192B" w:rsidRPr="00CE2B5E" w:rsidRDefault="003E192B" w:rsidP="003E192B">
            <w:pPr>
              <w:pStyle w:val="GG-body"/>
              <w:spacing w:before="20" w:after="20"/>
            </w:pPr>
            <w:r w:rsidRPr="00CE2B5E">
              <w:t>Sports and Physical Recreation Instruction</w:t>
            </w:r>
          </w:p>
        </w:tc>
        <w:tc>
          <w:tcPr>
            <w:tcW w:w="1622" w:type="dxa"/>
            <w:vAlign w:val="center"/>
          </w:tcPr>
          <w:p w:rsidR="003E192B" w:rsidRPr="00CE2B5E" w:rsidRDefault="003E192B" w:rsidP="003E192B">
            <w:pPr>
              <w:pStyle w:val="GG-body"/>
              <w:spacing w:before="20" w:after="20"/>
              <w:jc w:val="right"/>
            </w:pPr>
            <w:r w:rsidRPr="00CE2B5E">
              <w:t>1.201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821201</w:t>
            </w:r>
          </w:p>
        </w:tc>
        <w:tc>
          <w:tcPr>
            <w:tcW w:w="6663" w:type="dxa"/>
            <w:shd w:val="clear" w:color="auto" w:fill="auto"/>
          </w:tcPr>
          <w:p w:rsidR="003E192B" w:rsidRPr="00CE2B5E" w:rsidRDefault="003E192B" w:rsidP="003E192B">
            <w:pPr>
              <w:pStyle w:val="GG-body"/>
              <w:spacing w:before="20" w:after="20"/>
            </w:pPr>
            <w:r w:rsidRPr="00CE2B5E">
              <w:t>Arts Education</w:t>
            </w:r>
          </w:p>
        </w:tc>
        <w:tc>
          <w:tcPr>
            <w:tcW w:w="1622" w:type="dxa"/>
            <w:vAlign w:val="center"/>
          </w:tcPr>
          <w:p w:rsidR="003E192B" w:rsidRPr="00CE2B5E" w:rsidRDefault="003E192B" w:rsidP="003E192B">
            <w:pPr>
              <w:pStyle w:val="GG-body"/>
              <w:spacing w:before="20" w:after="20"/>
              <w:jc w:val="right"/>
            </w:pPr>
            <w:r w:rsidRPr="00CE2B5E">
              <w:t>1.254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821901</w:t>
            </w:r>
          </w:p>
        </w:tc>
        <w:tc>
          <w:tcPr>
            <w:tcW w:w="6663" w:type="dxa"/>
            <w:shd w:val="clear" w:color="auto" w:fill="auto"/>
          </w:tcPr>
          <w:p w:rsidR="003E192B" w:rsidRPr="00CE2B5E" w:rsidRDefault="003E192B" w:rsidP="003E192B">
            <w:pPr>
              <w:pStyle w:val="GG-body"/>
              <w:spacing w:before="20" w:after="20"/>
            </w:pPr>
            <w:r w:rsidRPr="00CE2B5E">
              <w:t>Adult, Community and Other Education n.e.c.</w:t>
            </w:r>
          </w:p>
        </w:tc>
        <w:tc>
          <w:tcPr>
            <w:tcW w:w="1622" w:type="dxa"/>
            <w:vAlign w:val="center"/>
          </w:tcPr>
          <w:p w:rsidR="003E192B" w:rsidRPr="00CE2B5E" w:rsidRDefault="003E192B" w:rsidP="003E192B">
            <w:pPr>
              <w:pStyle w:val="GG-body"/>
              <w:spacing w:before="20" w:after="20"/>
              <w:jc w:val="right"/>
            </w:pPr>
            <w:r w:rsidRPr="00CE2B5E">
              <w:t>1.058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822001</w:t>
            </w:r>
          </w:p>
        </w:tc>
        <w:tc>
          <w:tcPr>
            <w:tcW w:w="6663" w:type="dxa"/>
            <w:shd w:val="clear" w:color="auto" w:fill="auto"/>
          </w:tcPr>
          <w:p w:rsidR="003E192B" w:rsidRPr="00CE2B5E" w:rsidRDefault="003E192B" w:rsidP="003E192B">
            <w:pPr>
              <w:pStyle w:val="GG-body"/>
              <w:spacing w:before="20" w:after="20"/>
            </w:pPr>
            <w:r w:rsidRPr="00CE2B5E">
              <w:t>Educational Support Services</w:t>
            </w:r>
          </w:p>
        </w:tc>
        <w:tc>
          <w:tcPr>
            <w:tcW w:w="1622" w:type="dxa"/>
            <w:vAlign w:val="center"/>
          </w:tcPr>
          <w:p w:rsidR="003E192B" w:rsidRPr="00CE2B5E" w:rsidRDefault="003E192B" w:rsidP="003E192B">
            <w:pPr>
              <w:pStyle w:val="GG-body"/>
              <w:spacing w:before="20" w:after="20"/>
              <w:jc w:val="right"/>
            </w:pPr>
            <w:r w:rsidRPr="00CE2B5E">
              <w:t>1.175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HEALTHCARE AND SOCIAL ASSISTANCE</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840101</w:t>
            </w:r>
          </w:p>
        </w:tc>
        <w:tc>
          <w:tcPr>
            <w:tcW w:w="6663" w:type="dxa"/>
            <w:shd w:val="clear" w:color="auto" w:fill="auto"/>
          </w:tcPr>
          <w:p w:rsidR="003E192B" w:rsidRPr="00CE2B5E" w:rsidRDefault="003E192B" w:rsidP="003E192B">
            <w:pPr>
              <w:pStyle w:val="GG-body"/>
              <w:spacing w:before="20" w:after="20"/>
            </w:pPr>
            <w:r w:rsidRPr="00CE2B5E">
              <w:t>Hospitals (Except Psychiatric Hospitals)</w:t>
            </w:r>
          </w:p>
        </w:tc>
        <w:tc>
          <w:tcPr>
            <w:tcW w:w="1622" w:type="dxa"/>
            <w:vAlign w:val="center"/>
          </w:tcPr>
          <w:p w:rsidR="003E192B" w:rsidRPr="00CE2B5E" w:rsidRDefault="003E192B" w:rsidP="003E192B">
            <w:pPr>
              <w:pStyle w:val="GG-body"/>
              <w:spacing w:before="20" w:after="20"/>
              <w:jc w:val="right"/>
            </w:pPr>
            <w:r w:rsidRPr="00CE2B5E">
              <w:t>1.922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840201</w:t>
            </w:r>
          </w:p>
        </w:tc>
        <w:tc>
          <w:tcPr>
            <w:tcW w:w="6663" w:type="dxa"/>
            <w:shd w:val="clear" w:color="auto" w:fill="auto"/>
          </w:tcPr>
          <w:p w:rsidR="003E192B" w:rsidRPr="00CE2B5E" w:rsidRDefault="003E192B" w:rsidP="003E192B">
            <w:pPr>
              <w:pStyle w:val="GG-body"/>
              <w:spacing w:before="20" w:after="20"/>
            </w:pPr>
            <w:r w:rsidRPr="00CE2B5E">
              <w:t>Psychiatric Hospitals</w:t>
            </w:r>
          </w:p>
        </w:tc>
        <w:tc>
          <w:tcPr>
            <w:tcW w:w="1622" w:type="dxa"/>
            <w:vAlign w:val="center"/>
          </w:tcPr>
          <w:p w:rsidR="003E192B" w:rsidRPr="00CE2B5E" w:rsidRDefault="003E192B" w:rsidP="003E192B">
            <w:pPr>
              <w:pStyle w:val="GG-body"/>
              <w:spacing w:before="20" w:after="20"/>
              <w:jc w:val="right"/>
            </w:pPr>
            <w:r w:rsidRPr="00CE2B5E">
              <w:t>1.593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851101</w:t>
            </w:r>
          </w:p>
        </w:tc>
        <w:tc>
          <w:tcPr>
            <w:tcW w:w="6663" w:type="dxa"/>
            <w:shd w:val="clear" w:color="auto" w:fill="auto"/>
          </w:tcPr>
          <w:p w:rsidR="003E192B" w:rsidRPr="00CE2B5E" w:rsidRDefault="003E192B" w:rsidP="003E192B">
            <w:pPr>
              <w:pStyle w:val="GG-body"/>
              <w:spacing w:before="20" w:after="20"/>
            </w:pPr>
            <w:r w:rsidRPr="00CE2B5E">
              <w:t>General Practice Medical Services</w:t>
            </w:r>
          </w:p>
        </w:tc>
        <w:tc>
          <w:tcPr>
            <w:tcW w:w="1622" w:type="dxa"/>
            <w:vAlign w:val="center"/>
          </w:tcPr>
          <w:p w:rsidR="003E192B" w:rsidRPr="00CE2B5E" w:rsidRDefault="003E192B" w:rsidP="003E192B">
            <w:pPr>
              <w:pStyle w:val="GG-body"/>
              <w:spacing w:before="20" w:after="20"/>
              <w:jc w:val="right"/>
            </w:pPr>
            <w:r w:rsidRPr="00CE2B5E">
              <w:t>0.391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851201</w:t>
            </w:r>
          </w:p>
        </w:tc>
        <w:tc>
          <w:tcPr>
            <w:tcW w:w="6663" w:type="dxa"/>
            <w:shd w:val="clear" w:color="auto" w:fill="auto"/>
          </w:tcPr>
          <w:p w:rsidR="003E192B" w:rsidRPr="00CE2B5E" w:rsidRDefault="003E192B" w:rsidP="003E192B">
            <w:pPr>
              <w:pStyle w:val="GG-body"/>
              <w:spacing w:before="20" w:after="20"/>
            </w:pPr>
            <w:r w:rsidRPr="00CE2B5E">
              <w:t>Specialist Medical Services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852001</w:t>
            </w:r>
          </w:p>
        </w:tc>
        <w:tc>
          <w:tcPr>
            <w:tcW w:w="6663" w:type="dxa"/>
            <w:shd w:val="clear" w:color="auto" w:fill="auto"/>
          </w:tcPr>
          <w:p w:rsidR="003E192B" w:rsidRPr="00CE2B5E" w:rsidRDefault="003E192B" w:rsidP="003E192B">
            <w:pPr>
              <w:pStyle w:val="GG-body"/>
              <w:spacing w:before="20" w:after="20"/>
            </w:pPr>
            <w:r w:rsidRPr="00CE2B5E">
              <w:t>Pathology Services</w:t>
            </w:r>
          </w:p>
        </w:tc>
        <w:tc>
          <w:tcPr>
            <w:tcW w:w="1622" w:type="dxa"/>
            <w:vAlign w:val="center"/>
          </w:tcPr>
          <w:p w:rsidR="003E192B" w:rsidRPr="00CE2B5E" w:rsidRDefault="003E192B" w:rsidP="003E192B">
            <w:pPr>
              <w:pStyle w:val="GG-body"/>
              <w:spacing w:before="20" w:after="20"/>
              <w:jc w:val="right"/>
            </w:pPr>
            <w:r w:rsidRPr="00CE2B5E">
              <w:t>1.211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852002</w:t>
            </w:r>
          </w:p>
        </w:tc>
        <w:tc>
          <w:tcPr>
            <w:tcW w:w="6663" w:type="dxa"/>
            <w:shd w:val="clear" w:color="auto" w:fill="auto"/>
          </w:tcPr>
          <w:p w:rsidR="003E192B" w:rsidRPr="00CE2B5E" w:rsidRDefault="003E192B" w:rsidP="003E192B">
            <w:pPr>
              <w:pStyle w:val="GG-body"/>
              <w:spacing w:before="20" w:after="20"/>
            </w:pPr>
            <w:r w:rsidRPr="00CE2B5E">
              <w:t>Diagnostic Imaging Services</w:t>
            </w:r>
          </w:p>
        </w:tc>
        <w:tc>
          <w:tcPr>
            <w:tcW w:w="1622" w:type="dxa"/>
            <w:vAlign w:val="center"/>
          </w:tcPr>
          <w:p w:rsidR="003E192B" w:rsidRPr="00CE2B5E" w:rsidRDefault="003E192B" w:rsidP="003E192B">
            <w:pPr>
              <w:pStyle w:val="GG-body"/>
              <w:spacing w:before="20" w:after="20"/>
              <w:jc w:val="right"/>
            </w:pPr>
            <w:r w:rsidRPr="00CE2B5E">
              <w:t>0.302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853101</w:t>
            </w:r>
          </w:p>
        </w:tc>
        <w:tc>
          <w:tcPr>
            <w:tcW w:w="6663" w:type="dxa"/>
            <w:shd w:val="clear" w:color="auto" w:fill="auto"/>
          </w:tcPr>
          <w:p w:rsidR="003E192B" w:rsidRPr="00CE2B5E" w:rsidRDefault="003E192B" w:rsidP="003E192B">
            <w:pPr>
              <w:pStyle w:val="GG-body"/>
              <w:spacing w:before="20" w:after="20"/>
            </w:pPr>
            <w:r w:rsidRPr="00CE2B5E">
              <w:t>Dental Services</w:t>
            </w:r>
          </w:p>
        </w:tc>
        <w:tc>
          <w:tcPr>
            <w:tcW w:w="1622" w:type="dxa"/>
            <w:vAlign w:val="center"/>
          </w:tcPr>
          <w:p w:rsidR="003E192B" w:rsidRPr="00CE2B5E" w:rsidRDefault="003E192B" w:rsidP="003E192B">
            <w:pPr>
              <w:pStyle w:val="GG-body"/>
              <w:spacing w:before="20" w:after="20"/>
              <w:jc w:val="right"/>
            </w:pPr>
            <w:r w:rsidRPr="00CE2B5E">
              <w:t>0.374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853201</w:t>
            </w:r>
          </w:p>
        </w:tc>
        <w:tc>
          <w:tcPr>
            <w:tcW w:w="6663" w:type="dxa"/>
            <w:shd w:val="clear" w:color="auto" w:fill="auto"/>
          </w:tcPr>
          <w:p w:rsidR="003E192B" w:rsidRPr="00CE2B5E" w:rsidRDefault="003E192B" w:rsidP="003E192B">
            <w:pPr>
              <w:pStyle w:val="GG-body"/>
              <w:spacing w:before="20" w:after="20"/>
            </w:pPr>
            <w:r w:rsidRPr="00CE2B5E">
              <w:t>Optometry, Optical Dispensing and Audiology Services</w:t>
            </w:r>
          </w:p>
        </w:tc>
        <w:tc>
          <w:tcPr>
            <w:tcW w:w="1622" w:type="dxa"/>
            <w:vAlign w:val="center"/>
          </w:tcPr>
          <w:p w:rsidR="003E192B" w:rsidRPr="00CE2B5E" w:rsidRDefault="003E192B" w:rsidP="003E192B">
            <w:pPr>
              <w:pStyle w:val="GG-body"/>
              <w:spacing w:before="20" w:after="20"/>
              <w:jc w:val="right"/>
            </w:pPr>
            <w:r w:rsidRPr="00CE2B5E">
              <w:t>0.352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853301</w:t>
            </w:r>
          </w:p>
        </w:tc>
        <w:tc>
          <w:tcPr>
            <w:tcW w:w="6663" w:type="dxa"/>
            <w:shd w:val="clear" w:color="auto" w:fill="auto"/>
          </w:tcPr>
          <w:p w:rsidR="003E192B" w:rsidRPr="00CE2B5E" w:rsidRDefault="003E192B" w:rsidP="003E192B">
            <w:pPr>
              <w:pStyle w:val="GG-body"/>
              <w:spacing w:before="20" w:after="20"/>
            </w:pPr>
            <w:r w:rsidRPr="00CE2B5E">
              <w:t>Physiotherapy Services</w:t>
            </w:r>
          </w:p>
        </w:tc>
        <w:tc>
          <w:tcPr>
            <w:tcW w:w="1622" w:type="dxa"/>
            <w:vAlign w:val="center"/>
          </w:tcPr>
          <w:p w:rsidR="003E192B" w:rsidRPr="00CE2B5E" w:rsidRDefault="003E192B" w:rsidP="003E192B">
            <w:pPr>
              <w:pStyle w:val="GG-body"/>
              <w:spacing w:before="20" w:after="20"/>
              <w:jc w:val="right"/>
            </w:pPr>
            <w:r w:rsidRPr="00CE2B5E">
              <w:t>0.549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853401</w:t>
            </w:r>
          </w:p>
        </w:tc>
        <w:tc>
          <w:tcPr>
            <w:tcW w:w="6663" w:type="dxa"/>
            <w:shd w:val="clear" w:color="auto" w:fill="auto"/>
          </w:tcPr>
          <w:p w:rsidR="003E192B" w:rsidRPr="00CE2B5E" w:rsidRDefault="003E192B" w:rsidP="003E192B">
            <w:pPr>
              <w:pStyle w:val="GG-body"/>
              <w:spacing w:before="20" w:after="20"/>
            </w:pPr>
            <w:r w:rsidRPr="00CE2B5E">
              <w:t>Chiropractic and Osteopathic Services</w:t>
            </w:r>
          </w:p>
        </w:tc>
        <w:tc>
          <w:tcPr>
            <w:tcW w:w="1622" w:type="dxa"/>
            <w:vAlign w:val="center"/>
          </w:tcPr>
          <w:p w:rsidR="003E192B" w:rsidRPr="00CE2B5E" w:rsidRDefault="003E192B" w:rsidP="003E192B">
            <w:pPr>
              <w:pStyle w:val="GG-body"/>
              <w:spacing w:before="20" w:after="20"/>
              <w:jc w:val="right"/>
            </w:pPr>
            <w:r w:rsidRPr="00CE2B5E">
              <w:t>0.304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853901</w:t>
            </w:r>
          </w:p>
        </w:tc>
        <w:tc>
          <w:tcPr>
            <w:tcW w:w="6663" w:type="dxa"/>
            <w:shd w:val="clear" w:color="auto" w:fill="auto"/>
          </w:tcPr>
          <w:p w:rsidR="003E192B" w:rsidRPr="00CE2B5E" w:rsidRDefault="003E192B" w:rsidP="003E192B">
            <w:pPr>
              <w:pStyle w:val="GG-body"/>
              <w:spacing w:before="20" w:after="20"/>
            </w:pPr>
            <w:r w:rsidRPr="00CE2B5E">
              <w:t>Other Allied Health Services</w:t>
            </w:r>
          </w:p>
        </w:tc>
        <w:tc>
          <w:tcPr>
            <w:tcW w:w="1622" w:type="dxa"/>
            <w:vAlign w:val="center"/>
          </w:tcPr>
          <w:p w:rsidR="003E192B" w:rsidRPr="00CE2B5E" w:rsidRDefault="003E192B" w:rsidP="003E192B">
            <w:pPr>
              <w:pStyle w:val="GG-body"/>
              <w:spacing w:before="20" w:after="20"/>
              <w:jc w:val="right"/>
            </w:pPr>
            <w:r w:rsidRPr="00CE2B5E">
              <w:t>0.783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853902</w:t>
            </w:r>
          </w:p>
        </w:tc>
        <w:tc>
          <w:tcPr>
            <w:tcW w:w="6663" w:type="dxa"/>
            <w:shd w:val="clear" w:color="auto" w:fill="auto"/>
          </w:tcPr>
          <w:p w:rsidR="003E192B" w:rsidRPr="00CE2B5E" w:rsidRDefault="003E192B" w:rsidP="003E192B">
            <w:pPr>
              <w:pStyle w:val="GG-body"/>
              <w:spacing w:before="20" w:after="20"/>
            </w:pPr>
            <w:r w:rsidRPr="00CE2B5E">
              <w:t>Nursing Services (own account)</w:t>
            </w:r>
          </w:p>
        </w:tc>
        <w:tc>
          <w:tcPr>
            <w:tcW w:w="1622" w:type="dxa"/>
            <w:vAlign w:val="center"/>
          </w:tcPr>
          <w:p w:rsidR="003E192B" w:rsidRPr="00CE2B5E" w:rsidRDefault="003E192B" w:rsidP="003E192B">
            <w:pPr>
              <w:pStyle w:val="GG-body"/>
              <w:spacing w:before="20" w:after="20"/>
              <w:jc w:val="right"/>
            </w:pPr>
            <w:r w:rsidRPr="00CE2B5E">
              <w:t>2.715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859101</w:t>
            </w:r>
          </w:p>
        </w:tc>
        <w:tc>
          <w:tcPr>
            <w:tcW w:w="6663" w:type="dxa"/>
            <w:shd w:val="clear" w:color="auto" w:fill="auto"/>
          </w:tcPr>
          <w:p w:rsidR="003E192B" w:rsidRPr="00CE2B5E" w:rsidRDefault="003E192B" w:rsidP="003E192B">
            <w:pPr>
              <w:pStyle w:val="GG-body"/>
              <w:spacing w:before="20" w:after="20"/>
            </w:pPr>
            <w:r w:rsidRPr="00CE2B5E">
              <w:t>Ambulance Services</w:t>
            </w:r>
          </w:p>
        </w:tc>
        <w:tc>
          <w:tcPr>
            <w:tcW w:w="1622" w:type="dxa"/>
            <w:vAlign w:val="center"/>
          </w:tcPr>
          <w:p w:rsidR="003E192B" w:rsidRPr="00CE2B5E" w:rsidRDefault="003E192B" w:rsidP="003E192B">
            <w:pPr>
              <w:pStyle w:val="GG-body"/>
              <w:spacing w:before="20" w:after="20"/>
              <w:jc w:val="right"/>
            </w:pPr>
            <w:r w:rsidRPr="00CE2B5E">
              <w:t>2.606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859901</w:t>
            </w:r>
          </w:p>
        </w:tc>
        <w:tc>
          <w:tcPr>
            <w:tcW w:w="6663" w:type="dxa"/>
            <w:shd w:val="clear" w:color="auto" w:fill="auto"/>
          </w:tcPr>
          <w:p w:rsidR="003E192B" w:rsidRPr="00CE2B5E" w:rsidRDefault="003E192B" w:rsidP="003E192B">
            <w:pPr>
              <w:pStyle w:val="GG-body"/>
              <w:spacing w:before="20" w:after="20"/>
            </w:pPr>
            <w:r w:rsidRPr="00CE2B5E">
              <w:t>Other Health Care Services n.e.c.</w:t>
            </w:r>
          </w:p>
        </w:tc>
        <w:tc>
          <w:tcPr>
            <w:tcW w:w="1622" w:type="dxa"/>
            <w:vAlign w:val="center"/>
          </w:tcPr>
          <w:p w:rsidR="003E192B" w:rsidRPr="00CE2B5E" w:rsidRDefault="003E192B" w:rsidP="003E192B">
            <w:pPr>
              <w:pStyle w:val="GG-body"/>
              <w:spacing w:before="20" w:after="20"/>
              <w:jc w:val="right"/>
            </w:pPr>
            <w:r w:rsidRPr="00CE2B5E">
              <w:t>0.835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859902</w:t>
            </w:r>
          </w:p>
        </w:tc>
        <w:tc>
          <w:tcPr>
            <w:tcW w:w="6663" w:type="dxa"/>
            <w:shd w:val="clear" w:color="auto" w:fill="auto"/>
          </w:tcPr>
          <w:p w:rsidR="003E192B" w:rsidRPr="00CE2B5E" w:rsidRDefault="003E192B" w:rsidP="003E192B">
            <w:pPr>
              <w:pStyle w:val="GG-body"/>
              <w:spacing w:before="20" w:after="20"/>
            </w:pPr>
            <w:r w:rsidRPr="00CE2B5E">
              <w:t>Community Health Centres (Medical)</w:t>
            </w:r>
          </w:p>
        </w:tc>
        <w:tc>
          <w:tcPr>
            <w:tcW w:w="1622" w:type="dxa"/>
            <w:vAlign w:val="center"/>
          </w:tcPr>
          <w:p w:rsidR="003E192B" w:rsidRPr="00CE2B5E" w:rsidRDefault="003E192B" w:rsidP="003E192B">
            <w:pPr>
              <w:pStyle w:val="GG-body"/>
              <w:spacing w:before="20" w:after="20"/>
              <w:jc w:val="right"/>
            </w:pPr>
            <w:r w:rsidRPr="00CE2B5E">
              <w:t>1.690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859903</w:t>
            </w:r>
          </w:p>
        </w:tc>
        <w:tc>
          <w:tcPr>
            <w:tcW w:w="6663" w:type="dxa"/>
            <w:shd w:val="clear" w:color="auto" w:fill="auto"/>
          </w:tcPr>
          <w:p w:rsidR="003E192B" w:rsidRPr="00CE2B5E" w:rsidRDefault="003E192B" w:rsidP="003E192B">
            <w:pPr>
              <w:pStyle w:val="GG-body"/>
              <w:spacing w:before="20" w:after="20"/>
            </w:pPr>
            <w:r w:rsidRPr="00CE2B5E">
              <w:t>Community Health Centres (Paramedical)</w:t>
            </w:r>
          </w:p>
        </w:tc>
        <w:tc>
          <w:tcPr>
            <w:tcW w:w="1622" w:type="dxa"/>
            <w:vAlign w:val="center"/>
          </w:tcPr>
          <w:p w:rsidR="003E192B" w:rsidRPr="00CE2B5E" w:rsidRDefault="003E192B" w:rsidP="003E192B">
            <w:pPr>
              <w:pStyle w:val="GG-body"/>
              <w:spacing w:before="20" w:after="20"/>
              <w:jc w:val="right"/>
            </w:pPr>
            <w:r w:rsidRPr="00CE2B5E">
              <w:t>3.384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860101</w:t>
            </w:r>
          </w:p>
        </w:tc>
        <w:tc>
          <w:tcPr>
            <w:tcW w:w="6663" w:type="dxa"/>
            <w:shd w:val="clear" w:color="auto" w:fill="auto"/>
          </w:tcPr>
          <w:p w:rsidR="003E192B" w:rsidRPr="00CE2B5E" w:rsidRDefault="003E192B" w:rsidP="003E192B">
            <w:pPr>
              <w:pStyle w:val="GG-body"/>
              <w:spacing w:before="20" w:after="20"/>
            </w:pPr>
            <w:r w:rsidRPr="00CE2B5E">
              <w:t>Aged Care Residential Services</w:t>
            </w:r>
          </w:p>
        </w:tc>
        <w:tc>
          <w:tcPr>
            <w:tcW w:w="1622" w:type="dxa"/>
            <w:vAlign w:val="center"/>
          </w:tcPr>
          <w:p w:rsidR="003E192B" w:rsidRPr="00CE2B5E" w:rsidRDefault="003E192B" w:rsidP="003E192B">
            <w:pPr>
              <w:pStyle w:val="GG-body"/>
              <w:spacing w:before="20" w:after="20"/>
              <w:jc w:val="right"/>
            </w:pPr>
            <w:r w:rsidRPr="00CE2B5E">
              <w:t>3.232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860901</w:t>
            </w:r>
          </w:p>
        </w:tc>
        <w:tc>
          <w:tcPr>
            <w:tcW w:w="6663" w:type="dxa"/>
            <w:shd w:val="clear" w:color="auto" w:fill="auto"/>
          </w:tcPr>
          <w:p w:rsidR="003E192B" w:rsidRPr="00CE2B5E" w:rsidRDefault="003E192B" w:rsidP="003E192B">
            <w:pPr>
              <w:pStyle w:val="GG-body"/>
              <w:spacing w:before="20" w:after="20"/>
            </w:pPr>
            <w:r w:rsidRPr="00CE2B5E">
              <w:t>Other Residential Care Services</w:t>
            </w:r>
          </w:p>
        </w:tc>
        <w:tc>
          <w:tcPr>
            <w:tcW w:w="1622" w:type="dxa"/>
            <w:vAlign w:val="center"/>
          </w:tcPr>
          <w:p w:rsidR="003E192B" w:rsidRPr="00CE2B5E" w:rsidRDefault="003E192B" w:rsidP="003E192B">
            <w:pPr>
              <w:pStyle w:val="GG-body"/>
              <w:spacing w:before="20" w:after="20"/>
              <w:jc w:val="right"/>
            </w:pPr>
            <w:r w:rsidRPr="00CE2B5E">
              <w:t>3.949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871001</w:t>
            </w:r>
          </w:p>
        </w:tc>
        <w:tc>
          <w:tcPr>
            <w:tcW w:w="6663" w:type="dxa"/>
            <w:shd w:val="clear" w:color="auto" w:fill="auto"/>
          </w:tcPr>
          <w:p w:rsidR="003E192B" w:rsidRPr="00CE2B5E" w:rsidRDefault="003E192B" w:rsidP="003E192B">
            <w:pPr>
              <w:pStyle w:val="GG-body"/>
              <w:spacing w:before="20" w:after="20"/>
            </w:pPr>
            <w:r w:rsidRPr="00CE2B5E">
              <w:t>Child Care Services</w:t>
            </w:r>
          </w:p>
        </w:tc>
        <w:tc>
          <w:tcPr>
            <w:tcW w:w="1622" w:type="dxa"/>
            <w:vAlign w:val="center"/>
          </w:tcPr>
          <w:p w:rsidR="003E192B" w:rsidRPr="00CE2B5E" w:rsidRDefault="003E192B" w:rsidP="003E192B">
            <w:pPr>
              <w:pStyle w:val="GG-body"/>
              <w:spacing w:before="20" w:after="20"/>
              <w:jc w:val="right"/>
            </w:pPr>
            <w:r w:rsidRPr="00CE2B5E">
              <w:t>1.806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879001</w:t>
            </w:r>
          </w:p>
        </w:tc>
        <w:tc>
          <w:tcPr>
            <w:tcW w:w="6663" w:type="dxa"/>
            <w:shd w:val="clear" w:color="auto" w:fill="auto"/>
          </w:tcPr>
          <w:p w:rsidR="003E192B" w:rsidRPr="00CE2B5E" w:rsidRDefault="003E192B" w:rsidP="003E192B">
            <w:pPr>
              <w:pStyle w:val="GG-body"/>
              <w:spacing w:before="20" w:after="20"/>
            </w:pPr>
            <w:r w:rsidRPr="00CE2B5E">
              <w:t>Other Social Assistance Services</w:t>
            </w:r>
          </w:p>
        </w:tc>
        <w:tc>
          <w:tcPr>
            <w:tcW w:w="1622" w:type="dxa"/>
            <w:vAlign w:val="center"/>
          </w:tcPr>
          <w:p w:rsidR="003E192B" w:rsidRPr="00CE2B5E" w:rsidRDefault="003E192B" w:rsidP="003E192B">
            <w:pPr>
              <w:pStyle w:val="GG-body"/>
              <w:spacing w:before="20" w:after="20"/>
              <w:jc w:val="right"/>
            </w:pPr>
            <w:r w:rsidRPr="00CE2B5E">
              <w:t>2.316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ARTS AND RECREATION SERVICES</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891001</w:t>
            </w:r>
          </w:p>
        </w:tc>
        <w:tc>
          <w:tcPr>
            <w:tcW w:w="6663" w:type="dxa"/>
            <w:shd w:val="clear" w:color="auto" w:fill="auto"/>
          </w:tcPr>
          <w:p w:rsidR="003E192B" w:rsidRPr="00CE2B5E" w:rsidRDefault="003E192B" w:rsidP="003E192B">
            <w:pPr>
              <w:pStyle w:val="GG-body"/>
              <w:spacing w:before="20" w:after="20"/>
            </w:pPr>
            <w:r w:rsidRPr="00CE2B5E">
              <w:t>Museum Operation</w:t>
            </w:r>
          </w:p>
        </w:tc>
        <w:tc>
          <w:tcPr>
            <w:tcW w:w="1622" w:type="dxa"/>
            <w:vAlign w:val="center"/>
          </w:tcPr>
          <w:p w:rsidR="003E192B" w:rsidRPr="00CE2B5E" w:rsidRDefault="003E192B" w:rsidP="003E192B">
            <w:pPr>
              <w:pStyle w:val="GG-body"/>
              <w:spacing w:before="20" w:after="20"/>
              <w:jc w:val="right"/>
            </w:pPr>
            <w:r w:rsidRPr="00CE2B5E">
              <w:t>1.286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892101</w:t>
            </w:r>
          </w:p>
        </w:tc>
        <w:tc>
          <w:tcPr>
            <w:tcW w:w="6663" w:type="dxa"/>
            <w:shd w:val="clear" w:color="auto" w:fill="auto"/>
          </w:tcPr>
          <w:p w:rsidR="003E192B" w:rsidRPr="00CE2B5E" w:rsidRDefault="003E192B" w:rsidP="003E192B">
            <w:pPr>
              <w:pStyle w:val="GG-body"/>
              <w:spacing w:before="20" w:after="20"/>
            </w:pPr>
            <w:r w:rsidRPr="00CE2B5E">
              <w:t>Zoological and Botanical Gardens Operation</w:t>
            </w:r>
          </w:p>
        </w:tc>
        <w:tc>
          <w:tcPr>
            <w:tcW w:w="1622" w:type="dxa"/>
            <w:vAlign w:val="center"/>
          </w:tcPr>
          <w:p w:rsidR="003E192B" w:rsidRPr="00CE2B5E" w:rsidRDefault="003E192B" w:rsidP="003E192B">
            <w:pPr>
              <w:pStyle w:val="GG-body"/>
              <w:spacing w:before="20" w:after="20"/>
              <w:jc w:val="right"/>
            </w:pPr>
            <w:r w:rsidRPr="00CE2B5E">
              <w:t>2.676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892201</w:t>
            </w:r>
          </w:p>
        </w:tc>
        <w:tc>
          <w:tcPr>
            <w:tcW w:w="6663" w:type="dxa"/>
            <w:shd w:val="clear" w:color="auto" w:fill="auto"/>
          </w:tcPr>
          <w:p w:rsidR="003E192B" w:rsidRPr="00CE2B5E" w:rsidRDefault="003E192B" w:rsidP="003E192B">
            <w:pPr>
              <w:pStyle w:val="GG-body"/>
              <w:spacing w:before="20" w:after="20"/>
            </w:pPr>
            <w:r w:rsidRPr="00CE2B5E">
              <w:t>Nature Reserves and Conservation Parks Operation</w:t>
            </w:r>
          </w:p>
        </w:tc>
        <w:tc>
          <w:tcPr>
            <w:tcW w:w="1622" w:type="dxa"/>
            <w:vAlign w:val="center"/>
          </w:tcPr>
          <w:p w:rsidR="003E192B" w:rsidRPr="00CE2B5E" w:rsidRDefault="003E192B" w:rsidP="003E192B">
            <w:pPr>
              <w:pStyle w:val="GG-body"/>
              <w:spacing w:before="20" w:after="20"/>
              <w:jc w:val="right"/>
            </w:pPr>
            <w:r w:rsidRPr="00CE2B5E">
              <w:t>2.680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900101</w:t>
            </w:r>
          </w:p>
        </w:tc>
        <w:tc>
          <w:tcPr>
            <w:tcW w:w="6663" w:type="dxa"/>
            <w:shd w:val="clear" w:color="auto" w:fill="auto"/>
          </w:tcPr>
          <w:p w:rsidR="003E192B" w:rsidRPr="00CE2B5E" w:rsidRDefault="003E192B" w:rsidP="003E192B">
            <w:pPr>
              <w:pStyle w:val="GG-body"/>
              <w:spacing w:before="20" w:after="20"/>
            </w:pPr>
            <w:r w:rsidRPr="00CE2B5E">
              <w:t>Performing Arts Operation</w:t>
            </w:r>
          </w:p>
        </w:tc>
        <w:tc>
          <w:tcPr>
            <w:tcW w:w="1622" w:type="dxa"/>
            <w:vAlign w:val="center"/>
          </w:tcPr>
          <w:p w:rsidR="003E192B" w:rsidRPr="00CE2B5E" w:rsidRDefault="003E192B" w:rsidP="003E192B">
            <w:pPr>
              <w:pStyle w:val="GG-body"/>
              <w:spacing w:before="20" w:after="20"/>
              <w:jc w:val="right"/>
            </w:pPr>
            <w:r w:rsidRPr="00CE2B5E">
              <w:t>1.928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900201</w:t>
            </w:r>
          </w:p>
        </w:tc>
        <w:tc>
          <w:tcPr>
            <w:tcW w:w="6663" w:type="dxa"/>
            <w:shd w:val="clear" w:color="auto" w:fill="auto"/>
          </w:tcPr>
          <w:p w:rsidR="003E192B" w:rsidRPr="00CE2B5E" w:rsidRDefault="003E192B" w:rsidP="003E192B">
            <w:pPr>
              <w:pStyle w:val="GG-body"/>
              <w:spacing w:before="20" w:after="20"/>
            </w:pPr>
            <w:r w:rsidRPr="00CE2B5E">
              <w:t>Creative Artists, Musicians, Writers and Performers</w:t>
            </w:r>
          </w:p>
        </w:tc>
        <w:tc>
          <w:tcPr>
            <w:tcW w:w="1622" w:type="dxa"/>
            <w:vAlign w:val="center"/>
          </w:tcPr>
          <w:p w:rsidR="003E192B" w:rsidRPr="00CE2B5E" w:rsidRDefault="003E192B" w:rsidP="003E192B">
            <w:pPr>
              <w:pStyle w:val="GG-body"/>
              <w:spacing w:before="20" w:after="20"/>
              <w:jc w:val="right"/>
            </w:pPr>
            <w:r w:rsidRPr="00CE2B5E">
              <w:t>0.313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900301</w:t>
            </w:r>
          </w:p>
        </w:tc>
        <w:tc>
          <w:tcPr>
            <w:tcW w:w="6663" w:type="dxa"/>
            <w:shd w:val="clear" w:color="auto" w:fill="auto"/>
          </w:tcPr>
          <w:p w:rsidR="003E192B" w:rsidRPr="00CE2B5E" w:rsidRDefault="003E192B" w:rsidP="003E192B">
            <w:pPr>
              <w:pStyle w:val="GG-body"/>
              <w:spacing w:before="20" w:after="20"/>
            </w:pPr>
            <w:r w:rsidRPr="00CE2B5E">
              <w:t>Performing Arts Venue Operation</w:t>
            </w:r>
          </w:p>
        </w:tc>
        <w:tc>
          <w:tcPr>
            <w:tcW w:w="1622" w:type="dxa"/>
            <w:vAlign w:val="center"/>
          </w:tcPr>
          <w:p w:rsidR="003E192B" w:rsidRPr="00CE2B5E" w:rsidRDefault="003E192B" w:rsidP="003E192B">
            <w:pPr>
              <w:pStyle w:val="GG-body"/>
              <w:spacing w:before="20" w:after="20"/>
              <w:jc w:val="right"/>
            </w:pPr>
            <w:r w:rsidRPr="00CE2B5E">
              <w:t>1.346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911101</w:t>
            </w:r>
          </w:p>
        </w:tc>
        <w:tc>
          <w:tcPr>
            <w:tcW w:w="6663" w:type="dxa"/>
            <w:shd w:val="clear" w:color="auto" w:fill="auto"/>
          </w:tcPr>
          <w:p w:rsidR="003E192B" w:rsidRPr="00CE2B5E" w:rsidRDefault="003E192B" w:rsidP="003E192B">
            <w:pPr>
              <w:pStyle w:val="GG-body"/>
              <w:spacing w:before="20" w:after="20"/>
            </w:pPr>
            <w:r w:rsidRPr="00CE2B5E">
              <w:t>Health and Fitness Centres and Gymnasia Operation</w:t>
            </w:r>
          </w:p>
        </w:tc>
        <w:tc>
          <w:tcPr>
            <w:tcW w:w="1622" w:type="dxa"/>
            <w:vAlign w:val="center"/>
          </w:tcPr>
          <w:p w:rsidR="003E192B" w:rsidRPr="00CE2B5E" w:rsidRDefault="003E192B" w:rsidP="003E192B">
            <w:pPr>
              <w:pStyle w:val="GG-body"/>
              <w:spacing w:before="20" w:after="20"/>
              <w:jc w:val="right"/>
            </w:pPr>
            <w:r w:rsidRPr="00CE2B5E">
              <w:t>1.225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911201</w:t>
            </w:r>
          </w:p>
        </w:tc>
        <w:tc>
          <w:tcPr>
            <w:tcW w:w="6663" w:type="dxa"/>
            <w:shd w:val="clear" w:color="auto" w:fill="auto"/>
          </w:tcPr>
          <w:p w:rsidR="003E192B" w:rsidRPr="00CE2B5E" w:rsidRDefault="003E192B" w:rsidP="003E192B">
            <w:pPr>
              <w:pStyle w:val="GG-body"/>
              <w:spacing w:before="20" w:after="20"/>
            </w:pPr>
            <w:r w:rsidRPr="00CE2B5E">
              <w:t>Sports and Physical Recreation Clubs and Sports Professionals</w:t>
            </w:r>
          </w:p>
        </w:tc>
        <w:tc>
          <w:tcPr>
            <w:tcW w:w="1622" w:type="dxa"/>
            <w:vAlign w:val="center"/>
          </w:tcPr>
          <w:p w:rsidR="003E192B" w:rsidRPr="00CE2B5E" w:rsidRDefault="003E192B" w:rsidP="003E192B">
            <w:pPr>
              <w:pStyle w:val="GG-body"/>
              <w:spacing w:before="20" w:after="20"/>
              <w:jc w:val="right"/>
            </w:pPr>
            <w:r w:rsidRPr="00CE2B5E">
              <w:t>1.214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911202</w:t>
            </w:r>
          </w:p>
        </w:tc>
        <w:tc>
          <w:tcPr>
            <w:tcW w:w="6663" w:type="dxa"/>
            <w:shd w:val="clear" w:color="auto" w:fill="auto"/>
          </w:tcPr>
          <w:p w:rsidR="003E192B" w:rsidRPr="00CE2B5E" w:rsidRDefault="003E192B" w:rsidP="003E192B">
            <w:pPr>
              <w:pStyle w:val="GG-body"/>
              <w:spacing w:before="20" w:after="20"/>
            </w:pPr>
            <w:r w:rsidRPr="00CE2B5E">
              <w:t>Thoroughbred Horse Racing</w:t>
            </w:r>
          </w:p>
        </w:tc>
        <w:tc>
          <w:tcPr>
            <w:tcW w:w="1622" w:type="dxa"/>
            <w:vAlign w:val="center"/>
          </w:tcPr>
          <w:p w:rsidR="003E192B" w:rsidRPr="00CE2B5E" w:rsidRDefault="003E192B" w:rsidP="003E192B">
            <w:pPr>
              <w:pStyle w:val="GG-body"/>
              <w:spacing w:before="20" w:after="20"/>
              <w:jc w:val="right"/>
            </w:pPr>
            <w:r w:rsidRPr="00CE2B5E">
              <w:t>18.239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911301</w:t>
            </w:r>
          </w:p>
        </w:tc>
        <w:tc>
          <w:tcPr>
            <w:tcW w:w="6663" w:type="dxa"/>
            <w:shd w:val="clear" w:color="auto" w:fill="auto"/>
          </w:tcPr>
          <w:p w:rsidR="003E192B" w:rsidRPr="00CE2B5E" w:rsidRDefault="003E192B" w:rsidP="003E192B">
            <w:pPr>
              <w:pStyle w:val="GG-body"/>
              <w:spacing w:before="20" w:after="20"/>
            </w:pPr>
            <w:r w:rsidRPr="00CE2B5E">
              <w:t>Sports and Physical Recreation Venues, Grounds and Facilities Operation</w:t>
            </w:r>
          </w:p>
        </w:tc>
        <w:tc>
          <w:tcPr>
            <w:tcW w:w="1622" w:type="dxa"/>
            <w:vAlign w:val="center"/>
          </w:tcPr>
          <w:p w:rsidR="003E192B" w:rsidRPr="00CE2B5E" w:rsidRDefault="003E192B" w:rsidP="003E192B">
            <w:pPr>
              <w:pStyle w:val="GG-body"/>
              <w:spacing w:before="20" w:after="20"/>
              <w:jc w:val="right"/>
            </w:pPr>
            <w:r w:rsidRPr="00CE2B5E">
              <w:t>1.339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911401</w:t>
            </w:r>
          </w:p>
        </w:tc>
        <w:tc>
          <w:tcPr>
            <w:tcW w:w="6663" w:type="dxa"/>
            <w:shd w:val="clear" w:color="auto" w:fill="auto"/>
          </w:tcPr>
          <w:p w:rsidR="003E192B" w:rsidRPr="00CE2B5E" w:rsidRDefault="003E192B" w:rsidP="003E192B">
            <w:pPr>
              <w:pStyle w:val="GG-body"/>
              <w:spacing w:before="20" w:after="20"/>
            </w:pPr>
            <w:r w:rsidRPr="00CE2B5E">
              <w:t>Sports and Physical Recreation Administrative Service</w:t>
            </w:r>
          </w:p>
        </w:tc>
        <w:tc>
          <w:tcPr>
            <w:tcW w:w="1622" w:type="dxa"/>
            <w:vAlign w:val="center"/>
          </w:tcPr>
          <w:p w:rsidR="003E192B" w:rsidRPr="00CE2B5E" w:rsidRDefault="003E192B" w:rsidP="003E192B">
            <w:pPr>
              <w:pStyle w:val="GG-body"/>
              <w:spacing w:before="20" w:after="20"/>
              <w:jc w:val="right"/>
            </w:pPr>
            <w:r w:rsidRPr="00CE2B5E">
              <w:t>0.708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912101</w:t>
            </w:r>
          </w:p>
        </w:tc>
        <w:tc>
          <w:tcPr>
            <w:tcW w:w="6663" w:type="dxa"/>
            <w:shd w:val="clear" w:color="auto" w:fill="auto"/>
          </w:tcPr>
          <w:p w:rsidR="003E192B" w:rsidRPr="00CE2B5E" w:rsidRDefault="003E192B" w:rsidP="003E192B">
            <w:pPr>
              <w:pStyle w:val="GG-body"/>
              <w:spacing w:before="20" w:after="20"/>
            </w:pPr>
            <w:r w:rsidRPr="00CE2B5E">
              <w:t>Horse and Dog Racing Administration and Track Operation</w:t>
            </w:r>
          </w:p>
        </w:tc>
        <w:tc>
          <w:tcPr>
            <w:tcW w:w="1622" w:type="dxa"/>
            <w:vAlign w:val="center"/>
          </w:tcPr>
          <w:p w:rsidR="003E192B" w:rsidRPr="00CE2B5E" w:rsidRDefault="003E192B" w:rsidP="003E192B">
            <w:pPr>
              <w:pStyle w:val="GG-body"/>
              <w:spacing w:before="20" w:after="20"/>
              <w:jc w:val="right"/>
            </w:pPr>
            <w:r w:rsidRPr="00CE2B5E">
              <w:t>1.361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912901</w:t>
            </w:r>
          </w:p>
        </w:tc>
        <w:tc>
          <w:tcPr>
            <w:tcW w:w="6663" w:type="dxa"/>
            <w:shd w:val="clear" w:color="auto" w:fill="auto"/>
          </w:tcPr>
          <w:p w:rsidR="003E192B" w:rsidRPr="00CE2B5E" w:rsidRDefault="003E192B" w:rsidP="003E192B">
            <w:pPr>
              <w:pStyle w:val="GG-body"/>
              <w:spacing w:before="20" w:after="20"/>
            </w:pPr>
            <w:r w:rsidRPr="00CE2B5E">
              <w:t>Other Horse Racing Activities</w:t>
            </w:r>
          </w:p>
        </w:tc>
        <w:tc>
          <w:tcPr>
            <w:tcW w:w="1622" w:type="dxa"/>
            <w:vAlign w:val="center"/>
          </w:tcPr>
          <w:p w:rsidR="003E192B" w:rsidRPr="00CE2B5E" w:rsidRDefault="003E192B" w:rsidP="003E192B">
            <w:pPr>
              <w:pStyle w:val="GG-body"/>
              <w:spacing w:before="20" w:after="20"/>
              <w:jc w:val="right"/>
            </w:pPr>
            <w:r w:rsidRPr="00CE2B5E">
              <w:t>7.687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912902</w:t>
            </w:r>
          </w:p>
        </w:tc>
        <w:tc>
          <w:tcPr>
            <w:tcW w:w="6663" w:type="dxa"/>
            <w:shd w:val="clear" w:color="auto" w:fill="auto"/>
          </w:tcPr>
          <w:p w:rsidR="003E192B" w:rsidRPr="00CE2B5E" w:rsidRDefault="003E192B" w:rsidP="003E192B">
            <w:pPr>
              <w:pStyle w:val="GG-body"/>
              <w:spacing w:before="20" w:after="20"/>
            </w:pPr>
            <w:r w:rsidRPr="00CE2B5E">
              <w:t>Other Dog Racing Activities</w:t>
            </w:r>
          </w:p>
        </w:tc>
        <w:tc>
          <w:tcPr>
            <w:tcW w:w="1622" w:type="dxa"/>
            <w:vAlign w:val="center"/>
          </w:tcPr>
          <w:p w:rsidR="003E192B" w:rsidRPr="00CE2B5E" w:rsidRDefault="003E192B" w:rsidP="003E192B">
            <w:pPr>
              <w:pStyle w:val="GG-body"/>
              <w:spacing w:before="20" w:after="20"/>
              <w:jc w:val="right"/>
            </w:pPr>
            <w:r w:rsidRPr="00CE2B5E">
              <w:t>1.313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913106</w:t>
            </w:r>
          </w:p>
        </w:tc>
        <w:tc>
          <w:tcPr>
            <w:tcW w:w="6663" w:type="dxa"/>
            <w:shd w:val="clear" w:color="auto" w:fill="auto"/>
          </w:tcPr>
          <w:p w:rsidR="003E192B" w:rsidRPr="00CE2B5E" w:rsidRDefault="003E192B" w:rsidP="003E192B">
            <w:pPr>
              <w:pStyle w:val="GG-body"/>
              <w:spacing w:before="20" w:after="20"/>
            </w:pPr>
            <w:r w:rsidRPr="00CE2B5E">
              <w:t>Amusement Parks and Centres Operation</w:t>
            </w:r>
          </w:p>
        </w:tc>
        <w:tc>
          <w:tcPr>
            <w:tcW w:w="1622" w:type="dxa"/>
            <w:vAlign w:val="center"/>
          </w:tcPr>
          <w:p w:rsidR="003E192B" w:rsidRPr="00CE2B5E" w:rsidRDefault="003E192B" w:rsidP="003E192B">
            <w:pPr>
              <w:pStyle w:val="GG-body"/>
              <w:spacing w:before="20" w:after="20"/>
              <w:jc w:val="right"/>
            </w:pPr>
            <w:r w:rsidRPr="00CE2B5E">
              <w:t>1.457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913901</w:t>
            </w:r>
          </w:p>
        </w:tc>
        <w:tc>
          <w:tcPr>
            <w:tcW w:w="6663" w:type="dxa"/>
            <w:shd w:val="clear" w:color="auto" w:fill="auto"/>
          </w:tcPr>
          <w:p w:rsidR="003E192B" w:rsidRPr="00CE2B5E" w:rsidRDefault="003E192B" w:rsidP="003E192B">
            <w:pPr>
              <w:pStyle w:val="GG-body"/>
              <w:spacing w:before="20" w:after="20"/>
            </w:pPr>
            <w:r w:rsidRPr="00CE2B5E">
              <w:t>Amusement and Other Recreational Activities n.e.c.</w:t>
            </w:r>
          </w:p>
        </w:tc>
        <w:tc>
          <w:tcPr>
            <w:tcW w:w="1622" w:type="dxa"/>
            <w:vAlign w:val="center"/>
          </w:tcPr>
          <w:p w:rsidR="003E192B" w:rsidRPr="00CE2B5E" w:rsidRDefault="003E192B" w:rsidP="003E192B">
            <w:pPr>
              <w:pStyle w:val="GG-body"/>
              <w:spacing w:before="20" w:after="20"/>
              <w:jc w:val="right"/>
            </w:pPr>
            <w:r w:rsidRPr="00CE2B5E">
              <w:t>1.391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920101</w:t>
            </w:r>
          </w:p>
        </w:tc>
        <w:tc>
          <w:tcPr>
            <w:tcW w:w="6663" w:type="dxa"/>
            <w:shd w:val="clear" w:color="auto" w:fill="auto"/>
          </w:tcPr>
          <w:p w:rsidR="003E192B" w:rsidRPr="00CE2B5E" w:rsidRDefault="003E192B" w:rsidP="003E192B">
            <w:pPr>
              <w:pStyle w:val="GG-body"/>
              <w:spacing w:before="20" w:after="20"/>
            </w:pPr>
            <w:r w:rsidRPr="00CE2B5E">
              <w:t>Casino Operation</w:t>
            </w:r>
          </w:p>
        </w:tc>
        <w:tc>
          <w:tcPr>
            <w:tcW w:w="1622" w:type="dxa"/>
            <w:vAlign w:val="center"/>
          </w:tcPr>
          <w:p w:rsidR="003E192B" w:rsidRPr="00CE2B5E" w:rsidRDefault="003E192B" w:rsidP="003E192B">
            <w:pPr>
              <w:pStyle w:val="GG-body"/>
              <w:spacing w:before="20" w:after="20"/>
              <w:jc w:val="right"/>
            </w:pPr>
            <w:r w:rsidRPr="00CE2B5E">
              <w:t>1.475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920201</w:t>
            </w:r>
          </w:p>
        </w:tc>
        <w:tc>
          <w:tcPr>
            <w:tcW w:w="6663" w:type="dxa"/>
            <w:shd w:val="clear" w:color="auto" w:fill="auto"/>
          </w:tcPr>
          <w:p w:rsidR="003E192B" w:rsidRPr="00CE2B5E" w:rsidRDefault="003E192B" w:rsidP="003E192B">
            <w:pPr>
              <w:pStyle w:val="GG-body"/>
              <w:spacing w:before="20" w:after="20"/>
            </w:pPr>
            <w:r w:rsidRPr="00CE2B5E">
              <w:t>Lottery Operation</w:t>
            </w:r>
          </w:p>
        </w:tc>
        <w:tc>
          <w:tcPr>
            <w:tcW w:w="1622" w:type="dxa"/>
            <w:vAlign w:val="center"/>
          </w:tcPr>
          <w:p w:rsidR="003E192B" w:rsidRPr="00CE2B5E" w:rsidRDefault="003E192B" w:rsidP="003E192B">
            <w:pPr>
              <w:pStyle w:val="GG-body"/>
              <w:spacing w:before="20" w:after="20"/>
              <w:jc w:val="right"/>
            </w:pPr>
            <w:r w:rsidRPr="00CE2B5E">
              <w:t>0.711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920901</w:t>
            </w:r>
          </w:p>
        </w:tc>
        <w:tc>
          <w:tcPr>
            <w:tcW w:w="6663" w:type="dxa"/>
            <w:shd w:val="clear" w:color="auto" w:fill="auto"/>
          </w:tcPr>
          <w:p w:rsidR="003E192B" w:rsidRPr="00CE2B5E" w:rsidRDefault="003E192B" w:rsidP="003E192B">
            <w:pPr>
              <w:pStyle w:val="GG-body"/>
              <w:spacing w:before="20" w:after="20"/>
            </w:pPr>
            <w:r w:rsidRPr="00CE2B5E">
              <w:t>Other Gambling Activities</w:t>
            </w:r>
          </w:p>
        </w:tc>
        <w:tc>
          <w:tcPr>
            <w:tcW w:w="1622" w:type="dxa"/>
            <w:vAlign w:val="center"/>
          </w:tcPr>
          <w:p w:rsidR="003E192B" w:rsidRPr="00CE2B5E" w:rsidRDefault="003E192B" w:rsidP="003E192B">
            <w:pPr>
              <w:pStyle w:val="GG-body"/>
              <w:spacing w:before="20" w:after="20"/>
              <w:jc w:val="right"/>
            </w:pPr>
            <w:r w:rsidRPr="00CE2B5E">
              <w:t>0.641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 xml:space="preserve">OTHER SERVICES </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941101</w:t>
            </w:r>
          </w:p>
        </w:tc>
        <w:tc>
          <w:tcPr>
            <w:tcW w:w="6663" w:type="dxa"/>
            <w:shd w:val="clear" w:color="auto" w:fill="auto"/>
          </w:tcPr>
          <w:p w:rsidR="003E192B" w:rsidRPr="00CE2B5E" w:rsidRDefault="003E192B" w:rsidP="003E192B">
            <w:pPr>
              <w:pStyle w:val="GG-body"/>
              <w:spacing w:before="20" w:after="20"/>
            </w:pPr>
            <w:r w:rsidRPr="00CE2B5E">
              <w:t>Automotive Electrical Services</w:t>
            </w:r>
          </w:p>
        </w:tc>
        <w:tc>
          <w:tcPr>
            <w:tcW w:w="1622" w:type="dxa"/>
            <w:vAlign w:val="center"/>
          </w:tcPr>
          <w:p w:rsidR="003E192B" w:rsidRPr="00CE2B5E" w:rsidRDefault="003E192B" w:rsidP="003E192B">
            <w:pPr>
              <w:pStyle w:val="GG-body"/>
              <w:spacing w:before="20" w:after="20"/>
              <w:jc w:val="right"/>
            </w:pPr>
            <w:r w:rsidRPr="00CE2B5E">
              <w:t>1.741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941201</w:t>
            </w:r>
          </w:p>
        </w:tc>
        <w:tc>
          <w:tcPr>
            <w:tcW w:w="6663" w:type="dxa"/>
            <w:shd w:val="clear" w:color="auto" w:fill="auto"/>
          </w:tcPr>
          <w:p w:rsidR="003E192B" w:rsidRPr="00CE2B5E" w:rsidRDefault="003E192B" w:rsidP="003E192B">
            <w:pPr>
              <w:pStyle w:val="GG-body"/>
              <w:spacing w:before="20" w:after="20"/>
            </w:pPr>
            <w:r w:rsidRPr="00CE2B5E">
              <w:t>Automotive Body, Paint and Interior Repair</w:t>
            </w:r>
          </w:p>
        </w:tc>
        <w:tc>
          <w:tcPr>
            <w:tcW w:w="1622" w:type="dxa"/>
            <w:vAlign w:val="center"/>
          </w:tcPr>
          <w:p w:rsidR="003E192B" w:rsidRPr="00CE2B5E" w:rsidRDefault="003E192B" w:rsidP="003E192B">
            <w:pPr>
              <w:pStyle w:val="GG-body"/>
              <w:spacing w:before="20" w:after="20"/>
              <w:jc w:val="right"/>
            </w:pPr>
            <w:r w:rsidRPr="00CE2B5E">
              <w:t>2.884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941203</w:t>
            </w:r>
          </w:p>
        </w:tc>
        <w:tc>
          <w:tcPr>
            <w:tcW w:w="6663" w:type="dxa"/>
            <w:shd w:val="clear" w:color="auto" w:fill="auto"/>
          </w:tcPr>
          <w:p w:rsidR="003E192B" w:rsidRPr="00CE2B5E" w:rsidRDefault="003E192B" w:rsidP="003E192B">
            <w:pPr>
              <w:pStyle w:val="GG-body"/>
              <w:spacing w:before="20" w:after="20"/>
            </w:pPr>
            <w:r w:rsidRPr="00CE2B5E">
              <w:t>Automotive Glass Replacement and Repair Services</w:t>
            </w:r>
          </w:p>
        </w:tc>
        <w:tc>
          <w:tcPr>
            <w:tcW w:w="1622" w:type="dxa"/>
            <w:vAlign w:val="center"/>
          </w:tcPr>
          <w:p w:rsidR="003E192B" w:rsidRPr="00CE2B5E" w:rsidRDefault="003E192B" w:rsidP="003E192B">
            <w:pPr>
              <w:pStyle w:val="GG-body"/>
              <w:spacing w:before="20" w:after="20"/>
              <w:jc w:val="right"/>
            </w:pPr>
            <w:r w:rsidRPr="00CE2B5E">
              <w:t>1.547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941901</w:t>
            </w:r>
          </w:p>
        </w:tc>
        <w:tc>
          <w:tcPr>
            <w:tcW w:w="6663" w:type="dxa"/>
            <w:shd w:val="clear" w:color="auto" w:fill="auto"/>
          </w:tcPr>
          <w:p w:rsidR="003E192B" w:rsidRPr="00CE2B5E" w:rsidRDefault="003E192B" w:rsidP="003E192B">
            <w:pPr>
              <w:pStyle w:val="GG-body"/>
              <w:spacing w:before="20" w:after="20"/>
            </w:pPr>
            <w:r w:rsidRPr="00CE2B5E">
              <w:t>Other Automotive Repair and Maintenance</w:t>
            </w:r>
          </w:p>
        </w:tc>
        <w:tc>
          <w:tcPr>
            <w:tcW w:w="1622" w:type="dxa"/>
            <w:vAlign w:val="center"/>
          </w:tcPr>
          <w:p w:rsidR="003E192B" w:rsidRPr="00CE2B5E" w:rsidRDefault="003E192B" w:rsidP="003E192B">
            <w:pPr>
              <w:pStyle w:val="GG-body"/>
              <w:spacing w:before="20" w:after="20"/>
              <w:jc w:val="right"/>
            </w:pPr>
            <w:r w:rsidRPr="00CE2B5E">
              <w:t>2.413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942101</w:t>
            </w:r>
          </w:p>
        </w:tc>
        <w:tc>
          <w:tcPr>
            <w:tcW w:w="6663" w:type="dxa"/>
            <w:shd w:val="clear" w:color="auto" w:fill="auto"/>
          </w:tcPr>
          <w:p w:rsidR="003E192B" w:rsidRPr="00CE2B5E" w:rsidRDefault="003E192B" w:rsidP="003E192B">
            <w:pPr>
              <w:pStyle w:val="GG-body"/>
              <w:spacing w:before="20" w:after="20"/>
            </w:pPr>
            <w:r w:rsidRPr="00CE2B5E">
              <w:t>Domestic Appliance Repair and Maintenance</w:t>
            </w:r>
          </w:p>
        </w:tc>
        <w:tc>
          <w:tcPr>
            <w:tcW w:w="1622" w:type="dxa"/>
            <w:vAlign w:val="center"/>
          </w:tcPr>
          <w:p w:rsidR="003E192B" w:rsidRPr="00CE2B5E" w:rsidRDefault="003E192B" w:rsidP="003E192B">
            <w:pPr>
              <w:pStyle w:val="GG-body"/>
              <w:spacing w:before="20" w:after="20"/>
              <w:jc w:val="right"/>
            </w:pPr>
            <w:r w:rsidRPr="00CE2B5E">
              <w:t>1.952</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942201</w:t>
            </w:r>
          </w:p>
        </w:tc>
        <w:tc>
          <w:tcPr>
            <w:tcW w:w="6663" w:type="dxa"/>
            <w:shd w:val="clear" w:color="auto" w:fill="auto"/>
          </w:tcPr>
          <w:p w:rsidR="003E192B" w:rsidRPr="00CE2B5E" w:rsidRDefault="003E192B" w:rsidP="003E192B">
            <w:pPr>
              <w:pStyle w:val="GG-body"/>
              <w:spacing w:before="20" w:after="20"/>
            </w:pPr>
            <w:r w:rsidRPr="00CE2B5E">
              <w:t>Electronic (except Domestic Appliance) and Precision Equipment Repair and Maintenance</w:t>
            </w:r>
          </w:p>
        </w:tc>
        <w:tc>
          <w:tcPr>
            <w:tcW w:w="1622" w:type="dxa"/>
            <w:vAlign w:val="center"/>
          </w:tcPr>
          <w:p w:rsidR="003E192B" w:rsidRPr="00CE2B5E" w:rsidRDefault="003E192B" w:rsidP="003E192B">
            <w:pPr>
              <w:pStyle w:val="GG-body"/>
              <w:spacing w:before="20" w:after="20"/>
              <w:jc w:val="right"/>
            </w:pPr>
            <w:r w:rsidRPr="00CE2B5E">
              <w:t>0.493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942901</w:t>
            </w:r>
          </w:p>
        </w:tc>
        <w:tc>
          <w:tcPr>
            <w:tcW w:w="6663" w:type="dxa"/>
            <w:shd w:val="clear" w:color="auto" w:fill="auto"/>
          </w:tcPr>
          <w:p w:rsidR="003E192B" w:rsidRPr="00CE2B5E" w:rsidRDefault="003E192B" w:rsidP="003E192B">
            <w:pPr>
              <w:pStyle w:val="GG-body"/>
              <w:spacing w:before="20" w:after="20"/>
            </w:pPr>
            <w:r w:rsidRPr="00CE2B5E">
              <w:t>Other Machinery and Equipment Repair and Maintenance</w:t>
            </w:r>
          </w:p>
        </w:tc>
        <w:tc>
          <w:tcPr>
            <w:tcW w:w="1622" w:type="dxa"/>
            <w:vAlign w:val="center"/>
          </w:tcPr>
          <w:p w:rsidR="003E192B" w:rsidRPr="00CE2B5E" w:rsidRDefault="003E192B" w:rsidP="003E192B">
            <w:pPr>
              <w:pStyle w:val="GG-body"/>
              <w:spacing w:before="20" w:after="20"/>
              <w:jc w:val="right"/>
            </w:pPr>
            <w:r w:rsidRPr="00CE2B5E">
              <w:t>2.164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942902</w:t>
            </w:r>
          </w:p>
        </w:tc>
        <w:tc>
          <w:tcPr>
            <w:tcW w:w="6663" w:type="dxa"/>
            <w:shd w:val="clear" w:color="auto" w:fill="auto"/>
          </w:tcPr>
          <w:p w:rsidR="003E192B" w:rsidRPr="00CE2B5E" w:rsidRDefault="003E192B" w:rsidP="003E192B">
            <w:pPr>
              <w:pStyle w:val="GG-body"/>
              <w:spacing w:before="20" w:after="20"/>
            </w:pPr>
            <w:r w:rsidRPr="00CE2B5E">
              <w:t>Agricultural, Farm, Construction and Earthmoving Machinery and Equipment Repair and Maintenance</w:t>
            </w:r>
          </w:p>
        </w:tc>
        <w:tc>
          <w:tcPr>
            <w:tcW w:w="1622" w:type="dxa"/>
            <w:vAlign w:val="center"/>
          </w:tcPr>
          <w:p w:rsidR="003E192B" w:rsidRPr="00CE2B5E" w:rsidRDefault="003E192B" w:rsidP="003E192B">
            <w:pPr>
              <w:pStyle w:val="GG-body"/>
              <w:spacing w:before="20" w:after="20"/>
              <w:jc w:val="right"/>
            </w:pPr>
            <w:r w:rsidRPr="00CE2B5E">
              <w:t>1.146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949101</w:t>
            </w:r>
          </w:p>
        </w:tc>
        <w:tc>
          <w:tcPr>
            <w:tcW w:w="6663" w:type="dxa"/>
            <w:shd w:val="clear" w:color="auto" w:fill="auto"/>
          </w:tcPr>
          <w:p w:rsidR="003E192B" w:rsidRPr="00CE2B5E" w:rsidRDefault="003E192B" w:rsidP="003E192B">
            <w:pPr>
              <w:pStyle w:val="GG-body"/>
              <w:spacing w:before="20" w:after="20"/>
            </w:pPr>
            <w:r w:rsidRPr="00CE2B5E">
              <w:t>Clothing and Footwear Repair</w:t>
            </w:r>
          </w:p>
        </w:tc>
        <w:tc>
          <w:tcPr>
            <w:tcW w:w="1622" w:type="dxa"/>
            <w:vAlign w:val="center"/>
          </w:tcPr>
          <w:p w:rsidR="003E192B" w:rsidRPr="00CE2B5E" w:rsidRDefault="003E192B" w:rsidP="003E192B">
            <w:pPr>
              <w:pStyle w:val="GG-body"/>
              <w:spacing w:before="20" w:after="20"/>
              <w:jc w:val="right"/>
            </w:pPr>
            <w:r w:rsidRPr="00CE2B5E">
              <w:t>0.995</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949901</w:t>
            </w:r>
          </w:p>
        </w:tc>
        <w:tc>
          <w:tcPr>
            <w:tcW w:w="6663" w:type="dxa"/>
            <w:shd w:val="clear" w:color="auto" w:fill="auto"/>
          </w:tcPr>
          <w:p w:rsidR="003E192B" w:rsidRPr="00CE2B5E" w:rsidRDefault="003E192B" w:rsidP="003E192B">
            <w:pPr>
              <w:pStyle w:val="GG-body"/>
              <w:spacing w:before="20" w:after="20"/>
            </w:pPr>
            <w:r w:rsidRPr="00CE2B5E">
              <w:t>Other Repair and Maintenance n.e.c.</w:t>
            </w:r>
          </w:p>
        </w:tc>
        <w:tc>
          <w:tcPr>
            <w:tcW w:w="1622" w:type="dxa"/>
            <w:vAlign w:val="center"/>
          </w:tcPr>
          <w:p w:rsidR="003E192B" w:rsidRPr="00CE2B5E" w:rsidRDefault="003E192B" w:rsidP="003E192B">
            <w:pPr>
              <w:pStyle w:val="GG-body"/>
              <w:spacing w:before="20" w:after="20"/>
              <w:jc w:val="right"/>
            </w:pPr>
            <w:r w:rsidRPr="00CE2B5E">
              <w:t>1.947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951101</w:t>
            </w:r>
          </w:p>
        </w:tc>
        <w:tc>
          <w:tcPr>
            <w:tcW w:w="6663" w:type="dxa"/>
            <w:shd w:val="clear" w:color="auto" w:fill="auto"/>
          </w:tcPr>
          <w:p w:rsidR="003E192B" w:rsidRPr="00CE2B5E" w:rsidRDefault="003E192B" w:rsidP="003E192B">
            <w:pPr>
              <w:pStyle w:val="GG-body"/>
              <w:spacing w:before="20" w:after="20"/>
            </w:pPr>
            <w:r w:rsidRPr="00CE2B5E">
              <w:t>Hairdressing and Beauty Services</w:t>
            </w:r>
          </w:p>
        </w:tc>
        <w:tc>
          <w:tcPr>
            <w:tcW w:w="1622" w:type="dxa"/>
            <w:vAlign w:val="center"/>
          </w:tcPr>
          <w:p w:rsidR="003E192B" w:rsidRPr="00CE2B5E" w:rsidRDefault="003E192B" w:rsidP="003E192B">
            <w:pPr>
              <w:pStyle w:val="GG-body"/>
              <w:spacing w:before="20" w:after="20"/>
              <w:jc w:val="right"/>
            </w:pPr>
            <w:r w:rsidRPr="00CE2B5E">
              <w:t>1.031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951201</w:t>
            </w:r>
          </w:p>
        </w:tc>
        <w:tc>
          <w:tcPr>
            <w:tcW w:w="6663" w:type="dxa"/>
            <w:shd w:val="clear" w:color="auto" w:fill="auto"/>
          </w:tcPr>
          <w:p w:rsidR="003E192B" w:rsidRPr="00CE2B5E" w:rsidRDefault="003E192B" w:rsidP="003E192B">
            <w:pPr>
              <w:pStyle w:val="GG-body"/>
              <w:spacing w:before="20" w:after="20"/>
            </w:pPr>
            <w:r w:rsidRPr="00CE2B5E">
              <w:t>Diet and Weight Reduction Centre Operation</w:t>
            </w:r>
          </w:p>
        </w:tc>
        <w:tc>
          <w:tcPr>
            <w:tcW w:w="1622" w:type="dxa"/>
            <w:vAlign w:val="center"/>
          </w:tcPr>
          <w:p w:rsidR="003E192B" w:rsidRPr="00CE2B5E" w:rsidRDefault="003E192B" w:rsidP="003E192B">
            <w:pPr>
              <w:pStyle w:val="GG-body"/>
              <w:spacing w:before="20" w:after="20"/>
              <w:jc w:val="right"/>
            </w:pPr>
            <w:r w:rsidRPr="00CE2B5E">
              <w:t>1.944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952001</w:t>
            </w:r>
          </w:p>
        </w:tc>
        <w:tc>
          <w:tcPr>
            <w:tcW w:w="6663" w:type="dxa"/>
            <w:shd w:val="clear" w:color="auto" w:fill="auto"/>
          </w:tcPr>
          <w:p w:rsidR="003E192B" w:rsidRPr="00CE2B5E" w:rsidRDefault="003E192B" w:rsidP="003E192B">
            <w:pPr>
              <w:pStyle w:val="GG-body"/>
              <w:spacing w:before="20" w:after="20"/>
            </w:pPr>
            <w:r w:rsidRPr="00CE2B5E">
              <w:t>Funeral Services</w:t>
            </w:r>
          </w:p>
        </w:tc>
        <w:tc>
          <w:tcPr>
            <w:tcW w:w="1622" w:type="dxa"/>
            <w:vAlign w:val="center"/>
          </w:tcPr>
          <w:p w:rsidR="003E192B" w:rsidRPr="00CE2B5E" w:rsidRDefault="003E192B" w:rsidP="003E192B">
            <w:pPr>
              <w:pStyle w:val="GG-body"/>
              <w:spacing w:before="20" w:after="20"/>
              <w:jc w:val="right"/>
            </w:pPr>
            <w:r w:rsidRPr="00CE2B5E">
              <w:t>1.588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952002</w:t>
            </w:r>
          </w:p>
        </w:tc>
        <w:tc>
          <w:tcPr>
            <w:tcW w:w="6663" w:type="dxa"/>
            <w:shd w:val="clear" w:color="auto" w:fill="auto"/>
          </w:tcPr>
          <w:p w:rsidR="003E192B" w:rsidRPr="00CE2B5E" w:rsidRDefault="003E192B" w:rsidP="003E192B">
            <w:pPr>
              <w:pStyle w:val="GG-body"/>
              <w:spacing w:before="20" w:after="20"/>
            </w:pPr>
            <w:r w:rsidRPr="00CE2B5E">
              <w:t>Crematorium and Cemetery Services</w:t>
            </w:r>
          </w:p>
        </w:tc>
        <w:tc>
          <w:tcPr>
            <w:tcW w:w="1622" w:type="dxa"/>
            <w:vAlign w:val="center"/>
          </w:tcPr>
          <w:p w:rsidR="003E192B" w:rsidRPr="00CE2B5E" w:rsidRDefault="003E192B" w:rsidP="003E192B">
            <w:pPr>
              <w:pStyle w:val="GG-body"/>
              <w:spacing w:before="20" w:after="20"/>
              <w:jc w:val="right"/>
            </w:pPr>
            <w:r w:rsidRPr="00CE2B5E">
              <w:t>4.656</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953101</w:t>
            </w:r>
          </w:p>
        </w:tc>
        <w:tc>
          <w:tcPr>
            <w:tcW w:w="6663" w:type="dxa"/>
            <w:shd w:val="clear" w:color="auto" w:fill="auto"/>
          </w:tcPr>
          <w:p w:rsidR="003E192B" w:rsidRPr="00CE2B5E" w:rsidRDefault="003E192B" w:rsidP="003E192B">
            <w:pPr>
              <w:pStyle w:val="GG-body"/>
              <w:spacing w:before="20" w:after="20"/>
            </w:pPr>
            <w:r w:rsidRPr="00CE2B5E">
              <w:t>Commercial Laundries and Linen Hire Services</w:t>
            </w:r>
          </w:p>
        </w:tc>
        <w:tc>
          <w:tcPr>
            <w:tcW w:w="1622" w:type="dxa"/>
            <w:vAlign w:val="center"/>
          </w:tcPr>
          <w:p w:rsidR="003E192B" w:rsidRPr="00CE2B5E" w:rsidRDefault="003E192B" w:rsidP="003E192B">
            <w:pPr>
              <w:pStyle w:val="GG-body"/>
              <w:spacing w:before="20" w:after="20"/>
              <w:jc w:val="right"/>
            </w:pPr>
            <w:r w:rsidRPr="00CE2B5E">
              <w:t>5.147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953102</w:t>
            </w:r>
          </w:p>
        </w:tc>
        <w:tc>
          <w:tcPr>
            <w:tcW w:w="6663" w:type="dxa"/>
            <w:shd w:val="clear" w:color="auto" w:fill="auto"/>
          </w:tcPr>
          <w:p w:rsidR="003E192B" w:rsidRPr="00CE2B5E" w:rsidRDefault="003E192B" w:rsidP="003E192B">
            <w:pPr>
              <w:pStyle w:val="GG-body"/>
              <w:spacing w:before="20" w:after="20"/>
            </w:pPr>
            <w:r w:rsidRPr="00CE2B5E">
              <w:t>Laundrettes and Dry-Cleaners</w:t>
            </w:r>
          </w:p>
        </w:tc>
        <w:tc>
          <w:tcPr>
            <w:tcW w:w="1622" w:type="dxa"/>
            <w:vAlign w:val="center"/>
          </w:tcPr>
          <w:p w:rsidR="003E192B" w:rsidRPr="00CE2B5E" w:rsidRDefault="003E192B" w:rsidP="003E192B">
            <w:pPr>
              <w:pStyle w:val="GG-body"/>
              <w:spacing w:before="20" w:after="20"/>
              <w:jc w:val="right"/>
            </w:pPr>
            <w:r w:rsidRPr="00CE2B5E">
              <w:t>2.953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953201</w:t>
            </w:r>
          </w:p>
        </w:tc>
        <w:tc>
          <w:tcPr>
            <w:tcW w:w="6663" w:type="dxa"/>
            <w:shd w:val="clear" w:color="auto" w:fill="auto"/>
          </w:tcPr>
          <w:p w:rsidR="003E192B" w:rsidRPr="00CE2B5E" w:rsidRDefault="003E192B" w:rsidP="003E192B">
            <w:pPr>
              <w:pStyle w:val="GG-body"/>
              <w:spacing w:before="20" w:after="20"/>
            </w:pPr>
            <w:r w:rsidRPr="00CE2B5E">
              <w:t>Photographic Film Processing</w:t>
            </w:r>
          </w:p>
        </w:tc>
        <w:tc>
          <w:tcPr>
            <w:tcW w:w="1622" w:type="dxa"/>
            <w:vAlign w:val="center"/>
          </w:tcPr>
          <w:p w:rsidR="003E192B" w:rsidRPr="00CE2B5E" w:rsidRDefault="003E192B" w:rsidP="003E192B">
            <w:pPr>
              <w:pStyle w:val="GG-body"/>
              <w:spacing w:before="20" w:after="20"/>
              <w:jc w:val="right"/>
            </w:pPr>
            <w:r w:rsidRPr="00CE2B5E">
              <w:t>0.724</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953301</w:t>
            </w:r>
          </w:p>
        </w:tc>
        <w:tc>
          <w:tcPr>
            <w:tcW w:w="6663" w:type="dxa"/>
            <w:shd w:val="clear" w:color="auto" w:fill="auto"/>
          </w:tcPr>
          <w:p w:rsidR="003E192B" w:rsidRPr="00CE2B5E" w:rsidRDefault="003E192B" w:rsidP="003E192B">
            <w:pPr>
              <w:pStyle w:val="GG-body"/>
              <w:spacing w:before="20" w:after="20"/>
            </w:pPr>
            <w:r w:rsidRPr="00CE2B5E">
              <w:t>Parking Services</w:t>
            </w:r>
          </w:p>
        </w:tc>
        <w:tc>
          <w:tcPr>
            <w:tcW w:w="1622" w:type="dxa"/>
            <w:vAlign w:val="center"/>
          </w:tcPr>
          <w:p w:rsidR="003E192B" w:rsidRPr="00CE2B5E" w:rsidRDefault="003E192B" w:rsidP="003E192B">
            <w:pPr>
              <w:pStyle w:val="GG-body"/>
              <w:spacing w:before="20" w:after="20"/>
              <w:jc w:val="right"/>
            </w:pPr>
            <w:r w:rsidRPr="00CE2B5E">
              <w:t>2.249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953401</w:t>
            </w:r>
          </w:p>
        </w:tc>
        <w:tc>
          <w:tcPr>
            <w:tcW w:w="6663" w:type="dxa"/>
            <w:shd w:val="clear" w:color="auto" w:fill="auto"/>
          </w:tcPr>
          <w:p w:rsidR="003E192B" w:rsidRPr="00CE2B5E" w:rsidRDefault="003E192B" w:rsidP="003E192B">
            <w:pPr>
              <w:pStyle w:val="GG-body"/>
              <w:spacing w:before="20" w:after="20"/>
            </w:pPr>
            <w:r w:rsidRPr="00CE2B5E">
              <w:t>Brothel Keeping and Prostitution Services</w:t>
            </w:r>
          </w:p>
        </w:tc>
        <w:tc>
          <w:tcPr>
            <w:tcW w:w="1622" w:type="dxa"/>
            <w:vAlign w:val="center"/>
          </w:tcPr>
          <w:p w:rsidR="003E192B" w:rsidRPr="00CE2B5E" w:rsidRDefault="003E192B" w:rsidP="003E192B">
            <w:pPr>
              <w:pStyle w:val="GG-body"/>
              <w:spacing w:before="20" w:after="20"/>
              <w:jc w:val="right"/>
            </w:pPr>
            <w:r w:rsidRPr="00CE2B5E">
              <w:t>1.578</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953901</w:t>
            </w:r>
          </w:p>
        </w:tc>
        <w:tc>
          <w:tcPr>
            <w:tcW w:w="6663" w:type="dxa"/>
            <w:shd w:val="clear" w:color="auto" w:fill="auto"/>
          </w:tcPr>
          <w:p w:rsidR="003E192B" w:rsidRPr="00CE2B5E" w:rsidRDefault="003E192B" w:rsidP="003E192B">
            <w:pPr>
              <w:pStyle w:val="GG-body"/>
              <w:spacing w:before="20" w:after="20"/>
            </w:pPr>
            <w:r w:rsidRPr="00CE2B5E">
              <w:t>Other Personal Services n.e.c.</w:t>
            </w:r>
          </w:p>
        </w:tc>
        <w:tc>
          <w:tcPr>
            <w:tcW w:w="1622" w:type="dxa"/>
            <w:vAlign w:val="center"/>
          </w:tcPr>
          <w:p w:rsidR="003E192B" w:rsidRPr="00CE2B5E" w:rsidRDefault="003E192B" w:rsidP="003E192B">
            <w:pPr>
              <w:pStyle w:val="GG-body"/>
              <w:spacing w:before="20" w:after="20"/>
              <w:jc w:val="right"/>
            </w:pPr>
            <w:r w:rsidRPr="00CE2B5E">
              <w:t>1.549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953902</w:t>
            </w:r>
          </w:p>
        </w:tc>
        <w:tc>
          <w:tcPr>
            <w:tcW w:w="6663" w:type="dxa"/>
            <w:shd w:val="clear" w:color="auto" w:fill="auto"/>
          </w:tcPr>
          <w:p w:rsidR="003E192B" w:rsidRPr="00CE2B5E" w:rsidRDefault="003E192B" w:rsidP="003E192B">
            <w:pPr>
              <w:pStyle w:val="GG-body"/>
              <w:spacing w:before="20" w:after="20"/>
            </w:pPr>
            <w:r w:rsidRPr="00CE2B5E">
              <w:t>Pet Care Services</w:t>
            </w:r>
          </w:p>
        </w:tc>
        <w:tc>
          <w:tcPr>
            <w:tcW w:w="1622" w:type="dxa"/>
            <w:vAlign w:val="center"/>
          </w:tcPr>
          <w:p w:rsidR="003E192B" w:rsidRPr="00CE2B5E" w:rsidRDefault="003E192B" w:rsidP="003E192B">
            <w:pPr>
              <w:pStyle w:val="GG-body"/>
              <w:spacing w:before="20" w:after="20"/>
              <w:jc w:val="right"/>
            </w:pPr>
            <w:r w:rsidRPr="00CE2B5E">
              <w:t>3.713</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954001</w:t>
            </w:r>
          </w:p>
        </w:tc>
        <w:tc>
          <w:tcPr>
            <w:tcW w:w="6663" w:type="dxa"/>
            <w:shd w:val="clear" w:color="auto" w:fill="auto"/>
          </w:tcPr>
          <w:p w:rsidR="003E192B" w:rsidRPr="00CE2B5E" w:rsidRDefault="003E192B" w:rsidP="003E192B">
            <w:pPr>
              <w:pStyle w:val="GG-body"/>
              <w:spacing w:before="20" w:after="20"/>
            </w:pPr>
            <w:r w:rsidRPr="00CE2B5E">
              <w:t>Religious Services</w:t>
            </w:r>
          </w:p>
        </w:tc>
        <w:tc>
          <w:tcPr>
            <w:tcW w:w="1622" w:type="dxa"/>
            <w:vAlign w:val="center"/>
          </w:tcPr>
          <w:p w:rsidR="003E192B" w:rsidRPr="00CE2B5E" w:rsidRDefault="003E192B" w:rsidP="003E192B">
            <w:pPr>
              <w:pStyle w:val="GG-body"/>
              <w:spacing w:before="20" w:after="20"/>
              <w:jc w:val="right"/>
            </w:pPr>
            <w:r w:rsidRPr="00CE2B5E">
              <w:t>0.741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955101</w:t>
            </w:r>
          </w:p>
        </w:tc>
        <w:tc>
          <w:tcPr>
            <w:tcW w:w="6663" w:type="dxa"/>
            <w:shd w:val="clear" w:color="auto" w:fill="auto"/>
          </w:tcPr>
          <w:p w:rsidR="003E192B" w:rsidRPr="00CE2B5E" w:rsidRDefault="003E192B" w:rsidP="003E192B">
            <w:pPr>
              <w:pStyle w:val="GG-body"/>
              <w:spacing w:before="20" w:after="20"/>
            </w:pPr>
            <w:r w:rsidRPr="00CE2B5E">
              <w:t>Business and Professional Association Services</w:t>
            </w:r>
          </w:p>
        </w:tc>
        <w:tc>
          <w:tcPr>
            <w:tcW w:w="1622" w:type="dxa"/>
            <w:vAlign w:val="center"/>
          </w:tcPr>
          <w:p w:rsidR="003E192B" w:rsidRPr="00CE2B5E" w:rsidRDefault="003E192B" w:rsidP="003E192B">
            <w:pPr>
              <w:pStyle w:val="GG-body"/>
              <w:spacing w:before="20" w:after="20"/>
              <w:jc w:val="right"/>
            </w:pPr>
            <w:r w:rsidRPr="00CE2B5E">
              <w:t>0.597</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955201</w:t>
            </w:r>
          </w:p>
        </w:tc>
        <w:tc>
          <w:tcPr>
            <w:tcW w:w="6663" w:type="dxa"/>
            <w:shd w:val="clear" w:color="auto" w:fill="auto"/>
          </w:tcPr>
          <w:p w:rsidR="003E192B" w:rsidRPr="00CE2B5E" w:rsidRDefault="003E192B" w:rsidP="003E192B">
            <w:pPr>
              <w:pStyle w:val="GG-body"/>
              <w:spacing w:before="20" w:after="20"/>
            </w:pPr>
            <w:r w:rsidRPr="00CE2B5E">
              <w:t>Labour Association Services</w:t>
            </w:r>
          </w:p>
        </w:tc>
        <w:tc>
          <w:tcPr>
            <w:tcW w:w="1622" w:type="dxa"/>
            <w:vAlign w:val="center"/>
          </w:tcPr>
          <w:p w:rsidR="003E192B" w:rsidRPr="00CE2B5E" w:rsidRDefault="003E192B" w:rsidP="003E192B">
            <w:pPr>
              <w:pStyle w:val="GG-body"/>
              <w:spacing w:before="20" w:after="20"/>
              <w:jc w:val="right"/>
            </w:pPr>
            <w:r w:rsidRPr="00CE2B5E">
              <w:t>1.001</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955901</w:t>
            </w:r>
          </w:p>
        </w:tc>
        <w:tc>
          <w:tcPr>
            <w:tcW w:w="6663" w:type="dxa"/>
            <w:shd w:val="clear" w:color="auto" w:fill="auto"/>
          </w:tcPr>
          <w:p w:rsidR="003E192B" w:rsidRPr="00CE2B5E" w:rsidRDefault="003E192B" w:rsidP="003E192B">
            <w:pPr>
              <w:pStyle w:val="GG-body"/>
              <w:spacing w:before="20" w:after="20"/>
            </w:pPr>
            <w:r w:rsidRPr="00CE2B5E">
              <w:t>Other Interest Group Services n.e.c.</w:t>
            </w:r>
          </w:p>
        </w:tc>
        <w:tc>
          <w:tcPr>
            <w:tcW w:w="1622" w:type="dxa"/>
            <w:vAlign w:val="center"/>
          </w:tcPr>
          <w:p w:rsidR="003E192B" w:rsidRPr="00CE2B5E" w:rsidRDefault="003E192B" w:rsidP="003E192B">
            <w:pPr>
              <w:pStyle w:val="GG-body"/>
              <w:spacing w:before="20" w:after="20"/>
              <w:jc w:val="right"/>
            </w:pPr>
            <w:r w:rsidRPr="00CE2B5E">
              <w:t>1.469</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955902</w:t>
            </w:r>
          </w:p>
        </w:tc>
        <w:tc>
          <w:tcPr>
            <w:tcW w:w="6663" w:type="dxa"/>
            <w:shd w:val="clear" w:color="auto" w:fill="auto"/>
          </w:tcPr>
          <w:p w:rsidR="003E192B" w:rsidRPr="00CE2B5E" w:rsidRDefault="003E192B" w:rsidP="003E192B">
            <w:pPr>
              <w:pStyle w:val="GG-body"/>
              <w:spacing w:before="20" w:after="20"/>
            </w:pPr>
            <w:r w:rsidRPr="00CE2B5E">
              <w:t>Political Parties</w:t>
            </w:r>
          </w:p>
        </w:tc>
        <w:tc>
          <w:tcPr>
            <w:tcW w:w="1622" w:type="dxa"/>
            <w:vAlign w:val="center"/>
          </w:tcPr>
          <w:p w:rsidR="003E192B" w:rsidRPr="00CE2B5E" w:rsidRDefault="003E192B" w:rsidP="003E192B">
            <w:pPr>
              <w:pStyle w:val="GG-body"/>
              <w:spacing w:before="20" w:after="20"/>
              <w:jc w:val="right"/>
            </w:pPr>
            <w:r w:rsidRPr="00CE2B5E">
              <w:t>0.300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rPr>
                <w:b/>
              </w:rPr>
            </w:pPr>
            <w:r w:rsidRPr="00CE2B5E">
              <w:t>960101</w:t>
            </w:r>
          </w:p>
        </w:tc>
        <w:tc>
          <w:tcPr>
            <w:tcW w:w="6663" w:type="dxa"/>
            <w:shd w:val="clear" w:color="auto" w:fill="auto"/>
          </w:tcPr>
          <w:p w:rsidR="003E192B" w:rsidRPr="00CE2B5E" w:rsidRDefault="003E192B" w:rsidP="003E192B">
            <w:pPr>
              <w:pStyle w:val="GG-body"/>
              <w:spacing w:before="20" w:after="20"/>
            </w:pPr>
            <w:r w:rsidRPr="00CE2B5E">
              <w:t>Private Households Employing Staff</w:t>
            </w:r>
          </w:p>
        </w:tc>
        <w:tc>
          <w:tcPr>
            <w:tcW w:w="1622" w:type="dxa"/>
            <w:vAlign w:val="center"/>
          </w:tcPr>
          <w:p w:rsidR="003E192B" w:rsidRPr="00CE2B5E" w:rsidRDefault="003E192B" w:rsidP="003E192B">
            <w:pPr>
              <w:pStyle w:val="GG-body"/>
              <w:spacing w:before="20" w:after="20"/>
              <w:jc w:val="right"/>
            </w:pPr>
            <w:r w:rsidRPr="00CE2B5E">
              <w:t>2.740</w:t>
            </w:r>
          </w:p>
        </w:tc>
      </w:tr>
      <w:tr w:rsidR="003E192B" w:rsidRPr="00CE2B5E" w:rsidTr="003E192B">
        <w:trPr>
          <w:trHeight w:val="20"/>
          <w:jc w:val="center"/>
        </w:trPr>
        <w:tc>
          <w:tcPr>
            <w:tcW w:w="1134" w:type="dxa"/>
            <w:shd w:val="clear" w:color="auto" w:fill="auto"/>
          </w:tcPr>
          <w:p w:rsidR="003E192B" w:rsidRPr="00CE2B5E" w:rsidRDefault="003E192B" w:rsidP="003E192B">
            <w:pPr>
              <w:pStyle w:val="GG-body"/>
              <w:spacing w:before="20" w:after="20"/>
            </w:pPr>
          </w:p>
        </w:tc>
        <w:tc>
          <w:tcPr>
            <w:tcW w:w="6663" w:type="dxa"/>
            <w:shd w:val="clear" w:color="auto" w:fill="auto"/>
          </w:tcPr>
          <w:p w:rsidR="003E192B" w:rsidRPr="00CE2B5E" w:rsidRDefault="003E192B" w:rsidP="003E192B">
            <w:pPr>
              <w:pStyle w:val="GG-body"/>
              <w:spacing w:before="20" w:after="20"/>
              <w:rPr>
                <w:b/>
              </w:rPr>
            </w:pPr>
            <w:r w:rsidRPr="00CE2B5E">
              <w:rPr>
                <w:b/>
              </w:rPr>
              <w:t>NON-CLASSIFIABLE</w:t>
            </w:r>
          </w:p>
        </w:tc>
        <w:tc>
          <w:tcPr>
            <w:tcW w:w="1622" w:type="dxa"/>
            <w:vAlign w:val="center"/>
          </w:tcPr>
          <w:p w:rsidR="003E192B" w:rsidRPr="00CE2B5E" w:rsidRDefault="003E192B" w:rsidP="003E192B">
            <w:pPr>
              <w:pStyle w:val="GG-body"/>
              <w:spacing w:before="20" w:after="20"/>
              <w:jc w:val="right"/>
            </w:pPr>
          </w:p>
        </w:tc>
      </w:tr>
      <w:tr w:rsidR="003E192B" w:rsidRPr="00CE2B5E" w:rsidTr="003E192B">
        <w:trPr>
          <w:trHeight w:val="20"/>
          <w:jc w:val="center"/>
        </w:trPr>
        <w:tc>
          <w:tcPr>
            <w:tcW w:w="1134" w:type="dxa"/>
            <w:tcBorders>
              <w:bottom w:val="single" w:sz="4" w:space="0" w:color="auto"/>
            </w:tcBorders>
            <w:shd w:val="clear" w:color="auto" w:fill="auto"/>
          </w:tcPr>
          <w:p w:rsidR="003E192B" w:rsidRPr="00CE2B5E" w:rsidRDefault="003E192B" w:rsidP="003E192B">
            <w:pPr>
              <w:pStyle w:val="GG-body"/>
              <w:spacing w:before="20" w:after="20"/>
              <w:rPr>
                <w:b/>
              </w:rPr>
            </w:pPr>
            <w:r w:rsidRPr="00CE2B5E">
              <w:t>990001</w:t>
            </w:r>
          </w:p>
        </w:tc>
        <w:tc>
          <w:tcPr>
            <w:tcW w:w="6663" w:type="dxa"/>
            <w:tcBorders>
              <w:bottom w:val="single" w:sz="4" w:space="0" w:color="auto"/>
            </w:tcBorders>
            <w:shd w:val="clear" w:color="auto" w:fill="auto"/>
          </w:tcPr>
          <w:p w:rsidR="003E192B" w:rsidRPr="00CE2B5E" w:rsidRDefault="003E192B" w:rsidP="003E192B">
            <w:pPr>
              <w:pStyle w:val="GG-body"/>
              <w:spacing w:before="20" w:after="20"/>
            </w:pPr>
            <w:r w:rsidRPr="00CE2B5E">
              <w:t>Non-Classifiable Economic Unit</w:t>
            </w:r>
          </w:p>
        </w:tc>
        <w:tc>
          <w:tcPr>
            <w:tcW w:w="1622" w:type="dxa"/>
            <w:tcBorders>
              <w:bottom w:val="single" w:sz="4" w:space="0" w:color="auto"/>
            </w:tcBorders>
            <w:vAlign w:val="center"/>
          </w:tcPr>
          <w:p w:rsidR="003E192B" w:rsidRPr="00CE2B5E" w:rsidRDefault="003E192B" w:rsidP="003E192B">
            <w:pPr>
              <w:pStyle w:val="GG-body"/>
              <w:spacing w:before="20" w:after="20"/>
              <w:jc w:val="right"/>
            </w:pPr>
            <w:r w:rsidRPr="00CE2B5E">
              <w:t>18.239</w:t>
            </w:r>
          </w:p>
        </w:tc>
      </w:tr>
    </w:tbl>
    <w:p w:rsidR="003E192B" w:rsidRDefault="003E192B" w:rsidP="003E192B">
      <w:pPr>
        <w:pStyle w:val="GG-body"/>
        <w:spacing w:after="0"/>
      </w:pPr>
    </w:p>
    <w:p w:rsidR="003E192B" w:rsidRDefault="003E192B" w:rsidP="003E192B">
      <w:pPr>
        <w:pStyle w:val="GG-body"/>
        <w:pBdr>
          <w:top w:val="single" w:sz="4" w:space="1" w:color="auto"/>
        </w:pBdr>
        <w:spacing w:before="100" w:after="0" w:line="14" w:lineRule="exact"/>
        <w:jc w:val="center"/>
      </w:pPr>
    </w:p>
    <w:p w:rsidR="003E192B" w:rsidRDefault="003E192B" w:rsidP="00747F30">
      <w:pPr>
        <w:pStyle w:val="GG-body"/>
        <w:spacing w:after="0"/>
        <w:rPr>
          <w:lang w:val="en-US"/>
        </w:rPr>
      </w:pPr>
    </w:p>
    <w:p w:rsidR="0083586F" w:rsidRPr="007877B0" w:rsidRDefault="0083586F" w:rsidP="0083586F">
      <w:pPr>
        <w:pStyle w:val="GG-Title1"/>
        <w:rPr>
          <w:lang w:val="en-US"/>
        </w:rPr>
      </w:pPr>
      <w:r>
        <w:rPr>
          <w:lang w:val="en-US"/>
        </w:rPr>
        <w:t>Return t</w:t>
      </w:r>
      <w:r w:rsidRPr="007877B0">
        <w:rPr>
          <w:lang w:val="en-US"/>
        </w:rPr>
        <w:t>o Work Act 2014</w:t>
      </w:r>
    </w:p>
    <w:p w:rsidR="0083586F" w:rsidRPr="007877B0" w:rsidRDefault="0083586F" w:rsidP="0083586F">
      <w:pPr>
        <w:pStyle w:val="GG-Title3"/>
        <w:rPr>
          <w:lang w:val="en-US"/>
        </w:rPr>
      </w:pPr>
      <w:r w:rsidRPr="007877B0">
        <w:rPr>
          <w:lang w:val="en-US"/>
        </w:rPr>
        <w:t>Provision of Remuneration Information Notice 2020</w:t>
      </w:r>
    </w:p>
    <w:p w:rsidR="0083586F" w:rsidRPr="007877B0" w:rsidRDefault="0083586F" w:rsidP="0083586F">
      <w:pPr>
        <w:pStyle w:val="GG-body"/>
        <w:rPr>
          <w:lang w:val="en-US"/>
        </w:rPr>
      </w:pPr>
      <w:r w:rsidRPr="007877B0">
        <w:rPr>
          <w:lang w:val="en-US"/>
        </w:rPr>
        <w:t xml:space="preserve">In accordance with the power delegated to me by the Board of the Return to Work Corporation of South Australia (“the Corporation”) under the current Instrument of Delegation of the Corporation I, Michael Francis Chief Executive Officer, hereby give notice of the requirements of the Corporation under the sections of the </w:t>
      </w:r>
      <w:r w:rsidRPr="007877B0">
        <w:rPr>
          <w:i/>
          <w:lang w:val="en-US"/>
        </w:rPr>
        <w:t>Return to Work Act 2014</w:t>
      </w:r>
      <w:r w:rsidRPr="007877B0">
        <w:rPr>
          <w:lang w:val="en-US"/>
        </w:rPr>
        <w:t xml:space="preserve"> (“the Act”) specified herein. </w:t>
      </w:r>
    </w:p>
    <w:p w:rsidR="0083586F" w:rsidRPr="007877B0" w:rsidRDefault="0083586F" w:rsidP="0083586F">
      <w:pPr>
        <w:pStyle w:val="GG-body"/>
        <w:rPr>
          <w:b/>
          <w:lang w:val="en-US"/>
        </w:rPr>
      </w:pPr>
      <w:r w:rsidRPr="007877B0">
        <w:rPr>
          <w:b/>
          <w:lang w:val="en-US"/>
        </w:rPr>
        <w:t>Part 1 – Preliminary Matters</w:t>
      </w:r>
    </w:p>
    <w:p w:rsidR="0083586F" w:rsidRPr="007877B0" w:rsidRDefault="0083586F" w:rsidP="0083586F">
      <w:pPr>
        <w:pStyle w:val="GG-body"/>
        <w:numPr>
          <w:ilvl w:val="0"/>
          <w:numId w:val="52"/>
        </w:numPr>
        <w:tabs>
          <w:tab w:val="left" w:pos="378"/>
        </w:tabs>
        <w:ind w:left="364"/>
        <w:rPr>
          <w:lang w:val="en-US"/>
        </w:rPr>
      </w:pPr>
      <w:r w:rsidRPr="007877B0">
        <w:rPr>
          <w:lang w:val="en-US"/>
        </w:rPr>
        <w:t>This notice may be cited as the Provision of Remuneration Information Notice 2020.</w:t>
      </w:r>
    </w:p>
    <w:p w:rsidR="0083586F" w:rsidRPr="007877B0" w:rsidRDefault="0083586F" w:rsidP="0083586F">
      <w:pPr>
        <w:pStyle w:val="GG-body"/>
        <w:numPr>
          <w:ilvl w:val="0"/>
          <w:numId w:val="52"/>
        </w:numPr>
        <w:tabs>
          <w:tab w:val="left" w:pos="378"/>
        </w:tabs>
        <w:ind w:left="364"/>
        <w:rPr>
          <w:lang w:val="en-US"/>
        </w:rPr>
      </w:pPr>
      <w:r w:rsidRPr="007877B0">
        <w:rPr>
          <w:lang w:val="en-US"/>
        </w:rPr>
        <w:t xml:space="preserve">This notice commences on 1 July 2020 and supersedes the Provision of Remuneration Information Notice 2019 published in the </w:t>
      </w:r>
      <w:r w:rsidRPr="007877B0">
        <w:rPr>
          <w:i/>
          <w:lang w:val="en-US"/>
        </w:rPr>
        <w:t>Government Gazette</w:t>
      </w:r>
      <w:r w:rsidRPr="007877B0">
        <w:rPr>
          <w:lang w:val="en-US"/>
        </w:rPr>
        <w:t xml:space="preserve"> on 23 May 2019 at page 1349. </w:t>
      </w:r>
    </w:p>
    <w:p w:rsidR="0083586F" w:rsidRPr="007877B0" w:rsidRDefault="0083586F" w:rsidP="0083586F">
      <w:pPr>
        <w:pStyle w:val="GG-body"/>
        <w:rPr>
          <w:b/>
          <w:lang w:val="en-US"/>
        </w:rPr>
      </w:pPr>
      <w:r w:rsidRPr="007877B0">
        <w:rPr>
          <w:b/>
          <w:lang w:val="en-US"/>
        </w:rPr>
        <w:t xml:space="preserve">Part 2 – Terms of Notice </w:t>
      </w:r>
    </w:p>
    <w:p w:rsidR="0083586F" w:rsidRPr="007877B0" w:rsidRDefault="0083586F" w:rsidP="0083586F">
      <w:pPr>
        <w:pStyle w:val="GG-Sub2"/>
        <w:rPr>
          <w:lang w:val="en-US"/>
        </w:rPr>
      </w:pPr>
      <w:r w:rsidRPr="007877B0">
        <w:rPr>
          <w:lang w:val="en-US"/>
        </w:rPr>
        <w:t>Returns</w:t>
      </w:r>
    </w:p>
    <w:p w:rsidR="0083586F" w:rsidRPr="007877B0" w:rsidRDefault="0083586F" w:rsidP="0083586F">
      <w:pPr>
        <w:pStyle w:val="GG-body"/>
        <w:numPr>
          <w:ilvl w:val="0"/>
          <w:numId w:val="52"/>
        </w:numPr>
        <w:tabs>
          <w:tab w:val="left" w:pos="378"/>
        </w:tabs>
        <w:ind w:left="364"/>
        <w:rPr>
          <w:lang w:val="en-US"/>
        </w:rPr>
      </w:pPr>
      <w:r w:rsidRPr="007877B0">
        <w:rPr>
          <w:lang w:val="en-US"/>
        </w:rPr>
        <w:t>When calculating remuneration in relation to a premium period or part thereof other period, a reference to information for the purposes of sections 131, 132, 149 and 150 of the Act is the remuneration payable to all workers of the employer calculated by reference to the forms or returns (if any) furnished in accordance with the Act by the employer to the Corporation or, where the monetary value of the remuneration has been ascertained by the Corporation, the actual value of the remuneration.</w:t>
      </w:r>
    </w:p>
    <w:p w:rsidR="0083586F" w:rsidRPr="007877B0" w:rsidRDefault="0083586F" w:rsidP="0083586F">
      <w:pPr>
        <w:pStyle w:val="GG-Sub2"/>
        <w:rPr>
          <w:lang w:val="en-US"/>
        </w:rPr>
      </w:pPr>
      <w:r w:rsidRPr="007877B0">
        <w:rPr>
          <w:lang w:val="en-US"/>
        </w:rPr>
        <w:t>Failure to furnish a return</w:t>
      </w:r>
    </w:p>
    <w:p w:rsidR="0083586F" w:rsidRPr="007877B0" w:rsidRDefault="0083586F" w:rsidP="0083586F">
      <w:pPr>
        <w:pStyle w:val="GG-body"/>
        <w:numPr>
          <w:ilvl w:val="0"/>
          <w:numId w:val="52"/>
        </w:numPr>
        <w:tabs>
          <w:tab w:val="left" w:pos="378"/>
        </w:tabs>
        <w:ind w:left="364"/>
        <w:rPr>
          <w:lang w:val="en-US"/>
        </w:rPr>
      </w:pPr>
      <w:r w:rsidRPr="007877B0">
        <w:rPr>
          <w:lang w:val="en-US"/>
        </w:rPr>
        <w:t xml:space="preserve">In the event that at any time an employer fails to furnish a return as required and the monetary value of the remuneration concerned has not been ascertained by the Corporation, the estimate of the monetary value of the remuneration will be taken to be such amount as is calculated by multiplying the monetary value (or reasonable estimate) of remuneration for the immediately preceding premium period, or equivalent period as determined by the Corporation, by 1.0377. </w:t>
      </w:r>
    </w:p>
    <w:p w:rsidR="0083586F" w:rsidRPr="007877B0" w:rsidRDefault="0083586F" w:rsidP="0083586F">
      <w:pPr>
        <w:pStyle w:val="GG-Sub2"/>
        <w:rPr>
          <w:lang w:val="en-US"/>
        </w:rPr>
      </w:pPr>
      <w:r w:rsidRPr="007877B0">
        <w:rPr>
          <w:lang w:val="en-US"/>
        </w:rPr>
        <w:t>Information</w:t>
      </w:r>
    </w:p>
    <w:p w:rsidR="0083586F" w:rsidRPr="007877B0" w:rsidRDefault="0083586F" w:rsidP="0083586F">
      <w:pPr>
        <w:pStyle w:val="GG-body"/>
        <w:numPr>
          <w:ilvl w:val="0"/>
          <w:numId w:val="52"/>
        </w:numPr>
        <w:tabs>
          <w:tab w:val="left" w:pos="378"/>
        </w:tabs>
        <w:ind w:left="364"/>
        <w:rPr>
          <w:lang w:val="en-US"/>
        </w:rPr>
      </w:pPr>
      <w:r w:rsidRPr="007877B0">
        <w:rPr>
          <w:lang w:val="en-US"/>
        </w:rPr>
        <w:t>For the purposes of section 149 and 150, the information required by the Corporation is satisfied if the information required by the relevant designated form(s) is provided in one of the designated manners or forms.</w:t>
      </w:r>
    </w:p>
    <w:p w:rsidR="0083586F" w:rsidRPr="007877B0" w:rsidRDefault="0083586F" w:rsidP="0083586F">
      <w:pPr>
        <w:pStyle w:val="GG-body"/>
        <w:rPr>
          <w:lang w:val="en-US"/>
        </w:rPr>
      </w:pPr>
      <w:r w:rsidRPr="007877B0">
        <w:rPr>
          <w:lang w:val="en-US"/>
        </w:rPr>
        <w:t>Confirmed as a true and correct record of the decision of the Corporation made in the exercise of my delegated authority.</w:t>
      </w:r>
    </w:p>
    <w:p w:rsidR="0083586F" w:rsidRPr="007877B0" w:rsidRDefault="0083586F" w:rsidP="0083586F">
      <w:pPr>
        <w:pStyle w:val="GG-SDated"/>
        <w:rPr>
          <w:lang w:val="en-US"/>
        </w:rPr>
      </w:pPr>
      <w:r w:rsidRPr="007877B0">
        <w:rPr>
          <w:lang w:val="en-US"/>
        </w:rPr>
        <w:t>Dated: 30 April 2020</w:t>
      </w:r>
    </w:p>
    <w:p w:rsidR="0083586F" w:rsidRPr="007877B0" w:rsidRDefault="0083586F" w:rsidP="0083586F">
      <w:pPr>
        <w:pStyle w:val="GG-SName"/>
        <w:rPr>
          <w:szCs w:val="17"/>
          <w:lang w:val="en-US"/>
        </w:rPr>
      </w:pPr>
      <w:r w:rsidRPr="007877B0">
        <w:rPr>
          <w:szCs w:val="17"/>
          <w:lang w:val="en-US"/>
        </w:rPr>
        <w:t xml:space="preserve">M. </w:t>
      </w:r>
      <w:r w:rsidRPr="007877B0">
        <w:rPr>
          <w:lang w:val="en-US"/>
        </w:rPr>
        <w:t>Francis</w:t>
      </w:r>
    </w:p>
    <w:p w:rsidR="0083586F" w:rsidRDefault="0083586F" w:rsidP="0083586F">
      <w:pPr>
        <w:pStyle w:val="GG-Signature"/>
        <w:rPr>
          <w:lang w:val="en-US"/>
        </w:rPr>
      </w:pPr>
      <w:r w:rsidRPr="007877B0">
        <w:rPr>
          <w:lang w:val="en-US"/>
        </w:rPr>
        <w:t>Chief Executive Officer</w:t>
      </w:r>
    </w:p>
    <w:p w:rsidR="0083586F" w:rsidRDefault="0083586F" w:rsidP="0083586F">
      <w:pPr>
        <w:pStyle w:val="GG-Signature"/>
        <w:pBdr>
          <w:top w:val="single" w:sz="4" w:space="1" w:color="auto"/>
        </w:pBdr>
        <w:spacing w:before="100" w:line="14" w:lineRule="exact"/>
        <w:jc w:val="center"/>
        <w:rPr>
          <w:lang w:val="en-US"/>
        </w:rPr>
      </w:pPr>
    </w:p>
    <w:p w:rsidR="0083586F" w:rsidRDefault="0083586F" w:rsidP="00747F30">
      <w:pPr>
        <w:pStyle w:val="GG-body"/>
        <w:spacing w:after="0"/>
        <w:rPr>
          <w:lang w:val="en-US"/>
        </w:rPr>
      </w:pPr>
    </w:p>
    <w:p w:rsidR="00E949AF" w:rsidRDefault="00E949AF" w:rsidP="00E949AF">
      <w:pPr>
        <w:pStyle w:val="GG-Title1"/>
        <w:rPr>
          <w:lang w:val="en-US"/>
        </w:rPr>
      </w:pPr>
      <w:r>
        <w:rPr>
          <w:lang w:val="en-US"/>
        </w:rPr>
        <w:t>Return t</w:t>
      </w:r>
      <w:r w:rsidRPr="001326DC">
        <w:rPr>
          <w:lang w:val="en-US"/>
        </w:rPr>
        <w:t>o Work Act 2014</w:t>
      </w:r>
    </w:p>
    <w:p w:rsidR="00E949AF" w:rsidRDefault="00E949AF" w:rsidP="00E949AF">
      <w:pPr>
        <w:pStyle w:val="GG-Title3"/>
        <w:spacing w:after="0"/>
        <w:rPr>
          <w:lang w:val="en-US"/>
        </w:rPr>
      </w:pPr>
      <w:r w:rsidRPr="001326DC">
        <w:rPr>
          <w:lang w:val="en-US"/>
        </w:rPr>
        <w:t>Publication of Designated Manners and Forms Notice 2020</w:t>
      </w:r>
    </w:p>
    <w:p w:rsidR="00E949AF" w:rsidRDefault="00E949AF" w:rsidP="00E949AF">
      <w:pPr>
        <w:pStyle w:val="GG-body"/>
        <w:rPr>
          <w:i/>
          <w:lang w:val="en-US"/>
        </w:rPr>
      </w:pPr>
      <w:r w:rsidRPr="001326DC">
        <w:rPr>
          <w:i/>
          <w:lang w:val="en-US"/>
        </w:rPr>
        <w:t>Preamble</w:t>
      </w:r>
    </w:p>
    <w:p w:rsidR="00E949AF" w:rsidRDefault="00E949AF" w:rsidP="00E949AF">
      <w:pPr>
        <w:pStyle w:val="GG-body"/>
        <w:rPr>
          <w:lang w:val="en-US"/>
        </w:rPr>
      </w:pPr>
      <w:r w:rsidRPr="001326DC">
        <w:rPr>
          <w:lang w:val="en-US"/>
        </w:rPr>
        <w:t xml:space="preserve">Subsection 4(15) of the </w:t>
      </w:r>
      <w:r w:rsidRPr="001326DC">
        <w:rPr>
          <w:i/>
          <w:lang w:val="en-US"/>
        </w:rPr>
        <w:t>Return to Work Act 2014</w:t>
      </w:r>
      <w:r w:rsidRPr="001326DC">
        <w:rPr>
          <w:lang w:val="en-US"/>
        </w:rPr>
        <w:t xml:space="preserve">  (“the Act”) provides that the Return to Work Corpo</w:t>
      </w:r>
      <w:r w:rsidR="003E192B">
        <w:rPr>
          <w:lang w:val="en-US"/>
        </w:rPr>
        <w:t>ration of South Australia (“the </w:t>
      </w:r>
      <w:r w:rsidRPr="001326DC">
        <w:rPr>
          <w:lang w:val="en-US"/>
        </w:rPr>
        <w:t xml:space="preserve">Corporation”) may, by notice in the Gazette, designate manners and forms for the purposes of the Act. </w:t>
      </w:r>
    </w:p>
    <w:p w:rsidR="00E949AF" w:rsidRDefault="00E949AF" w:rsidP="00E949AF">
      <w:pPr>
        <w:pStyle w:val="GG-body"/>
        <w:rPr>
          <w:lang w:val="en-US"/>
        </w:rPr>
      </w:pPr>
      <w:r w:rsidRPr="001326DC">
        <w:rPr>
          <w:lang w:val="en-US"/>
        </w:rPr>
        <w:t xml:space="preserve">In accordance with the power delegated to me by the Corporation under the current Instrument of Delegation of the Corporation I, Michael Francis, Chief Executive Officer, designate pursuant to the sections of the Act specified herein the forms by which information is to be provided by an employer. </w:t>
      </w:r>
    </w:p>
    <w:p w:rsidR="00E949AF" w:rsidRDefault="00E949AF" w:rsidP="00E949AF">
      <w:pPr>
        <w:pStyle w:val="GG-body"/>
        <w:rPr>
          <w:b/>
          <w:lang w:val="en-US"/>
        </w:rPr>
      </w:pPr>
      <w:r w:rsidRPr="001326DC">
        <w:rPr>
          <w:b/>
          <w:lang w:val="en-US"/>
        </w:rPr>
        <w:t>Part 1 – Preliminary Matters</w:t>
      </w:r>
    </w:p>
    <w:p w:rsidR="00E949AF" w:rsidRDefault="00E949AF" w:rsidP="00E949AF">
      <w:pPr>
        <w:pStyle w:val="GG-body"/>
        <w:numPr>
          <w:ilvl w:val="0"/>
          <w:numId w:val="23"/>
        </w:numPr>
        <w:tabs>
          <w:tab w:val="left" w:pos="350"/>
        </w:tabs>
        <w:rPr>
          <w:lang w:val="en-US"/>
        </w:rPr>
      </w:pPr>
      <w:r w:rsidRPr="001326DC">
        <w:rPr>
          <w:lang w:val="en-US"/>
        </w:rPr>
        <w:t>This notice may be cited as the Publication of Designated Manners and Forms Notice 2020.</w:t>
      </w:r>
    </w:p>
    <w:p w:rsidR="00E949AF" w:rsidRDefault="00E949AF" w:rsidP="00E949AF">
      <w:pPr>
        <w:pStyle w:val="GG-body"/>
        <w:rPr>
          <w:lang w:val="en-US"/>
        </w:rPr>
      </w:pPr>
      <w:r w:rsidRPr="001326DC">
        <w:rPr>
          <w:b/>
          <w:lang w:val="en-US"/>
        </w:rPr>
        <w:t>Part 2 – Designated Forms</w:t>
      </w:r>
    </w:p>
    <w:p w:rsidR="00E949AF" w:rsidRDefault="00E949AF" w:rsidP="00E949AF">
      <w:pPr>
        <w:pStyle w:val="GG-body"/>
        <w:numPr>
          <w:ilvl w:val="0"/>
          <w:numId w:val="23"/>
        </w:numPr>
        <w:tabs>
          <w:tab w:val="left" w:pos="350"/>
        </w:tabs>
        <w:rPr>
          <w:u w:val="single"/>
          <w:lang w:val="en-US"/>
        </w:rPr>
      </w:pPr>
      <w:bookmarkStart w:id="43" w:name="_Ref39130645"/>
      <w:r w:rsidRPr="001326DC">
        <w:rPr>
          <w:u w:val="single"/>
          <w:lang w:val="en-US"/>
        </w:rPr>
        <w:t>Employer remuneration return</w:t>
      </w:r>
      <w:bookmarkEnd w:id="43"/>
    </w:p>
    <w:p w:rsidR="00E949AF" w:rsidRDefault="00E949AF" w:rsidP="00E949AF">
      <w:pPr>
        <w:pStyle w:val="GG-body"/>
        <w:ind w:left="360"/>
        <w:rPr>
          <w:lang w:val="en-US"/>
        </w:rPr>
      </w:pPr>
      <w:r w:rsidRPr="001326DC">
        <w:rPr>
          <w:lang w:val="en-US"/>
        </w:rPr>
        <w:t>Pursuant to subsection 149(1) of the Act, I give notice that the form at Attachment 1 is the designated form for the purpose of that subsection in respect of a return required at the beginning of the 2020-21 premium period.</w:t>
      </w:r>
    </w:p>
    <w:p w:rsidR="00E949AF" w:rsidRDefault="00E949AF" w:rsidP="00E949AF">
      <w:pPr>
        <w:pStyle w:val="GG-body"/>
        <w:ind w:left="360"/>
      </w:pPr>
      <w:r w:rsidRPr="001326DC">
        <w:t xml:space="preserve">This form will come into effect on 1 July 2020, and supersedes only the form designated under subsection 149(1) of the Act previously published in the </w:t>
      </w:r>
      <w:r w:rsidRPr="001326DC">
        <w:rPr>
          <w:i/>
          <w:iCs/>
        </w:rPr>
        <w:t>Government Gazette</w:t>
      </w:r>
      <w:r w:rsidRPr="001326DC">
        <w:t xml:space="preserve"> No. 23 dated 23 May 2019 and No. 29 dated 20 June 2019</w:t>
      </w:r>
      <w:r w:rsidRPr="001326DC">
        <w:rPr>
          <w:i/>
          <w:iCs/>
        </w:rPr>
        <w:t>.</w:t>
      </w:r>
    </w:p>
    <w:p w:rsidR="00E949AF" w:rsidRDefault="00E949AF" w:rsidP="00E949AF">
      <w:pPr>
        <w:pStyle w:val="GG-body"/>
        <w:numPr>
          <w:ilvl w:val="0"/>
          <w:numId w:val="23"/>
        </w:numPr>
        <w:tabs>
          <w:tab w:val="left" w:pos="350"/>
        </w:tabs>
        <w:rPr>
          <w:u w:val="single"/>
          <w:lang w:val="en-US"/>
        </w:rPr>
      </w:pPr>
      <w:bookmarkStart w:id="44" w:name="_Ref39130720"/>
      <w:r w:rsidRPr="001326DC">
        <w:rPr>
          <w:u w:val="single"/>
          <w:lang w:val="en-US"/>
        </w:rPr>
        <w:t>Application for registration as an employer</w:t>
      </w:r>
      <w:bookmarkEnd w:id="44"/>
    </w:p>
    <w:p w:rsidR="00E949AF" w:rsidRDefault="00E949AF" w:rsidP="00E949AF">
      <w:pPr>
        <w:pStyle w:val="GG-body"/>
        <w:ind w:left="360"/>
        <w:rPr>
          <w:lang w:val="en-US"/>
        </w:rPr>
      </w:pPr>
      <w:r w:rsidRPr="001326DC">
        <w:rPr>
          <w:lang w:val="en-US"/>
        </w:rPr>
        <w:t>Pursuant to subsection 131(1)(a) of the Act, I give notice that the form at Attachment 2 is the designated form for the purpose of that subsection.</w:t>
      </w:r>
    </w:p>
    <w:p w:rsidR="00E949AF" w:rsidRDefault="00E949AF" w:rsidP="00E949AF">
      <w:pPr>
        <w:pStyle w:val="GG-body"/>
        <w:ind w:left="360"/>
      </w:pPr>
      <w:r w:rsidRPr="001326DC">
        <w:t xml:space="preserve">This </w:t>
      </w:r>
      <w:r w:rsidRPr="001326DC">
        <w:rPr>
          <w:lang w:val="en-US"/>
        </w:rPr>
        <w:t>form</w:t>
      </w:r>
      <w:r w:rsidRPr="001326DC">
        <w:t xml:space="preserve"> will come into effect on 6 June 2020, and supersedes only the form designated under section 131(1)(a)  of the Act published in </w:t>
      </w:r>
      <w:r w:rsidRPr="001326DC">
        <w:rPr>
          <w:i/>
          <w:iCs/>
        </w:rPr>
        <w:t>Government Gazette</w:t>
      </w:r>
      <w:r w:rsidRPr="001326DC">
        <w:t xml:space="preserve"> No. 23 dated 23 May 2019 and No. 29 dated 20 June 2019.</w:t>
      </w:r>
    </w:p>
    <w:p w:rsidR="00E949AF" w:rsidRPr="001326DC" w:rsidRDefault="003C08FD" w:rsidP="00E949AF">
      <w:pPr>
        <w:pStyle w:val="GG-body"/>
        <w:rPr>
          <w:b/>
          <w:lang w:val="en-US"/>
        </w:rPr>
      </w:pPr>
      <w:r>
        <w:rPr>
          <w:b/>
          <w:lang w:val="en-US"/>
        </w:rPr>
        <w:br w:type="page"/>
      </w:r>
      <w:r w:rsidR="00E949AF" w:rsidRPr="001326DC">
        <w:rPr>
          <w:b/>
          <w:lang w:val="en-US"/>
        </w:rPr>
        <w:t>Part 3 – Designated Manners</w:t>
      </w:r>
    </w:p>
    <w:p w:rsidR="00E949AF" w:rsidRPr="001326DC" w:rsidRDefault="00E949AF" w:rsidP="00E949AF">
      <w:pPr>
        <w:pStyle w:val="GG-body"/>
        <w:numPr>
          <w:ilvl w:val="0"/>
          <w:numId w:val="23"/>
        </w:numPr>
        <w:tabs>
          <w:tab w:val="left" w:pos="350"/>
        </w:tabs>
        <w:rPr>
          <w:lang w:val="en-US"/>
        </w:rPr>
      </w:pPr>
      <w:bookmarkStart w:id="45" w:name="_Ref38887827"/>
      <w:r w:rsidRPr="001326DC">
        <w:rPr>
          <w:lang w:val="en-US"/>
        </w:rPr>
        <w:t xml:space="preserve">Despite clause 11 of the Publication of Designated Manners and Forms Notice 2015 published in the </w:t>
      </w:r>
      <w:r w:rsidRPr="001326DC">
        <w:rPr>
          <w:i/>
          <w:lang w:val="en-US"/>
        </w:rPr>
        <w:t xml:space="preserve">Government Gazette </w:t>
      </w:r>
      <w:r w:rsidRPr="001326DC">
        <w:rPr>
          <w:lang w:val="en-US"/>
        </w:rPr>
        <w:t xml:space="preserve">No. 29 on 14 May 2015, employers may supply the information required in the form designated in clause </w:t>
      </w:r>
      <w:r w:rsidRPr="001326DC">
        <w:rPr>
          <w:lang w:val="en-US"/>
        </w:rPr>
        <w:fldChar w:fldCharType="begin"/>
      </w:r>
      <w:r w:rsidRPr="001326DC">
        <w:rPr>
          <w:lang w:val="en-US"/>
        </w:rPr>
        <w:instrText xml:space="preserve"> REF _Ref39130720 \r \h </w:instrText>
      </w:r>
      <w:r w:rsidRPr="001326DC">
        <w:rPr>
          <w:lang w:val="en-US"/>
        </w:rPr>
      </w:r>
      <w:r w:rsidRPr="001326DC">
        <w:rPr>
          <w:lang w:val="en-US"/>
        </w:rPr>
        <w:fldChar w:fldCharType="separate"/>
      </w:r>
      <w:r w:rsidR="00CB5496">
        <w:rPr>
          <w:lang w:val="en-US"/>
        </w:rPr>
        <w:t>3</w:t>
      </w:r>
      <w:r w:rsidRPr="001326DC">
        <w:fldChar w:fldCharType="end"/>
      </w:r>
      <w:r w:rsidRPr="001326DC">
        <w:rPr>
          <w:lang w:val="en-US"/>
        </w:rPr>
        <w:t xml:space="preserve"> of this Notice titled ‘Application for registration as an employer’ in the following designated manners:</w:t>
      </w:r>
      <w:bookmarkEnd w:id="45"/>
    </w:p>
    <w:p w:rsidR="00E949AF" w:rsidRPr="001326DC" w:rsidRDefault="00E949AF" w:rsidP="0083586F">
      <w:pPr>
        <w:pStyle w:val="GG-body"/>
        <w:numPr>
          <w:ilvl w:val="1"/>
          <w:numId w:val="23"/>
        </w:numPr>
        <w:tabs>
          <w:tab w:val="left" w:pos="993"/>
        </w:tabs>
        <w:rPr>
          <w:lang w:val="en-US"/>
        </w:rPr>
      </w:pPr>
      <w:bookmarkStart w:id="46" w:name="_Ref38887885"/>
      <w:r w:rsidRPr="001326DC">
        <w:rPr>
          <w:lang w:val="en-US"/>
        </w:rPr>
        <w:t>by phone</w:t>
      </w:r>
      <w:bookmarkEnd w:id="46"/>
    </w:p>
    <w:p w:rsidR="00E949AF" w:rsidRDefault="00E949AF" w:rsidP="0083586F">
      <w:pPr>
        <w:pStyle w:val="GG-body"/>
        <w:numPr>
          <w:ilvl w:val="1"/>
          <w:numId w:val="23"/>
        </w:numPr>
        <w:tabs>
          <w:tab w:val="left" w:pos="993"/>
        </w:tabs>
        <w:rPr>
          <w:lang w:val="en-US"/>
        </w:rPr>
      </w:pPr>
      <w:bookmarkStart w:id="47" w:name="_Ref38887888"/>
      <w:r w:rsidRPr="001326DC">
        <w:rPr>
          <w:lang w:val="en-US"/>
        </w:rPr>
        <w:t>by lodging via ReturntoWorkSA’s website</w:t>
      </w:r>
      <w:bookmarkEnd w:id="47"/>
    </w:p>
    <w:p w:rsidR="00E949AF" w:rsidRPr="001326DC" w:rsidRDefault="00E949AF" w:rsidP="00E949AF">
      <w:pPr>
        <w:pStyle w:val="GG-body"/>
        <w:numPr>
          <w:ilvl w:val="0"/>
          <w:numId w:val="23"/>
        </w:numPr>
        <w:tabs>
          <w:tab w:val="left" w:pos="350"/>
        </w:tabs>
        <w:rPr>
          <w:lang w:val="en-US"/>
        </w:rPr>
      </w:pPr>
      <w:bookmarkStart w:id="48" w:name="_Ref39130999"/>
      <w:r w:rsidRPr="001326DC">
        <w:rPr>
          <w:lang w:val="en-US"/>
        </w:rPr>
        <w:t xml:space="preserve">Employers may supply the information required in the form designated in Clause </w:t>
      </w:r>
      <w:r w:rsidRPr="001326DC">
        <w:rPr>
          <w:lang w:val="en-US"/>
        </w:rPr>
        <w:fldChar w:fldCharType="begin"/>
      </w:r>
      <w:r w:rsidRPr="001326DC">
        <w:rPr>
          <w:lang w:val="en-US"/>
        </w:rPr>
        <w:instrText xml:space="preserve"> REF _Ref39130645 \r \h </w:instrText>
      </w:r>
      <w:r w:rsidRPr="001326DC">
        <w:rPr>
          <w:lang w:val="en-US"/>
        </w:rPr>
      </w:r>
      <w:r w:rsidRPr="001326DC">
        <w:rPr>
          <w:lang w:val="en-US"/>
        </w:rPr>
        <w:fldChar w:fldCharType="separate"/>
      </w:r>
      <w:r w:rsidR="00CB5496">
        <w:rPr>
          <w:lang w:val="en-US"/>
        </w:rPr>
        <w:t>2</w:t>
      </w:r>
      <w:r w:rsidRPr="001326DC">
        <w:fldChar w:fldCharType="end"/>
      </w:r>
      <w:r w:rsidRPr="001326DC">
        <w:rPr>
          <w:lang w:val="en-US"/>
        </w:rPr>
        <w:t xml:space="preserve"> of this Notice titled ‘Employer remuneration return’ in the following designated manners:</w:t>
      </w:r>
      <w:bookmarkEnd w:id="48"/>
      <w:r w:rsidRPr="001326DC">
        <w:rPr>
          <w:lang w:val="en-US"/>
        </w:rPr>
        <w:t xml:space="preserve"> </w:t>
      </w:r>
    </w:p>
    <w:p w:rsidR="00E949AF" w:rsidRPr="001326DC" w:rsidRDefault="00E949AF" w:rsidP="0083586F">
      <w:pPr>
        <w:pStyle w:val="GG-body"/>
        <w:numPr>
          <w:ilvl w:val="1"/>
          <w:numId w:val="23"/>
        </w:numPr>
        <w:tabs>
          <w:tab w:val="left" w:pos="993"/>
        </w:tabs>
        <w:rPr>
          <w:lang w:val="en-US"/>
        </w:rPr>
      </w:pPr>
      <w:r w:rsidRPr="001326DC">
        <w:rPr>
          <w:lang w:val="en-US"/>
        </w:rPr>
        <w:t>by post</w:t>
      </w:r>
    </w:p>
    <w:p w:rsidR="00E949AF" w:rsidRPr="001326DC" w:rsidRDefault="00E949AF" w:rsidP="0083586F">
      <w:pPr>
        <w:pStyle w:val="GG-body"/>
        <w:numPr>
          <w:ilvl w:val="1"/>
          <w:numId w:val="23"/>
        </w:numPr>
        <w:tabs>
          <w:tab w:val="left" w:pos="993"/>
        </w:tabs>
        <w:rPr>
          <w:lang w:val="en-US"/>
        </w:rPr>
      </w:pPr>
      <w:bookmarkStart w:id="49" w:name="_Ref39131033"/>
      <w:r w:rsidRPr="001326DC">
        <w:rPr>
          <w:lang w:val="en-US"/>
        </w:rPr>
        <w:t>by phone</w:t>
      </w:r>
      <w:bookmarkEnd w:id="49"/>
    </w:p>
    <w:p w:rsidR="00E949AF" w:rsidRPr="001326DC" w:rsidRDefault="00E949AF" w:rsidP="0083586F">
      <w:pPr>
        <w:pStyle w:val="GG-body"/>
        <w:numPr>
          <w:ilvl w:val="1"/>
          <w:numId w:val="23"/>
        </w:numPr>
        <w:tabs>
          <w:tab w:val="left" w:pos="993"/>
        </w:tabs>
        <w:rPr>
          <w:lang w:val="en-US"/>
        </w:rPr>
      </w:pPr>
      <w:bookmarkStart w:id="50" w:name="_Ref39131034"/>
      <w:r w:rsidRPr="001326DC">
        <w:rPr>
          <w:lang w:val="en-US"/>
        </w:rPr>
        <w:t>by email</w:t>
      </w:r>
      <w:bookmarkEnd w:id="50"/>
    </w:p>
    <w:p w:rsidR="00E949AF" w:rsidRDefault="00E949AF" w:rsidP="0083586F">
      <w:pPr>
        <w:pStyle w:val="GG-body"/>
        <w:numPr>
          <w:ilvl w:val="1"/>
          <w:numId w:val="23"/>
        </w:numPr>
        <w:tabs>
          <w:tab w:val="left" w:pos="993"/>
        </w:tabs>
        <w:rPr>
          <w:lang w:val="en-US"/>
        </w:rPr>
      </w:pPr>
      <w:bookmarkStart w:id="51" w:name="_Ref39131035"/>
      <w:r w:rsidRPr="001326DC">
        <w:rPr>
          <w:lang w:val="en-US"/>
        </w:rPr>
        <w:t>by lodging via ReturntoWorkSA’s website</w:t>
      </w:r>
      <w:bookmarkEnd w:id="51"/>
    </w:p>
    <w:p w:rsidR="00E949AF" w:rsidRDefault="00E949AF" w:rsidP="00E949AF">
      <w:pPr>
        <w:pStyle w:val="GG-body"/>
        <w:numPr>
          <w:ilvl w:val="0"/>
          <w:numId w:val="23"/>
        </w:numPr>
        <w:tabs>
          <w:tab w:val="left" w:pos="350"/>
        </w:tabs>
        <w:rPr>
          <w:lang w:val="en-US"/>
        </w:rPr>
      </w:pPr>
      <w:r w:rsidRPr="001326DC">
        <w:rPr>
          <w:lang w:val="en-US"/>
        </w:rPr>
        <w:t xml:space="preserve">The information shall be deemed to have been provided if one of the designated manners in clause </w:t>
      </w:r>
      <w:r w:rsidRPr="001326DC">
        <w:rPr>
          <w:lang w:val="en-US"/>
        </w:rPr>
        <w:fldChar w:fldCharType="begin"/>
      </w:r>
      <w:r w:rsidRPr="001326DC">
        <w:rPr>
          <w:lang w:val="en-US"/>
        </w:rPr>
        <w:instrText xml:space="preserve"> REF _Ref38887827 \r \h  \* MERGEFORMAT </w:instrText>
      </w:r>
      <w:r w:rsidRPr="001326DC">
        <w:rPr>
          <w:lang w:val="en-US"/>
        </w:rPr>
      </w:r>
      <w:r w:rsidRPr="001326DC">
        <w:rPr>
          <w:lang w:val="en-US"/>
        </w:rPr>
        <w:fldChar w:fldCharType="separate"/>
      </w:r>
      <w:r w:rsidR="00CB5496">
        <w:rPr>
          <w:lang w:val="en-US"/>
        </w:rPr>
        <w:t>4</w:t>
      </w:r>
      <w:r w:rsidRPr="001326DC">
        <w:fldChar w:fldCharType="end"/>
      </w:r>
      <w:r w:rsidRPr="001326DC">
        <w:rPr>
          <w:lang w:val="en-US"/>
        </w:rPr>
        <w:t xml:space="preserve"> or clause </w:t>
      </w:r>
      <w:r w:rsidRPr="001326DC">
        <w:rPr>
          <w:lang w:val="en-US"/>
        </w:rPr>
        <w:fldChar w:fldCharType="begin"/>
      </w:r>
      <w:r w:rsidRPr="001326DC">
        <w:rPr>
          <w:lang w:val="en-US"/>
        </w:rPr>
        <w:instrText xml:space="preserve"> REF _Ref39130999 \r \h </w:instrText>
      </w:r>
      <w:r w:rsidRPr="001326DC">
        <w:rPr>
          <w:lang w:val="en-US"/>
        </w:rPr>
      </w:r>
      <w:r w:rsidRPr="001326DC">
        <w:rPr>
          <w:lang w:val="en-US"/>
        </w:rPr>
        <w:fldChar w:fldCharType="separate"/>
      </w:r>
      <w:r w:rsidR="00CB5496">
        <w:rPr>
          <w:lang w:val="en-US"/>
        </w:rPr>
        <w:t>5</w:t>
      </w:r>
      <w:r w:rsidRPr="001326DC">
        <w:fldChar w:fldCharType="end"/>
      </w:r>
      <w:r w:rsidRPr="001326DC">
        <w:rPr>
          <w:lang w:val="en-US"/>
        </w:rPr>
        <w:t xml:space="preserve"> of this Part is used.</w:t>
      </w:r>
    </w:p>
    <w:p w:rsidR="00E949AF" w:rsidRDefault="00E949AF" w:rsidP="00E949AF">
      <w:pPr>
        <w:pStyle w:val="GG-body"/>
        <w:numPr>
          <w:ilvl w:val="0"/>
          <w:numId w:val="23"/>
        </w:numPr>
        <w:tabs>
          <w:tab w:val="left" w:pos="350"/>
        </w:tabs>
        <w:rPr>
          <w:lang w:val="en-US"/>
        </w:rPr>
      </w:pPr>
      <w:r w:rsidRPr="001326DC">
        <w:rPr>
          <w:lang w:val="en-US"/>
        </w:rPr>
        <w:t xml:space="preserve">No signature is required for the purposes of clause </w:t>
      </w:r>
      <w:r w:rsidRPr="001326DC">
        <w:rPr>
          <w:lang w:val="en-US"/>
        </w:rPr>
        <w:fldChar w:fldCharType="begin"/>
      </w:r>
      <w:r w:rsidRPr="001326DC">
        <w:rPr>
          <w:lang w:val="en-US"/>
        </w:rPr>
        <w:instrText xml:space="preserve"> REF _Ref38887885 \r \h  \* MERGEFORMAT </w:instrText>
      </w:r>
      <w:r w:rsidRPr="001326DC">
        <w:rPr>
          <w:lang w:val="en-US"/>
        </w:rPr>
      </w:r>
      <w:r w:rsidRPr="001326DC">
        <w:rPr>
          <w:lang w:val="en-US"/>
        </w:rPr>
        <w:fldChar w:fldCharType="separate"/>
      </w:r>
      <w:r w:rsidR="00CB5496">
        <w:rPr>
          <w:lang w:val="en-US"/>
        </w:rPr>
        <w:t>4.1</w:t>
      </w:r>
      <w:r w:rsidRPr="001326DC">
        <w:fldChar w:fldCharType="end"/>
      </w:r>
      <w:r w:rsidRPr="001326DC">
        <w:rPr>
          <w:lang w:val="en-US"/>
        </w:rPr>
        <w:t xml:space="preserve">, </w:t>
      </w:r>
      <w:r w:rsidRPr="001326DC">
        <w:rPr>
          <w:lang w:val="en-US"/>
        </w:rPr>
        <w:fldChar w:fldCharType="begin"/>
      </w:r>
      <w:r w:rsidRPr="001326DC">
        <w:rPr>
          <w:lang w:val="en-US"/>
        </w:rPr>
        <w:instrText xml:space="preserve"> REF _Ref38887888 \r \h  \* MERGEFORMAT </w:instrText>
      </w:r>
      <w:r w:rsidRPr="001326DC">
        <w:rPr>
          <w:lang w:val="en-US"/>
        </w:rPr>
      </w:r>
      <w:r w:rsidRPr="001326DC">
        <w:rPr>
          <w:lang w:val="en-US"/>
        </w:rPr>
        <w:fldChar w:fldCharType="separate"/>
      </w:r>
      <w:r w:rsidR="00CB5496">
        <w:rPr>
          <w:lang w:val="en-US"/>
        </w:rPr>
        <w:t>4.2</w:t>
      </w:r>
      <w:r w:rsidRPr="001326DC">
        <w:fldChar w:fldCharType="end"/>
      </w:r>
      <w:r w:rsidRPr="001326DC">
        <w:rPr>
          <w:lang w:val="en-US"/>
        </w:rPr>
        <w:t xml:space="preserve">, </w:t>
      </w:r>
      <w:r w:rsidRPr="001326DC">
        <w:rPr>
          <w:lang w:val="en-US"/>
        </w:rPr>
        <w:fldChar w:fldCharType="begin"/>
      </w:r>
      <w:r w:rsidRPr="001326DC">
        <w:rPr>
          <w:lang w:val="en-US"/>
        </w:rPr>
        <w:instrText xml:space="preserve"> REF _Ref39131033 \r \h </w:instrText>
      </w:r>
      <w:r w:rsidRPr="001326DC">
        <w:rPr>
          <w:lang w:val="en-US"/>
        </w:rPr>
      </w:r>
      <w:r w:rsidRPr="001326DC">
        <w:rPr>
          <w:lang w:val="en-US"/>
        </w:rPr>
        <w:fldChar w:fldCharType="separate"/>
      </w:r>
      <w:r w:rsidR="00CB5496">
        <w:rPr>
          <w:lang w:val="en-US"/>
        </w:rPr>
        <w:t>5.2</w:t>
      </w:r>
      <w:r w:rsidRPr="001326DC">
        <w:fldChar w:fldCharType="end"/>
      </w:r>
      <w:r w:rsidRPr="001326DC">
        <w:rPr>
          <w:lang w:val="en-US"/>
        </w:rPr>
        <w:t xml:space="preserve">, </w:t>
      </w:r>
      <w:r w:rsidRPr="001326DC">
        <w:rPr>
          <w:lang w:val="en-US"/>
        </w:rPr>
        <w:fldChar w:fldCharType="begin"/>
      </w:r>
      <w:r w:rsidRPr="001326DC">
        <w:rPr>
          <w:lang w:val="en-US"/>
        </w:rPr>
        <w:instrText xml:space="preserve"> REF _Ref39131034 \r \h </w:instrText>
      </w:r>
      <w:r w:rsidRPr="001326DC">
        <w:rPr>
          <w:lang w:val="en-US"/>
        </w:rPr>
      </w:r>
      <w:r w:rsidRPr="001326DC">
        <w:rPr>
          <w:lang w:val="en-US"/>
        </w:rPr>
        <w:fldChar w:fldCharType="separate"/>
      </w:r>
      <w:r w:rsidR="00CB5496">
        <w:rPr>
          <w:lang w:val="en-US"/>
        </w:rPr>
        <w:t>5.3</w:t>
      </w:r>
      <w:r w:rsidRPr="001326DC">
        <w:fldChar w:fldCharType="end"/>
      </w:r>
      <w:r w:rsidRPr="001326DC">
        <w:rPr>
          <w:lang w:val="en-US"/>
        </w:rPr>
        <w:t xml:space="preserve"> and </w:t>
      </w:r>
      <w:r w:rsidRPr="001326DC">
        <w:rPr>
          <w:lang w:val="en-US"/>
        </w:rPr>
        <w:fldChar w:fldCharType="begin"/>
      </w:r>
      <w:r w:rsidRPr="001326DC">
        <w:rPr>
          <w:lang w:val="en-US"/>
        </w:rPr>
        <w:instrText xml:space="preserve"> REF _Ref39131035 \r \h </w:instrText>
      </w:r>
      <w:r w:rsidRPr="001326DC">
        <w:rPr>
          <w:lang w:val="en-US"/>
        </w:rPr>
      </w:r>
      <w:r w:rsidRPr="001326DC">
        <w:rPr>
          <w:lang w:val="en-US"/>
        </w:rPr>
        <w:fldChar w:fldCharType="separate"/>
      </w:r>
      <w:r w:rsidR="00CB5496">
        <w:rPr>
          <w:lang w:val="en-US"/>
        </w:rPr>
        <w:t>5.4</w:t>
      </w:r>
      <w:r w:rsidRPr="001326DC">
        <w:fldChar w:fldCharType="end"/>
      </w:r>
      <w:r w:rsidRPr="001326DC">
        <w:rPr>
          <w:lang w:val="en-US"/>
        </w:rPr>
        <w:t xml:space="preserve"> of this Part.</w:t>
      </w:r>
    </w:p>
    <w:p w:rsidR="00E949AF" w:rsidRDefault="00E949AF" w:rsidP="00E949AF">
      <w:pPr>
        <w:pStyle w:val="GG-body"/>
        <w:rPr>
          <w:lang w:val="en-US"/>
        </w:rPr>
      </w:pPr>
      <w:r w:rsidRPr="001326DC">
        <w:rPr>
          <w:lang w:val="en-US"/>
        </w:rPr>
        <w:t>I confirm that this is a true and correct record of the decision of the Corporation made in the exercise of my delegated authority.</w:t>
      </w:r>
    </w:p>
    <w:p w:rsidR="00E949AF" w:rsidRDefault="00E949AF" w:rsidP="00E949AF">
      <w:pPr>
        <w:pStyle w:val="GG-SDated"/>
        <w:rPr>
          <w:lang w:val="en-US"/>
        </w:rPr>
      </w:pPr>
      <w:r w:rsidRPr="001326DC">
        <w:rPr>
          <w:lang w:val="en-US"/>
        </w:rPr>
        <w:t>Dated: 22 May 2020</w:t>
      </w:r>
    </w:p>
    <w:p w:rsidR="00E949AF" w:rsidRDefault="00E949AF" w:rsidP="00E949AF">
      <w:pPr>
        <w:pStyle w:val="GG-SName"/>
        <w:rPr>
          <w:lang w:val="en-US"/>
        </w:rPr>
      </w:pPr>
      <w:r w:rsidRPr="001326DC">
        <w:rPr>
          <w:lang w:val="en-US"/>
        </w:rPr>
        <w:t>M. Francis</w:t>
      </w:r>
    </w:p>
    <w:p w:rsidR="00E949AF" w:rsidRDefault="00E949AF" w:rsidP="00E949AF">
      <w:pPr>
        <w:pStyle w:val="GG-Signature"/>
        <w:rPr>
          <w:lang w:val="en-US"/>
        </w:rPr>
      </w:pPr>
      <w:r w:rsidRPr="001326DC">
        <w:rPr>
          <w:lang w:val="en-US"/>
        </w:rPr>
        <w:t>Chief Executive Officer</w:t>
      </w:r>
    </w:p>
    <w:p w:rsidR="00E949AF" w:rsidRDefault="00E949AF" w:rsidP="00E949AF">
      <w:pPr>
        <w:pStyle w:val="GG-Signature"/>
        <w:pBdr>
          <w:top w:val="single" w:sz="4" w:space="1" w:color="auto"/>
        </w:pBdr>
        <w:spacing w:before="100" w:after="80" w:line="14" w:lineRule="exact"/>
        <w:ind w:left="1080" w:right="1080"/>
        <w:jc w:val="center"/>
        <w:rPr>
          <w:lang w:val="en-US"/>
        </w:rPr>
      </w:pPr>
    </w:p>
    <w:p w:rsidR="00E949AF" w:rsidRDefault="00E949AF" w:rsidP="00E949AF">
      <w:pPr>
        <w:spacing w:after="0" w:line="240" w:lineRule="auto"/>
        <w:jc w:val="left"/>
        <w:rPr>
          <w:smallCaps/>
          <w:szCs w:val="17"/>
          <w:lang w:val="en-US"/>
        </w:rPr>
      </w:pPr>
      <w:r>
        <w:rPr>
          <w:lang w:val="en-US"/>
        </w:rPr>
        <w:br w:type="page"/>
      </w:r>
    </w:p>
    <w:p w:rsidR="00E949AF" w:rsidRPr="001326DC" w:rsidRDefault="00742D51" w:rsidP="00E949AF">
      <w:pPr>
        <w:pStyle w:val="GG-Title2"/>
        <w:rPr>
          <w:lang w:val="en-US"/>
        </w:rPr>
      </w:pPr>
      <w:r>
        <w:rPr>
          <w:noProof/>
        </w:rPr>
        <w:pict>
          <v:shape id="_x0000_s1031" type="#_x0000_t75" style="position:absolute;left:0;text-align:left;margin-left:13.7pt;margin-top:17.45pt;width:447pt;height:646.5pt;z-index:251659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23" o:title=""/>
            <w10:wrap type="topAndBottom"/>
          </v:shape>
        </w:pict>
      </w:r>
      <w:r w:rsidR="00E949AF" w:rsidRPr="001326DC">
        <w:rPr>
          <w:lang w:val="en-US"/>
        </w:rPr>
        <w:t>Attachment 1</w:t>
      </w:r>
    </w:p>
    <w:p w:rsidR="00E949AF" w:rsidRDefault="00E949AF" w:rsidP="00E949AF">
      <w:pPr>
        <w:pStyle w:val="GG-body"/>
        <w:rPr>
          <w:lang w:val="en-US"/>
        </w:rPr>
      </w:pPr>
    </w:p>
    <w:p w:rsidR="00E949AF" w:rsidRDefault="00E949AF" w:rsidP="00E949AF">
      <w:pPr>
        <w:spacing w:after="0" w:line="240" w:lineRule="auto"/>
        <w:jc w:val="left"/>
        <w:rPr>
          <w:szCs w:val="17"/>
          <w:lang w:val="en-US"/>
        </w:rPr>
      </w:pPr>
      <w:r>
        <w:rPr>
          <w:lang w:val="en-US"/>
        </w:rPr>
        <w:br w:type="page"/>
      </w:r>
    </w:p>
    <w:p w:rsidR="00E949AF" w:rsidRDefault="00742D51" w:rsidP="00E949AF">
      <w:pPr>
        <w:spacing w:after="0" w:line="240" w:lineRule="auto"/>
        <w:jc w:val="left"/>
        <w:rPr>
          <w:smallCaps/>
          <w:szCs w:val="17"/>
          <w:lang w:val="en-US"/>
        </w:rPr>
      </w:pPr>
      <w:r>
        <w:rPr>
          <w:noProof/>
        </w:rPr>
        <w:pict>
          <v:shape id="Picture 2" o:spid="_x0000_s1030" type="#_x0000_t75" style="position:absolute;margin-left:9.65pt;margin-top:0;width:450pt;height:640.5pt;z-index:251660800;visibility:visible;mso-wrap-style:square;mso-wrap-distance-left:9pt;mso-wrap-distance-top:0;mso-wrap-distance-right:9pt;mso-wrap-distance-bottom:0;mso-position-horizontal:absolute;mso-position-horizontal-relative:text;mso-position-vertical:absolute;mso-position-vertical-relative:text">
            <v:imagedata r:id="rId24" o:title=""/>
            <w10:wrap type="topAndBottom"/>
          </v:shape>
        </w:pict>
      </w:r>
      <w:r w:rsidR="00E949AF">
        <w:rPr>
          <w:lang w:val="en-US"/>
        </w:rPr>
        <w:br w:type="page"/>
      </w:r>
    </w:p>
    <w:p w:rsidR="00E949AF" w:rsidRPr="001326DC" w:rsidRDefault="00742D51" w:rsidP="00E949AF">
      <w:pPr>
        <w:pStyle w:val="GG-Title2"/>
        <w:rPr>
          <w:lang w:val="en-US"/>
        </w:rPr>
      </w:pPr>
      <w:r>
        <w:rPr>
          <w:noProof/>
        </w:rPr>
        <w:pict>
          <v:shape id="Picture 3" o:spid="_x0000_s1029" type="#_x0000_t75" style="position:absolute;left:0;text-align:left;margin-left:13.35pt;margin-top:17.4pt;width:443.25pt;height:644.25pt;z-index:251663872;visibility:visible;mso-wrap-style:square;mso-wrap-distance-left:9pt;mso-wrap-distance-top:0;mso-wrap-distance-right:9pt;mso-wrap-distance-bottom:0;mso-position-horizontal:absolute;mso-position-horizontal-relative:text;mso-position-vertical:absolute;mso-position-vertical-relative:text">
            <v:imagedata r:id="rId25" o:title=""/>
            <w10:wrap type="topAndBottom"/>
          </v:shape>
        </w:pict>
      </w:r>
      <w:r w:rsidR="00E949AF" w:rsidRPr="001326DC">
        <w:rPr>
          <w:lang w:val="en-US"/>
        </w:rPr>
        <w:t>Attachment 2</w:t>
      </w:r>
    </w:p>
    <w:p w:rsidR="00E949AF" w:rsidRDefault="00E949AF" w:rsidP="00E949AF">
      <w:pPr>
        <w:pStyle w:val="GG-body"/>
        <w:rPr>
          <w:lang w:val="en-US"/>
        </w:rPr>
      </w:pPr>
    </w:p>
    <w:p w:rsidR="00E949AF" w:rsidRDefault="00E949AF" w:rsidP="00E949AF">
      <w:pPr>
        <w:spacing w:after="0" w:line="240" w:lineRule="auto"/>
        <w:jc w:val="left"/>
        <w:rPr>
          <w:szCs w:val="17"/>
          <w:lang w:val="en-US"/>
        </w:rPr>
      </w:pPr>
      <w:r>
        <w:rPr>
          <w:lang w:val="en-US"/>
        </w:rPr>
        <w:br w:type="page"/>
      </w:r>
    </w:p>
    <w:p w:rsidR="00E949AF" w:rsidRDefault="00742D51" w:rsidP="00E949AF">
      <w:pPr>
        <w:spacing w:after="0" w:line="240" w:lineRule="auto"/>
        <w:jc w:val="left"/>
        <w:rPr>
          <w:szCs w:val="17"/>
          <w:lang w:val="en-US"/>
        </w:rPr>
      </w:pPr>
      <w:r>
        <w:rPr>
          <w:noProof/>
        </w:rPr>
        <w:pict>
          <v:shape id="Picture 4" o:spid="_x0000_s1028" type="#_x0000_t75" style="position:absolute;margin-left:12.7pt;margin-top:4.2pt;width:445.5pt;height:637.5pt;z-index:251661824;visibility:visible;mso-wrap-style:square;mso-wrap-distance-left:9pt;mso-wrap-distance-top:0;mso-wrap-distance-right:9pt;mso-wrap-distance-bottom:0;mso-position-horizontal:absolute;mso-position-horizontal-relative:text;mso-position-vertical:absolute;mso-position-vertical-relative:text">
            <v:imagedata r:id="rId26" o:title=""/>
            <w10:wrap type="topAndBottom"/>
          </v:shape>
        </w:pict>
      </w:r>
      <w:r w:rsidR="00E949AF">
        <w:rPr>
          <w:lang w:val="en-US"/>
        </w:rPr>
        <w:br w:type="page"/>
      </w:r>
    </w:p>
    <w:p w:rsidR="00E949AF" w:rsidRDefault="00742D51" w:rsidP="00E949AF">
      <w:pPr>
        <w:pStyle w:val="GG-body"/>
      </w:pPr>
      <w:r>
        <w:rPr>
          <w:noProof/>
        </w:rPr>
        <w:pict>
          <v:shape id="Picture 5" o:spid="_x0000_s1027" type="#_x0000_t75" style="position:absolute;left:0;text-align:left;margin-left:10.35pt;margin-top:.05pt;width:455.25pt;height:636pt;z-index:251662848;visibility:visible;mso-wrap-style:square;mso-wrap-distance-left:9pt;mso-wrap-distance-top:0;mso-wrap-distance-right:9pt;mso-wrap-distance-bottom:0;mso-position-horizontal:absolute;mso-position-horizontal-relative:text;mso-position-vertical:absolute;mso-position-vertical-relative:text">
            <v:imagedata r:id="rId27" o:title=""/>
            <w10:wrap type="topAndBottom"/>
          </v:shape>
        </w:pict>
      </w:r>
    </w:p>
    <w:p w:rsidR="00E949AF" w:rsidRDefault="00E949AF" w:rsidP="00E949AF">
      <w:pPr>
        <w:pStyle w:val="GG-body"/>
        <w:pBdr>
          <w:top w:val="single" w:sz="4" w:space="1" w:color="auto"/>
        </w:pBdr>
        <w:spacing w:before="100" w:after="0" w:line="14" w:lineRule="exact"/>
        <w:jc w:val="center"/>
      </w:pPr>
    </w:p>
    <w:p w:rsidR="00E949AF" w:rsidRDefault="00E949AF" w:rsidP="00747F30">
      <w:pPr>
        <w:pStyle w:val="GG-body"/>
        <w:spacing w:after="0"/>
        <w:rPr>
          <w:lang w:val="en-US"/>
        </w:rPr>
      </w:pPr>
    </w:p>
    <w:p w:rsidR="00233AB1" w:rsidRDefault="003C08FD" w:rsidP="00233AB1">
      <w:pPr>
        <w:pStyle w:val="GG-Title1"/>
      </w:pPr>
      <w:r>
        <w:br w:type="page"/>
      </w:r>
      <w:r w:rsidR="00233AB1" w:rsidRPr="00757FD0">
        <w:t>Return to Work Act 2014</w:t>
      </w:r>
    </w:p>
    <w:p w:rsidR="00233AB1" w:rsidRDefault="00233AB1" w:rsidP="00233AB1">
      <w:pPr>
        <w:pStyle w:val="GG-Title3"/>
      </w:pPr>
      <w:r w:rsidRPr="00757FD0">
        <w:t>RTWSA Premium Order (Retro-Paid Loss Arrangement) 2020-2021</w:t>
      </w:r>
    </w:p>
    <w:p w:rsidR="00233AB1" w:rsidRDefault="00233AB1" w:rsidP="00233AB1">
      <w:pPr>
        <w:pStyle w:val="GG-body"/>
      </w:pPr>
      <w:r w:rsidRPr="00757FD0">
        <w:t xml:space="preserve">The Board of the Return to Work Corporation of South Australia (‘the Corporation’) after consultation with the Minister publishes the principles fixing the manner in which a premium payable by an employer (or person who proposes to become an employer) will be calculated for the purposes of section 143 of the </w:t>
      </w:r>
      <w:r w:rsidRPr="00757FD0">
        <w:rPr>
          <w:i/>
          <w:iCs/>
        </w:rPr>
        <w:t xml:space="preserve">Return to Work Act 2014 </w:t>
      </w:r>
      <w:r w:rsidRPr="00757FD0">
        <w:t xml:space="preserve">(‘the Act’), referred to as the ‘RTWSA Premium Order (Retro-Paid Loss Arrangement) 2020-2021’ (‘this Order’).  </w:t>
      </w:r>
    </w:p>
    <w:p w:rsidR="00233AB1" w:rsidRDefault="00233AB1" w:rsidP="00233AB1">
      <w:pPr>
        <w:pStyle w:val="GG-body"/>
      </w:pPr>
      <w:r w:rsidRPr="00757FD0">
        <w:t>This Order fixes the manner in which such a premium is to be calculated for the Retro-Paid Loss Arrangement authorised under subsection 143(7)(e) of the Act for the period beginning 1 July 2020 to and including 30 June 2021.</w:t>
      </w:r>
    </w:p>
    <w:p w:rsidR="00233AB1" w:rsidRDefault="00233AB1" w:rsidP="00233AB1">
      <w:pPr>
        <w:pStyle w:val="GG-body"/>
        <w:rPr>
          <w:b/>
          <w:bCs/>
        </w:rPr>
      </w:pPr>
      <w:bookmarkStart w:id="52" w:name="_Toc311480626"/>
      <w:r w:rsidRPr="00757FD0">
        <w:rPr>
          <w:b/>
          <w:bCs/>
        </w:rPr>
        <w:t>Part 1 – Preliminary Matters</w:t>
      </w:r>
      <w:bookmarkEnd w:id="52"/>
    </w:p>
    <w:p w:rsidR="00233AB1" w:rsidRDefault="00233AB1" w:rsidP="00E949AF">
      <w:pPr>
        <w:pStyle w:val="GG-body"/>
        <w:numPr>
          <w:ilvl w:val="0"/>
          <w:numId w:val="20"/>
        </w:numPr>
      </w:pPr>
      <w:r w:rsidRPr="00757FD0">
        <w:t>This Order is the RTWSA Premium Order (Retro-Paid Loss Arrangement) 2020-2021 published pursuant to subsection 143(3) of the Act.</w:t>
      </w:r>
    </w:p>
    <w:p w:rsidR="00233AB1" w:rsidRDefault="00233AB1" w:rsidP="00E949AF">
      <w:pPr>
        <w:pStyle w:val="GG-body"/>
        <w:numPr>
          <w:ilvl w:val="0"/>
          <w:numId w:val="20"/>
        </w:numPr>
      </w:pPr>
      <w:r w:rsidRPr="00757FD0">
        <w:t>This Order takes effect on 1 July 2020.</w:t>
      </w:r>
    </w:p>
    <w:p w:rsidR="00233AB1" w:rsidRDefault="00233AB1" w:rsidP="00233AB1">
      <w:pPr>
        <w:pStyle w:val="GG-body"/>
        <w:rPr>
          <w:b/>
          <w:bCs/>
        </w:rPr>
      </w:pPr>
      <w:bookmarkStart w:id="53" w:name="_Toc311480627"/>
      <w:r w:rsidRPr="00757FD0">
        <w:rPr>
          <w:b/>
          <w:bCs/>
        </w:rPr>
        <w:t>Part 2 – Application</w:t>
      </w:r>
      <w:bookmarkEnd w:id="53"/>
    </w:p>
    <w:p w:rsidR="00233AB1" w:rsidRDefault="00233AB1" w:rsidP="00E949AF">
      <w:pPr>
        <w:pStyle w:val="GG-body"/>
        <w:numPr>
          <w:ilvl w:val="0"/>
          <w:numId w:val="20"/>
        </w:numPr>
      </w:pPr>
      <w:r w:rsidRPr="00757FD0">
        <w:t>This Order applies to employers who, in accordance with subsection 143(7)(e) of the Act, on application and at the discretion of the Corporation, satisfy specified criteria so as to pay a premium determined according to an alternative set of principles. The Corporation delegates to its Chief Executive Officer the function and power to specify such criteria.</w:t>
      </w:r>
    </w:p>
    <w:p w:rsidR="00233AB1" w:rsidRDefault="00233AB1" w:rsidP="00E949AF">
      <w:pPr>
        <w:pStyle w:val="GG-body"/>
        <w:numPr>
          <w:ilvl w:val="0"/>
          <w:numId w:val="20"/>
        </w:numPr>
      </w:pPr>
      <w:r w:rsidRPr="00757FD0">
        <w:t>In accordance with subsection 143(7)(e) of the Act and as determined in Part 7 of the RTWSA Premium Order (Return to Work Premium System) 2020-2021 this Order fixes such an alternative set of principles for calculating premiums (to be known as the Retro-Paid Loss Arrangement premium calculation).</w:t>
      </w:r>
    </w:p>
    <w:p w:rsidR="00233AB1" w:rsidRDefault="00233AB1" w:rsidP="00E949AF">
      <w:pPr>
        <w:pStyle w:val="GG-body"/>
        <w:numPr>
          <w:ilvl w:val="0"/>
          <w:numId w:val="20"/>
        </w:numPr>
      </w:pPr>
      <w:r w:rsidRPr="00757FD0">
        <w:t>If, before 1 July 2021, a RTWSA Premium Order (Retro-Paid Loss Arrangement) has not been made for the 2021-2022 period (or such further period thereafter), this Order continues to apply pending the making of such an order.</w:t>
      </w:r>
    </w:p>
    <w:p w:rsidR="00233AB1" w:rsidRDefault="00233AB1" w:rsidP="00E949AF">
      <w:pPr>
        <w:pStyle w:val="GG-body"/>
        <w:numPr>
          <w:ilvl w:val="0"/>
          <w:numId w:val="20"/>
        </w:numPr>
      </w:pPr>
      <w:r w:rsidRPr="00757FD0">
        <w:t xml:space="preserve">The terms and conditions in the RTWSA Premium Provisions 2020-2021 apply to, and in respect of, a Retro-Paid Loss Arrangement unless this Order provides otherwise. </w:t>
      </w:r>
    </w:p>
    <w:p w:rsidR="00233AB1" w:rsidRDefault="00233AB1" w:rsidP="00E949AF">
      <w:pPr>
        <w:pStyle w:val="GG-body"/>
        <w:numPr>
          <w:ilvl w:val="0"/>
          <w:numId w:val="20"/>
        </w:numPr>
      </w:pPr>
      <w:r w:rsidRPr="00757FD0">
        <w:t>In this Order, words and expressions have the same meaning as they have in the RTWSA Premium Provisions 2020-2021, unless this Order provides otherwise.</w:t>
      </w:r>
    </w:p>
    <w:p w:rsidR="00233AB1" w:rsidRDefault="00233AB1" w:rsidP="00233AB1">
      <w:pPr>
        <w:pStyle w:val="GG-body"/>
        <w:rPr>
          <w:b/>
          <w:bCs/>
        </w:rPr>
      </w:pPr>
      <w:bookmarkStart w:id="54" w:name="sec.1"/>
      <w:bookmarkStart w:id="55" w:name="sec.2"/>
      <w:bookmarkStart w:id="56" w:name="sec.3"/>
      <w:bookmarkStart w:id="57" w:name="sec.4"/>
      <w:bookmarkStart w:id="58" w:name="sec.5"/>
      <w:bookmarkStart w:id="59" w:name="sec.6"/>
      <w:bookmarkStart w:id="60" w:name="_Toc311480628"/>
      <w:bookmarkEnd w:id="54"/>
      <w:bookmarkEnd w:id="55"/>
      <w:bookmarkEnd w:id="56"/>
      <w:bookmarkEnd w:id="57"/>
      <w:bookmarkEnd w:id="58"/>
      <w:bookmarkEnd w:id="59"/>
      <w:r w:rsidRPr="00757FD0">
        <w:rPr>
          <w:b/>
          <w:bCs/>
        </w:rPr>
        <w:t>Part 3 - Retro-Paid Loss Arrangement premium calculation</w:t>
      </w:r>
      <w:bookmarkEnd w:id="60"/>
    </w:p>
    <w:p w:rsidR="00233AB1" w:rsidRDefault="00233AB1" w:rsidP="00E949AF">
      <w:pPr>
        <w:pStyle w:val="GG-body"/>
        <w:numPr>
          <w:ilvl w:val="0"/>
          <w:numId w:val="20"/>
        </w:numPr>
      </w:pPr>
      <w:r w:rsidRPr="00757FD0">
        <w:t>The Retro-Paid Loss Arrangement premium calculated at the commencement of the premium period is the initial premium, determined in accordance with Part 6 of this Order.</w:t>
      </w:r>
    </w:p>
    <w:p w:rsidR="00233AB1" w:rsidRDefault="00233AB1" w:rsidP="00E949AF">
      <w:pPr>
        <w:pStyle w:val="GG-body"/>
        <w:numPr>
          <w:ilvl w:val="0"/>
          <w:numId w:val="20"/>
        </w:numPr>
      </w:pPr>
      <w:r w:rsidRPr="00757FD0">
        <w:t>The Retro-Paid Loss Arrangement premium is then recalculated at each adjustment date as the adjusted premium, determined in accordance with Part 6 of this Order.</w:t>
      </w:r>
    </w:p>
    <w:p w:rsidR="00233AB1" w:rsidRDefault="00233AB1" w:rsidP="00233AB1">
      <w:pPr>
        <w:pStyle w:val="GG-body"/>
        <w:rPr>
          <w:b/>
          <w:bCs/>
        </w:rPr>
      </w:pPr>
      <w:bookmarkStart w:id="61" w:name="_Toc311480629"/>
      <w:r w:rsidRPr="00757FD0">
        <w:rPr>
          <w:b/>
          <w:bCs/>
        </w:rPr>
        <w:t>Part 4 - Returns and payment terms</w:t>
      </w:r>
      <w:bookmarkEnd w:id="61"/>
    </w:p>
    <w:p w:rsidR="00233AB1" w:rsidRPr="00757FD0" w:rsidRDefault="00233AB1" w:rsidP="00E949AF">
      <w:pPr>
        <w:pStyle w:val="GG-body"/>
        <w:numPr>
          <w:ilvl w:val="0"/>
          <w:numId w:val="20"/>
        </w:numPr>
      </w:pPr>
      <w:r w:rsidRPr="00757FD0">
        <w:t>Any initial premium will be payable in accordance with the provisions in the then current Payment of Statutory Payments Notice.</w:t>
      </w:r>
    </w:p>
    <w:p w:rsidR="00233AB1" w:rsidRDefault="00233AB1" w:rsidP="00E949AF">
      <w:pPr>
        <w:pStyle w:val="GG-body"/>
        <w:numPr>
          <w:ilvl w:val="0"/>
          <w:numId w:val="20"/>
        </w:numPr>
      </w:pPr>
      <w:r w:rsidRPr="00757FD0">
        <w:t xml:space="preserve">Any adjusted premium is to be paid in full on the date specified on the adjustment note. </w:t>
      </w:r>
    </w:p>
    <w:p w:rsidR="00233AB1" w:rsidRDefault="00233AB1" w:rsidP="00233AB1">
      <w:pPr>
        <w:pStyle w:val="GG-body"/>
        <w:rPr>
          <w:b/>
          <w:bCs/>
        </w:rPr>
      </w:pPr>
      <w:bookmarkStart w:id="62" w:name="_Toc311480630"/>
      <w:r w:rsidRPr="00757FD0">
        <w:rPr>
          <w:b/>
          <w:bCs/>
        </w:rPr>
        <w:t>Part 5 - Adjustment dates</w:t>
      </w:r>
      <w:bookmarkEnd w:id="62"/>
    </w:p>
    <w:p w:rsidR="00233AB1" w:rsidRDefault="00233AB1" w:rsidP="00E949AF">
      <w:pPr>
        <w:pStyle w:val="GG-body"/>
        <w:numPr>
          <w:ilvl w:val="0"/>
          <w:numId w:val="20"/>
        </w:numPr>
      </w:pPr>
      <w:r w:rsidRPr="00757FD0">
        <w:t xml:space="preserve">In this Order: </w:t>
      </w:r>
    </w:p>
    <w:p w:rsidR="00233AB1" w:rsidRDefault="00233AB1" w:rsidP="00E949AF">
      <w:pPr>
        <w:pStyle w:val="GG-body"/>
        <w:numPr>
          <w:ilvl w:val="1"/>
          <w:numId w:val="20"/>
        </w:numPr>
      </w:pPr>
      <w:r w:rsidRPr="00757FD0">
        <w:t xml:space="preserve">adjustment date, in relation to the Retro-Paid Loss Arrangement, means each of the following dates: </w:t>
      </w:r>
    </w:p>
    <w:p w:rsidR="00233AB1" w:rsidRDefault="00233AB1" w:rsidP="00E949AF">
      <w:pPr>
        <w:pStyle w:val="GG-body"/>
        <w:numPr>
          <w:ilvl w:val="2"/>
          <w:numId w:val="20"/>
        </w:numPr>
      </w:pPr>
      <w:r w:rsidRPr="00757FD0">
        <w:t>the date that is 15 months after the date of the commencement of the premium period (the first adjustment date),</w:t>
      </w:r>
    </w:p>
    <w:p w:rsidR="00233AB1" w:rsidRDefault="00233AB1" w:rsidP="00E949AF">
      <w:pPr>
        <w:pStyle w:val="GG-body"/>
        <w:numPr>
          <w:ilvl w:val="2"/>
          <w:numId w:val="20"/>
        </w:numPr>
      </w:pPr>
      <w:r w:rsidRPr="00757FD0">
        <w:t>the date that is 27 months after the date of the commencement of the premium period (the second adjustment date),</w:t>
      </w:r>
    </w:p>
    <w:p w:rsidR="00233AB1" w:rsidRDefault="00233AB1" w:rsidP="00E949AF">
      <w:pPr>
        <w:pStyle w:val="GG-body"/>
        <w:numPr>
          <w:ilvl w:val="2"/>
          <w:numId w:val="20"/>
        </w:numPr>
      </w:pPr>
      <w:r w:rsidRPr="00757FD0">
        <w:t>the date that is 39 months after the date of the commencement of the premium period (the third adjustment date),</w:t>
      </w:r>
    </w:p>
    <w:p w:rsidR="00233AB1" w:rsidRDefault="00233AB1" w:rsidP="00E949AF">
      <w:pPr>
        <w:pStyle w:val="GG-body"/>
        <w:numPr>
          <w:ilvl w:val="2"/>
          <w:numId w:val="20"/>
        </w:numPr>
      </w:pPr>
      <w:r w:rsidRPr="00757FD0">
        <w:t>the date that is 48 months after the date of the commencement of the premium period (the fourth adjustment date).</w:t>
      </w:r>
    </w:p>
    <w:p w:rsidR="00233AB1" w:rsidRDefault="00233AB1" w:rsidP="00233AB1">
      <w:pPr>
        <w:pStyle w:val="GG-body"/>
        <w:rPr>
          <w:b/>
          <w:bCs/>
        </w:rPr>
      </w:pPr>
      <w:bookmarkStart w:id="63" w:name="sec.9"/>
      <w:bookmarkStart w:id="64" w:name="_Toc311480632"/>
      <w:bookmarkEnd w:id="63"/>
      <w:r w:rsidRPr="00757FD0">
        <w:rPr>
          <w:b/>
          <w:bCs/>
        </w:rPr>
        <w:t>Part 6 - Calculation of initial premium and adjusted premium</w:t>
      </w:r>
      <w:bookmarkEnd w:id="64"/>
    </w:p>
    <w:p w:rsidR="00233AB1" w:rsidRDefault="00233AB1" w:rsidP="00E949AF">
      <w:pPr>
        <w:pStyle w:val="GG-body"/>
        <w:numPr>
          <w:ilvl w:val="0"/>
          <w:numId w:val="20"/>
        </w:numPr>
      </w:pPr>
      <w:bookmarkStart w:id="65" w:name="sch.1-cl.1"/>
      <w:bookmarkEnd w:id="65"/>
      <w:r w:rsidRPr="00757FD0">
        <w:t>The method for calculating the premium for an employer or group of employers:</w:t>
      </w:r>
    </w:p>
    <w:p w:rsidR="00233AB1" w:rsidRDefault="00233AB1" w:rsidP="00E949AF">
      <w:pPr>
        <w:pStyle w:val="GG-body"/>
        <w:numPr>
          <w:ilvl w:val="1"/>
          <w:numId w:val="20"/>
        </w:numPr>
      </w:pPr>
      <w:r w:rsidRPr="00757FD0">
        <w:t xml:space="preserve">at the commencement of the premium period, the premium (initial premium) is calculated as defined in the RTWSA Premium Order (RTW Premium System) 2020-2021, but where, in calculating base premium, ‘ra, rb…rn’ are each part of the total remuneration in respect of the 2020-2021 premium period, being a part of the total remuneration attributable to each of the employer’s relevant SAICs.  </w:t>
      </w:r>
    </w:p>
    <w:p w:rsidR="00233AB1" w:rsidRDefault="00233AB1" w:rsidP="00E949AF">
      <w:pPr>
        <w:pStyle w:val="GG-body"/>
        <w:numPr>
          <w:ilvl w:val="1"/>
          <w:numId w:val="20"/>
        </w:numPr>
      </w:pPr>
      <w:bookmarkStart w:id="66" w:name="_Ref2154628"/>
      <w:r w:rsidRPr="00757FD0">
        <w:t>at the 15 month  adjustment date, the premium (adjusted premium) is as follows:</w:t>
      </w:r>
      <w:bookmarkEnd w:id="66"/>
      <w:r w:rsidRPr="00757FD0">
        <w:t xml:space="preserve"> </w:t>
      </w:r>
    </w:p>
    <w:p w:rsidR="00233AB1" w:rsidRDefault="00233AB1" w:rsidP="00233AB1">
      <w:pPr>
        <w:pStyle w:val="GG-body"/>
        <w:ind w:left="1280"/>
        <w:rPr>
          <w:lang w:val="fr-FR"/>
        </w:rPr>
      </w:pPr>
      <w:r w:rsidRPr="00757FD0">
        <w:rPr>
          <w:lang w:val="fr-FR"/>
        </w:rPr>
        <w:t xml:space="preserve">P = </w:t>
      </w:r>
      <w:r w:rsidRPr="00757FD0">
        <w:t xml:space="preserve">(BP – A) x 0.6 + C </w:t>
      </w:r>
      <w:r w:rsidRPr="00757FD0">
        <w:rPr>
          <w:lang w:val="fr-FR"/>
        </w:rPr>
        <w:t>+ SUR + GST + WHS</w:t>
      </w:r>
    </w:p>
    <w:p w:rsidR="00233AB1" w:rsidRDefault="00233AB1" w:rsidP="00233AB1">
      <w:pPr>
        <w:pStyle w:val="GG-body"/>
        <w:ind w:left="1280"/>
      </w:pPr>
      <w:r w:rsidRPr="00757FD0">
        <w:t>but not more than P</w:t>
      </w:r>
      <w:r w:rsidRPr="00757FD0">
        <w:rPr>
          <w:vertAlign w:val="subscript"/>
        </w:rPr>
        <w:t>max</w:t>
      </w:r>
      <w:r w:rsidRPr="00757FD0">
        <w:t>.</w:t>
      </w:r>
    </w:p>
    <w:p w:rsidR="00233AB1" w:rsidRDefault="00233AB1" w:rsidP="00E949AF">
      <w:pPr>
        <w:pStyle w:val="GG-body"/>
        <w:numPr>
          <w:ilvl w:val="1"/>
          <w:numId w:val="20"/>
        </w:numPr>
      </w:pPr>
      <w:bookmarkStart w:id="67" w:name="_Ref2154635"/>
      <w:r w:rsidRPr="00757FD0">
        <w:t>at the 27 month  adjustment date, the premium (adjusted premium) is as follows:</w:t>
      </w:r>
      <w:bookmarkEnd w:id="67"/>
      <w:r w:rsidRPr="00757FD0">
        <w:t xml:space="preserve"> </w:t>
      </w:r>
    </w:p>
    <w:p w:rsidR="00233AB1" w:rsidRDefault="00233AB1" w:rsidP="00233AB1">
      <w:pPr>
        <w:pStyle w:val="GG-body"/>
        <w:ind w:left="1280"/>
        <w:rPr>
          <w:lang w:val="fr-FR"/>
        </w:rPr>
      </w:pPr>
      <w:r w:rsidRPr="00757FD0">
        <w:rPr>
          <w:lang w:val="fr-FR"/>
        </w:rPr>
        <w:t xml:space="preserve">P = </w:t>
      </w:r>
      <w:r w:rsidRPr="00757FD0">
        <w:t xml:space="preserve">(BP – A) x 0.5 + C </w:t>
      </w:r>
      <w:r w:rsidRPr="00757FD0">
        <w:rPr>
          <w:lang w:val="fr-FR"/>
        </w:rPr>
        <w:t>+ SUR + GST + WHS</w:t>
      </w:r>
    </w:p>
    <w:p w:rsidR="00233AB1" w:rsidRDefault="00233AB1" w:rsidP="00233AB1">
      <w:pPr>
        <w:pStyle w:val="GG-body"/>
        <w:ind w:left="1280"/>
        <w:rPr>
          <w:lang w:val="fr-FR"/>
        </w:rPr>
      </w:pPr>
      <w:r w:rsidRPr="00757FD0">
        <w:t>but not more than P</w:t>
      </w:r>
      <w:r w:rsidRPr="00757FD0">
        <w:rPr>
          <w:vertAlign w:val="subscript"/>
        </w:rPr>
        <w:t>max</w:t>
      </w:r>
      <w:r w:rsidRPr="00757FD0">
        <w:t>.</w:t>
      </w:r>
    </w:p>
    <w:p w:rsidR="00233AB1" w:rsidRDefault="00233AB1" w:rsidP="00E949AF">
      <w:pPr>
        <w:pStyle w:val="GG-body"/>
        <w:numPr>
          <w:ilvl w:val="1"/>
          <w:numId w:val="20"/>
        </w:numPr>
      </w:pPr>
      <w:bookmarkStart w:id="68" w:name="_Ref2154711"/>
      <w:r w:rsidRPr="00757FD0">
        <w:t>at the 39 month  adjustment date, the premium (adjusted premium) is as follows:</w:t>
      </w:r>
      <w:bookmarkEnd w:id="68"/>
      <w:r w:rsidRPr="00757FD0">
        <w:t xml:space="preserve"> </w:t>
      </w:r>
    </w:p>
    <w:p w:rsidR="00233AB1" w:rsidRDefault="00233AB1" w:rsidP="00233AB1">
      <w:pPr>
        <w:pStyle w:val="GG-body"/>
        <w:ind w:left="1280"/>
        <w:rPr>
          <w:lang w:val="fr-FR"/>
        </w:rPr>
      </w:pPr>
      <w:r w:rsidRPr="00757FD0">
        <w:rPr>
          <w:lang w:val="fr-FR"/>
        </w:rPr>
        <w:t xml:space="preserve">P = </w:t>
      </w:r>
      <w:r w:rsidRPr="00757FD0">
        <w:t xml:space="preserve">(BP – A) x 0.4 + C </w:t>
      </w:r>
      <w:r w:rsidRPr="00757FD0">
        <w:rPr>
          <w:lang w:val="fr-FR"/>
        </w:rPr>
        <w:t>+ SUR + GST + WHS</w:t>
      </w:r>
    </w:p>
    <w:p w:rsidR="00233AB1" w:rsidRDefault="00233AB1" w:rsidP="00233AB1">
      <w:pPr>
        <w:pStyle w:val="GG-body"/>
        <w:ind w:left="567"/>
      </w:pPr>
      <w:r w:rsidRPr="00757FD0">
        <w:t>but not more than P</w:t>
      </w:r>
      <w:r w:rsidRPr="00757FD0">
        <w:rPr>
          <w:vertAlign w:val="subscript"/>
        </w:rPr>
        <w:t>max</w:t>
      </w:r>
      <w:r w:rsidRPr="00757FD0">
        <w:t>.</w:t>
      </w:r>
    </w:p>
    <w:p w:rsidR="00233AB1" w:rsidRDefault="00233AB1" w:rsidP="00E949AF">
      <w:pPr>
        <w:pStyle w:val="GG-body"/>
        <w:numPr>
          <w:ilvl w:val="1"/>
          <w:numId w:val="20"/>
        </w:numPr>
      </w:pPr>
      <w:bookmarkStart w:id="69" w:name="_Ref2154713"/>
      <w:r w:rsidRPr="00757FD0">
        <w:t>at the 48 month  adjustment date, the premium (adjusted premium) is as follows:</w:t>
      </w:r>
      <w:bookmarkEnd w:id="69"/>
      <w:r w:rsidRPr="00757FD0">
        <w:t xml:space="preserve"> </w:t>
      </w:r>
    </w:p>
    <w:p w:rsidR="00233AB1" w:rsidRDefault="00233AB1" w:rsidP="00233AB1">
      <w:pPr>
        <w:pStyle w:val="GG-body"/>
        <w:ind w:left="1280"/>
        <w:rPr>
          <w:lang w:val="fr-FR"/>
        </w:rPr>
      </w:pPr>
      <w:r w:rsidRPr="00757FD0">
        <w:rPr>
          <w:lang w:val="fr-FR"/>
        </w:rPr>
        <w:t xml:space="preserve">P = </w:t>
      </w:r>
      <w:r w:rsidRPr="00757FD0">
        <w:t xml:space="preserve">(BP – A) x 0.4 + C </w:t>
      </w:r>
      <w:r w:rsidRPr="00757FD0">
        <w:rPr>
          <w:lang w:val="fr-FR"/>
        </w:rPr>
        <w:t>+ SUR + GST + WHS</w:t>
      </w:r>
    </w:p>
    <w:p w:rsidR="00233AB1" w:rsidRDefault="00233AB1" w:rsidP="00233AB1">
      <w:pPr>
        <w:pStyle w:val="GG-body"/>
        <w:ind w:left="567"/>
      </w:pPr>
      <w:r w:rsidRPr="00757FD0">
        <w:t>but not more than P</w:t>
      </w:r>
      <w:r w:rsidRPr="00757FD0">
        <w:rPr>
          <w:vertAlign w:val="subscript"/>
        </w:rPr>
        <w:t>max</w:t>
      </w:r>
      <w:r w:rsidRPr="00757FD0">
        <w:t>.</w:t>
      </w:r>
    </w:p>
    <w:p w:rsidR="00233AB1" w:rsidRDefault="003C08FD" w:rsidP="00233AB1">
      <w:pPr>
        <w:pStyle w:val="GG-body"/>
        <w:ind w:left="567"/>
      </w:pPr>
      <w:r>
        <w:br w:type="page"/>
      </w:r>
      <w:r w:rsidR="00233AB1" w:rsidRPr="00757FD0">
        <w:t xml:space="preserve">Where: </w:t>
      </w:r>
    </w:p>
    <w:p w:rsidR="00233AB1" w:rsidRDefault="00233AB1" w:rsidP="00233AB1">
      <w:pPr>
        <w:pStyle w:val="GG-body"/>
        <w:ind w:left="800"/>
      </w:pPr>
      <w:r w:rsidRPr="00757FD0">
        <w:rPr>
          <w:b/>
          <w:bCs/>
        </w:rPr>
        <w:t>BP</w:t>
      </w:r>
      <w:r w:rsidRPr="00757FD0">
        <w:t xml:space="preserve"> is the base premium calculated in accordance with Part 4 of the RTWSA Premium Provisions 2020-2021 but where ‘ra, rb…rn’ are each part of the total remuneration in respect of the 2020-2021 premium period, being a part of the total remuneration attributable to each of the employer’s relevant SAICs.</w:t>
      </w:r>
    </w:p>
    <w:p w:rsidR="00233AB1" w:rsidRDefault="00233AB1" w:rsidP="00233AB1">
      <w:pPr>
        <w:pStyle w:val="GG-body"/>
        <w:ind w:left="800"/>
      </w:pPr>
      <w:r w:rsidRPr="00757FD0">
        <w:rPr>
          <w:b/>
          <w:bCs/>
        </w:rPr>
        <w:t>A</w:t>
      </w:r>
      <w:r w:rsidRPr="00757FD0">
        <w:t xml:space="preserve"> is the Apprentice and Trainee incentive amount, if any, for an employer or group of employers determined with respect to the premium period or part thereof in accordance with Part 5 of the RTWSA Premium Provisions 2020-2021.</w:t>
      </w:r>
    </w:p>
    <w:p w:rsidR="00233AB1" w:rsidRDefault="00233AB1" w:rsidP="00233AB1">
      <w:pPr>
        <w:pStyle w:val="GG-body"/>
        <w:ind w:left="800"/>
      </w:pPr>
      <w:r w:rsidRPr="00757FD0">
        <w:rPr>
          <w:b/>
        </w:rPr>
        <w:t>SUR</w:t>
      </w:r>
      <w:r w:rsidRPr="00757FD0">
        <w:t xml:space="preserve"> is the Supplementary Underwriting Rate being a premium adjustment (either a decrease or an increase) to allow the premium of an employer, within a particular category or class, to be adjusted. Any adjustment is at the discretion of the Corporation and subject to the claims experience and a specific risk assessment of the employer by the Corporation.</w:t>
      </w:r>
    </w:p>
    <w:p w:rsidR="00233AB1" w:rsidRDefault="00233AB1" w:rsidP="00233AB1">
      <w:pPr>
        <w:pStyle w:val="GG-body"/>
        <w:ind w:left="800"/>
      </w:pPr>
      <w:r w:rsidRPr="00757FD0">
        <w:rPr>
          <w:b/>
          <w:bCs/>
        </w:rPr>
        <w:t>GST</w:t>
      </w:r>
      <w:r w:rsidRPr="00757FD0">
        <w:t xml:space="preserve"> is the Goods and Services Tax as defined in Part 2 of the RTWSA Premium Provisions 2020-2021.</w:t>
      </w:r>
    </w:p>
    <w:p w:rsidR="00233AB1" w:rsidRDefault="00233AB1" w:rsidP="00233AB1">
      <w:pPr>
        <w:pStyle w:val="GG-body"/>
        <w:ind w:left="800"/>
      </w:pPr>
      <w:r w:rsidRPr="00757FD0">
        <w:rPr>
          <w:b/>
          <w:bCs/>
        </w:rPr>
        <w:t>WHS</w:t>
      </w:r>
      <w:r w:rsidRPr="00757FD0">
        <w:t xml:space="preserve"> is the work health and safety registration fee as defined in accordance with Part 2 of the RTWSA Premium Provisions 2020-2021.</w:t>
      </w:r>
    </w:p>
    <w:p w:rsidR="00233AB1" w:rsidRDefault="00233AB1" w:rsidP="00233AB1">
      <w:pPr>
        <w:pStyle w:val="GG-body"/>
        <w:ind w:left="800"/>
      </w:pPr>
      <w:r w:rsidRPr="00757FD0">
        <w:rPr>
          <w:b/>
          <w:bCs/>
        </w:rPr>
        <w:t>P</w:t>
      </w:r>
      <w:r w:rsidRPr="00757FD0">
        <w:t xml:space="preserve"> is the adjusted premium for the time being payable by an employer or group of employers in respect of the premium period (including, where adjustments are required to be made to that premium by reason of the operation of this Order, the premium so payable by reason of those adjustments).</w:t>
      </w:r>
    </w:p>
    <w:p w:rsidR="00233AB1" w:rsidRDefault="00233AB1" w:rsidP="00233AB1">
      <w:pPr>
        <w:pStyle w:val="GG-body"/>
        <w:ind w:left="800"/>
      </w:pPr>
      <w:r w:rsidRPr="00757FD0">
        <w:rPr>
          <w:b/>
          <w:bCs/>
        </w:rPr>
        <w:t>C</w:t>
      </w:r>
      <w:r w:rsidRPr="00757FD0">
        <w:t xml:space="preserve"> is the total of the cost of claims for an employer or group of employers as defined in Part 8 of this Order in respect of claims with a date of injury in the premium period. For this purpose </w:t>
      </w:r>
      <w:r w:rsidRPr="00757FD0">
        <w:rPr>
          <w:bCs/>
        </w:rPr>
        <w:t>date of injury</w:t>
      </w:r>
      <w:r w:rsidRPr="00757FD0">
        <w:rPr>
          <w:b/>
          <w:bCs/>
        </w:rPr>
        <w:t xml:space="preserve"> </w:t>
      </w:r>
      <w:r w:rsidRPr="00757FD0">
        <w:t>is the date the person suffered the injury, or the deemed date of injury under the Act.</w:t>
      </w:r>
    </w:p>
    <w:p w:rsidR="00233AB1" w:rsidRDefault="00233AB1" w:rsidP="00233AB1">
      <w:pPr>
        <w:pStyle w:val="GG-body"/>
        <w:ind w:left="800"/>
      </w:pPr>
      <w:r w:rsidRPr="00757FD0">
        <w:rPr>
          <w:b/>
          <w:bCs/>
        </w:rPr>
        <w:t>P</w:t>
      </w:r>
      <w:r w:rsidRPr="00757FD0">
        <w:rPr>
          <w:b/>
          <w:bCs/>
          <w:vertAlign w:val="subscript"/>
        </w:rPr>
        <w:t>max</w:t>
      </w:r>
      <w:r w:rsidRPr="00757FD0">
        <w:t xml:space="preserve"> is the maximum premium that is payable by an employer or group of employers calculated in accordance with Part 7 of this Order.</w:t>
      </w:r>
    </w:p>
    <w:p w:rsidR="00233AB1" w:rsidRDefault="00233AB1" w:rsidP="00E949AF">
      <w:pPr>
        <w:pStyle w:val="GG-body"/>
        <w:numPr>
          <w:ilvl w:val="0"/>
          <w:numId w:val="20"/>
        </w:numPr>
      </w:pPr>
      <w:r w:rsidRPr="00757FD0">
        <w:t xml:space="preserve">The method to apportion adjusted premium for each member of a group at each adjustment date (the adjusted premium) is as follows: </w:t>
      </w:r>
    </w:p>
    <w:p w:rsidR="00233AB1" w:rsidRPr="00757FD0" w:rsidRDefault="00233AB1" w:rsidP="00233AB1">
      <w:pPr>
        <w:pStyle w:val="GG-body"/>
        <w:ind w:left="851"/>
        <w:rPr>
          <w:bCs/>
        </w:rPr>
      </w:pPr>
      <w:r w:rsidRPr="00757FD0">
        <w:rPr>
          <w:bCs/>
        </w:rPr>
        <w:t>P</w:t>
      </w:r>
      <w:r w:rsidRPr="00757FD0">
        <w:rPr>
          <w:bCs/>
          <w:vertAlign w:val="subscript"/>
        </w:rPr>
        <w:t xml:space="preserve">E </w:t>
      </w:r>
      <w:r w:rsidRPr="00757FD0">
        <w:rPr>
          <w:bCs/>
        </w:rPr>
        <w:t>= P</w:t>
      </w:r>
      <w:r w:rsidRPr="00757FD0">
        <w:rPr>
          <w:bCs/>
          <w:vertAlign w:val="subscript"/>
        </w:rPr>
        <w:t xml:space="preserve"> </w:t>
      </w:r>
      <w:r w:rsidRPr="00757FD0">
        <w:rPr>
          <w:bCs/>
        </w:rPr>
        <w:t xml:space="preserve">x </w:t>
      </w:r>
      <w:r w:rsidRPr="00757FD0">
        <w:rPr>
          <w:bCs/>
          <w:u w:val="single"/>
        </w:rPr>
        <w:t xml:space="preserve">BP – A </w:t>
      </w:r>
    </w:p>
    <w:p w:rsidR="00233AB1" w:rsidRDefault="00233AB1" w:rsidP="00233AB1">
      <w:pPr>
        <w:pStyle w:val="GG-body"/>
        <w:ind w:left="851"/>
        <w:rPr>
          <w:bCs/>
          <w:vertAlign w:val="subscript"/>
        </w:rPr>
      </w:pPr>
      <w:r>
        <w:rPr>
          <w:bCs/>
        </w:rPr>
        <w:t xml:space="preserve">             </w:t>
      </w:r>
      <w:r w:rsidRPr="00757FD0">
        <w:rPr>
          <w:bCs/>
        </w:rPr>
        <w:t>BP</w:t>
      </w:r>
      <w:r w:rsidRPr="00757FD0">
        <w:rPr>
          <w:bCs/>
          <w:vertAlign w:val="subscript"/>
        </w:rPr>
        <w:t>G</w:t>
      </w:r>
      <w:r w:rsidRPr="00757FD0">
        <w:rPr>
          <w:bCs/>
        </w:rPr>
        <w:t xml:space="preserve"> - A</w:t>
      </w:r>
      <w:r w:rsidRPr="00757FD0">
        <w:rPr>
          <w:bCs/>
          <w:vertAlign w:val="subscript"/>
        </w:rPr>
        <w:t>G</w:t>
      </w:r>
    </w:p>
    <w:p w:rsidR="00233AB1" w:rsidRDefault="00233AB1" w:rsidP="00233AB1">
      <w:pPr>
        <w:pStyle w:val="GG-body"/>
        <w:ind w:left="567"/>
        <w:rPr>
          <w:bCs/>
        </w:rPr>
      </w:pPr>
      <w:r w:rsidRPr="00757FD0">
        <w:t>Where</w:t>
      </w:r>
      <w:r w:rsidRPr="00757FD0">
        <w:rPr>
          <w:bCs/>
        </w:rPr>
        <w:t>:</w:t>
      </w:r>
    </w:p>
    <w:p w:rsidR="00233AB1" w:rsidRDefault="00233AB1" w:rsidP="00233AB1">
      <w:pPr>
        <w:pStyle w:val="GG-body"/>
        <w:ind w:left="800"/>
      </w:pPr>
      <w:r w:rsidRPr="00757FD0">
        <w:rPr>
          <w:b/>
          <w:bCs/>
        </w:rPr>
        <w:t>P</w:t>
      </w:r>
      <w:r w:rsidRPr="00757FD0">
        <w:rPr>
          <w:b/>
          <w:bCs/>
          <w:vertAlign w:val="subscript"/>
        </w:rPr>
        <w:t>E</w:t>
      </w:r>
      <w:r w:rsidRPr="00757FD0">
        <w:t xml:space="preserve"> is the premium for the time being payable by an employer who is a member of a group in respect of the premium period calculated in accordance with </w:t>
      </w:r>
      <w:r w:rsidRPr="00757FD0">
        <w:fldChar w:fldCharType="begin"/>
      </w:r>
      <w:r w:rsidRPr="00757FD0">
        <w:instrText xml:space="preserve"> REF _Ref2154628 \r \h  \* MERGEFORMAT </w:instrText>
      </w:r>
      <w:r w:rsidRPr="00757FD0">
        <w:fldChar w:fldCharType="separate"/>
      </w:r>
      <w:r w:rsidR="00CB5496">
        <w:t>13.2</w:t>
      </w:r>
      <w:r w:rsidRPr="00757FD0">
        <w:fldChar w:fldCharType="end"/>
      </w:r>
      <w:r w:rsidRPr="00757FD0">
        <w:t xml:space="preserve">, </w:t>
      </w:r>
      <w:r w:rsidRPr="00757FD0">
        <w:fldChar w:fldCharType="begin"/>
      </w:r>
      <w:r w:rsidRPr="00757FD0">
        <w:instrText xml:space="preserve"> REF _Ref2154635 \r \h  \* MERGEFORMAT </w:instrText>
      </w:r>
      <w:r w:rsidRPr="00757FD0">
        <w:fldChar w:fldCharType="separate"/>
      </w:r>
      <w:r w:rsidR="00CB5496">
        <w:t>13.3</w:t>
      </w:r>
      <w:r w:rsidRPr="00757FD0">
        <w:fldChar w:fldCharType="end"/>
      </w:r>
      <w:r w:rsidRPr="00757FD0">
        <w:t xml:space="preserve">, </w:t>
      </w:r>
      <w:r w:rsidRPr="00757FD0">
        <w:fldChar w:fldCharType="begin"/>
      </w:r>
      <w:r w:rsidRPr="00757FD0">
        <w:instrText xml:space="preserve"> REF _Ref2154711 \r \h  \* MERGEFORMAT </w:instrText>
      </w:r>
      <w:r w:rsidRPr="00757FD0">
        <w:fldChar w:fldCharType="separate"/>
      </w:r>
      <w:r w:rsidR="00CB5496">
        <w:t>13.4</w:t>
      </w:r>
      <w:r w:rsidRPr="00757FD0">
        <w:fldChar w:fldCharType="end"/>
      </w:r>
      <w:r w:rsidRPr="00757FD0">
        <w:t xml:space="preserve"> and </w:t>
      </w:r>
      <w:r w:rsidRPr="00757FD0">
        <w:fldChar w:fldCharType="begin"/>
      </w:r>
      <w:r w:rsidRPr="00757FD0">
        <w:instrText xml:space="preserve"> REF _Ref2154713 \r \h  \* MERGEFORMAT </w:instrText>
      </w:r>
      <w:r w:rsidRPr="00757FD0">
        <w:fldChar w:fldCharType="separate"/>
      </w:r>
      <w:r w:rsidR="00CB5496">
        <w:t>13.5</w:t>
      </w:r>
      <w:r w:rsidRPr="00757FD0">
        <w:fldChar w:fldCharType="end"/>
      </w:r>
      <w:r w:rsidRPr="00757FD0">
        <w:t xml:space="preserve"> of Part 6 of this Order (including, where adjustments are required to be made to that premium by reason of the operation of this Order, the premium so payable by reason of those adjustments).</w:t>
      </w:r>
    </w:p>
    <w:p w:rsidR="00233AB1" w:rsidRDefault="00233AB1" w:rsidP="00233AB1">
      <w:pPr>
        <w:pStyle w:val="GG-body"/>
        <w:ind w:left="800"/>
      </w:pPr>
      <w:r w:rsidRPr="00757FD0">
        <w:rPr>
          <w:b/>
          <w:bCs/>
        </w:rPr>
        <w:t>BP</w:t>
      </w:r>
      <w:r w:rsidRPr="00757FD0">
        <w:t xml:space="preserve"> is the base premium for an employer that is a member of a group calculated in accordance with Part 4 of the RTWSA Premium Provisions 2020-2021, but where ‘ra, rb…rn’ are each part of the total remuneration in respect of the 2020-2021 premium period, being a part of the total remuneration attributable to each of the employer’s relevant SAICs.</w:t>
      </w:r>
    </w:p>
    <w:p w:rsidR="00233AB1" w:rsidRDefault="00233AB1" w:rsidP="00233AB1">
      <w:pPr>
        <w:pStyle w:val="GG-body"/>
        <w:ind w:left="800"/>
      </w:pPr>
      <w:r w:rsidRPr="00757FD0">
        <w:rPr>
          <w:b/>
          <w:bCs/>
        </w:rPr>
        <w:t>A</w:t>
      </w:r>
      <w:r w:rsidRPr="00757FD0">
        <w:t xml:space="preserve"> is the Apprentice and Trainee incentive amount, if any, for an employer determined with respect to the premium period or part thereof in accordance with Part 5 of the RTWSA Premium Provisions 2020-2021.</w:t>
      </w:r>
    </w:p>
    <w:p w:rsidR="00233AB1" w:rsidRDefault="00233AB1" w:rsidP="00233AB1">
      <w:pPr>
        <w:pStyle w:val="GG-body"/>
        <w:ind w:left="800"/>
      </w:pPr>
      <w:r w:rsidRPr="00757FD0">
        <w:rPr>
          <w:b/>
          <w:bCs/>
        </w:rPr>
        <w:t>BP</w:t>
      </w:r>
      <w:r w:rsidRPr="00757FD0">
        <w:rPr>
          <w:b/>
          <w:bCs/>
          <w:vertAlign w:val="subscript"/>
        </w:rPr>
        <w:t>G</w:t>
      </w:r>
      <w:r w:rsidRPr="00757FD0">
        <w:t xml:space="preserve"> is the sum of the BP for all the members of a group of which the employer is a member. </w:t>
      </w:r>
    </w:p>
    <w:p w:rsidR="00233AB1" w:rsidRPr="00757FD0" w:rsidRDefault="00233AB1" w:rsidP="00233AB1">
      <w:pPr>
        <w:pStyle w:val="GG-body"/>
        <w:ind w:left="800"/>
      </w:pPr>
      <w:r w:rsidRPr="00757FD0">
        <w:rPr>
          <w:b/>
        </w:rPr>
        <w:t>A</w:t>
      </w:r>
      <w:r w:rsidRPr="00757FD0">
        <w:rPr>
          <w:b/>
          <w:vertAlign w:val="subscript"/>
        </w:rPr>
        <w:t>G</w:t>
      </w:r>
      <w:r w:rsidRPr="00757FD0">
        <w:t xml:space="preserve"> is the sum of A for all members of a group of which the employer is a member.</w:t>
      </w:r>
      <w:bookmarkStart w:id="70" w:name="_Toc311480633"/>
    </w:p>
    <w:p w:rsidR="00233AB1" w:rsidRDefault="00233AB1" w:rsidP="00233AB1">
      <w:pPr>
        <w:pStyle w:val="GG-body"/>
        <w:rPr>
          <w:b/>
          <w:bCs/>
        </w:rPr>
      </w:pPr>
      <w:r w:rsidRPr="00757FD0">
        <w:rPr>
          <w:b/>
          <w:bCs/>
        </w:rPr>
        <w:t>Part 7 - Maximum and minimum premium payable</w:t>
      </w:r>
      <w:bookmarkEnd w:id="70"/>
    </w:p>
    <w:p w:rsidR="00233AB1" w:rsidRDefault="00233AB1" w:rsidP="00E949AF">
      <w:pPr>
        <w:pStyle w:val="GG-body"/>
        <w:numPr>
          <w:ilvl w:val="0"/>
          <w:numId w:val="20"/>
        </w:numPr>
      </w:pPr>
      <w:r w:rsidRPr="00757FD0">
        <w:t>For the purposes of this Order, the maximum premium (P</w:t>
      </w:r>
      <w:r w:rsidRPr="00757FD0">
        <w:rPr>
          <w:vertAlign w:val="subscript"/>
        </w:rPr>
        <w:t>max</w:t>
      </w:r>
      <w:r w:rsidRPr="00757FD0">
        <w:t xml:space="preserve">) that is payable by an employer or group of employers in respect of the premium period is calculated as follows: </w:t>
      </w:r>
    </w:p>
    <w:p w:rsidR="00233AB1" w:rsidRDefault="00233AB1" w:rsidP="00233AB1">
      <w:pPr>
        <w:pStyle w:val="GG-body"/>
        <w:ind w:left="851"/>
      </w:pPr>
      <w:r w:rsidRPr="00757FD0">
        <w:t>P</w:t>
      </w:r>
      <w:r w:rsidRPr="00757FD0">
        <w:rPr>
          <w:vertAlign w:val="subscript"/>
        </w:rPr>
        <w:t>max</w:t>
      </w:r>
      <w:r w:rsidRPr="00757FD0" w:rsidDel="00DF0479">
        <w:t xml:space="preserve"> </w:t>
      </w:r>
      <w:r w:rsidRPr="00757FD0">
        <w:t xml:space="preserve">= [(BP x 2) – A] + SUR + GST + WHS </w:t>
      </w:r>
    </w:p>
    <w:p w:rsidR="00233AB1" w:rsidRDefault="00233AB1" w:rsidP="00E949AF">
      <w:pPr>
        <w:pStyle w:val="GG-body"/>
        <w:numPr>
          <w:ilvl w:val="0"/>
          <w:numId w:val="20"/>
        </w:numPr>
      </w:pPr>
      <w:r w:rsidRPr="00757FD0">
        <w:t>Despite any other provision of this Order, an initial premium or an adjusted premium is to be no less than the minimum premium specified in the RTWSA Premium Provisions 2020-2021.</w:t>
      </w:r>
    </w:p>
    <w:p w:rsidR="00233AB1" w:rsidRDefault="00233AB1" w:rsidP="00233AB1">
      <w:pPr>
        <w:pStyle w:val="GG-body"/>
        <w:rPr>
          <w:b/>
          <w:bCs/>
        </w:rPr>
      </w:pPr>
      <w:bookmarkStart w:id="71" w:name="_Toc311480635"/>
      <w:r w:rsidRPr="00757FD0">
        <w:rPr>
          <w:b/>
          <w:bCs/>
        </w:rPr>
        <w:t>Part 8 – Cost of claims</w:t>
      </w:r>
      <w:bookmarkEnd w:id="71"/>
    </w:p>
    <w:p w:rsidR="00233AB1" w:rsidRDefault="00233AB1" w:rsidP="00E949AF">
      <w:pPr>
        <w:pStyle w:val="GG-body"/>
        <w:numPr>
          <w:ilvl w:val="0"/>
          <w:numId w:val="20"/>
        </w:numPr>
      </w:pPr>
      <w:r w:rsidRPr="00757FD0">
        <w:t>Cost of claims means the total of:</w:t>
      </w:r>
    </w:p>
    <w:p w:rsidR="00233AB1" w:rsidRDefault="00233AB1" w:rsidP="00E949AF">
      <w:pPr>
        <w:pStyle w:val="GG-body"/>
        <w:numPr>
          <w:ilvl w:val="1"/>
          <w:numId w:val="20"/>
        </w:numPr>
      </w:pPr>
      <w:r w:rsidRPr="00757FD0">
        <w:t>costs paid on, and in respect of,  each claim for compensation allocated to a particular employer (irrespective of whether the claim for compensation was withdrawn by the worker, accepted or rejected); and</w:t>
      </w:r>
    </w:p>
    <w:p w:rsidR="00233AB1" w:rsidRDefault="00233AB1" w:rsidP="00E949AF">
      <w:pPr>
        <w:pStyle w:val="GG-body"/>
        <w:numPr>
          <w:ilvl w:val="1"/>
          <w:numId w:val="20"/>
        </w:numPr>
      </w:pPr>
      <w:r w:rsidRPr="00757FD0">
        <w:t>for claims in which a worker has or is expected to have an entitlement for a lump sum payment in accordance with Part 4 Division 6 and/or Part 4 Division 7 of the Act where the payment has not been made, the cost of claims will include an estimate assessed by the Corporation of the outstanding liability for expected lump sum payment(s); and</w:t>
      </w:r>
    </w:p>
    <w:p w:rsidR="00233AB1" w:rsidRDefault="00233AB1" w:rsidP="00E949AF">
      <w:pPr>
        <w:pStyle w:val="GG-body"/>
        <w:numPr>
          <w:ilvl w:val="1"/>
          <w:numId w:val="20"/>
        </w:numPr>
      </w:pPr>
      <w:r w:rsidRPr="00757FD0">
        <w:t>for claims in which a worker is a seriously injured worker (as defined in Part 2 Division 4 of the Act), the current and most accurate estimate assessed by the Corporation of the outstanding liability for each claim.</w:t>
      </w:r>
    </w:p>
    <w:p w:rsidR="00233AB1" w:rsidRDefault="00233AB1" w:rsidP="00E949AF">
      <w:pPr>
        <w:pStyle w:val="GG-body"/>
        <w:numPr>
          <w:ilvl w:val="0"/>
          <w:numId w:val="20"/>
        </w:numPr>
      </w:pPr>
      <w:r w:rsidRPr="00757FD0">
        <w:t>The costs of each claim are the total costs for the claim, as described in clause 17 of this Part, based on the evidence available at the time of the relevant adjustment date.</w:t>
      </w:r>
    </w:p>
    <w:p w:rsidR="00233AB1" w:rsidRDefault="00233AB1" w:rsidP="00E949AF">
      <w:pPr>
        <w:pStyle w:val="GG-body"/>
        <w:numPr>
          <w:ilvl w:val="0"/>
          <w:numId w:val="20"/>
        </w:numPr>
      </w:pPr>
      <w:r w:rsidRPr="00757FD0">
        <w:t>Excluded from the costs of each claim are:</w:t>
      </w:r>
    </w:p>
    <w:p w:rsidR="00233AB1" w:rsidRDefault="00233AB1" w:rsidP="00E949AF">
      <w:pPr>
        <w:pStyle w:val="GG-body"/>
        <w:numPr>
          <w:ilvl w:val="1"/>
          <w:numId w:val="20"/>
        </w:numPr>
      </w:pPr>
      <w:r w:rsidRPr="00757FD0">
        <w:t xml:space="preserve">Costs associated with claims for unrepresentative injuries,  </w:t>
      </w:r>
    </w:p>
    <w:p w:rsidR="00233AB1" w:rsidRDefault="00233AB1" w:rsidP="00E949AF">
      <w:pPr>
        <w:pStyle w:val="GG-body"/>
        <w:numPr>
          <w:ilvl w:val="1"/>
          <w:numId w:val="20"/>
        </w:numPr>
      </w:pPr>
      <w:r w:rsidRPr="00757FD0">
        <w:t xml:space="preserve">Costs associated with successfully prosecuted fraudulent claims, </w:t>
      </w:r>
    </w:p>
    <w:p w:rsidR="00233AB1" w:rsidRDefault="00233AB1" w:rsidP="00E949AF">
      <w:pPr>
        <w:pStyle w:val="GG-body"/>
        <w:numPr>
          <w:ilvl w:val="1"/>
          <w:numId w:val="20"/>
        </w:numPr>
      </w:pPr>
      <w:r w:rsidRPr="00757FD0">
        <w:t xml:space="preserve">Actual recoveries for compulsory third party and common law actions under section 66 of the Act,  </w:t>
      </w:r>
    </w:p>
    <w:p w:rsidR="00233AB1" w:rsidRDefault="00233AB1" w:rsidP="00E949AF">
      <w:pPr>
        <w:pStyle w:val="GG-body"/>
        <w:numPr>
          <w:ilvl w:val="1"/>
          <w:numId w:val="20"/>
        </w:numPr>
      </w:pPr>
      <w:r w:rsidRPr="00757FD0">
        <w:t>the amount of income support paid in the first two weeks of a worker’s incapacity where the Corporation has undertaken the liability of the employer in accordance with subsection 64(14) of the Act, and</w:t>
      </w:r>
    </w:p>
    <w:p w:rsidR="00233AB1" w:rsidRDefault="00233AB1" w:rsidP="00E949AF">
      <w:pPr>
        <w:pStyle w:val="GG-body"/>
        <w:numPr>
          <w:ilvl w:val="1"/>
          <w:numId w:val="20"/>
        </w:numPr>
      </w:pPr>
      <w:r w:rsidRPr="00757FD0">
        <w:t>Claims costs in excess of $500,000.</w:t>
      </w:r>
    </w:p>
    <w:p w:rsidR="00233AB1" w:rsidRDefault="00233AB1" w:rsidP="00E949AF">
      <w:pPr>
        <w:pStyle w:val="GG-body"/>
        <w:numPr>
          <w:ilvl w:val="0"/>
          <w:numId w:val="20"/>
        </w:numPr>
      </w:pPr>
      <w:r w:rsidRPr="00757FD0">
        <w:t>But, in any case where a single event leads to 3 or more individual claims, the maximum total combined costs of all those claims in relation to that event will not exceed $1,000,000.</w:t>
      </w:r>
      <w:bookmarkStart w:id="72" w:name="sch.3-cl.2"/>
      <w:bookmarkStart w:id="73" w:name="sch.3-cl.3"/>
      <w:bookmarkStart w:id="74" w:name="sch.4"/>
      <w:bookmarkEnd w:id="72"/>
      <w:bookmarkEnd w:id="73"/>
      <w:bookmarkEnd w:id="74"/>
    </w:p>
    <w:p w:rsidR="00233AB1" w:rsidRDefault="00233AB1" w:rsidP="00233AB1">
      <w:pPr>
        <w:pStyle w:val="GG-body"/>
        <w:rPr>
          <w:b/>
          <w:bCs/>
        </w:rPr>
      </w:pPr>
      <w:r w:rsidRPr="00757FD0">
        <w:rPr>
          <w:b/>
          <w:bCs/>
        </w:rPr>
        <w:t xml:space="preserve">Part 9 – Exit to Self-Insurance </w:t>
      </w:r>
    </w:p>
    <w:p w:rsidR="00233AB1" w:rsidRDefault="00233AB1" w:rsidP="00E949AF">
      <w:pPr>
        <w:pStyle w:val="GG-body"/>
        <w:numPr>
          <w:ilvl w:val="0"/>
          <w:numId w:val="20"/>
        </w:numPr>
      </w:pPr>
      <w:r w:rsidRPr="00757FD0">
        <w:t xml:space="preserve">If an employer to whom this Order applies is registered as a self-insured employer under section 129 of the Act: </w:t>
      </w:r>
    </w:p>
    <w:p w:rsidR="00233AB1" w:rsidRDefault="00233AB1" w:rsidP="00E949AF">
      <w:pPr>
        <w:pStyle w:val="GG-body"/>
        <w:numPr>
          <w:ilvl w:val="1"/>
          <w:numId w:val="20"/>
        </w:numPr>
      </w:pPr>
      <w:r w:rsidRPr="00757FD0">
        <w:t>within 15 months from the commencement of the premium period, premium will be calculated in accordance with clause of 13.1 of Part 6 of this Order; or</w:t>
      </w:r>
    </w:p>
    <w:p w:rsidR="00233AB1" w:rsidRDefault="00233AB1" w:rsidP="00E949AF">
      <w:pPr>
        <w:pStyle w:val="GG-body"/>
        <w:numPr>
          <w:ilvl w:val="1"/>
          <w:numId w:val="20"/>
        </w:numPr>
      </w:pPr>
      <w:r w:rsidRPr="00757FD0">
        <w:t xml:space="preserve">on or after 15 months and prior to 48 months from the commencement of the premium period, then adjusted premium will be payable within 28 days of commencement of the self-insurance registration.  The calculation of adjusted premium will be based on the balance of all premium that would have been payable under Part 6 of this Order, by applying the adjustment formula applicable immediately prior to commencement of the self-insurance registration with C (in that formula).  This will be calculated as at the date immediately prior to commencement of the self-insurance registration. </w:t>
      </w:r>
    </w:p>
    <w:p w:rsidR="00233AB1" w:rsidRDefault="00233AB1" w:rsidP="00233AB1">
      <w:pPr>
        <w:pStyle w:val="GG-body"/>
      </w:pPr>
      <w:r w:rsidRPr="00757FD0">
        <w:t xml:space="preserve">I confirm that this is a true and correct record of the decision of the Board of the Corporation made on 31 March 2020. </w:t>
      </w:r>
    </w:p>
    <w:p w:rsidR="00233AB1" w:rsidRDefault="00233AB1" w:rsidP="00233AB1">
      <w:pPr>
        <w:pStyle w:val="GG-SDated"/>
      </w:pPr>
      <w:r>
        <w:t xml:space="preserve">Dated: </w:t>
      </w:r>
      <w:r w:rsidRPr="00757FD0">
        <w:t>2 April 2020</w:t>
      </w:r>
    </w:p>
    <w:p w:rsidR="00233AB1" w:rsidRDefault="00233AB1" w:rsidP="00233AB1">
      <w:pPr>
        <w:pStyle w:val="GG-SName"/>
      </w:pPr>
      <w:r w:rsidRPr="00757FD0">
        <w:rPr>
          <w:szCs w:val="17"/>
        </w:rPr>
        <w:t xml:space="preserve">G. </w:t>
      </w:r>
      <w:r>
        <w:t>McC</w:t>
      </w:r>
      <w:r w:rsidRPr="00757FD0">
        <w:t>arthy</w:t>
      </w:r>
    </w:p>
    <w:p w:rsidR="00233AB1" w:rsidRDefault="00233AB1" w:rsidP="00233AB1">
      <w:pPr>
        <w:pStyle w:val="GG-Signature"/>
      </w:pPr>
      <w:r w:rsidRPr="00757FD0">
        <w:t>Board Chair</w:t>
      </w:r>
    </w:p>
    <w:p w:rsidR="00233AB1" w:rsidRDefault="00233AB1" w:rsidP="00233AB1">
      <w:pPr>
        <w:pStyle w:val="GG-Signature"/>
        <w:pBdr>
          <w:top w:val="single" w:sz="4" w:space="1" w:color="auto"/>
        </w:pBdr>
        <w:spacing w:before="34" w:line="14" w:lineRule="exact"/>
        <w:jc w:val="center"/>
      </w:pPr>
    </w:p>
    <w:p w:rsidR="0097595A" w:rsidRDefault="0097595A" w:rsidP="00747F30">
      <w:pPr>
        <w:pStyle w:val="GG-body"/>
        <w:spacing w:after="0"/>
        <w:rPr>
          <w:lang w:val="en-US"/>
        </w:rPr>
      </w:pPr>
    </w:p>
    <w:p w:rsidR="003C08FD" w:rsidRDefault="003C08FD" w:rsidP="003C08FD">
      <w:pPr>
        <w:pStyle w:val="GG-Title1"/>
      </w:pPr>
      <w:r>
        <w:t>Return t</w:t>
      </w:r>
      <w:r w:rsidRPr="004E066B">
        <w:t>o Work Act 2014</w:t>
      </w:r>
    </w:p>
    <w:p w:rsidR="003C08FD" w:rsidRDefault="003C08FD" w:rsidP="003C08FD">
      <w:pPr>
        <w:pStyle w:val="GG-Title3"/>
      </w:pPr>
      <w:r w:rsidRPr="004E066B">
        <w:t>RTWSA Premium Order (Return to Work Premium System) 2020-2021</w:t>
      </w:r>
    </w:p>
    <w:p w:rsidR="003C08FD" w:rsidRDefault="003C08FD" w:rsidP="003C08FD">
      <w:pPr>
        <w:pStyle w:val="GG-body"/>
      </w:pPr>
      <w:r w:rsidRPr="004E066B">
        <w:t xml:space="preserve">The Board of the Return to Work Corporation of South Australia (‘the Corporation’) after consultation with the Minister publishes the principles fixing the manner in which a premium payable by an employer (or person who proposes to become an employer) will be calculated for the purposes of section 143 of the </w:t>
      </w:r>
      <w:r w:rsidRPr="004E066B">
        <w:rPr>
          <w:i/>
        </w:rPr>
        <w:t>Return to Work Act 2014</w:t>
      </w:r>
      <w:r w:rsidRPr="004E066B">
        <w:t xml:space="preserve"> (‘the Act’), referred to as the ‘RTWSA Premium Order (Return to Work Premium System) 2020-2021’ (‘the Order’).  This Order fixes the manner in which such a premium is to be calculated so as to take effect on 1 July 2020 and up to and including 30 June 2021.</w:t>
      </w:r>
    </w:p>
    <w:p w:rsidR="003C08FD" w:rsidRPr="004E066B" w:rsidRDefault="003C08FD" w:rsidP="003C08FD">
      <w:pPr>
        <w:pStyle w:val="GG-body"/>
        <w:rPr>
          <w:b/>
        </w:rPr>
      </w:pPr>
      <w:r w:rsidRPr="004E066B">
        <w:rPr>
          <w:b/>
        </w:rPr>
        <w:t>Part 1 – Preliminary Matters</w:t>
      </w:r>
    </w:p>
    <w:p w:rsidR="003C08FD" w:rsidRDefault="003C08FD" w:rsidP="003C08FD">
      <w:pPr>
        <w:pStyle w:val="GG-body"/>
      </w:pPr>
      <w:r w:rsidRPr="004E066B">
        <w:t>This Order is the RTWSA Premium Order (Return to Work Premium System) 2020-2021 published pursuant to subsection 143(3) of the Act and takes effect on 1 July 2020.</w:t>
      </w:r>
    </w:p>
    <w:p w:rsidR="003C08FD" w:rsidRDefault="003C08FD" w:rsidP="003C08FD">
      <w:pPr>
        <w:pStyle w:val="GG-body"/>
        <w:rPr>
          <w:b/>
        </w:rPr>
      </w:pPr>
      <w:r w:rsidRPr="004E066B">
        <w:rPr>
          <w:b/>
        </w:rPr>
        <w:t>Part 2 – Application</w:t>
      </w:r>
    </w:p>
    <w:p w:rsidR="003C08FD" w:rsidRDefault="003C08FD" w:rsidP="00023603">
      <w:pPr>
        <w:pStyle w:val="GG-body"/>
        <w:numPr>
          <w:ilvl w:val="0"/>
          <w:numId w:val="49"/>
        </w:numPr>
        <w:tabs>
          <w:tab w:val="left" w:pos="378"/>
        </w:tabs>
        <w:ind w:left="378" w:hanging="378"/>
      </w:pPr>
      <w:r w:rsidRPr="004E066B">
        <w:t xml:space="preserve">This Order applies to all employers other than a newly registered employer in the circumstance described in clause </w:t>
      </w:r>
      <w:r w:rsidRPr="004E066B">
        <w:fldChar w:fldCharType="begin"/>
      </w:r>
      <w:r w:rsidRPr="004E066B">
        <w:instrText xml:space="preserve"> REF _Ref2255741 \r \h  \* MERGEFORMAT </w:instrText>
      </w:r>
      <w:r w:rsidRPr="004E066B">
        <w:fldChar w:fldCharType="separate"/>
      </w:r>
      <w:r w:rsidR="00CB5496">
        <w:t>2</w:t>
      </w:r>
      <w:r w:rsidRPr="004E066B">
        <w:fldChar w:fldCharType="end"/>
      </w:r>
      <w:r w:rsidRPr="004E066B">
        <w:t xml:space="preserve"> or unless another Order applies.</w:t>
      </w:r>
    </w:p>
    <w:p w:rsidR="003C08FD" w:rsidRDefault="003C08FD" w:rsidP="00023603">
      <w:pPr>
        <w:pStyle w:val="GG-body"/>
        <w:numPr>
          <w:ilvl w:val="0"/>
          <w:numId w:val="49"/>
        </w:numPr>
        <w:tabs>
          <w:tab w:val="left" w:pos="378"/>
        </w:tabs>
        <w:ind w:left="378" w:hanging="378"/>
      </w:pPr>
      <w:bookmarkStart w:id="75" w:name="_Ref2255741"/>
      <w:r w:rsidRPr="004E066B">
        <w:t>A newly registered employer, who commenced to be an employer after 1 July 2019 and who employed workers after 1 July 2019, who is not subject to the transfer of business provisions in section 160 of the Act, will have their premium calculated in accordance with Part 6 of the RTWSA Premium Provisions 2020-2021 until that employer has experienced a full premium period.</w:t>
      </w:r>
      <w:bookmarkEnd w:id="75"/>
      <w:r w:rsidRPr="004E066B">
        <w:t xml:space="preserve"> </w:t>
      </w:r>
    </w:p>
    <w:p w:rsidR="003C08FD" w:rsidRDefault="003C08FD" w:rsidP="00023603">
      <w:pPr>
        <w:pStyle w:val="GG-body"/>
        <w:numPr>
          <w:ilvl w:val="0"/>
          <w:numId w:val="49"/>
        </w:numPr>
        <w:tabs>
          <w:tab w:val="left" w:pos="378"/>
        </w:tabs>
        <w:ind w:left="378" w:hanging="378"/>
      </w:pPr>
      <w:r w:rsidRPr="004E066B">
        <w:t>If before 1 July 2021, a RTWSA Premium Order (Return to Work Premium System) has not been made for the 2021-2022 period, this Order continues to apply pending the making of such an Order.</w:t>
      </w:r>
    </w:p>
    <w:p w:rsidR="003C08FD" w:rsidRDefault="003C08FD" w:rsidP="00023603">
      <w:pPr>
        <w:pStyle w:val="GG-body"/>
        <w:numPr>
          <w:ilvl w:val="0"/>
          <w:numId w:val="49"/>
        </w:numPr>
        <w:tabs>
          <w:tab w:val="left" w:pos="378"/>
        </w:tabs>
        <w:ind w:left="378" w:hanging="378"/>
      </w:pPr>
      <w:r w:rsidRPr="004E066B">
        <w:t>The terms and conditions in the RTWSA Premium Provisions 2020-2021 apply unless this Order provides otherwise.</w:t>
      </w:r>
    </w:p>
    <w:p w:rsidR="003C08FD" w:rsidRDefault="003C08FD" w:rsidP="00023603">
      <w:pPr>
        <w:pStyle w:val="GG-body"/>
        <w:numPr>
          <w:ilvl w:val="0"/>
          <w:numId w:val="49"/>
        </w:numPr>
        <w:tabs>
          <w:tab w:val="left" w:pos="378"/>
        </w:tabs>
        <w:ind w:left="378" w:hanging="378"/>
      </w:pPr>
      <w:r w:rsidRPr="004E066B">
        <w:t>In this Order, words and expressions have the same meaning as they have in the RTWSA Premium Provisions 2020-2021, unless this Order provides otherwise.</w:t>
      </w:r>
    </w:p>
    <w:p w:rsidR="003C08FD" w:rsidRDefault="003C08FD" w:rsidP="003C08FD">
      <w:pPr>
        <w:pStyle w:val="GG-body"/>
        <w:rPr>
          <w:b/>
        </w:rPr>
      </w:pPr>
      <w:r w:rsidRPr="004E066B">
        <w:rPr>
          <w:b/>
        </w:rPr>
        <w:t>Part 3 – Calculation of premium payable by an employer</w:t>
      </w:r>
    </w:p>
    <w:p w:rsidR="003C08FD" w:rsidRDefault="003C08FD" w:rsidP="003C08FD">
      <w:pPr>
        <w:pStyle w:val="GG-body"/>
        <w:numPr>
          <w:ilvl w:val="0"/>
          <w:numId w:val="49"/>
        </w:numPr>
        <w:tabs>
          <w:tab w:val="left" w:pos="378"/>
        </w:tabs>
      </w:pPr>
      <w:r w:rsidRPr="004E066B">
        <w:t>The premium payable by an employer for a premium period, or part thereof, is to be calculated by the following formula:</w:t>
      </w:r>
    </w:p>
    <w:p w:rsidR="003C08FD" w:rsidRDefault="003C08FD" w:rsidP="00023603">
      <w:pPr>
        <w:pStyle w:val="GG-body"/>
        <w:ind w:left="480" w:firstLine="87"/>
      </w:pPr>
      <w:r w:rsidRPr="004E066B">
        <w:t>P = BP x (1 - D) + C* – A + SUR + GST + WHS</w:t>
      </w:r>
    </w:p>
    <w:p w:rsidR="003C08FD" w:rsidRDefault="003C08FD" w:rsidP="00023603">
      <w:pPr>
        <w:pStyle w:val="GG-body"/>
        <w:ind w:left="480" w:firstLine="87"/>
      </w:pPr>
      <w:r w:rsidRPr="004E066B">
        <w:t>* C is subject to a maximum of 3 x D x BP</w:t>
      </w:r>
    </w:p>
    <w:p w:rsidR="003C08FD" w:rsidRDefault="003C08FD" w:rsidP="003C08FD">
      <w:pPr>
        <w:pStyle w:val="GG-body"/>
        <w:ind w:left="364" w:firstLine="14"/>
      </w:pPr>
      <w:r w:rsidRPr="004E066B">
        <w:t>Where:</w:t>
      </w:r>
    </w:p>
    <w:p w:rsidR="003C08FD" w:rsidRDefault="003C08FD" w:rsidP="003C08FD">
      <w:pPr>
        <w:pStyle w:val="GG-body"/>
        <w:ind w:left="588" w:hanging="7"/>
      </w:pPr>
      <w:r w:rsidRPr="004E066B">
        <w:rPr>
          <w:b/>
        </w:rPr>
        <w:t>P</w:t>
      </w:r>
      <w:r w:rsidRPr="004E066B">
        <w:t xml:space="preserve"> is the total premium</w:t>
      </w:r>
    </w:p>
    <w:p w:rsidR="003C08FD" w:rsidRDefault="003C08FD" w:rsidP="003C08FD">
      <w:pPr>
        <w:pStyle w:val="GG-body"/>
        <w:ind w:left="588" w:hanging="7"/>
      </w:pPr>
      <w:r w:rsidRPr="004E066B">
        <w:rPr>
          <w:b/>
        </w:rPr>
        <w:t>D</w:t>
      </w:r>
      <w:r w:rsidRPr="004E066B">
        <w:t xml:space="preserve"> is the base premium discount factor calculated in accordance with Part 4 of this Order</w:t>
      </w:r>
    </w:p>
    <w:p w:rsidR="003C08FD" w:rsidRDefault="003C08FD" w:rsidP="003C08FD">
      <w:pPr>
        <w:pStyle w:val="GG-body"/>
        <w:ind w:left="588" w:hanging="7"/>
      </w:pPr>
      <w:r w:rsidRPr="004E066B">
        <w:rPr>
          <w:b/>
        </w:rPr>
        <w:t>BP</w:t>
      </w:r>
      <w:r w:rsidRPr="004E066B">
        <w:t xml:space="preserve"> is the base premium calculated in accordance with Part 4 of the RTWSA Premium Provisions 2020-2021</w:t>
      </w:r>
    </w:p>
    <w:p w:rsidR="003C08FD" w:rsidRDefault="003C08FD" w:rsidP="003C08FD">
      <w:pPr>
        <w:pStyle w:val="GG-body"/>
        <w:ind w:left="588" w:hanging="7"/>
      </w:pPr>
      <w:r w:rsidRPr="004E066B">
        <w:rPr>
          <w:b/>
        </w:rPr>
        <w:t>C</w:t>
      </w:r>
      <w:r w:rsidRPr="004E066B">
        <w:t xml:space="preserve"> is the cost of claims calculated in accordance with Part 5 of this Order</w:t>
      </w:r>
    </w:p>
    <w:p w:rsidR="003C08FD" w:rsidRDefault="003C08FD" w:rsidP="003C08FD">
      <w:pPr>
        <w:pStyle w:val="GG-body"/>
        <w:ind w:left="588" w:hanging="7"/>
      </w:pPr>
      <w:r w:rsidRPr="004E066B">
        <w:rPr>
          <w:b/>
        </w:rPr>
        <w:t>A</w:t>
      </w:r>
      <w:r w:rsidRPr="004E066B">
        <w:t xml:space="preserve"> is the Apprentice and Trainee incentive amount, if any, for an employer determined with respect to the premium period or part thereof in accordance with Part 5 of the RTWSA Premium Provisions 2020-2021</w:t>
      </w:r>
    </w:p>
    <w:p w:rsidR="003C08FD" w:rsidRDefault="003C08FD" w:rsidP="003C08FD">
      <w:pPr>
        <w:pStyle w:val="GG-body"/>
        <w:ind w:left="588" w:hanging="7"/>
      </w:pPr>
      <w:r w:rsidRPr="004E066B">
        <w:rPr>
          <w:b/>
        </w:rPr>
        <w:t>SUR</w:t>
      </w:r>
      <w:r w:rsidRPr="004E066B">
        <w:t xml:space="preserve"> is the Supplementary Underwriting Rate being a premium adjustment (either a decrease or an increase) to allow the premium of an employer, within a particular category or class, to be adjusted. Any adjustment is at the discretion of the Corporation and subject to the claims experience and a specific risk assessment of the employer by the Corporation.</w:t>
      </w:r>
    </w:p>
    <w:p w:rsidR="003C08FD" w:rsidRDefault="003C08FD" w:rsidP="003C08FD">
      <w:pPr>
        <w:pStyle w:val="GG-body"/>
        <w:ind w:left="588" w:hanging="7"/>
      </w:pPr>
      <w:r w:rsidRPr="004E066B">
        <w:rPr>
          <w:b/>
        </w:rPr>
        <w:t>GST</w:t>
      </w:r>
      <w:r w:rsidRPr="004E066B">
        <w:t xml:space="preserve"> is the Goods and Services Tax as defined in Part 2 of the RTWSA Premium Provisions 2020-2021</w:t>
      </w:r>
    </w:p>
    <w:p w:rsidR="003C08FD" w:rsidRDefault="003C08FD" w:rsidP="003C08FD">
      <w:pPr>
        <w:pStyle w:val="GG-body"/>
        <w:ind w:left="588" w:hanging="7"/>
      </w:pPr>
      <w:r w:rsidRPr="004E066B">
        <w:rPr>
          <w:b/>
        </w:rPr>
        <w:t>WHS</w:t>
      </w:r>
      <w:r w:rsidRPr="004E066B">
        <w:t xml:space="preserve"> is the work health and safety registration fee as defined in Part 2 of the RTWSA Premium Provisions 2020-2021</w:t>
      </w:r>
    </w:p>
    <w:p w:rsidR="003C08FD" w:rsidRDefault="003C08FD" w:rsidP="003C08FD">
      <w:pPr>
        <w:pStyle w:val="GG-body"/>
        <w:rPr>
          <w:b/>
        </w:rPr>
      </w:pPr>
      <w:r w:rsidRPr="004E066B">
        <w:rPr>
          <w:b/>
        </w:rPr>
        <w:t>Part 4 – Base premium discount factor</w:t>
      </w:r>
    </w:p>
    <w:p w:rsidR="003C08FD" w:rsidRDefault="003C08FD" w:rsidP="003C08FD">
      <w:pPr>
        <w:pStyle w:val="GG-body"/>
        <w:numPr>
          <w:ilvl w:val="0"/>
          <w:numId w:val="49"/>
        </w:numPr>
        <w:tabs>
          <w:tab w:val="left" w:pos="378"/>
        </w:tabs>
      </w:pPr>
      <w:r w:rsidRPr="004E066B">
        <w:t>The base premium discount factor (D) for an employer is as follows:</w:t>
      </w:r>
    </w:p>
    <w:p w:rsidR="003C08FD" w:rsidRDefault="003C08FD" w:rsidP="00023603">
      <w:pPr>
        <w:pStyle w:val="GG-body"/>
        <w:numPr>
          <w:ilvl w:val="1"/>
          <w:numId w:val="49"/>
        </w:numPr>
        <w:tabs>
          <w:tab w:val="left" w:pos="851"/>
        </w:tabs>
        <w:ind w:left="851" w:hanging="425"/>
      </w:pPr>
      <w:r w:rsidRPr="004E066B">
        <w:t>Where the employer’s annualised Base Premium is less than $10,000, the premium discount factor is 0.05.</w:t>
      </w:r>
    </w:p>
    <w:p w:rsidR="003C08FD" w:rsidRDefault="003C08FD" w:rsidP="00023603">
      <w:pPr>
        <w:pStyle w:val="GG-body"/>
        <w:numPr>
          <w:ilvl w:val="1"/>
          <w:numId w:val="49"/>
        </w:numPr>
        <w:tabs>
          <w:tab w:val="left" w:pos="851"/>
        </w:tabs>
        <w:ind w:left="851" w:hanging="425"/>
      </w:pPr>
      <w:r w:rsidRPr="004E066B">
        <w:t>Where the employer’s annualised Base Premium is or exceeds $10,000 and is less than $50,000, the premium discount factor is 0.1.</w:t>
      </w:r>
    </w:p>
    <w:p w:rsidR="003C08FD" w:rsidRDefault="003C08FD" w:rsidP="00023603">
      <w:pPr>
        <w:pStyle w:val="GG-body"/>
        <w:numPr>
          <w:ilvl w:val="1"/>
          <w:numId w:val="49"/>
        </w:numPr>
        <w:tabs>
          <w:tab w:val="left" w:pos="851"/>
        </w:tabs>
        <w:ind w:left="851" w:hanging="425"/>
      </w:pPr>
      <w:r w:rsidRPr="004E066B">
        <w:t>Where the employer’s annualised Base Premium is or exceeds $50,000 and is less than $100,000, the premium discount factor is 0.15.</w:t>
      </w:r>
    </w:p>
    <w:p w:rsidR="003C08FD" w:rsidRDefault="003C08FD" w:rsidP="00023603">
      <w:pPr>
        <w:pStyle w:val="GG-body"/>
        <w:numPr>
          <w:ilvl w:val="1"/>
          <w:numId w:val="49"/>
        </w:numPr>
        <w:tabs>
          <w:tab w:val="left" w:pos="851"/>
        </w:tabs>
        <w:ind w:left="851" w:hanging="425"/>
      </w:pPr>
      <w:r w:rsidRPr="004E066B">
        <w:t>Where the employer’s annualised Base Premium is or exceeds $100,000 and is less than $500,000, the premium discount factor is 0.2.</w:t>
      </w:r>
    </w:p>
    <w:p w:rsidR="003C08FD" w:rsidRDefault="003C08FD" w:rsidP="00023603">
      <w:pPr>
        <w:pStyle w:val="GG-body"/>
        <w:numPr>
          <w:ilvl w:val="1"/>
          <w:numId w:val="49"/>
        </w:numPr>
        <w:tabs>
          <w:tab w:val="left" w:pos="851"/>
        </w:tabs>
        <w:ind w:left="851" w:hanging="425"/>
      </w:pPr>
      <w:r w:rsidRPr="004E066B">
        <w:t>Where the employer’s annualised Base Premium is or exceeds $500,000 and is less than $1,000,000, the premium discount factor is 0.25.</w:t>
      </w:r>
    </w:p>
    <w:p w:rsidR="003C08FD" w:rsidRDefault="003C08FD" w:rsidP="00023603">
      <w:pPr>
        <w:pStyle w:val="GG-body"/>
        <w:numPr>
          <w:ilvl w:val="1"/>
          <w:numId w:val="49"/>
        </w:numPr>
        <w:tabs>
          <w:tab w:val="left" w:pos="851"/>
        </w:tabs>
        <w:ind w:left="851" w:hanging="425"/>
      </w:pPr>
      <w:r w:rsidRPr="004E066B">
        <w:t>Where the employer’s annualised Base Premium is or exceeds $1,000,000 the premium discount factor is 0.30.</w:t>
      </w:r>
    </w:p>
    <w:p w:rsidR="003C08FD" w:rsidRDefault="003C08FD" w:rsidP="003C08FD">
      <w:pPr>
        <w:pStyle w:val="GG-body"/>
        <w:rPr>
          <w:b/>
        </w:rPr>
      </w:pPr>
      <w:r w:rsidRPr="004E066B">
        <w:rPr>
          <w:b/>
        </w:rPr>
        <w:t>Part 5 – Cost of claims</w:t>
      </w:r>
    </w:p>
    <w:p w:rsidR="003C08FD" w:rsidRPr="004E066B" w:rsidRDefault="003C08FD" w:rsidP="003C08FD">
      <w:pPr>
        <w:pStyle w:val="GG-body"/>
        <w:numPr>
          <w:ilvl w:val="0"/>
          <w:numId w:val="49"/>
        </w:numPr>
        <w:tabs>
          <w:tab w:val="left" w:pos="378"/>
        </w:tabs>
      </w:pPr>
      <w:r w:rsidRPr="004E066B">
        <w:t>Cost of claims means income support payments, where:</w:t>
      </w:r>
    </w:p>
    <w:p w:rsidR="003C08FD" w:rsidRDefault="003C08FD" w:rsidP="00023603">
      <w:pPr>
        <w:pStyle w:val="GG-body"/>
        <w:numPr>
          <w:ilvl w:val="1"/>
          <w:numId w:val="49"/>
        </w:numPr>
        <w:tabs>
          <w:tab w:val="left" w:pos="851"/>
        </w:tabs>
        <w:ind w:left="851" w:hanging="425"/>
      </w:pPr>
      <w:r w:rsidRPr="004E066B">
        <w:t>payments were made in the financial year preceding the premium period to which the premium applies, and</w:t>
      </w:r>
    </w:p>
    <w:p w:rsidR="003C08FD" w:rsidRDefault="003C08FD" w:rsidP="00023603">
      <w:pPr>
        <w:pStyle w:val="GG-body"/>
        <w:numPr>
          <w:ilvl w:val="1"/>
          <w:numId w:val="49"/>
        </w:numPr>
        <w:tabs>
          <w:tab w:val="left" w:pos="851"/>
        </w:tabs>
        <w:ind w:left="851" w:hanging="425"/>
      </w:pPr>
      <w:r w:rsidRPr="004E066B">
        <w:t>the payments were paid with respect to claims with a date of injury in the three financial years preceding the commencement of the premium period to which the premium applies, but excluding:</w:t>
      </w:r>
    </w:p>
    <w:p w:rsidR="003C08FD" w:rsidRDefault="003C08FD" w:rsidP="00023603">
      <w:pPr>
        <w:pStyle w:val="GG-body"/>
        <w:numPr>
          <w:ilvl w:val="2"/>
          <w:numId w:val="49"/>
        </w:numPr>
        <w:tabs>
          <w:tab w:val="left" w:pos="1418"/>
        </w:tabs>
        <w:ind w:left="1418" w:hanging="567"/>
      </w:pPr>
      <w:r w:rsidRPr="004E066B">
        <w:t>the amount of income support paid in the first two weeks of a worker’s incapacity where the Corporation has undertaken the liability of the employer in accordance with subsection 64(14) of the Act, and</w:t>
      </w:r>
    </w:p>
    <w:p w:rsidR="003C08FD" w:rsidRDefault="003C08FD" w:rsidP="00023603">
      <w:pPr>
        <w:pStyle w:val="GG-body"/>
        <w:numPr>
          <w:ilvl w:val="2"/>
          <w:numId w:val="49"/>
        </w:numPr>
        <w:tabs>
          <w:tab w:val="left" w:pos="1418"/>
        </w:tabs>
        <w:ind w:left="1418" w:hanging="567"/>
      </w:pPr>
      <w:r w:rsidRPr="004E066B">
        <w:t>the income support payments paid in respect of claims arising from an unrepresentative injury as defined by section 4 of the Act, and</w:t>
      </w:r>
    </w:p>
    <w:p w:rsidR="003C08FD" w:rsidRDefault="003C08FD" w:rsidP="00023603">
      <w:pPr>
        <w:pStyle w:val="GG-body"/>
        <w:numPr>
          <w:ilvl w:val="2"/>
          <w:numId w:val="49"/>
        </w:numPr>
        <w:tabs>
          <w:tab w:val="left" w:pos="1418"/>
        </w:tabs>
        <w:ind w:left="1418" w:hanging="567"/>
      </w:pPr>
      <w:r w:rsidRPr="004E066B">
        <w:t>the income support payments associated with successfully prosecuted fraudulent claims.</w:t>
      </w:r>
    </w:p>
    <w:p w:rsidR="003C08FD" w:rsidRDefault="003C08FD" w:rsidP="003C08FD">
      <w:pPr>
        <w:pStyle w:val="GG-body"/>
        <w:rPr>
          <w:b/>
        </w:rPr>
      </w:pPr>
      <w:r w:rsidRPr="004E066B">
        <w:rPr>
          <w:b/>
        </w:rPr>
        <w:t>Part 6 – Group Training Organisation arrangement</w:t>
      </w:r>
    </w:p>
    <w:p w:rsidR="003C08FD" w:rsidRDefault="003C08FD" w:rsidP="00023603">
      <w:pPr>
        <w:pStyle w:val="GG-body"/>
        <w:numPr>
          <w:ilvl w:val="0"/>
          <w:numId w:val="49"/>
        </w:numPr>
        <w:tabs>
          <w:tab w:val="left" w:pos="378"/>
        </w:tabs>
        <w:ind w:left="378" w:hanging="378"/>
      </w:pPr>
      <w:r w:rsidRPr="004E066B">
        <w:t>Where an employer is registered with the South Australian Government as meeting the National Standards for Group Training Organisations in the relevant premium period, the premium (P) will be calculated in accordance with the following formula:</w:t>
      </w:r>
    </w:p>
    <w:p w:rsidR="003C08FD" w:rsidRDefault="003C08FD" w:rsidP="003C08FD">
      <w:pPr>
        <w:pStyle w:val="GG-body"/>
        <w:ind w:left="480"/>
      </w:pPr>
      <w:r w:rsidRPr="004E066B">
        <w:t>P = BP – A + SUR + GST + WHS</w:t>
      </w:r>
    </w:p>
    <w:p w:rsidR="003C08FD" w:rsidRDefault="003C08FD" w:rsidP="00023603">
      <w:pPr>
        <w:pStyle w:val="GG-body"/>
        <w:numPr>
          <w:ilvl w:val="0"/>
          <w:numId w:val="49"/>
        </w:numPr>
        <w:tabs>
          <w:tab w:val="left" w:pos="378"/>
        </w:tabs>
        <w:ind w:left="378" w:hanging="378"/>
      </w:pPr>
      <w:r w:rsidRPr="004E066B">
        <w:t>This arrangement shall only apply if the employer has registered and obtained a separate employer number with ReturnToWorkSA for the purpose of reporting apprentice and trainee remuneration.</w:t>
      </w:r>
    </w:p>
    <w:p w:rsidR="003C08FD" w:rsidRDefault="003C08FD" w:rsidP="003C08FD">
      <w:pPr>
        <w:pStyle w:val="GG-body"/>
        <w:rPr>
          <w:b/>
        </w:rPr>
      </w:pPr>
      <w:r w:rsidRPr="004E066B">
        <w:rPr>
          <w:b/>
        </w:rPr>
        <w:t>Part 7 - Alternative set of Principles (Retro Paid Loss Arrangement)</w:t>
      </w:r>
    </w:p>
    <w:p w:rsidR="003C08FD" w:rsidRDefault="003C08FD" w:rsidP="00023603">
      <w:pPr>
        <w:pStyle w:val="GG-body"/>
        <w:numPr>
          <w:ilvl w:val="0"/>
          <w:numId w:val="49"/>
        </w:numPr>
        <w:tabs>
          <w:tab w:val="left" w:pos="378"/>
        </w:tabs>
        <w:ind w:left="378" w:hanging="378"/>
      </w:pPr>
      <w:r w:rsidRPr="004E066B">
        <w:t>For the purposes of section 143(7)(e) of the Act, the RTWSA Premium Order (Retro-Paid Loss Arrangement) 2020-2021 is an alternative set of principles for the payment of premium for an employer or employers.</w:t>
      </w:r>
    </w:p>
    <w:p w:rsidR="003C08FD" w:rsidRPr="004E066B" w:rsidRDefault="003C08FD" w:rsidP="003C08FD">
      <w:pPr>
        <w:pStyle w:val="GG-body"/>
        <w:rPr>
          <w:b/>
        </w:rPr>
      </w:pPr>
      <w:r w:rsidRPr="004E066B">
        <w:rPr>
          <w:b/>
        </w:rPr>
        <w:t>Part 8 - Provision of a deposit, bond or guarantee or other security</w:t>
      </w:r>
    </w:p>
    <w:p w:rsidR="003C08FD" w:rsidRDefault="003C08FD" w:rsidP="00023603">
      <w:pPr>
        <w:pStyle w:val="GG-body"/>
        <w:numPr>
          <w:ilvl w:val="0"/>
          <w:numId w:val="49"/>
        </w:numPr>
        <w:tabs>
          <w:tab w:val="left" w:pos="378"/>
        </w:tabs>
        <w:ind w:left="378" w:hanging="378"/>
      </w:pPr>
      <w:r w:rsidRPr="004E066B">
        <w:t xml:space="preserve">As permitted by section 143(7) of the Act the Corporation will be entitled, in its discretion, to require any employer within a class set out below to provide security for the due payment of premium or other money due to the Corporation. Such security may, at the discretion of the Corporation, be constituted by a deposit, bond, guarantee, and/or a security over assets of that employer or over the assets of any person or entity providing a guarantee. </w:t>
      </w:r>
    </w:p>
    <w:p w:rsidR="003C08FD" w:rsidRDefault="003C08FD" w:rsidP="003C08FD">
      <w:pPr>
        <w:pStyle w:val="GG-body"/>
        <w:numPr>
          <w:ilvl w:val="0"/>
          <w:numId w:val="49"/>
        </w:numPr>
        <w:tabs>
          <w:tab w:val="left" w:pos="378"/>
        </w:tabs>
      </w:pPr>
      <w:r w:rsidRPr="004E066B">
        <w:t>The following classes of employer are specified for the purposes of section 143(7)(f)  -</w:t>
      </w:r>
    </w:p>
    <w:p w:rsidR="003C08FD" w:rsidRPr="004E066B" w:rsidRDefault="003C08FD" w:rsidP="003C08FD">
      <w:pPr>
        <w:pStyle w:val="GG-body"/>
        <w:numPr>
          <w:ilvl w:val="0"/>
          <w:numId w:val="50"/>
        </w:numPr>
        <w:tabs>
          <w:tab w:val="left" w:pos="709"/>
        </w:tabs>
      </w:pPr>
      <w:r w:rsidRPr="004E066B">
        <w:t>An employer who has been or is a non-compliant employer;</w:t>
      </w:r>
    </w:p>
    <w:p w:rsidR="003C08FD" w:rsidRDefault="003C08FD" w:rsidP="003C08FD">
      <w:pPr>
        <w:pStyle w:val="GG-body"/>
        <w:numPr>
          <w:ilvl w:val="0"/>
          <w:numId w:val="50"/>
        </w:numPr>
        <w:tabs>
          <w:tab w:val="left" w:pos="709"/>
        </w:tabs>
      </w:pPr>
      <w:r w:rsidRPr="004E066B">
        <w:t>An employer in respect of which any manager, director, officer or other person having material influence over the affairs of the employer –</w:t>
      </w:r>
    </w:p>
    <w:p w:rsidR="003C08FD" w:rsidRPr="004E066B" w:rsidRDefault="003C08FD" w:rsidP="003C08FD">
      <w:pPr>
        <w:pStyle w:val="GG-body"/>
        <w:numPr>
          <w:ilvl w:val="1"/>
          <w:numId w:val="50"/>
        </w:numPr>
        <w:tabs>
          <w:tab w:val="left" w:pos="1134"/>
        </w:tabs>
        <w:ind w:left="1134"/>
      </w:pPr>
      <w:r w:rsidRPr="004E066B">
        <w:t>has previously been a manager director officer or person having material influence over the affairs of a non-compliant employer; or</w:t>
      </w:r>
    </w:p>
    <w:p w:rsidR="003C08FD" w:rsidRDefault="003C08FD" w:rsidP="003C08FD">
      <w:pPr>
        <w:pStyle w:val="GG-body"/>
        <w:numPr>
          <w:ilvl w:val="1"/>
          <w:numId w:val="50"/>
        </w:numPr>
        <w:tabs>
          <w:tab w:val="left" w:pos="1134"/>
        </w:tabs>
        <w:ind w:left="1134"/>
      </w:pPr>
      <w:r w:rsidRPr="004E066B">
        <w:t>is a related person to a manager, director, officer or other person having material influence over the affairs of a non-compliant employer;</w:t>
      </w:r>
    </w:p>
    <w:p w:rsidR="003C08FD" w:rsidRDefault="003C08FD" w:rsidP="003C08FD">
      <w:pPr>
        <w:pStyle w:val="GG-body"/>
        <w:numPr>
          <w:ilvl w:val="0"/>
          <w:numId w:val="50"/>
        </w:numPr>
        <w:tabs>
          <w:tab w:val="left" w:pos="709"/>
        </w:tabs>
      </w:pPr>
      <w:r w:rsidRPr="004E066B">
        <w:t xml:space="preserve">An employer who would be capable of being treated as a member of a group under the </w:t>
      </w:r>
      <w:r w:rsidRPr="004E066B">
        <w:rPr>
          <w:i/>
        </w:rPr>
        <w:t>Payroll Tax Act 2009</w:t>
      </w:r>
      <w:r w:rsidRPr="004E066B">
        <w:t xml:space="preserve"> where any other member of the group has been or is a non-compliant employer;</w:t>
      </w:r>
    </w:p>
    <w:p w:rsidR="003C08FD" w:rsidRDefault="003C08FD" w:rsidP="003C08FD">
      <w:pPr>
        <w:pStyle w:val="GG-body"/>
        <w:numPr>
          <w:ilvl w:val="0"/>
          <w:numId w:val="50"/>
        </w:numPr>
        <w:tabs>
          <w:tab w:val="left" w:pos="709"/>
        </w:tabs>
      </w:pPr>
      <w:r w:rsidRPr="004E066B">
        <w:t>An employer who is or has been or is an associated entity of a non-compliant employer;</w:t>
      </w:r>
    </w:p>
    <w:p w:rsidR="003C08FD" w:rsidRDefault="003C08FD" w:rsidP="003C08FD">
      <w:pPr>
        <w:pStyle w:val="GG-body"/>
        <w:numPr>
          <w:ilvl w:val="0"/>
          <w:numId w:val="50"/>
        </w:numPr>
        <w:tabs>
          <w:tab w:val="left" w:pos="709"/>
        </w:tabs>
      </w:pPr>
      <w:r w:rsidRPr="004E066B">
        <w:t xml:space="preserve">An employer who has not disclosed information to which the Corporation is entitled under either section 149 or 150 of the Act in a timely manner. </w:t>
      </w:r>
    </w:p>
    <w:p w:rsidR="003C08FD" w:rsidRDefault="003C08FD" w:rsidP="003C08FD">
      <w:pPr>
        <w:pStyle w:val="GG-body"/>
        <w:numPr>
          <w:ilvl w:val="0"/>
          <w:numId w:val="49"/>
        </w:numPr>
        <w:tabs>
          <w:tab w:val="left" w:pos="378"/>
        </w:tabs>
      </w:pPr>
      <w:r w:rsidRPr="004E066B">
        <w:t xml:space="preserve">In this Part 8 the following terms have the meanings set out below – </w:t>
      </w:r>
    </w:p>
    <w:p w:rsidR="003C08FD" w:rsidRPr="004E066B" w:rsidRDefault="003C08FD" w:rsidP="003C08FD">
      <w:pPr>
        <w:pStyle w:val="GG-body"/>
        <w:ind w:left="480"/>
      </w:pPr>
      <w:r w:rsidRPr="004E066B">
        <w:t>“</w:t>
      </w:r>
      <w:r w:rsidRPr="004E066B">
        <w:rPr>
          <w:b/>
        </w:rPr>
        <w:t>non-compliant employer</w:t>
      </w:r>
      <w:r w:rsidRPr="004E066B">
        <w:t>” is an employer who has defaulted in the payment of premium or other money due to the Corporation, within the 3 years prior to the commencement of this Premium Order or who has failed to comply with section 128 of the Act or any equivalent provision in prior legislation;</w:t>
      </w:r>
    </w:p>
    <w:p w:rsidR="003C08FD" w:rsidRPr="004E066B" w:rsidRDefault="003C08FD" w:rsidP="003C08FD">
      <w:pPr>
        <w:pStyle w:val="GG-body"/>
        <w:ind w:left="480"/>
      </w:pPr>
      <w:r w:rsidRPr="004E066B">
        <w:t>“</w:t>
      </w:r>
      <w:r w:rsidRPr="004E066B">
        <w:rPr>
          <w:b/>
        </w:rPr>
        <w:t>associated entity</w:t>
      </w:r>
      <w:r w:rsidRPr="004E066B">
        <w:t>” means entities that are associated under section 50AAA of the Corporations Act 2001;</w:t>
      </w:r>
    </w:p>
    <w:p w:rsidR="003C08FD" w:rsidRDefault="003C08FD" w:rsidP="003C08FD">
      <w:pPr>
        <w:pStyle w:val="GG-body"/>
        <w:ind w:left="480"/>
      </w:pPr>
      <w:r w:rsidRPr="004E066B">
        <w:t>“</w:t>
      </w:r>
      <w:r w:rsidRPr="004E066B">
        <w:rPr>
          <w:b/>
        </w:rPr>
        <w:t>related person</w:t>
      </w:r>
      <w:r w:rsidRPr="004E066B">
        <w:t>” means spouse, domestic partner, parent, grandparent, child, grandchild, stepchild, brother, sister, stepbrother, stepsister, half-brother, half-sister, aunt, uncle, cousin or a spouse or domestic partner of any of those persons.</w:t>
      </w:r>
    </w:p>
    <w:p w:rsidR="003C08FD" w:rsidRDefault="003C08FD" w:rsidP="003C08FD">
      <w:pPr>
        <w:pStyle w:val="GG-body"/>
      </w:pPr>
      <w:r w:rsidRPr="004E066B">
        <w:t xml:space="preserve">I confirm that this is a true and correct record of the decision of the Board of the Corporation made on 31 March 2020. </w:t>
      </w:r>
    </w:p>
    <w:p w:rsidR="003C08FD" w:rsidRDefault="003C08FD" w:rsidP="003C08FD">
      <w:pPr>
        <w:pStyle w:val="GG-SDated"/>
      </w:pPr>
      <w:r w:rsidRPr="004E066B">
        <w:t>Dated</w:t>
      </w:r>
      <w:r>
        <w:t>:</w:t>
      </w:r>
      <w:r w:rsidRPr="004E066B">
        <w:t xml:space="preserve"> 2 April 2020</w:t>
      </w:r>
    </w:p>
    <w:p w:rsidR="003C08FD" w:rsidRDefault="003C08FD" w:rsidP="003C08FD">
      <w:pPr>
        <w:pStyle w:val="GG-SName"/>
      </w:pPr>
      <w:r w:rsidRPr="004E066B">
        <w:t>G. McCarthy</w:t>
      </w:r>
    </w:p>
    <w:p w:rsidR="003C08FD" w:rsidRDefault="003C08FD" w:rsidP="003C08FD">
      <w:pPr>
        <w:pStyle w:val="GG-Signature"/>
      </w:pPr>
      <w:r w:rsidRPr="004E066B">
        <w:t>Board Chair</w:t>
      </w:r>
    </w:p>
    <w:p w:rsidR="003C08FD" w:rsidRDefault="003C08FD" w:rsidP="003C08FD">
      <w:pPr>
        <w:pStyle w:val="GG-Signature"/>
        <w:pBdr>
          <w:top w:val="single" w:sz="4" w:space="1" w:color="auto"/>
        </w:pBdr>
        <w:spacing w:before="100" w:line="14" w:lineRule="exact"/>
        <w:jc w:val="center"/>
      </w:pPr>
    </w:p>
    <w:p w:rsidR="003C08FD" w:rsidRDefault="003C08FD" w:rsidP="003C08FD">
      <w:pPr>
        <w:pStyle w:val="GG-body"/>
        <w:spacing w:after="0"/>
        <w:rPr>
          <w:lang w:val="en-US"/>
        </w:rPr>
      </w:pPr>
    </w:p>
    <w:p w:rsidR="00233AB1" w:rsidRPr="00901B98" w:rsidRDefault="00233AB1" w:rsidP="00233AB1">
      <w:pPr>
        <w:pStyle w:val="GG-Title1"/>
      </w:pPr>
      <w:r>
        <w:t>Return t</w:t>
      </w:r>
      <w:r w:rsidRPr="00901B98">
        <w:t>o Work Act 2014</w:t>
      </w:r>
    </w:p>
    <w:p w:rsidR="00233AB1" w:rsidRPr="00901B98" w:rsidRDefault="00233AB1" w:rsidP="00233AB1">
      <w:pPr>
        <w:pStyle w:val="GG-Title3"/>
      </w:pPr>
      <w:r w:rsidRPr="00901B98">
        <w:t>RTWSA Premium Provisions 2020-2021</w:t>
      </w:r>
    </w:p>
    <w:p w:rsidR="00233AB1" w:rsidRPr="00901B98" w:rsidRDefault="00233AB1" w:rsidP="00233AB1">
      <w:pPr>
        <w:pStyle w:val="GG-body"/>
      </w:pPr>
      <w:r w:rsidRPr="00901B98">
        <w:t xml:space="preserve">The Board of the Return to Work Corporation of South Australia (‘the Corporation’) after consultation with the Minister publishes the following terms and conditions that will apply in relation to the calculation, imposition and payment of premiums for the purposes of subsection 138(1) of the </w:t>
      </w:r>
      <w:r w:rsidRPr="00901B98">
        <w:rPr>
          <w:i/>
        </w:rPr>
        <w:t>Return to Work Act 2014</w:t>
      </w:r>
      <w:r w:rsidRPr="00901B98">
        <w:t xml:space="preserve"> (‘the Act’) and these terms and conditions will be referred to as the ‘RTWSA Premium Provisions 2020-2021’.</w:t>
      </w:r>
    </w:p>
    <w:p w:rsidR="00233AB1" w:rsidRPr="00901B98" w:rsidRDefault="00233AB1" w:rsidP="00233AB1">
      <w:pPr>
        <w:pStyle w:val="GG-body"/>
      </w:pPr>
      <w:r w:rsidRPr="00901B98">
        <w:t>The RTWSA Premium Provisions 2020-2021 apply for the premium period 2020-2021 (and each premium period thereafter until modified in accordance with subsection 138(1) of the Act).</w:t>
      </w:r>
    </w:p>
    <w:p w:rsidR="00233AB1" w:rsidRPr="00901B98" w:rsidRDefault="00233AB1" w:rsidP="00233AB1">
      <w:pPr>
        <w:pStyle w:val="GG-body"/>
        <w:rPr>
          <w:b/>
        </w:rPr>
      </w:pPr>
      <w:r w:rsidRPr="00901B98">
        <w:rPr>
          <w:b/>
        </w:rPr>
        <w:t>Part 1 – Preliminary Matters</w:t>
      </w:r>
    </w:p>
    <w:p w:rsidR="00233AB1" w:rsidRPr="00901B98" w:rsidRDefault="00233AB1" w:rsidP="00E949AF">
      <w:pPr>
        <w:pStyle w:val="GG-body"/>
        <w:numPr>
          <w:ilvl w:val="0"/>
          <w:numId w:val="21"/>
        </w:numPr>
        <w:tabs>
          <w:tab w:val="left" w:pos="378"/>
        </w:tabs>
      </w:pPr>
      <w:r w:rsidRPr="00901B98">
        <w:t xml:space="preserve">These terms and conditions apply to the calculation, imposition and payment of premiums on or after 1 July 2020. </w:t>
      </w:r>
    </w:p>
    <w:p w:rsidR="00233AB1" w:rsidRPr="00901B98" w:rsidRDefault="00233AB1" w:rsidP="00233AB1">
      <w:pPr>
        <w:pStyle w:val="GG-body"/>
        <w:rPr>
          <w:b/>
        </w:rPr>
      </w:pPr>
      <w:r w:rsidRPr="00901B98">
        <w:rPr>
          <w:b/>
        </w:rPr>
        <w:t>Part 2 - Definitions</w:t>
      </w:r>
    </w:p>
    <w:p w:rsidR="00233AB1" w:rsidRPr="00901B98" w:rsidRDefault="00233AB1" w:rsidP="00E949AF">
      <w:pPr>
        <w:pStyle w:val="GG-body"/>
        <w:numPr>
          <w:ilvl w:val="0"/>
          <w:numId w:val="21"/>
        </w:numPr>
        <w:tabs>
          <w:tab w:val="left" w:pos="378"/>
        </w:tabs>
      </w:pPr>
      <w:r w:rsidRPr="00901B98">
        <w:t>For the purposes of the RTWSA Premium Provisions 2020-2021, RTWSA Premium Order (Return To Work Premium System) 2020-2021 (as amended from time to time) and the RTWSA Premium Order (Retro-Paid Loss Arrangement) 2020-2021 (as amended from time to time) the following definitions will apply except where otherwise modified:</w:t>
      </w:r>
    </w:p>
    <w:p w:rsidR="00233AB1" w:rsidRPr="00901B98" w:rsidRDefault="00233AB1" w:rsidP="00233AB1">
      <w:pPr>
        <w:pStyle w:val="GG-body"/>
        <w:ind w:left="480"/>
      </w:pPr>
      <w:r w:rsidRPr="00901B98">
        <w:rPr>
          <w:b/>
        </w:rPr>
        <w:t>apprentice</w:t>
      </w:r>
      <w:r w:rsidRPr="00901B98">
        <w:t xml:space="preserve">: A person who is or will be trained by their employer under an approved training contract in an occupation declared to be a ‘trade’ under section 6 of the </w:t>
      </w:r>
      <w:r w:rsidRPr="00901B98">
        <w:rPr>
          <w:i/>
        </w:rPr>
        <w:t>Training and Skills Development Act 2008</w:t>
      </w:r>
      <w:r w:rsidRPr="00901B98">
        <w:t>.</w:t>
      </w:r>
    </w:p>
    <w:p w:rsidR="00233AB1" w:rsidRPr="00901B98" w:rsidRDefault="00233AB1" w:rsidP="00233AB1">
      <w:pPr>
        <w:pStyle w:val="GG-body"/>
        <w:ind w:left="480"/>
        <w:rPr>
          <w:b/>
        </w:rPr>
      </w:pPr>
      <w:r w:rsidRPr="00901B98">
        <w:rPr>
          <w:b/>
        </w:rPr>
        <w:t>approved training contract</w:t>
      </w:r>
      <w:r w:rsidRPr="00901B98">
        <w:t xml:space="preserve">: Has the same meaning as a contract approved as a training contract under the </w:t>
      </w:r>
      <w:r w:rsidRPr="00901B98">
        <w:rPr>
          <w:i/>
        </w:rPr>
        <w:t>Training and Skills Development Act 2008.</w:t>
      </w:r>
    </w:p>
    <w:p w:rsidR="00233AB1" w:rsidRPr="00901B98" w:rsidRDefault="00233AB1" w:rsidP="00233AB1">
      <w:pPr>
        <w:pStyle w:val="GG-body"/>
        <w:ind w:left="480"/>
        <w:rPr>
          <w:b/>
        </w:rPr>
      </w:pPr>
      <w:r w:rsidRPr="00901B98">
        <w:rPr>
          <w:b/>
        </w:rPr>
        <w:t>ceasing employer:</w:t>
      </w:r>
      <w:r w:rsidRPr="00901B98">
        <w:t xml:space="preserve"> A registered employer that ceases to be an employer required to be registered under Part 9 of the Act.</w:t>
      </w:r>
    </w:p>
    <w:p w:rsidR="00233AB1" w:rsidRPr="00901B98" w:rsidRDefault="00233AB1" w:rsidP="00233AB1">
      <w:pPr>
        <w:pStyle w:val="GG-body"/>
        <w:ind w:left="480"/>
      </w:pPr>
      <w:r w:rsidRPr="00901B98">
        <w:rPr>
          <w:b/>
        </w:rPr>
        <w:t>employer</w:t>
      </w:r>
      <w:r w:rsidRPr="00901B98">
        <w:t>: Has the same meaning as in section 4 of the Act.</w:t>
      </w:r>
    </w:p>
    <w:p w:rsidR="00233AB1" w:rsidRPr="00901B98" w:rsidRDefault="00233AB1" w:rsidP="00233AB1">
      <w:pPr>
        <w:pStyle w:val="GG-body"/>
        <w:ind w:left="480"/>
      </w:pPr>
      <w:r w:rsidRPr="00901B98">
        <w:rPr>
          <w:b/>
        </w:rPr>
        <w:t>financial year</w:t>
      </w:r>
      <w:r w:rsidRPr="00901B98">
        <w:t xml:space="preserve">: The period from 1 July in a calendar year to 30 June in the next calendar year with a </w:t>
      </w:r>
      <w:r w:rsidRPr="00901B98">
        <w:rPr>
          <w:b/>
        </w:rPr>
        <w:t>full financial year</w:t>
      </w:r>
      <w:r w:rsidRPr="00901B98">
        <w:t xml:space="preserve"> being the whole of that 12 month period and </w:t>
      </w:r>
      <w:r w:rsidRPr="00901B98">
        <w:rPr>
          <w:b/>
        </w:rPr>
        <w:t>part financial year</w:t>
      </w:r>
      <w:r w:rsidRPr="00901B98">
        <w:t xml:space="preserve"> being any period less than the whole 12 month period.</w:t>
      </w:r>
    </w:p>
    <w:p w:rsidR="00233AB1" w:rsidRPr="00901B98" w:rsidRDefault="00233AB1" w:rsidP="00233AB1">
      <w:pPr>
        <w:pStyle w:val="GG-body"/>
        <w:ind w:left="480"/>
      </w:pPr>
      <w:r w:rsidRPr="00901B98">
        <w:rPr>
          <w:b/>
        </w:rPr>
        <w:t>GST</w:t>
      </w:r>
      <w:r w:rsidRPr="00901B98">
        <w:t xml:space="preserve">: The Goods and Services Tax, has the same meaning as in the </w:t>
      </w:r>
      <w:r w:rsidRPr="00901B98">
        <w:rPr>
          <w:i/>
        </w:rPr>
        <w:t>A New Tax System (Goods and Services Tax) Act 1999</w:t>
      </w:r>
      <w:r w:rsidRPr="00901B98">
        <w:t xml:space="preserve"> of the Commonwealth.</w:t>
      </w:r>
    </w:p>
    <w:p w:rsidR="00233AB1" w:rsidRPr="00901B98" w:rsidRDefault="00233AB1" w:rsidP="00233AB1">
      <w:pPr>
        <w:pStyle w:val="GG-body"/>
        <w:ind w:left="480"/>
      </w:pPr>
      <w:r w:rsidRPr="00901B98">
        <w:rPr>
          <w:b/>
        </w:rPr>
        <w:t>GTO</w:t>
      </w:r>
      <w:r w:rsidRPr="00901B98">
        <w:t>: A Group Training Organisation which is registered as such under the National Standards for Group Training Organisations in South Australia and which has a registered office in South Australia.</w:t>
      </w:r>
    </w:p>
    <w:p w:rsidR="00233AB1" w:rsidRPr="00901B98" w:rsidRDefault="00233AB1" w:rsidP="00233AB1">
      <w:pPr>
        <w:pStyle w:val="GG-body"/>
        <w:ind w:left="480"/>
      </w:pPr>
      <w:r w:rsidRPr="00901B98">
        <w:rPr>
          <w:b/>
        </w:rPr>
        <w:t>industry premium rate</w:t>
      </w:r>
      <w:r w:rsidRPr="00901B98">
        <w:t>: A rate that corresponds to a SAIC as determined by the Corporation from time to time and published in the Government Gazette.</w:t>
      </w:r>
    </w:p>
    <w:p w:rsidR="00233AB1" w:rsidRPr="00901B98" w:rsidRDefault="00233AB1" w:rsidP="00233AB1">
      <w:pPr>
        <w:pStyle w:val="GG-body"/>
        <w:ind w:left="480"/>
      </w:pPr>
      <w:r w:rsidRPr="00901B98">
        <w:rPr>
          <w:b/>
        </w:rPr>
        <w:t>new employer</w:t>
      </w:r>
      <w:r w:rsidRPr="00901B98">
        <w:t>: An employer who takes over a business on account of a  transfer of business as defined by section 160 of the Act.</w:t>
      </w:r>
    </w:p>
    <w:p w:rsidR="00233AB1" w:rsidRPr="00901B98" w:rsidRDefault="00233AB1" w:rsidP="00233AB1">
      <w:pPr>
        <w:pStyle w:val="GG-body"/>
        <w:ind w:left="480"/>
      </w:pPr>
      <w:r w:rsidRPr="00901B98">
        <w:rPr>
          <w:b/>
        </w:rPr>
        <w:t>newly registered employer</w:t>
      </w:r>
      <w:r w:rsidRPr="00901B98">
        <w:t>: An employer who has not been registered for one full premium period.</w:t>
      </w:r>
    </w:p>
    <w:p w:rsidR="00233AB1" w:rsidRPr="00901B98" w:rsidRDefault="00233AB1" w:rsidP="00233AB1">
      <w:pPr>
        <w:pStyle w:val="GG-body"/>
        <w:ind w:left="480"/>
        <w:rPr>
          <w:i/>
        </w:rPr>
      </w:pPr>
      <w:r w:rsidRPr="00901B98">
        <w:rPr>
          <w:b/>
        </w:rPr>
        <w:t>WHS</w:t>
      </w:r>
      <w:r w:rsidRPr="00901B98">
        <w:t>: The work health and safety registration fee calculated for each financial year and collected by the Corporation on behalf of SafeWork SA in accordance with Schedule 5 of the W</w:t>
      </w:r>
      <w:r w:rsidRPr="00901B98">
        <w:rPr>
          <w:i/>
        </w:rPr>
        <w:t xml:space="preserve">ork Health and Safety Act 2012. </w:t>
      </w:r>
    </w:p>
    <w:p w:rsidR="00233AB1" w:rsidRPr="00901B98" w:rsidRDefault="00233AB1" w:rsidP="00233AB1">
      <w:pPr>
        <w:pStyle w:val="GG-body"/>
        <w:ind w:left="480"/>
      </w:pPr>
      <w:r w:rsidRPr="00901B98">
        <w:rPr>
          <w:b/>
        </w:rPr>
        <w:t>old employer</w:t>
      </w:r>
      <w:r w:rsidRPr="00901B98">
        <w:t>: An employer who has disposed of  a business under a transfer of business as defined by section 160 of the Act.</w:t>
      </w:r>
    </w:p>
    <w:p w:rsidR="00233AB1" w:rsidRPr="00901B98" w:rsidRDefault="00233AB1" w:rsidP="00233AB1">
      <w:pPr>
        <w:pStyle w:val="GG-body"/>
        <w:ind w:left="480"/>
      </w:pPr>
      <w:r w:rsidRPr="00901B98">
        <w:rPr>
          <w:b/>
        </w:rPr>
        <w:t>period</w:t>
      </w:r>
      <w:r w:rsidRPr="00901B98">
        <w:t>: Includes any financial year, or as provided in Part 8.</w:t>
      </w:r>
    </w:p>
    <w:p w:rsidR="00233AB1" w:rsidRPr="00901B98" w:rsidRDefault="00233AB1" w:rsidP="00233AB1">
      <w:pPr>
        <w:pStyle w:val="GG-body"/>
        <w:ind w:left="480"/>
      </w:pPr>
      <w:r w:rsidRPr="00901B98">
        <w:rPr>
          <w:b/>
        </w:rPr>
        <w:t>premium period</w:t>
      </w:r>
      <w:r w:rsidRPr="00901B98">
        <w:t>: Refers to any financial year for which premium is calculated.</w:t>
      </w:r>
    </w:p>
    <w:p w:rsidR="00233AB1" w:rsidRPr="00901B98" w:rsidRDefault="00233AB1" w:rsidP="00233AB1">
      <w:pPr>
        <w:pStyle w:val="GG-body"/>
        <w:ind w:left="480"/>
      </w:pPr>
      <w:r w:rsidRPr="00901B98">
        <w:rPr>
          <w:b/>
        </w:rPr>
        <w:t>Regulations</w:t>
      </w:r>
      <w:r w:rsidRPr="00901B98">
        <w:t xml:space="preserve">: The </w:t>
      </w:r>
      <w:r w:rsidRPr="00901B98">
        <w:rPr>
          <w:i/>
        </w:rPr>
        <w:t>Return to Work Regulations 2015</w:t>
      </w:r>
      <w:r w:rsidRPr="00901B98">
        <w:t>.</w:t>
      </w:r>
    </w:p>
    <w:p w:rsidR="00233AB1" w:rsidRPr="00901B98" w:rsidRDefault="00233AB1" w:rsidP="00233AB1">
      <w:pPr>
        <w:pStyle w:val="GG-body"/>
        <w:ind w:left="480"/>
      </w:pPr>
      <w:r w:rsidRPr="00901B98">
        <w:rPr>
          <w:b/>
        </w:rPr>
        <w:t>remuneration</w:t>
      </w:r>
      <w:r w:rsidRPr="00901B98">
        <w:t xml:space="preserve">: is the remuneration payable by an employer to or for the benefit of  workers during a premium period and includes all liabilities for payment made or to be made to or for the benefit of a worker which by the determination of the Corporation constitute remuneration but does not include payments determined by the Corporation not to constitute remuneration.   </w:t>
      </w:r>
    </w:p>
    <w:p w:rsidR="00233AB1" w:rsidRPr="00901B98" w:rsidRDefault="00233AB1" w:rsidP="00233AB1">
      <w:pPr>
        <w:pStyle w:val="GG-body"/>
        <w:ind w:left="480"/>
      </w:pPr>
      <w:r w:rsidRPr="00901B98">
        <w:rPr>
          <w:b/>
        </w:rPr>
        <w:t>SAIC</w:t>
      </w:r>
      <w:r w:rsidRPr="00901B98">
        <w:t>: South Australian Industry Classification.</w:t>
      </w:r>
    </w:p>
    <w:p w:rsidR="00233AB1" w:rsidRPr="00901B98" w:rsidRDefault="00233AB1" w:rsidP="00233AB1">
      <w:pPr>
        <w:pStyle w:val="GG-body"/>
        <w:ind w:left="480"/>
      </w:pPr>
      <w:r w:rsidRPr="00901B98">
        <w:rPr>
          <w:b/>
        </w:rPr>
        <w:t>the Act</w:t>
      </w:r>
      <w:r w:rsidRPr="00901B98">
        <w:t xml:space="preserve">: </w:t>
      </w:r>
      <w:r w:rsidRPr="00901B98">
        <w:rPr>
          <w:i/>
        </w:rPr>
        <w:t>Return to Work Act 2014</w:t>
      </w:r>
      <w:r w:rsidRPr="00901B98">
        <w:t>.</w:t>
      </w:r>
    </w:p>
    <w:p w:rsidR="00233AB1" w:rsidRPr="00901B98" w:rsidRDefault="00233AB1" w:rsidP="00233AB1">
      <w:pPr>
        <w:pStyle w:val="GG-body"/>
        <w:ind w:left="480"/>
      </w:pPr>
      <w:r w:rsidRPr="00901B98">
        <w:rPr>
          <w:b/>
        </w:rPr>
        <w:t>trainee</w:t>
      </w:r>
      <w:r w:rsidRPr="00901B98">
        <w:t xml:space="preserve">: A person who is or will be trained by their employer under an approved training contract (entered into prior to 23 May 2013 or with a GTO) in an occupation which is a declared ‘vocation’ under section 6 of the </w:t>
      </w:r>
      <w:r w:rsidRPr="00901B98">
        <w:rPr>
          <w:i/>
        </w:rPr>
        <w:t>Training and Skills Development Act 2008</w:t>
      </w:r>
      <w:r w:rsidRPr="00901B98">
        <w:t>.</w:t>
      </w:r>
    </w:p>
    <w:p w:rsidR="00233AB1" w:rsidRPr="00901B98" w:rsidRDefault="00233AB1" w:rsidP="00233AB1">
      <w:pPr>
        <w:pStyle w:val="GG-body"/>
        <w:rPr>
          <w:b/>
        </w:rPr>
      </w:pPr>
      <w:r w:rsidRPr="00901B98">
        <w:rPr>
          <w:b/>
        </w:rPr>
        <w:t>Part 3 - Liability to pay premiums</w:t>
      </w:r>
    </w:p>
    <w:p w:rsidR="00233AB1" w:rsidRPr="00901B98" w:rsidRDefault="00233AB1" w:rsidP="00E949AF">
      <w:pPr>
        <w:pStyle w:val="GG-body"/>
        <w:numPr>
          <w:ilvl w:val="0"/>
          <w:numId w:val="21"/>
        </w:numPr>
        <w:tabs>
          <w:tab w:val="left" w:pos="378"/>
        </w:tabs>
      </w:pPr>
      <w:r w:rsidRPr="00901B98">
        <w:t xml:space="preserve">For the purposes of section 139(1) of the Act, an employer will be liable to pay a premium for each premium period. </w:t>
      </w:r>
    </w:p>
    <w:p w:rsidR="00233AB1" w:rsidRPr="00901B98" w:rsidRDefault="00233AB1" w:rsidP="00233AB1">
      <w:pPr>
        <w:pStyle w:val="GG-body"/>
        <w:rPr>
          <w:b/>
        </w:rPr>
      </w:pPr>
      <w:r w:rsidRPr="00901B98">
        <w:rPr>
          <w:b/>
        </w:rPr>
        <w:t xml:space="preserve">Part 4 – Calculation of Base Premium for employers </w:t>
      </w:r>
    </w:p>
    <w:p w:rsidR="00233AB1" w:rsidRPr="00901B98" w:rsidRDefault="00233AB1" w:rsidP="00E949AF">
      <w:pPr>
        <w:pStyle w:val="GG-body"/>
        <w:numPr>
          <w:ilvl w:val="0"/>
          <w:numId w:val="21"/>
        </w:numPr>
        <w:tabs>
          <w:tab w:val="left" w:pos="378"/>
        </w:tabs>
      </w:pPr>
      <w:r w:rsidRPr="00901B98">
        <w:t>Pursuant to section 142(4) of the Act, the base premium (BP) is to be calculated in accordance with the following formula:</w:t>
      </w:r>
    </w:p>
    <w:p w:rsidR="00233AB1" w:rsidRPr="00901B98" w:rsidRDefault="00233AB1" w:rsidP="00233AB1">
      <w:pPr>
        <w:pStyle w:val="GG-body"/>
        <w:ind w:left="480"/>
      </w:pPr>
      <w:r w:rsidRPr="00901B98">
        <w:t>BP = (Ra x Ia) + (Rb x Ib) + …(Rn x In)</w:t>
      </w:r>
    </w:p>
    <w:p w:rsidR="00233AB1" w:rsidRPr="00901B98" w:rsidRDefault="00233AB1" w:rsidP="00233AB1">
      <w:pPr>
        <w:pStyle w:val="GG-body"/>
        <w:ind w:left="480"/>
      </w:pPr>
      <w:r w:rsidRPr="00901B98">
        <w:t>Where:</w:t>
      </w:r>
    </w:p>
    <w:p w:rsidR="00233AB1" w:rsidRPr="00901B98" w:rsidRDefault="00233AB1" w:rsidP="00233AB1">
      <w:pPr>
        <w:pStyle w:val="GG-body"/>
        <w:ind w:left="480" w:firstLine="160"/>
      </w:pPr>
      <w:r w:rsidRPr="00901B98">
        <w:rPr>
          <w:b/>
        </w:rPr>
        <w:t xml:space="preserve">Ra, Rb, …Rn </w:t>
      </w:r>
      <w:r w:rsidRPr="00901B98">
        <w:t xml:space="preserve">are each a part of the total remuneration in respect of the period: </w:t>
      </w:r>
    </w:p>
    <w:p w:rsidR="00233AB1" w:rsidRPr="00901B98" w:rsidRDefault="00233AB1" w:rsidP="00E949AF">
      <w:pPr>
        <w:pStyle w:val="GG-body"/>
        <w:numPr>
          <w:ilvl w:val="0"/>
          <w:numId w:val="22"/>
        </w:numPr>
        <w:tabs>
          <w:tab w:val="left" w:pos="1134"/>
        </w:tabs>
        <w:ind w:left="993"/>
      </w:pPr>
      <w:r w:rsidRPr="00901B98">
        <w:t>for which the premium is to be calculated; or</w:t>
      </w:r>
    </w:p>
    <w:p w:rsidR="00233AB1" w:rsidRPr="00901B98" w:rsidRDefault="00233AB1" w:rsidP="00E949AF">
      <w:pPr>
        <w:pStyle w:val="GG-body"/>
        <w:numPr>
          <w:ilvl w:val="0"/>
          <w:numId w:val="22"/>
        </w:numPr>
        <w:tabs>
          <w:tab w:val="left" w:pos="1134"/>
        </w:tabs>
        <w:ind w:left="993"/>
      </w:pPr>
      <w:r w:rsidRPr="00901B98">
        <w:t xml:space="preserve">preceding the period for which the premium is to be calculated, </w:t>
      </w:r>
    </w:p>
    <w:p w:rsidR="00233AB1" w:rsidRPr="00901B98" w:rsidRDefault="00233AB1" w:rsidP="00233AB1">
      <w:pPr>
        <w:pStyle w:val="GG-body"/>
        <w:ind w:left="644"/>
      </w:pPr>
      <w:r w:rsidRPr="00901B98">
        <w:t xml:space="preserve">as chosen by the employer at the time of completing the return for the current premium period, being a part of the total remuneration attributable to each of the employer’s relevant SAICs. </w:t>
      </w:r>
    </w:p>
    <w:p w:rsidR="00233AB1" w:rsidRPr="00901B98" w:rsidRDefault="00233AB1" w:rsidP="00233AB1">
      <w:pPr>
        <w:pStyle w:val="GG-body"/>
        <w:ind w:left="640"/>
      </w:pPr>
      <w:r w:rsidRPr="00901B98">
        <w:rPr>
          <w:b/>
        </w:rPr>
        <w:t>Ia, Ib, …In</w:t>
      </w:r>
      <w:r w:rsidRPr="00901B98">
        <w:t xml:space="preserve"> are each an industry premium rate expressed as a percentage that corresponds to each relevant SAIC applicable to the employer.</w:t>
      </w:r>
    </w:p>
    <w:p w:rsidR="00233AB1" w:rsidRPr="00901B98" w:rsidRDefault="00233AB1" w:rsidP="00233AB1">
      <w:pPr>
        <w:pStyle w:val="GG-body"/>
        <w:ind w:left="426"/>
      </w:pPr>
      <w:r w:rsidRPr="00901B98">
        <w:rPr>
          <w:b/>
        </w:rPr>
        <w:t>Non-payment or underpayment of remuneration lawfully payable will not reduce the remuneration used as a basis for calculation of an employer’s base premium.</w:t>
      </w:r>
    </w:p>
    <w:p w:rsidR="00233AB1" w:rsidRPr="00901B98" w:rsidRDefault="00233AB1" w:rsidP="00233AB1">
      <w:pPr>
        <w:pStyle w:val="GG-body"/>
        <w:rPr>
          <w:b/>
        </w:rPr>
      </w:pPr>
      <w:r w:rsidRPr="00901B98">
        <w:rPr>
          <w:b/>
        </w:rPr>
        <w:t>Part 5 – Apprentice and Trainee Incentive Amount</w:t>
      </w:r>
    </w:p>
    <w:p w:rsidR="00233AB1" w:rsidRPr="00901B98" w:rsidRDefault="00233AB1" w:rsidP="00E949AF">
      <w:pPr>
        <w:pStyle w:val="GG-body"/>
        <w:numPr>
          <w:ilvl w:val="0"/>
          <w:numId w:val="21"/>
        </w:numPr>
        <w:tabs>
          <w:tab w:val="left" w:pos="378"/>
        </w:tabs>
      </w:pPr>
      <w:r w:rsidRPr="00901B98">
        <w:t>The Apprentice and Trainee incentive amount (A) for an employer is to be calculated in accordance with the following formula:</w:t>
      </w:r>
    </w:p>
    <w:p w:rsidR="00233AB1" w:rsidRPr="00901B98" w:rsidRDefault="00233AB1" w:rsidP="00233AB1">
      <w:pPr>
        <w:pStyle w:val="GG-body"/>
        <w:ind w:left="480"/>
      </w:pPr>
      <w:r w:rsidRPr="00901B98">
        <w:t>A = (Aa x Ia) + (Ab x Ib) + …(An x In)</w:t>
      </w:r>
    </w:p>
    <w:p w:rsidR="00233AB1" w:rsidRPr="00901B98" w:rsidRDefault="00233AB1" w:rsidP="00233AB1">
      <w:pPr>
        <w:pStyle w:val="GG-body"/>
        <w:ind w:left="480"/>
      </w:pPr>
      <w:r w:rsidRPr="00901B98">
        <w:t>Where:</w:t>
      </w:r>
    </w:p>
    <w:p w:rsidR="00233AB1" w:rsidRPr="00901B98" w:rsidRDefault="00233AB1" w:rsidP="00233AB1">
      <w:pPr>
        <w:pStyle w:val="GG-body"/>
        <w:ind w:left="480" w:firstLine="160"/>
      </w:pPr>
      <w:r w:rsidRPr="00901B98">
        <w:rPr>
          <w:b/>
        </w:rPr>
        <w:t>Aa, Ab, …An</w:t>
      </w:r>
      <w:r w:rsidRPr="00901B98">
        <w:t xml:space="preserve"> are each a part of the total remuneration payable by the employer to:</w:t>
      </w:r>
    </w:p>
    <w:p w:rsidR="00233AB1" w:rsidRDefault="00233AB1" w:rsidP="00E949AF">
      <w:pPr>
        <w:pStyle w:val="GG-body"/>
        <w:numPr>
          <w:ilvl w:val="1"/>
          <w:numId w:val="21"/>
        </w:numPr>
        <w:tabs>
          <w:tab w:val="left" w:pos="851"/>
        </w:tabs>
      </w:pPr>
      <w:r w:rsidRPr="00901B98">
        <w:t>apprentices (as defined in Part 2) in respect of the period for which the premium is to be calculated, being a part of the total remuneration attributable to a SAIC applicable to the employer.</w:t>
      </w:r>
    </w:p>
    <w:p w:rsidR="00233AB1" w:rsidRDefault="00233AB1" w:rsidP="00E949AF">
      <w:pPr>
        <w:pStyle w:val="GG-body"/>
        <w:numPr>
          <w:ilvl w:val="1"/>
          <w:numId w:val="21"/>
        </w:numPr>
        <w:tabs>
          <w:tab w:val="left" w:pos="851"/>
        </w:tabs>
      </w:pPr>
      <w:r w:rsidRPr="00901B98">
        <w:t>trainees (as defined in Part 2) but only for the term or the balance of the term of an approved training contract (as defined in Part 2) entered into prior to 23 May 2013 and in respect of the period for which the premium is to be calculated, being a part of the total remuneration attributable to a SAIC applicable to the employer.</w:t>
      </w:r>
    </w:p>
    <w:p w:rsidR="00233AB1" w:rsidRPr="00901B98" w:rsidRDefault="00233AB1" w:rsidP="00E949AF">
      <w:pPr>
        <w:pStyle w:val="GG-body"/>
        <w:numPr>
          <w:ilvl w:val="1"/>
          <w:numId w:val="21"/>
        </w:numPr>
        <w:tabs>
          <w:tab w:val="left" w:pos="851"/>
        </w:tabs>
      </w:pPr>
      <w:r w:rsidRPr="00901B98">
        <w:t>in the case of an employer who is a GTO, GTO trainees (both as defined in Part 2) employed by that GTO  in respect of the period for which the premium is to be calculated, being a part of the total remuneration applicable to a SAIC applicable to the employer.</w:t>
      </w:r>
    </w:p>
    <w:p w:rsidR="00233AB1" w:rsidRPr="00901B98" w:rsidRDefault="00233AB1" w:rsidP="00233AB1">
      <w:pPr>
        <w:pStyle w:val="GG-body"/>
        <w:ind w:left="640"/>
      </w:pPr>
      <w:r w:rsidRPr="00901B98">
        <w:rPr>
          <w:b/>
        </w:rPr>
        <w:t>Ia, Ib, …In</w:t>
      </w:r>
      <w:r w:rsidRPr="00901B98">
        <w:t xml:space="preserve"> are each an industry premium rate being a percentage rate that corresponds to each relevant SAIC applicable to the employer.</w:t>
      </w:r>
    </w:p>
    <w:p w:rsidR="00233AB1" w:rsidRPr="00901B98" w:rsidRDefault="00233AB1" w:rsidP="00E949AF">
      <w:pPr>
        <w:pStyle w:val="GG-body"/>
        <w:numPr>
          <w:ilvl w:val="0"/>
          <w:numId w:val="21"/>
        </w:numPr>
        <w:tabs>
          <w:tab w:val="left" w:pos="378"/>
        </w:tabs>
      </w:pPr>
      <w:r w:rsidRPr="00901B98">
        <w:t>If the employer has not supplied a return with respect to remuneration (as required under the Act) in respect of any relevant period, the apprentice and trainee incentive amount (“A”) is taken to be zero for the purposes of the calculation of the employer’s premium but the premium may be recalculated when the required return as to remuneration has been supplied.</w:t>
      </w:r>
    </w:p>
    <w:p w:rsidR="00233AB1" w:rsidRPr="00901B98" w:rsidRDefault="00233AB1" w:rsidP="00233AB1">
      <w:pPr>
        <w:pStyle w:val="GG-body"/>
        <w:rPr>
          <w:b/>
        </w:rPr>
      </w:pPr>
      <w:r w:rsidRPr="00901B98">
        <w:rPr>
          <w:b/>
        </w:rPr>
        <w:t>Part 6 – Premium payable by a newly registered employer</w:t>
      </w:r>
    </w:p>
    <w:p w:rsidR="00233AB1" w:rsidRPr="00901B98" w:rsidRDefault="00233AB1" w:rsidP="00E949AF">
      <w:pPr>
        <w:pStyle w:val="GG-body"/>
        <w:numPr>
          <w:ilvl w:val="0"/>
          <w:numId w:val="21"/>
        </w:numPr>
        <w:tabs>
          <w:tab w:val="left" w:pos="378"/>
        </w:tabs>
      </w:pPr>
      <w:r w:rsidRPr="00901B98">
        <w:t>Where an employer is a newly registered employer, the premium payable (“P”) is calculated in accordance with the following formula:</w:t>
      </w:r>
    </w:p>
    <w:p w:rsidR="00233AB1" w:rsidRPr="00901B98" w:rsidRDefault="00233AB1" w:rsidP="00233AB1">
      <w:pPr>
        <w:pStyle w:val="GG-body"/>
        <w:ind w:left="480"/>
      </w:pPr>
      <w:r w:rsidRPr="00901B98">
        <w:t>P = (BP – A) + SUR + GST + WHS</w:t>
      </w:r>
    </w:p>
    <w:p w:rsidR="00233AB1" w:rsidRPr="00901B98" w:rsidRDefault="003C08FD" w:rsidP="00233AB1">
      <w:pPr>
        <w:pStyle w:val="GG-body"/>
        <w:ind w:left="480"/>
      </w:pPr>
      <w:r>
        <w:br w:type="page"/>
      </w:r>
      <w:r w:rsidR="00233AB1" w:rsidRPr="00901B98">
        <w:t xml:space="preserve">Where: </w:t>
      </w:r>
    </w:p>
    <w:p w:rsidR="00233AB1" w:rsidRPr="00901B98" w:rsidRDefault="00233AB1" w:rsidP="00233AB1">
      <w:pPr>
        <w:pStyle w:val="GG-body"/>
        <w:ind w:left="640"/>
      </w:pPr>
      <w:r w:rsidRPr="00901B98">
        <w:rPr>
          <w:b/>
        </w:rPr>
        <w:t>P</w:t>
      </w:r>
      <w:r w:rsidRPr="00901B98">
        <w:t xml:space="preserve"> is the premium payable for a premium period or part thereof</w:t>
      </w:r>
    </w:p>
    <w:p w:rsidR="00233AB1" w:rsidRPr="00901B98" w:rsidRDefault="00233AB1" w:rsidP="00233AB1">
      <w:pPr>
        <w:pStyle w:val="GG-body"/>
        <w:ind w:left="640"/>
      </w:pPr>
      <w:r w:rsidRPr="00901B98">
        <w:rPr>
          <w:b/>
        </w:rPr>
        <w:t>SUR</w:t>
      </w:r>
      <w:r w:rsidRPr="00901B98">
        <w:t xml:space="preserve"> is the Supplementary Underwriting Rate being a premium adjustment (either a decrease or an increase) to allow the premium of an employer, within a particular category or class, to be adjusted. Any adjustment is at the discretion of the Corporation and subject to the claims experience and a specific risk assessment of the employer by the Corporation.</w:t>
      </w:r>
    </w:p>
    <w:p w:rsidR="00233AB1" w:rsidRPr="00901B98" w:rsidRDefault="00233AB1" w:rsidP="00233AB1">
      <w:pPr>
        <w:pStyle w:val="GG-body"/>
        <w:rPr>
          <w:b/>
        </w:rPr>
      </w:pPr>
      <w:r w:rsidRPr="00901B98">
        <w:rPr>
          <w:b/>
        </w:rPr>
        <w:t>Part 7 – Transfer of Business</w:t>
      </w:r>
    </w:p>
    <w:p w:rsidR="00233AB1" w:rsidRDefault="00233AB1" w:rsidP="00E949AF">
      <w:pPr>
        <w:pStyle w:val="GG-body"/>
        <w:numPr>
          <w:ilvl w:val="0"/>
          <w:numId w:val="21"/>
        </w:numPr>
        <w:tabs>
          <w:tab w:val="left" w:pos="378"/>
        </w:tabs>
      </w:pPr>
      <w:r w:rsidRPr="00901B98">
        <w:t>For the purposes of section 160 of the Act it is determined that the claims history of the old employer will be applied to the calculation of the premium payable by the new employer in the following circumstances:</w:t>
      </w:r>
    </w:p>
    <w:p w:rsidR="00233AB1" w:rsidRPr="00901B98" w:rsidRDefault="00233AB1" w:rsidP="00E949AF">
      <w:pPr>
        <w:pStyle w:val="GG-body"/>
        <w:numPr>
          <w:ilvl w:val="1"/>
          <w:numId w:val="21"/>
        </w:numPr>
        <w:tabs>
          <w:tab w:val="left" w:pos="851"/>
        </w:tabs>
      </w:pPr>
      <w:r w:rsidRPr="00901B98">
        <w:t xml:space="preserve">Where the new employer has employed workers who constituted all or a majority of the workers employed  by the old employer at any time at the business location or locations transferred to the new employer, and </w:t>
      </w:r>
    </w:p>
    <w:p w:rsidR="00233AB1" w:rsidRPr="00901B98" w:rsidRDefault="00233AB1" w:rsidP="00E949AF">
      <w:pPr>
        <w:pStyle w:val="GG-body"/>
        <w:numPr>
          <w:ilvl w:val="1"/>
          <w:numId w:val="21"/>
        </w:numPr>
        <w:tabs>
          <w:tab w:val="left" w:pos="851"/>
        </w:tabs>
      </w:pPr>
      <w:r w:rsidRPr="00901B98">
        <w:t xml:space="preserve">The workers at any time carried out activities/services for the new employer that are the same or similar to activities/services carried out by those workers for the old employer. </w:t>
      </w:r>
    </w:p>
    <w:p w:rsidR="00233AB1" w:rsidRPr="00901B98" w:rsidRDefault="00233AB1" w:rsidP="00233AB1">
      <w:pPr>
        <w:pStyle w:val="GG-body"/>
        <w:ind w:left="392" w:hanging="14"/>
      </w:pPr>
      <w:r w:rsidRPr="00901B98">
        <w:t xml:space="preserve">In any other case involving a transfer of business pursuant to section 160 of the Act, the Corporation will be entitled in its discretion  to apply claims experience with respect to the employer before the transfer,  to the employer who takes over the business on account of the transfer. </w:t>
      </w:r>
    </w:p>
    <w:p w:rsidR="00233AB1" w:rsidRPr="00901B98" w:rsidRDefault="00233AB1" w:rsidP="00233AB1">
      <w:pPr>
        <w:pStyle w:val="GG-body"/>
        <w:ind w:left="392" w:hanging="14"/>
        <w:rPr>
          <w:b/>
        </w:rPr>
      </w:pPr>
      <w:r w:rsidRPr="00901B98">
        <w:t>These provisions apply whether or not the business of the new employer or the activities and/or services performed are at the same business location.</w:t>
      </w:r>
    </w:p>
    <w:p w:rsidR="00233AB1" w:rsidRPr="00901B98" w:rsidRDefault="00233AB1" w:rsidP="00233AB1">
      <w:pPr>
        <w:pStyle w:val="GG-body"/>
        <w:rPr>
          <w:b/>
        </w:rPr>
      </w:pPr>
      <w:r w:rsidRPr="00901B98">
        <w:rPr>
          <w:b/>
        </w:rPr>
        <w:t>Part 8 – Designated period and designated minimum premium</w:t>
      </w:r>
    </w:p>
    <w:p w:rsidR="00233AB1" w:rsidRDefault="00233AB1" w:rsidP="00E949AF">
      <w:pPr>
        <w:pStyle w:val="GG-body"/>
        <w:numPr>
          <w:ilvl w:val="0"/>
          <w:numId w:val="21"/>
        </w:numPr>
        <w:tabs>
          <w:tab w:val="left" w:pos="378"/>
        </w:tabs>
      </w:pPr>
      <w:r w:rsidRPr="00901B98">
        <w:t>For the purposes of section 143(9)(a) of the Act, the designated period is a financial year.</w:t>
      </w:r>
    </w:p>
    <w:p w:rsidR="00233AB1" w:rsidRPr="00901B98" w:rsidRDefault="00233AB1" w:rsidP="00E949AF">
      <w:pPr>
        <w:pStyle w:val="GG-body"/>
        <w:numPr>
          <w:ilvl w:val="0"/>
          <w:numId w:val="21"/>
        </w:numPr>
        <w:tabs>
          <w:tab w:val="left" w:pos="378"/>
        </w:tabs>
      </w:pPr>
      <w:r w:rsidRPr="00901B98">
        <w:t>For the purposes of section 143(9)(b) of the Act, the designated minimum premium is $200, subject to any instalment payment rounding.</w:t>
      </w:r>
    </w:p>
    <w:p w:rsidR="00233AB1" w:rsidRPr="00901B98" w:rsidRDefault="00233AB1" w:rsidP="00233AB1">
      <w:pPr>
        <w:pStyle w:val="GG-body"/>
        <w:rPr>
          <w:b/>
        </w:rPr>
      </w:pPr>
      <w:r w:rsidRPr="00901B98">
        <w:rPr>
          <w:b/>
        </w:rPr>
        <w:t xml:space="preserve">Part 9 – Cessations   </w:t>
      </w:r>
    </w:p>
    <w:p w:rsidR="00233AB1" w:rsidRDefault="00233AB1" w:rsidP="00E949AF">
      <w:pPr>
        <w:pStyle w:val="GG-body"/>
        <w:numPr>
          <w:ilvl w:val="0"/>
          <w:numId w:val="21"/>
        </w:numPr>
        <w:tabs>
          <w:tab w:val="left" w:pos="378"/>
        </w:tabs>
      </w:pPr>
      <w:r w:rsidRPr="00901B98">
        <w:t xml:space="preserve">For the purposes of section 139(3) of the Act, the Corporation will calculate a ceasing employer’s refund as follows: </w:t>
      </w:r>
    </w:p>
    <w:p w:rsidR="00233AB1" w:rsidRPr="00901B98" w:rsidRDefault="00233AB1" w:rsidP="00E949AF">
      <w:pPr>
        <w:pStyle w:val="GG-body"/>
        <w:numPr>
          <w:ilvl w:val="1"/>
          <w:numId w:val="21"/>
        </w:numPr>
        <w:tabs>
          <w:tab w:val="left" w:pos="851"/>
        </w:tabs>
      </w:pPr>
      <w:r w:rsidRPr="00901B98">
        <w:t>the ceasing employer’s premium (</w:t>
      </w:r>
      <w:r w:rsidRPr="00901B98">
        <w:rPr>
          <w:b/>
        </w:rPr>
        <w:t>“final premium”</w:t>
      </w:r>
      <w:r w:rsidRPr="00901B98">
        <w:t>) will be calculated in accordance with the formula in Part 3 of the RTWSA Premium Order (Return to Work Premium System) 2020-2021, but where, in calculating base premium, ‘Ra, Rb, …Rn’ is the remuneration declared in the return for the current premium period multiplied by the percentage of that period that the ceasing employer was registered; and</w:t>
      </w:r>
    </w:p>
    <w:p w:rsidR="00233AB1" w:rsidRDefault="00233AB1" w:rsidP="00E949AF">
      <w:pPr>
        <w:pStyle w:val="GG-body"/>
        <w:numPr>
          <w:ilvl w:val="1"/>
          <w:numId w:val="21"/>
        </w:numPr>
        <w:tabs>
          <w:tab w:val="left" w:pos="851"/>
        </w:tabs>
      </w:pPr>
      <w:r w:rsidRPr="00901B98">
        <w:t xml:space="preserve">if the premium already paid by the ceasing employer is greater than the final premium, the ceasing employer is entitled to a refund of an amount equal to the difference between the premium already paid and the final premium. </w:t>
      </w:r>
    </w:p>
    <w:p w:rsidR="00233AB1" w:rsidRDefault="00233AB1" w:rsidP="00E949AF">
      <w:pPr>
        <w:pStyle w:val="GG-body"/>
        <w:numPr>
          <w:ilvl w:val="0"/>
          <w:numId w:val="21"/>
        </w:numPr>
        <w:tabs>
          <w:tab w:val="left" w:pos="378"/>
        </w:tabs>
      </w:pPr>
      <w:r w:rsidRPr="00901B98">
        <w:t xml:space="preserve">If the premium already paid by a ceasing employer in the current premium period is less than the final premium, the ceasing employer is required to pay the Corporation an amount equal to the difference between the premium already paid in the current premium period and the final premium (being an adjusted premium).  </w:t>
      </w:r>
    </w:p>
    <w:p w:rsidR="00233AB1" w:rsidRDefault="00233AB1" w:rsidP="00E949AF">
      <w:pPr>
        <w:pStyle w:val="GG-body"/>
        <w:numPr>
          <w:ilvl w:val="0"/>
          <w:numId w:val="21"/>
        </w:numPr>
        <w:tabs>
          <w:tab w:val="left" w:pos="378"/>
        </w:tabs>
      </w:pPr>
      <w:r w:rsidRPr="00901B98">
        <w:t xml:space="preserve">For the avoidance of doubt, nothing in this Part 9 impacts the Corporation’s power under section 144(6)(b) of the Act.  </w:t>
      </w:r>
    </w:p>
    <w:p w:rsidR="00233AB1" w:rsidRPr="00901B98" w:rsidRDefault="00233AB1" w:rsidP="00233AB1">
      <w:pPr>
        <w:pStyle w:val="GG-body"/>
      </w:pPr>
      <w:r w:rsidRPr="00901B98">
        <w:t xml:space="preserve">I confirm that this is a true and correct record of the decision of the Board of the Corporation made on 31 March 2020. </w:t>
      </w:r>
    </w:p>
    <w:p w:rsidR="00233AB1" w:rsidRDefault="00233AB1" w:rsidP="00233AB1">
      <w:pPr>
        <w:pStyle w:val="GG-SDated"/>
      </w:pPr>
      <w:r>
        <w:t xml:space="preserve">Dated: </w:t>
      </w:r>
      <w:r w:rsidRPr="00901B98">
        <w:t>2 April 2020</w:t>
      </w:r>
    </w:p>
    <w:p w:rsidR="00233AB1" w:rsidRDefault="00233AB1" w:rsidP="00233AB1">
      <w:pPr>
        <w:pStyle w:val="GG-SName"/>
      </w:pPr>
      <w:r w:rsidRPr="00901B98">
        <w:rPr>
          <w:szCs w:val="17"/>
        </w:rPr>
        <w:t xml:space="preserve">G. </w:t>
      </w:r>
      <w:r>
        <w:t>McC</w:t>
      </w:r>
      <w:r w:rsidRPr="00901B98">
        <w:t>arthy</w:t>
      </w:r>
    </w:p>
    <w:p w:rsidR="00233AB1" w:rsidRDefault="00233AB1" w:rsidP="00233AB1">
      <w:pPr>
        <w:pStyle w:val="GG-Signature"/>
      </w:pPr>
      <w:r w:rsidRPr="00901B98">
        <w:t>Board Chair</w:t>
      </w:r>
    </w:p>
    <w:p w:rsidR="003C08FD" w:rsidRDefault="003C08FD" w:rsidP="003C08FD">
      <w:pPr>
        <w:pStyle w:val="GG-Signature"/>
        <w:pBdr>
          <w:bottom w:val="single" w:sz="4" w:space="1" w:color="auto"/>
        </w:pBdr>
        <w:spacing w:line="52" w:lineRule="exact"/>
        <w:jc w:val="center"/>
      </w:pPr>
    </w:p>
    <w:p w:rsidR="003C08FD" w:rsidRDefault="003C08FD" w:rsidP="003C08FD">
      <w:pPr>
        <w:pStyle w:val="GG-Signature"/>
        <w:pBdr>
          <w:top w:val="single" w:sz="4" w:space="1" w:color="auto"/>
        </w:pBdr>
        <w:spacing w:before="34" w:line="14" w:lineRule="exact"/>
        <w:jc w:val="center"/>
      </w:pPr>
    </w:p>
    <w:p w:rsidR="00233AB1" w:rsidRDefault="00233AB1" w:rsidP="00747F30">
      <w:pPr>
        <w:pStyle w:val="GG-body"/>
        <w:spacing w:after="0"/>
        <w:rPr>
          <w:lang w:val="en-US"/>
        </w:rPr>
      </w:pPr>
    </w:p>
    <w:p w:rsidR="003C08FD" w:rsidRPr="00257B66" w:rsidRDefault="003C08FD" w:rsidP="00023603">
      <w:pPr>
        <w:pStyle w:val="Heading2"/>
      </w:pPr>
      <w:bookmarkStart w:id="76" w:name="_Toc41560319"/>
      <w:r>
        <w:t>Roads (Opening a</w:t>
      </w:r>
      <w:r w:rsidRPr="00257B66">
        <w:t>nd Closing) Act 1991</w:t>
      </w:r>
      <w:bookmarkEnd w:id="76"/>
    </w:p>
    <w:p w:rsidR="003C08FD" w:rsidRDefault="003C08FD" w:rsidP="003C08FD">
      <w:pPr>
        <w:pStyle w:val="GG-Title2"/>
      </w:pPr>
      <w:r w:rsidRPr="00257B66">
        <w:t>Section 24</w:t>
      </w:r>
    </w:p>
    <w:p w:rsidR="003C08FD" w:rsidRPr="00257B66" w:rsidRDefault="003C08FD" w:rsidP="003C08FD">
      <w:pPr>
        <w:pStyle w:val="GG-Title3"/>
      </w:pPr>
      <w:r w:rsidRPr="00257B66">
        <w:t>Notice of Confirmation of Road</w:t>
      </w:r>
      <w:r>
        <w:t xml:space="preserve"> </w:t>
      </w:r>
      <w:r w:rsidRPr="00257B66">
        <w:t>Process Order</w:t>
      </w:r>
      <w:r>
        <w:br/>
      </w:r>
      <w:r w:rsidRPr="00257B66">
        <w:t>Road Closure – Crawford Street, Blair Athol</w:t>
      </w:r>
    </w:p>
    <w:p w:rsidR="003C08FD" w:rsidRDefault="003C08FD" w:rsidP="003C08FD">
      <w:pPr>
        <w:pStyle w:val="GG-body"/>
      </w:pPr>
      <w:r w:rsidRPr="00257B66">
        <w:t>BY Road Process Order made on 23 April 2020, the City of Port Adelaide Enfield ordered that:</w:t>
      </w:r>
    </w:p>
    <w:p w:rsidR="003C08FD" w:rsidRDefault="003C08FD" w:rsidP="003C08FD">
      <w:pPr>
        <w:pStyle w:val="GG-body"/>
        <w:numPr>
          <w:ilvl w:val="0"/>
          <w:numId w:val="56"/>
        </w:numPr>
        <w:tabs>
          <w:tab w:val="left" w:pos="567"/>
        </w:tabs>
        <w:ind w:left="567"/>
      </w:pPr>
      <w:r w:rsidRPr="00257B66">
        <w:t>Portion of Crawford Street, Blair Athol, situated dividing Allotments 1000 and 1001 in Deposited Plan 119566, Hundred of Yatala, more particularly delineated and lettered ‘A’ in Preliminary Plan 18/0041 be closed.</w:t>
      </w:r>
    </w:p>
    <w:p w:rsidR="003C08FD" w:rsidRDefault="003C08FD" w:rsidP="003C08FD">
      <w:pPr>
        <w:pStyle w:val="GG-body"/>
        <w:numPr>
          <w:ilvl w:val="0"/>
          <w:numId w:val="56"/>
        </w:numPr>
        <w:tabs>
          <w:tab w:val="left" w:pos="567"/>
        </w:tabs>
        <w:ind w:left="567"/>
      </w:pPr>
      <w:r w:rsidRPr="00257B66">
        <w:t>Issue a Certificate of Title to the City of Port Adelaide Enfield for the whole of the land subject to closure in accordance with the Application for Document of Title dated 23 April 2020.</w:t>
      </w:r>
    </w:p>
    <w:p w:rsidR="003C08FD" w:rsidRDefault="003C08FD" w:rsidP="003C08FD">
      <w:pPr>
        <w:pStyle w:val="GG-body"/>
      </w:pPr>
      <w:r w:rsidRPr="00257B66">
        <w:t xml:space="preserve">On 26 May 2020 that order was confirmed by the Minister for Transport, Infrastructure and Local Government conditionally upon the deposit by the Registrar-General of Deposited Plan </w:t>
      </w:r>
      <w:r w:rsidRPr="00257B66">
        <w:rPr>
          <w:iCs/>
        </w:rPr>
        <w:t>123920</w:t>
      </w:r>
      <w:r w:rsidRPr="00257B66">
        <w:t xml:space="preserve"> being the authority for the new boundaries.</w:t>
      </w:r>
    </w:p>
    <w:p w:rsidR="003C08FD" w:rsidRDefault="003C08FD" w:rsidP="003C08FD">
      <w:pPr>
        <w:pStyle w:val="GG-body"/>
      </w:pPr>
      <w:r w:rsidRPr="00257B66">
        <w:t>Pursuant to section 24(5) of the Roads (Opening and Closing) Act 1991, NOTICE of the Order referred to above and its confirmation is hereby given.</w:t>
      </w:r>
    </w:p>
    <w:p w:rsidR="003C08FD" w:rsidRDefault="003C08FD" w:rsidP="003C08FD">
      <w:pPr>
        <w:pStyle w:val="GG-SDated"/>
      </w:pPr>
      <w:r w:rsidRPr="00257B66">
        <w:t>Dated: 28 May 2020</w:t>
      </w:r>
    </w:p>
    <w:p w:rsidR="003C08FD" w:rsidRDefault="003C08FD" w:rsidP="003C08FD">
      <w:pPr>
        <w:pStyle w:val="GG-SName"/>
      </w:pPr>
      <w:r w:rsidRPr="00257B66">
        <w:rPr>
          <w:szCs w:val="17"/>
        </w:rPr>
        <w:t xml:space="preserve">M. P. </w:t>
      </w:r>
      <w:r w:rsidRPr="00257B66">
        <w:t>Burdett</w:t>
      </w:r>
    </w:p>
    <w:p w:rsidR="003C08FD" w:rsidRDefault="003C08FD" w:rsidP="003C08FD">
      <w:pPr>
        <w:pStyle w:val="GG-Signature"/>
      </w:pPr>
      <w:r w:rsidRPr="00257B66">
        <w:t>Surveyor-General</w:t>
      </w:r>
    </w:p>
    <w:p w:rsidR="003C08FD" w:rsidRDefault="003C08FD" w:rsidP="003C08FD">
      <w:pPr>
        <w:pStyle w:val="GG-SDated"/>
      </w:pPr>
      <w:r w:rsidRPr="00257B66">
        <w:t>DPTI: 2018/20435/01</w:t>
      </w:r>
    </w:p>
    <w:p w:rsidR="003C08FD" w:rsidRDefault="003C08FD" w:rsidP="003C08FD">
      <w:pPr>
        <w:pStyle w:val="GG-body"/>
        <w:pBdr>
          <w:top w:val="single" w:sz="4" w:space="1" w:color="auto"/>
        </w:pBdr>
        <w:spacing w:before="100" w:after="0" w:line="14" w:lineRule="exact"/>
        <w:jc w:val="center"/>
      </w:pPr>
    </w:p>
    <w:p w:rsidR="00233AB1" w:rsidRDefault="00233AB1" w:rsidP="00747F30">
      <w:pPr>
        <w:pStyle w:val="GG-body"/>
        <w:spacing w:after="0"/>
        <w:rPr>
          <w:lang w:val="en-US"/>
        </w:rPr>
      </w:pPr>
    </w:p>
    <w:p w:rsidR="003C08FD" w:rsidRPr="00257B66" w:rsidRDefault="003C08FD" w:rsidP="003C08FD">
      <w:pPr>
        <w:pStyle w:val="GG-Title1"/>
      </w:pPr>
      <w:r>
        <w:t>Roads (Opening a</w:t>
      </w:r>
      <w:r w:rsidRPr="00257B66">
        <w:t>nd Closing) Act 1991</w:t>
      </w:r>
    </w:p>
    <w:p w:rsidR="003C08FD" w:rsidRDefault="003C08FD" w:rsidP="003C08FD">
      <w:pPr>
        <w:pStyle w:val="GG-Title2"/>
      </w:pPr>
      <w:r w:rsidRPr="00257B66">
        <w:t>Section 24</w:t>
      </w:r>
    </w:p>
    <w:p w:rsidR="003C08FD" w:rsidRDefault="003C08FD" w:rsidP="003C08FD">
      <w:pPr>
        <w:pStyle w:val="GG-Title3"/>
      </w:pPr>
      <w:r w:rsidRPr="00257B66">
        <w:t>Notice of Confirmation of Road</w:t>
      </w:r>
      <w:r>
        <w:t xml:space="preserve"> </w:t>
      </w:r>
      <w:r w:rsidRPr="00257B66">
        <w:t>Process Order</w:t>
      </w:r>
      <w:r>
        <w:br/>
      </w:r>
      <w:r w:rsidRPr="0099423E">
        <w:t>Road Closure – Public Road adjacent Echunga Road, Echunga</w:t>
      </w:r>
    </w:p>
    <w:p w:rsidR="003C08FD" w:rsidRDefault="003C08FD" w:rsidP="003C08FD">
      <w:pPr>
        <w:pStyle w:val="GG-body"/>
      </w:pPr>
      <w:r w:rsidRPr="0099423E">
        <w:t>BY Road Process Order made on 11 February 2020, the Mount Barker District Council ordered that:</w:t>
      </w:r>
    </w:p>
    <w:p w:rsidR="003C08FD" w:rsidRDefault="003C08FD" w:rsidP="003C08FD">
      <w:pPr>
        <w:pStyle w:val="GG-body"/>
        <w:numPr>
          <w:ilvl w:val="0"/>
          <w:numId w:val="57"/>
        </w:numPr>
        <w:ind w:left="480" w:hanging="273"/>
      </w:pPr>
      <w:r w:rsidRPr="0099423E">
        <w:t>The whole of the Public Road, situated adjacent Echunga Road, Echunga, adjoining Allotment 101 in Deposited Plan 114927 and Allotment 6 in Deposited Plan 120174, Hundred of Kuitpo, more particularly delineated and lettered ‘A’ and ‘B’ in Preliminary Plan 18/0059 be closed.</w:t>
      </w:r>
    </w:p>
    <w:p w:rsidR="003C08FD" w:rsidRDefault="003C08FD" w:rsidP="003C08FD">
      <w:pPr>
        <w:pStyle w:val="GG-body"/>
        <w:numPr>
          <w:ilvl w:val="0"/>
          <w:numId w:val="57"/>
        </w:numPr>
        <w:ind w:left="480" w:hanging="273"/>
      </w:pPr>
      <w:r w:rsidRPr="0099423E">
        <w:t>Transfer portion of the land subject to closure lettered ‘A’ to Julie Sarah Munchenberg (Pursuant to Memorandum of Transfer Registered on 30 April 2020) in accordance with the Agreement for Transfer dated 5 March 2020 entered into between the Mount Barker District Council and Robert Charles Slade and Deidre Alice Slade.</w:t>
      </w:r>
    </w:p>
    <w:p w:rsidR="003C08FD" w:rsidRDefault="003C08FD" w:rsidP="003C08FD">
      <w:pPr>
        <w:pStyle w:val="GG-body"/>
        <w:numPr>
          <w:ilvl w:val="0"/>
          <w:numId w:val="57"/>
        </w:numPr>
        <w:ind w:left="480" w:hanging="273"/>
      </w:pPr>
      <w:r w:rsidRPr="0099423E">
        <w:t>Transfer portion of the land subject to closure lettered ‘B’ to Tony Ubaldo Costa and Nijole Joanna Bernadette Costa in accordance with the Agreement for Transfer dated 5 March 2020 entered into between the Mount Barker District Council and Tony Ubaldo Costa and Nijole Joanna Bernadette Costa.</w:t>
      </w:r>
    </w:p>
    <w:p w:rsidR="003C08FD" w:rsidRDefault="003C08FD" w:rsidP="003C08FD">
      <w:pPr>
        <w:pStyle w:val="GG-body"/>
      </w:pPr>
      <w:r w:rsidRPr="0099423E">
        <w:t xml:space="preserve">On 26 May 2020 that order was confirmed by the Minister for Transport, Infrastructure and Local Government conditionally upon the deposit by the Registrar-General of Deposited Plan </w:t>
      </w:r>
      <w:r w:rsidRPr="0099423E">
        <w:rPr>
          <w:iCs/>
        </w:rPr>
        <w:t>123478</w:t>
      </w:r>
      <w:r w:rsidRPr="0099423E">
        <w:t xml:space="preserve"> being the authority for the new boundaries.</w:t>
      </w:r>
    </w:p>
    <w:p w:rsidR="003C08FD" w:rsidRDefault="003C08FD" w:rsidP="003C08FD">
      <w:pPr>
        <w:pStyle w:val="GG-body"/>
      </w:pPr>
      <w:r w:rsidRPr="0099423E">
        <w:t>Pursuant to section 24 of the Roads (Opening and Closing) Act 1991, NOTICE of the Order referred to above and its confirmation is hereby given.</w:t>
      </w:r>
    </w:p>
    <w:p w:rsidR="003C08FD" w:rsidRDefault="003C08FD" w:rsidP="003C08FD">
      <w:pPr>
        <w:pStyle w:val="GG-SDated"/>
      </w:pPr>
      <w:r w:rsidRPr="0099423E">
        <w:t>Dated: 28 May 2020</w:t>
      </w:r>
    </w:p>
    <w:p w:rsidR="003C08FD" w:rsidRDefault="003C08FD" w:rsidP="003C08FD">
      <w:pPr>
        <w:pStyle w:val="GG-SName"/>
      </w:pPr>
      <w:r w:rsidRPr="00257B66">
        <w:rPr>
          <w:szCs w:val="17"/>
        </w:rPr>
        <w:t xml:space="preserve">M. P. </w:t>
      </w:r>
      <w:r w:rsidRPr="00257B66">
        <w:t>Burdett</w:t>
      </w:r>
    </w:p>
    <w:p w:rsidR="003C08FD" w:rsidRDefault="003C08FD" w:rsidP="003C08FD">
      <w:pPr>
        <w:pStyle w:val="GG-Signature"/>
      </w:pPr>
      <w:r w:rsidRPr="00257B66">
        <w:t>Surveyor-General</w:t>
      </w:r>
    </w:p>
    <w:p w:rsidR="003C08FD" w:rsidRDefault="003C08FD" w:rsidP="003C08FD">
      <w:pPr>
        <w:pStyle w:val="GG-SDated"/>
      </w:pPr>
      <w:r w:rsidRPr="0099423E">
        <w:t>DPTI: 2018/23405/01</w:t>
      </w:r>
    </w:p>
    <w:p w:rsidR="003C08FD" w:rsidRDefault="003C08FD" w:rsidP="003C08FD">
      <w:pPr>
        <w:pStyle w:val="GG-body"/>
        <w:pBdr>
          <w:top w:val="single" w:sz="4" w:space="1" w:color="auto"/>
        </w:pBdr>
        <w:spacing w:before="100" w:after="0" w:line="14" w:lineRule="exact"/>
        <w:jc w:val="center"/>
      </w:pPr>
    </w:p>
    <w:p w:rsidR="00AD0125" w:rsidRDefault="00AD0125" w:rsidP="00747F30">
      <w:pPr>
        <w:pStyle w:val="GG-body"/>
        <w:spacing w:after="0"/>
        <w:rPr>
          <w:lang w:val="en-US"/>
        </w:rPr>
      </w:pPr>
    </w:p>
    <w:p w:rsidR="003C08FD" w:rsidRPr="00257B66" w:rsidRDefault="003C08FD" w:rsidP="003C08FD">
      <w:pPr>
        <w:pStyle w:val="GG-Title1"/>
      </w:pPr>
      <w:r>
        <w:t>Roads (Opening a</w:t>
      </w:r>
      <w:r w:rsidRPr="00257B66">
        <w:t>nd Closing) Act 1991</w:t>
      </w:r>
    </w:p>
    <w:p w:rsidR="003C08FD" w:rsidRDefault="003C08FD" w:rsidP="003C08FD">
      <w:pPr>
        <w:pStyle w:val="GG-Title2"/>
      </w:pPr>
      <w:r w:rsidRPr="00257B66">
        <w:t>Section 24</w:t>
      </w:r>
    </w:p>
    <w:p w:rsidR="003C08FD" w:rsidRDefault="003C08FD" w:rsidP="003C08FD">
      <w:pPr>
        <w:pStyle w:val="GG-Title3"/>
      </w:pPr>
      <w:r w:rsidRPr="00257B66">
        <w:t>Notice of Confirmation of Road</w:t>
      </w:r>
      <w:r>
        <w:t xml:space="preserve"> </w:t>
      </w:r>
      <w:r w:rsidRPr="00257B66">
        <w:t>Process Order</w:t>
      </w:r>
      <w:r>
        <w:br/>
      </w:r>
      <w:r w:rsidRPr="001165AA">
        <w:t>Road Closure – Public Road adjacent Greenhill Road, Greenhill</w:t>
      </w:r>
    </w:p>
    <w:p w:rsidR="003C08FD" w:rsidRDefault="003C08FD" w:rsidP="003C08FD">
      <w:pPr>
        <w:pStyle w:val="GG-body"/>
      </w:pPr>
      <w:r w:rsidRPr="001165AA">
        <w:t>BY Road Process Order made on 15 May 2020, the Adelaide Hills Council ordered that:</w:t>
      </w:r>
    </w:p>
    <w:p w:rsidR="003C08FD" w:rsidRDefault="003C08FD" w:rsidP="003C08FD">
      <w:pPr>
        <w:pStyle w:val="GG-body"/>
        <w:numPr>
          <w:ilvl w:val="0"/>
          <w:numId w:val="58"/>
        </w:numPr>
        <w:tabs>
          <w:tab w:val="left" w:pos="518"/>
        </w:tabs>
        <w:ind w:left="518" w:hanging="311"/>
      </w:pPr>
      <w:r w:rsidRPr="001165AA">
        <w:t>Portion of the Public Road adjacent Greenhill Road, Greenhill,</w:t>
      </w:r>
      <w:r w:rsidRPr="001165AA">
        <w:rPr>
          <w:lang w:val="en-US"/>
        </w:rPr>
        <w:t xml:space="preserve"> situated adjoining Allotment 100 in Deposited Plan 45104, Hundred of Adelaide, more particularly delineated and marked ‘A’ in Preliminary Plan 16/0005 </w:t>
      </w:r>
      <w:r w:rsidRPr="001165AA">
        <w:t>be closed.</w:t>
      </w:r>
    </w:p>
    <w:p w:rsidR="003C08FD" w:rsidRDefault="003C08FD" w:rsidP="003C08FD">
      <w:pPr>
        <w:pStyle w:val="GG-body"/>
        <w:numPr>
          <w:ilvl w:val="0"/>
          <w:numId w:val="58"/>
        </w:numPr>
        <w:tabs>
          <w:tab w:val="left" w:pos="518"/>
        </w:tabs>
        <w:ind w:left="518" w:hanging="311"/>
      </w:pPr>
      <w:r w:rsidRPr="001165AA">
        <w:t>Transfer the whole of land subject to closure to Andrew Richard Willing and Stephanie Willing in accordance with the Agreement for Transfer dated 6 February 2020 entered into between the Adelaide Hills Council and Andrew Richard Willing and Stephanie Willing.</w:t>
      </w:r>
    </w:p>
    <w:p w:rsidR="003C08FD" w:rsidRPr="001165AA" w:rsidRDefault="003C08FD" w:rsidP="003C08FD">
      <w:pPr>
        <w:pStyle w:val="GG-body"/>
        <w:numPr>
          <w:ilvl w:val="0"/>
          <w:numId w:val="58"/>
        </w:numPr>
        <w:tabs>
          <w:tab w:val="left" w:pos="518"/>
        </w:tabs>
        <w:ind w:left="518" w:hanging="311"/>
      </w:pPr>
      <w:r w:rsidRPr="001165AA">
        <w:t>The following easement is to be granted over portion of the land subject to closure:</w:t>
      </w:r>
    </w:p>
    <w:p w:rsidR="003C08FD" w:rsidRDefault="003C08FD" w:rsidP="003C08FD">
      <w:pPr>
        <w:pStyle w:val="GG-body"/>
      </w:pPr>
      <w:r w:rsidRPr="001165AA">
        <w:t>Grant to Distribution Lessor Corporation (subject to Lease 8890000) an easement for the transmission of electricity by overhead cable over the land marked ‘A’ in Deposited Plan 123244.</w:t>
      </w:r>
    </w:p>
    <w:p w:rsidR="003C08FD" w:rsidRDefault="003C08FD" w:rsidP="003C08FD">
      <w:pPr>
        <w:pStyle w:val="GG-body"/>
      </w:pPr>
      <w:r w:rsidRPr="001165AA">
        <w:t>On 26 May 2020 that order was confirmed by the Minister for Transport, Infrastructure and Local Government conditionally upon the deposit by the Registrar-General of Deposited Plan 123244 being the authority for the new boundaries.</w:t>
      </w:r>
    </w:p>
    <w:p w:rsidR="003C08FD" w:rsidRDefault="003C08FD" w:rsidP="003C08FD">
      <w:pPr>
        <w:pStyle w:val="GG-body"/>
      </w:pPr>
      <w:r w:rsidRPr="001165AA">
        <w:t>Pursuant to section 24 of the Roads (Opening and Closing) Act 1991, NOTICE of the order referred to above and its confirmation is hereby given.</w:t>
      </w:r>
    </w:p>
    <w:p w:rsidR="003C08FD" w:rsidRDefault="003C08FD" w:rsidP="003C08FD">
      <w:pPr>
        <w:pStyle w:val="GG-SDated"/>
      </w:pPr>
      <w:r w:rsidRPr="00257B66">
        <w:t>Dated: 28 May 2020</w:t>
      </w:r>
    </w:p>
    <w:p w:rsidR="003C08FD" w:rsidRDefault="003C08FD" w:rsidP="003C08FD">
      <w:pPr>
        <w:pStyle w:val="GG-SName"/>
      </w:pPr>
      <w:r w:rsidRPr="00257B66">
        <w:rPr>
          <w:szCs w:val="17"/>
        </w:rPr>
        <w:t xml:space="preserve">M. P. </w:t>
      </w:r>
      <w:r w:rsidRPr="00257B66">
        <w:t>Burdett</w:t>
      </w:r>
    </w:p>
    <w:p w:rsidR="003C08FD" w:rsidRDefault="003C08FD" w:rsidP="003C08FD">
      <w:pPr>
        <w:pStyle w:val="GG-Signature"/>
      </w:pPr>
      <w:r w:rsidRPr="00257B66">
        <w:t>Surveyor-General</w:t>
      </w:r>
    </w:p>
    <w:p w:rsidR="003C08FD" w:rsidRDefault="003C08FD" w:rsidP="003C08FD">
      <w:pPr>
        <w:pStyle w:val="GG-SDated"/>
      </w:pPr>
      <w:r w:rsidRPr="001165AA">
        <w:t>DPTI: 2016/05004/01</w:t>
      </w:r>
    </w:p>
    <w:p w:rsidR="003C08FD" w:rsidRDefault="003C08FD" w:rsidP="003C08FD">
      <w:pPr>
        <w:pBdr>
          <w:bottom w:val="single" w:sz="4" w:space="1" w:color="auto"/>
        </w:pBdr>
        <w:spacing w:after="0" w:line="52" w:lineRule="exact"/>
        <w:jc w:val="center"/>
      </w:pPr>
    </w:p>
    <w:p w:rsidR="003C08FD" w:rsidRDefault="003C08FD" w:rsidP="003C08FD">
      <w:pPr>
        <w:pBdr>
          <w:top w:val="single" w:sz="4" w:space="1" w:color="auto"/>
        </w:pBdr>
        <w:spacing w:before="34" w:after="0" w:line="14" w:lineRule="exact"/>
        <w:jc w:val="center"/>
      </w:pPr>
    </w:p>
    <w:p w:rsidR="00747F30" w:rsidRDefault="00747F30" w:rsidP="00747F30">
      <w:pPr>
        <w:pStyle w:val="GG-body"/>
        <w:spacing w:after="0"/>
        <w:rPr>
          <w:lang w:val="en-US"/>
        </w:rPr>
      </w:pPr>
    </w:p>
    <w:p w:rsidR="003C08FD" w:rsidRPr="00334606" w:rsidRDefault="003C08FD" w:rsidP="00023603">
      <w:pPr>
        <w:pStyle w:val="Heading2"/>
      </w:pPr>
      <w:bookmarkStart w:id="77" w:name="_Toc41560320"/>
      <w:r w:rsidRPr="00334606">
        <w:t>SOUTH AUSTRALIAN PUBLIC HEALTH ACT 2011</w:t>
      </w:r>
      <w:bookmarkEnd w:id="77"/>
    </w:p>
    <w:p w:rsidR="003C08FD" w:rsidRPr="00334606" w:rsidRDefault="003C08FD" w:rsidP="003C08FD">
      <w:pPr>
        <w:pStyle w:val="GG-Title2"/>
      </w:pPr>
      <w:r w:rsidRPr="00334606">
        <w:t>Section 51 (23) (B)</w:t>
      </w:r>
      <w:r w:rsidRPr="0078605E">
        <w:t xml:space="preserve"> </w:t>
      </w:r>
      <w:r>
        <w:t>—</w:t>
      </w:r>
      <w:r w:rsidRPr="0078605E">
        <w:t>Appointments</w:t>
      </w:r>
    </w:p>
    <w:p w:rsidR="003C08FD" w:rsidRPr="00334606" w:rsidRDefault="003C08FD" w:rsidP="003C08FD">
      <w:pPr>
        <w:pStyle w:val="GG-Title3"/>
      </w:pPr>
      <w:r w:rsidRPr="00334606">
        <w:t>Notice by the Minister for Health and Wellbeing</w:t>
      </w:r>
    </w:p>
    <w:p w:rsidR="003C08FD" w:rsidRPr="00334606" w:rsidRDefault="003C08FD" w:rsidP="003C08FD">
      <w:pPr>
        <w:pStyle w:val="GG-body"/>
      </w:pPr>
      <w:r w:rsidRPr="00334606">
        <w:t>TAKE notice that I, Stephen Wade, Minister for Health and Wellbeing, pursuant to section 51(23)(b) of the South Australian Public Health Act 2011, hereby declare the undermentioned entity as a Public Health Partner Authority:</w:t>
      </w:r>
    </w:p>
    <w:p w:rsidR="003C08FD" w:rsidRPr="00334606" w:rsidRDefault="003C08FD" w:rsidP="003C08FD">
      <w:pPr>
        <w:pStyle w:val="GG-body"/>
        <w:numPr>
          <w:ilvl w:val="0"/>
          <w:numId w:val="59"/>
        </w:numPr>
        <w:tabs>
          <w:tab w:val="left" w:pos="518"/>
        </w:tabs>
        <w:ind w:left="568" w:hanging="426"/>
      </w:pPr>
      <w:r w:rsidRPr="00334606">
        <w:t>ReturnToWorkSA</w:t>
      </w:r>
    </w:p>
    <w:p w:rsidR="003C08FD" w:rsidRPr="00334606" w:rsidRDefault="003C08FD" w:rsidP="003C08FD">
      <w:pPr>
        <w:pStyle w:val="GG-SDated"/>
      </w:pPr>
      <w:r w:rsidRPr="00334606">
        <w:t>Dated:</w:t>
      </w:r>
      <w:r>
        <w:t xml:space="preserve"> </w:t>
      </w:r>
      <w:r w:rsidRPr="00334606">
        <w:t xml:space="preserve">17 May </w:t>
      </w:r>
      <w:r>
        <w:t>2020</w:t>
      </w:r>
    </w:p>
    <w:p w:rsidR="003C08FD" w:rsidRPr="00334606" w:rsidRDefault="003C08FD" w:rsidP="003C08FD">
      <w:pPr>
        <w:pStyle w:val="GG-SName"/>
      </w:pPr>
      <w:r w:rsidRPr="00334606">
        <w:t>Hon Stephen Wade MLC</w:t>
      </w:r>
    </w:p>
    <w:p w:rsidR="003C08FD" w:rsidRDefault="003C08FD" w:rsidP="003C08FD">
      <w:pPr>
        <w:pStyle w:val="GG-Signature"/>
      </w:pPr>
      <w:r w:rsidRPr="00334606">
        <w:t>Minister for Health and Wellbeing</w:t>
      </w:r>
    </w:p>
    <w:p w:rsidR="003C08FD" w:rsidRDefault="003C08FD" w:rsidP="003C08FD">
      <w:pPr>
        <w:pStyle w:val="GG-Signature"/>
        <w:pBdr>
          <w:bottom w:val="single" w:sz="4" w:space="1" w:color="auto"/>
        </w:pBdr>
        <w:spacing w:line="52" w:lineRule="exact"/>
        <w:jc w:val="center"/>
      </w:pPr>
    </w:p>
    <w:p w:rsidR="003C08FD" w:rsidRDefault="003C08FD" w:rsidP="003C08FD">
      <w:pPr>
        <w:pStyle w:val="GG-Signature"/>
        <w:pBdr>
          <w:top w:val="single" w:sz="4" w:space="1" w:color="auto"/>
        </w:pBdr>
        <w:spacing w:before="34" w:line="14" w:lineRule="exact"/>
        <w:jc w:val="center"/>
      </w:pPr>
    </w:p>
    <w:p w:rsidR="003C08FD" w:rsidRDefault="003C08FD" w:rsidP="00747F30">
      <w:pPr>
        <w:pStyle w:val="GG-body"/>
        <w:spacing w:after="0"/>
        <w:rPr>
          <w:lang w:val="en-US"/>
        </w:rPr>
      </w:pPr>
    </w:p>
    <w:p w:rsidR="003C08FD" w:rsidRDefault="003C08FD" w:rsidP="00023603">
      <w:pPr>
        <w:pStyle w:val="Heading2"/>
      </w:pPr>
      <w:bookmarkStart w:id="78" w:name="_Toc41560321"/>
      <w:r>
        <w:t>Valuation o</w:t>
      </w:r>
      <w:r w:rsidRPr="00436594">
        <w:t>f Land Act 1971</w:t>
      </w:r>
      <w:bookmarkEnd w:id="78"/>
    </w:p>
    <w:p w:rsidR="003C08FD" w:rsidRDefault="003C08FD" w:rsidP="003C08FD">
      <w:pPr>
        <w:pStyle w:val="GG-Title3"/>
      </w:pPr>
      <w:r w:rsidRPr="00436594">
        <w:t>Notice of General Valuation</w:t>
      </w:r>
    </w:p>
    <w:p w:rsidR="003C08FD" w:rsidRPr="003C08FD" w:rsidRDefault="003C08FD" w:rsidP="003C08FD">
      <w:pPr>
        <w:pStyle w:val="GG-body"/>
        <w:rPr>
          <w:spacing w:val="-6"/>
        </w:rPr>
      </w:pPr>
      <w:r w:rsidRPr="003C08FD">
        <w:rPr>
          <w:spacing w:val="-6"/>
        </w:rPr>
        <w:t xml:space="preserve">PURSUANT to the </w:t>
      </w:r>
      <w:r w:rsidRPr="003C08FD">
        <w:rPr>
          <w:i/>
          <w:iCs/>
          <w:spacing w:val="-6"/>
        </w:rPr>
        <w:t>Valuation of Land Act 1971</w:t>
      </w:r>
      <w:r w:rsidRPr="003C08FD">
        <w:rPr>
          <w:spacing w:val="-6"/>
        </w:rPr>
        <w:t>, notice is hereby given that I have made a general valuation of all land within the following areas.</w:t>
      </w:r>
    </w:p>
    <w:tbl>
      <w:tblPr>
        <w:tblW w:w="0" w:type="auto"/>
        <w:tblInd w:w="108" w:type="dxa"/>
        <w:tblBorders>
          <w:top w:val="nil"/>
          <w:left w:val="nil"/>
          <w:bottom w:val="nil"/>
          <w:right w:val="nil"/>
          <w:insideH w:val="nil"/>
          <w:insideV w:val="nil"/>
        </w:tblBorders>
        <w:tblLayout w:type="fixed"/>
        <w:tblLook w:val="00A0" w:firstRow="1" w:lastRow="0" w:firstColumn="1" w:lastColumn="0" w:noHBand="0" w:noVBand="0"/>
      </w:tblPr>
      <w:tblGrid>
        <w:gridCol w:w="5344"/>
      </w:tblGrid>
      <w:tr w:rsidR="003C08FD" w:rsidRPr="00436594" w:rsidTr="003C08FD">
        <w:tc>
          <w:tcPr>
            <w:tcW w:w="5344" w:type="dxa"/>
          </w:tcPr>
          <w:p w:rsidR="003C08FD" w:rsidRPr="00436594" w:rsidRDefault="003C08FD" w:rsidP="0065384F">
            <w:pPr>
              <w:pStyle w:val="GG-body"/>
              <w:spacing w:after="0"/>
            </w:pPr>
            <w:r w:rsidRPr="00436594">
              <w:t>City of Adelaide</w:t>
            </w:r>
          </w:p>
        </w:tc>
      </w:tr>
      <w:tr w:rsidR="003C08FD" w:rsidRPr="00436594" w:rsidTr="003C08FD">
        <w:tc>
          <w:tcPr>
            <w:tcW w:w="5344" w:type="dxa"/>
          </w:tcPr>
          <w:p w:rsidR="003C08FD" w:rsidRPr="00436594" w:rsidRDefault="003C08FD" w:rsidP="0065384F">
            <w:pPr>
              <w:pStyle w:val="GG-body"/>
              <w:spacing w:after="0"/>
            </w:pPr>
            <w:r w:rsidRPr="00436594">
              <w:t>Adelaide Hills Council</w:t>
            </w:r>
          </w:p>
        </w:tc>
      </w:tr>
      <w:tr w:rsidR="003C08FD" w:rsidRPr="00436594" w:rsidTr="003C08FD">
        <w:tc>
          <w:tcPr>
            <w:tcW w:w="5344" w:type="dxa"/>
          </w:tcPr>
          <w:p w:rsidR="003C08FD" w:rsidRPr="00436594" w:rsidRDefault="003C08FD" w:rsidP="0065384F">
            <w:pPr>
              <w:pStyle w:val="GG-body"/>
              <w:spacing w:after="0"/>
            </w:pPr>
            <w:r w:rsidRPr="00436594">
              <w:t>Adelaide Plains Council</w:t>
            </w:r>
          </w:p>
        </w:tc>
      </w:tr>
      <w:tr w:rsidR="003C08FD" w:rsidRPr="00436594" w:rsidTr="003C08FD">
        <w:tc>
          <w:tcPr>
            <w:tcW w:w="5344" w:type="dxa"/>
          </w:tcPr>
          <w:p w:rsidR="003C08FD" w:rsidRPr="00436594" w:rsidRDefault="003C08FD" w:rsidP="0065384F">
            <w:pPr>
              <w:pStyle w:val="GG-body"/>
              <w:spacing w:after="0"/>
            </w:pPr>
            <w:r w:rsidRPr="00436594">
              <w:t>Alexandrina Council</w:t>
            </w:r>
          </w:p>
        </w:tc>
      </w:tr>
      <w:tr w:rsidR="003C08FD" w:rsidRPr="00436594" w:rsidTr="003C08FD">
        <w:tc>
          <w:tcPr>
            <w:tcW w:w="5344" w:type="dxa"/>
          </w:tcPr>
          <w:p w:rsidR="003C08FD" w:rsidRPr="00436594" w:rsidRDefault="003C08FD" w:rsidP="0065384F">
            <w:pPr>
              <w:pStyle w:val="GG-body"/>
              <w:spacing w:after="0"/>
            </w:pPr>
            <w:r w:rsidRPr="00436594">
              <w:t>The Barossa Council</w:t>
            </w:r>
          </w:p>
        </w:tc>
      </w:tr>
      <w:tr w:rsidR="003C08FD" w:rsidRPr="00436594" w:rsidTr="003C08FD">
        <w:tc>
          <w:tcPr>
            <w:tcW w:w="5344" w:type="dxa"/>
          </w:tcPr>
          <w:p w:rsidR="003C08FD" w:rsidRPr="00436594" w:rsidRDefault="003C08FD" w:rsidP="0065384F">
            <w:pPr>
              <w:pStyle w:val="GG-body"/>
              <w:spacing w:after="0"/>
            </w:pPr>
            <w:r w:rsidRPr="00436594">
              <w:t>Barunga West Council</w:t>
            </w:r>
          </w:p>
        </w:tc>
      </w:tr>
      <w:tr w:rsidR="003C08FD" w:rsidRPr="00436594" w:rsidTr="003C08FD">
        <w:tc>
          <w:tcPr>
            <w:tcW w:w="5344" w:type="dxa"/>
          </w:tcPr>
          <w:p w:rsidR="003C08FD" w:rsidRPr="00436594" w:rsidRDefault="003C08FD" w:rsidP="0065384F">
            <w:pPr>
              <w:pStyle w:val="GG-body"/>
              <w:spacing w:after="0"/>
            </w:pPr>
            <w:r w:rsidRPr="00436594">
              <w:t>The Berri Barmera Council</w:t>
            </w:r>
          </w:p>
        </w:tc>
      </w:tr>
      <w:tr w:rsidR="003C08FD" w:rsidRPr="00436594" w:rsidTr="003C08FD">
        <w:tc>
          <w:tcPr>
            <w:tcW w:w="5344" w:type="dxa"/>
          </w:tcPr>
          <w:p w:rsidR="003C08FD" w:rsidRPr="00436594" w:rsidRDefault="003C08FD" w:rsidP="0065384F">
            <w:pPr>
              <w:pStyle w:val="GG-body"/>
              <w:spacing w:after="0"/>
            </w:pPr>
            <w:r w:rsidRPr="00436594">
              <w:t>City of Burnside</w:t>
            </w:r>
          </w:p>
        </w:tc>
      </w:tr>
      <w:tr w:rsidR="003C08FD" w:rsidRPr="00436594" w:rsidTr="003C08FD">
        <w:tc>
          <w:tcPr>
            <w:tcW w:w="5344" w:type="dxa"/>
          </w:tcPr>
          <w:p w:rsidR="003C08FD" w:rsidRPr="00436594" w:rsidRDefault="003C08FD" w:rsidP="0065384F">
            <w:pPr>
              <w:pStyle w:val="GG-body"/>
              <w:spacing w:after="0"/>
            </w:pPr>
            <w:r w:rsidRPr="00436594">
              <w:t>Campbelltown City Council</w:t>
            </w:r>
          </w:p>
        </w:tc>
      </w:tr>
      <w:tr w:rsidR="003C08FD" w:rsidRPr="00436594" w:rsidTr="003C08FD">
        <w:tc>
          <w:tcPr>
            <w:tcW w:w="5344" w:type="dxa"/>
          </w:tcPr>
          <w:p w:rsidR="003C08FD" w:rsidRPr="00436594" w:rsidRDefault="003C08FD" w:rsidP="0065384F">
            <w:pPr>
              <w:pStyle w:val="GG-body"/>
              <w:spacing w:after="0"/>
            </w:pPr>
            <w:r w:rsidRPr="00436594">
              <w:t>District Council of Ceduna</w:t>
            </w:r>
          </w:p>
        </w:tc>
      </w:tr>
      <w:tr w:rsidR="003C08FD" w:rsidRPr="00436594" w:rsidTr="003C08FD">
        <w:tc>
          <w:tcPr>
            <w:tcW w:w="5344" w:type="dxa"/>
          </w:tcPr>
          <w:p w:rsidR="003C08FD" w:rsidRPr="00436594" w:rsidRDefault="003C08FD" w:rsidP="0065384F">
            <w:pPr>
              <w:pStyle w:val="GG-body"/>
              <w:spacing w:after="0"/>
            </w:pPr>
            <w:r w:rsidRPr="00436594">
              <w:t>City of Charles Sturt</w:t>
            </w:r>
          </w:p>
        </w:tc>
      </w:tr>
      <w:tr w:rsidR="003C08FD" w:rsidRPr="00436594" w:rsidTr="003C08FD">
        <w:tc>
          <w:tcPr>
            <w:tcW w:w="5344" w:type="dxa"/>
          </w:tcPr>
          <w:p w:rsidR="003C08FD" w:rsidRPr="00436594" w:rsidRDefault="003C08FD" w:rsidP="0065384F">
            <w:pPr>
              <w:pStyle w:val="GG-body"/>
              <w:spacing w:after="0"/>
            </w:pPr>
            <w:r w:rsidRPr="00436594">
              <w:t>Clare &amp; Gilbert Valleys Council</w:t>
            </w:r>
          </w:p>
        </w:tc>
      </w:tr>
      <w:tr w:rsidR="003C08FD" w:rsidRPr="00436594" w:rsidTr="003C08FD">
        <w:tc>
          <w:tcPr>
            <w:tcW w:w="5344" w:type="dxa"/>
          </w:tcPr>
          <w:p w:rsidR="003C08FD" w:rsidRPr="00436594" w:rsidRDefault="003C08FD" w:rsidP="0065384F">
            <w:pPr>
              <w:pStyle w:val="GG-body"/>
              <w:spacing w:after="0"/>
            </w:pPr>
            <w:r w:rsidRPr="00436594">
              <w:t>District Council of Cleve</w:t>
            </w:r>
          </w:p>
        </w:tc>
      </w:tr>
      <w:tr w:rsidR="003C08FD" w:rsidRPr="00436594" w:rsidTr="003C08FD">
        <w:tc>
          <w:tcPr>
            <w:tcW w:w="5344" w:type="dxa"/>
          </w:tcPr>
          <w:p w:rsidR="003C08FD" w:rsidRPr="00436594" w:rsidRDefault="003C08FD" w:rsidP="0065384F">
            <w:pPr>
              <w:pStyle w:val="GG-body"/>
              <w:spacing w:after="0"/>
            </w:pPr>
            <w:r w:rsidRPr="00436594">
              <w:t>District Council of Coober Pedy</w:t>
            </w:r>
          </w:p>
        </w:tc>
      </w:tr>
      <w:tr w:rsidR="003C08FD" w:rsidRPr="00436594" w:rsidTr="003C08FD">
        <w:tc>
          <w:tcPr>
            <w:tcW w:w="5344" w:type="dxa"/>
          </w:tcPr>
          <w:p w:rsidR="003C08FD" w:rsidRPr="00436594" w:rsidRDefault="003C08FD" w:rsidP="0065384F">
            <w:pPr>
              <w:pStyle w:val="GG-body"/>
              <w:spacing w:after="0"/>
            </w:pPr>
            <w:r w:rsidRPr="00436594">
              <w:t>Coorong District Council</w:t>
            </w:r>
          </w:p>
        </w:tc>
      </w:tr>
      <w:tr w:rsidR="003C08FD" w:rsidRPr="00436594" w:rsidTr="003C08FD">
        <w:tc>
          <w:tcPr>
            <w:tcW w:w="5344" w:type="dxa"/>
          </w:tcPr>
          <w:p w:rsidR="003C08FD" w:rsidRPr="00436594" w:rsidRDefault="003C08FD" w:rsidP="0065384F">
            <w:pPr>
              <w:pStyle w:val="GG-body"/>
              <w:spacing w:after="0"/>
            </w:pPr>
            <w:r w:rsidRPr="00436594">
              <w:t>Copper Coast Council</w:t>
            </w:r>
          </w:p>
        </w:tc>
      </w:tr>
      <w:tr w:rsidR="003C08FD" w:rsidRPr="00436594" w:rsidTr="003C08FD">
        <w:tc>
          <w:tcPr>
            <w:tcW w:w="5344" w:type="dxa"/>
          </w:tcPr>
          <w:p w:rsidR="003C08FD" w:rsidRPr="00436594" w:rsidRDefault="003C08FD" w:rsidP="0065384F">
            <w:pPr>
              <w:pStyle w:val="GG-body"/>
              <w:spacing w:after="0"/>
            </w:pPr>
            <w:r w:rsidRPr="00436594">
              <w:t>District Council of Elliston</w:t>
            </w:r>
          </w:p>
        </w:tc>
      </w:tr>
      <w:tr w:rsidR="003C08FD" w:rsidRPr="00436594" w:rsidTr="003C08FD">
        <w:tc>
          <w:tcPr>
            <w:tcW w:w="5344" w:type="dxa"/>
          </w:tcPr>
          <w:p w:rsidR="003C08FD" w:rsidRPr="00436594" w:rsidRDefault="003C08FD" w:rsidP="0065384F">
            <w:pPr>
              <w:pStyle w:val="GG-body"/>
              <w:spacing w:after="0"/>
            </w:pPr>
            <w:r w:rsidRPr="00436594">
              <w:t>The Flinders Ranges Council</w:t>
            </w:r>
          </w:p>
        </w:tc>
      </w:tr>
      <w:tr w:rsidR="003C08FD" w:rsidRPr="00436594" w:rsidTr="003C08FD">
        <w:tc>
          <w:tcPr>
            <w:tcW w:w="5344" w:type="dxa"/>
          </w:tcPr>
          <w:p w:rsidR="003C08FD" w:rsidRPr="00436594" w:rsidRDefault="003C08FD" w:rsidP="0065384F">
            <w:pPr>
              <w:pStyle w:val="GG-body"/>
              <w:spacing w:after="0"/>
            </w:pPr>
            <w:r w:rsidRPr="00436594">
              <w:t>District Council of Franklin Harbour</w:t>
            </w:r>
          </w:p>
        </w:tc>
      </w:tr>
      <w:tr w:rsidR="003C08FD" w:rsidRPr="00436594" w:rsidTr="003C08FD">
        <w:tc>
          <w:tcPr>
            <w:tcW w:w="5344" w:type="dxa"/>
          </w:tcPr>
          <w:p w:rsidR="003C08FD" w:rsidRPr="00436594" w:rsidRDefault="003C08FD" w:rsidP="0065384F">
            <w:pPr>
              <w:pStyle w:val="GG-body"/>
              <w:spacing w:after="0"/>
            </w:pPr>
            <w:r w:rsidRPr="00436594">
              <w:t>Town of Gawler</w:t>
            </w:r>
          </w:p>
        </w:tc>
      </w:tr>
      <w:tr w:rsidR="003C08FD" w:rsidRPr="00436594" w:rsidTr="003C08FD">
        <w:tc>
          <w:tcPr>
            <w:tcW w:w="5344" w:type="dxa"/>
          </w:tcPr>
          <w:p w:rsidR="003C08FD" w:rsidRPr="00436594" w:rsidRDefault="003C08FD" w:rsidP="0065384F">
            <w:pPr>
              <w:pStyle w:val="GG-body"/>
              <w:spacing w:after="0"/>
            </w:pPr>
            <w:r w:rsidRPr="00436594">
              <w:t>Regional Council of Goyder</w:t>
            </w:r>
          </w:p>
        </w:tc>
      </w:tr>
      <w:tr w:rsidR="003C08FD" w:rsidRPr="00436594" w:rsidTr="003C08FD">
        <w:tc>
          <w:tcPr>
            <w:tcW w:w="5344" w:type="dxa"/>
          </w:tcPr>
          <w:p w:rsidR="003C08FD" w:rsidRPr="00436594" w:rsidRDefault="003C08FD" w:rsidP="0065384F">
            <w:pPr>
              <w:pStyle w:val="GG-body"/>
              <w:spacing w:after="0"/>
            </w:pPr>
            <w:r w:rsidRPr="00436594">
              <w:t>District Council of Grant</w:t>
            </w:r>
          </w:p>
        </w:tc>
      </w:tr>
      <w:tr w:rsidR="003C08FD" w:rsidRPr="00436594" w:rsidTr="003C08FD">
        <w:tc>
          <w:tcPr>
            <w:tcW w:w="5344" w:type="dxa"/>
          </w:tcPr>
          <w:p w:rsidR="003C08FD" w:rsidRPr="00436594" w:rsidRDefault="003C08FD" w:rsidP="0065384F">
            <w:pPr>
              <w:pStyle w:val="GG-body"/>
              <w:spacing w:after="0"/>
            </w:pPr>
            <w:r w:rsidRPr="00436594">
              <w:t>City of Holdfast Bay</w:t>
            </w:r>
          </w:p>
        </w:tc>
      </w:tr>
      <w:tr w:rsidR="003C08FD" w:rsidRPr="00436594" w:rsidTr="003C08FD">
        <w:tc>
          <w:tcPr>
            <w:tcW w:w="5344" w:type="dxa"/>
          </w:tcPr>
          <w:p w:rsidR="003C08FD" w:rsidRPr="00436594" w:rsidRDefault="003C08FD" w:rsidP="0065384F">
            <w:pPr>
              <w:pStyle w:val="GG-body"/>
              <w:spacing w:after="0"/>
            </w:pPr>
            <w:r w:rsidRPr="00436594">
              <w:t>Kangaroo Island Council</w:t>
            </w:r>
          </w:p>
        </w:tc>
      </w:tr>
      <w:tr w:rsidR="003C08FD" w:rsidRPr="00436594" w:rsidTr="003C08FD">
        <w:tc>
          <w:tcPr>
            <w:tcW w:w="5344" w:type="dxa"/>
          </w:tcPr>
          <w:p w:rsidR="003C08FD" w:rsidRPr="00436594" w:rsidRDefault="003C08FD" w:rsidP="0065384F">
            <w:pPr>
              <w:pStyle w:val="GG-body"/>
              <w:spacing w:after="0"/>
            </w:pPr>
            <w:r w:rsidRPr="00436594">
              <w:t>District Council of Karoonda East Murray</w:t>
            </w:r>
          </w:p>
        </w:tc>
      </w:tr>
      <w:tr w:rsidR="003C08FD" w:rsidRPr="00436594" w:rsidTr="003C08FD">
        <w:tc>
          <w:tcPr>
            <w:tcW w:w="5344" w:type="dxa"/>
          </w:tcPr>
          <w:p w:rsidR="003C08FD" w:rsidRPr="00436594" w:rsidRDefault="003C08FD" w:rsidP="0065384F">
            <w:pPr>
              <w:pStyle w:val="GG-body"/>
              <w:spacing w:after="0"/>
            </w:pPr>
            <w:r w:rsidRPr="00436594">
              <w:t>District Council of Kimba</w:t>
            </w:r>
          </w:p>
        </w:tc>
      </w:tr>
      <w:tr w:rsidR="003C08FD" w:rsidRPr="00436594" w:rsidTr="003C08FD">
        <w:tc>
          <w:tcPr>
            <w:tcW w:w="5344" w:type="dxa"/>
          </w:tcPr>
          <w:p w:rsidR="003C08FD" w:rsidRPr="00436594" w:rsidRDefault="003C08FD" w:rsidP="0065384F">
            <w:pPr>
              <w:pStyle w:val="GG-body"/>
              <w:spacing w:after="0"/>
            </w:pPr>
            <w:r w:rsidRPr="00436594">
              <w:t>Kingston District Council</w:t>
            </w:r>
          </w:p>
        </w:tc>
      </w:tr>
      <w:tr w:rsidR="003C08FD" w:rsidRPr="00436594" w:rsidTr="003C08FD">
        <w:tc>
          <w:tcPr>
            <w:tcW w:w="5344" w:type="dxa"/>
          </w:tcPr>
          <w:p w:rsidR="003C08FD" w:rsidRPr="00436594" w:rsidRDefault="003C08FD" w:rsidP="0065384F">
            <w:pPr>
              <w:pStyle w:val="GG-body"/>
              <w:spacing w:after="0"/>
            </w:pPr>
            <w:r w:rsidRPr="00436594">
              <w:t>Light Regional Council</w:t>
            </w:r>
          </w:p>
        </w:tc>
      </w:tr>
      <w:tr w:rsidR="003C08FD" w:rsidRPr="00436594" w:rsidTr="003C08FD">
        <w:tc>
          <w:tcPr>
            <w:tcW w:w="5344" w:type="dxa"/>
          </w:tcPr>
          <w:p w:rsidR="003C08FD" w:rsidRPr="00436594" w:rsidRDefault="003C08FD" w:rsidP="0065384F">
            <w:pPr>
              <w:pStyle w:val="GG-body"/>
              <w:spacing w:after="0"/>
            </w:pPr>
            <w:r w:rsidRPr="00436594">
              <w:t>District Council of Lower Eyre Peninsula</w:t>
            </w:r>
          </w:p>
        </w:tc>
      </w:tr>
      <w:tr w:rsidR="003C08FD" w:rsidRPr="00436594" w:rsidTr="003C08FD">
        <w:tc>
          <w:tcPr>
            <w:tcW w:w="5344" w:type="dxa"/>
          </w:tcPr>
          <w:p w:rsidR="003C08FD" w:rsidRPr="00436594" w:rsidRDefault="003C08FD" w:rsidP="0065384F">
            <w:pPr>
              <w:pStyle w:val="GG-body"/>
              <w:spacing w:after="0"/>
            </w:pPr>
            <w:r w:rsidRPr="00436594">
              <w:t>District Council of Loxton Waikerie</w:t>
            </w:r>
          </w:p>
        </w:tc>
      </w:tr>
      <w:tr w:rsidR="003C08FD" w:rsidRPr="00436594" w:rsidTr="003C08FD">
        <w:tc>
          <w:tcPr>
            <w:tcW w:w="5344" w:type="dxa"/>
          </w:tcPr>
          <w:p w:rsidR="003C08FD" w:rsidRPr="00436594" w:rsidRDefault="003C08FD" w:rsidP="0065384F">
            <w:pPr>
              <w:pStyle w:val="GG-body"/>
              <w:spacing w:after="0"/>
            </w:pPr>
            <w:r w:rsidRPr="00436594">
              <w:t>City of Marion</w:t>
            </w:r>
          </w:p>
        </w:tc>
      </w:tr>
      <w:tr w:rsidR="003C08FD" w:rsidRPr="00436594" w:rsidTr="003C08FD">
        <w:tc>
          <w:tcPr>
            <w:tcW w:w="5344" w:type="dxa"/>
          </w:tcPr>
          <w:p w:rsidR="003C08FD" w:rsidRPr="00436594" w:rsidRDefault="003C08FD" w:rsidP="0065384F">
            <w:pPr>
              <w:pStyle w:val="GG-body"/>
              <w:spacing w:after="0"/>
            </w:pPr>
            <w:r w:rsidRPr="00436594">
              <w:t>Mid Murray Council</w:t>
            </w:r>
          </w:p>
        </w:tc>
      </w:tr>
      <w:tr w:rsidR="003C08FD" w:rsidRPr="00436594" w:rsidTr="003C08FD">
        <w:tc>
          <w:tcPr>
            <w:tcW w:w="5344" w:type="dxa"/>
          </w:tcPr>
          <w:p w:rsidR="003C08FD" w:rsidRPr="00436594" w:rsidRDefault="003C08FD" w:rsidP="0065384F">
            <w:pPr>
              <w:pStyle w:val="GG-body"/>
              <w:spacing w:after="0"/>
            </w:pPr>
            <w:r w:rsidRPr="00436594">
              <w:t>City of Mitcham</w:t>
            </w:r>
          </w:p>
        </w:tc>
      </w:tr>
      <w:tr w:rsidR="003C08FD" w:rsidRPr="00436594" w:rsidTr="003C08FD">
        <w:tc>
          <w:tcPr>
            <w:tcW w:w="5344" w:type="dxa"/>
          </w:tcPr>
          <w:p w:rsidR="003C08FD" w:rsidRPr="00436594" w:rsidRDefault="003C08FD" w:rsidP="0065384F">
            <w:pPr>
              <w:pStyle w:val="GG-body"/>
              <w:spacing w:after="0"/>
            </w:pPr>
            <w:r w:rsidRPr="00436594">
              <w:t>Mount Barker District Council</w:t>
            </w:r>
          </w:p>
        </w:tc>
      </w:tr>
      <w:tr w:rsidR="003C08FD" w:rsidRPr="00436594" w:rsidTr="003C08FD">
        <w:tc>
          <w:tcPr>
            <w:tcW w:w="5344" w:type="dxa"/>
          </w:tcPr>
          <w:p w:rsidR="003C08FD" w:rsidRPr="00436594" w:rsidRDefault="003C08FD" w:rsidP="0065384F">
            <w:pPr>
              <w:pStyle w:val="GG-body"/>
              <w:spacing w:after="0"/>
            </w:pPr>
            <w:r w:rsidRPr="00436594">
              <w:t>City of Mount Gambier</w:t>
            </w:r>
          </w:p>
        </w:tc>
      </w:tr>
      <w:tr w:rsidR="003C08FD" w:rsidRPr="00436594" w:rsidTr="003C08FD">
        <w:tc>
          <w:tcPr>
            <w:tcW w:w="5344" w:type="dxa"/>
          </w:tcPr>
          <w:p w:rsidR="003C08FD" w:rsidRPr="00436594" w:rsidRDefault="003C08FD" w:rsidP="0065384F">
            <w:pPr>
              <w:pStyle w:val="GG-body"/>
              <w:spacing w:after="0"/>
            </w:pPr>
            <w:r w:rsidRPr="00436594">
              <w:t>District Council of Mount Remarkable</w:t>
            </w:r>
          </w:p>
        </w:tc>
      </w:tr>
      <w:tr w:rsidR="003C08FD" w:rsidRPr="00436594" w:rsidTr="003C08FD">
        <w:tc>
          <w:tcPr>
            <w:tcW w:w="5344" w:type="dxa"/>
          </w:tcPr>
          <w:p w:rsidR="003C08FD" w:rsidRPr="00436594" w:rsidRDefault="003C08FD" w:rsidP="0065384F">
            <w:pPr>
              <w:pStyle w:val="GG-body"/>
              <w:spacing w:after="0"/>
            </w:pPr>
            <w:r w:rsidRPr="00436594">
              <w:t>The Rural City of Murray Bridge</w:t>
            </w:r>
          </w:p>
        </w:tc>
      </w:tr>
      <w:tr w:rsidR="003C08FD" w:rsidRPr="00436594" w:rsidTr="003C08FD">
        <w:tc>
          <w:tcPr>
            <w:tcW w:w="5344" w:type="dxa"/>
          </w:tcPr>
          <w:p w:rsidR="003C08FD" w:rsidRPr="00436594" w:rsidRDefault="003C08FD" w:rsidP="0065384F">
            <w:pPr>
              <w:pStyle w:val="GG-body"/>
              <w:spacing w:after="0"/>
            </w:pPr>
            <w:r w:rsidRPr="00436594">
              <w:t>Naracoorte Lucindale Council</w:t>
            </w:r>
          </w:p>
        </w:tc>
      </w:tr>
      <w:tr w:rsidR="003C08FD" w:rsidRPr="00436594" w:rsidTr="003C08FD">
        <w:tc>
          <w:tcPr>
            <w:tcW w:w="5344" w:type="dxa"/>
          </w:tcPr>
          <w:p w:rsidR="003C08FD" w:rsidRPr="00436594" w:rsidRDefault="003C08FD" w:rsidP="0065384F">
            <w:pPr>
              <w:pStyle w:val="GG-body"/>
              <w:spacing w:after="0"/>
            </w:pPr>
            <w:r w:rsidRPr="00436594">
              <w:t>Northern Areas Council</w:t>
            </w:r>
          </w:p>
        </w:tc>
      </w:tr>
      <w:tr w:rsidR="003C08FD" w:rsidRPr="00436594" w:rsidTr="003C08FD">
        <w:tc>
          <w:tcPr>
            <w:tcW w:w="5344" w:type="dxa"/>
          </w:tcPr>
          <w:p w:rsidR="003C08FD" w:rsidRPr="00436594" w:rsidRDefault="003C08FD" w:rsidP="0065384F">
            <w:pPr>
              <w:pStyle w:val="GG-body"/>
              <w:spacing w:after="0"/>
            </w:pPr>
            <w:r w:rsidRPr="00436594">
              <w:t>City of Norwood Payneham &amp; St Peters</w:t>
            </w:r>
          </w:p>
        </w:tc>
      </w:tr>
      <w:tr w:rsidR="003C08FD" w:rsidRPr="00436594" w:rsidTr="003C08FD">
        <w:tc>
          <w:tcPr>
            <w:tcW w:w="5344" w:type="dxa"/>
          </w:tcPr>
          <w:p w:rsidR="003C08FD" w:rsidRPr="00436594" w:rsidRDefault="003C08FD" w:rsidP="0065384F">
            <w:pPr>
              <w:pStyle w:val="GG-body"/>
              <w:spacing w:after="0"/>
            </w:pPr>
            <w:r w:rsidRPr="00436594">
              <w:t>City of Onkaparinga</w:t>
            </w:r>
          </w:p>
        </w:tc>
      </w:tr>
      <w:tr w:rsidR="003C08FD" w:rsidRPr="00436594" w:rsidTr="003C08FD">
        <w:tc>
          <w:tcPr>
            <w:tcW w:w="5344" w:type="dxa"/>
          </w:tcPr>
          <w:p w:rsidR="003C08FD" w:rsidRPr="00436594" w:rsidRDefault="003C08FD" w:rsidP="0065384F">
            <w:pPr>
              <w:pStyle w:val="GG-body"/>
              <w:spacing w:after="0"/>
            </w:pPr>
            <w:r w:rsidRPr="00436594">
              <w:t>District Council of Orroroo Carrieton</w:t>
            </w:r>
          </w:p>
        </w:tc>
      </w:tr>
      <w:tr w:rsidR="003C08FD" w:rsidRPr="00436594" w:rsidTr="003C08FD">
        <w:tc>
          <w:tcPr>
            <w:tcW w:w="5344" w:type="dxa"/>
          </w:tcPr>
          <w:p w:rsidR="003C08FD" w:rsidRPr="00436594" w:rsidRDefault="003C08FD" w:rsidP="0065384F">
            <w:pPr>
              <w:pStyle w:val="GG-body"/>
              <w:spacing w:after="0"/>
            </w:pPr>
            <w:r w:rsidRPr="00436594">
              <w:t>District Council of Peterborough</w:t>
            </w:r>
          </w:p>
        </w:tc>
      </w:tr>
      <w:tr w:rsidR="003C08FD" w:rsidRPr="00436594" w:rsidTr="003C08FD">
        <w:tc>
          <w:tcPr>
            <w:tcW w:w="5344" w:type="dxa"/>
          </w:tcPr>
          <w:p w:rsidR="003C08FD" w:rsidRPr="00436594" w:rsidRDefault="003C08FD" w:rsidP="0065384F">
            <w:pPr>
              <w:pStyle w:val="GG-body"/>
              <w:spacing w:after="0"/>
            </w:pPr>
            <w:r w:rsidRPr="00436594">
              <w:t>City of Playford</w:t>
            </w:r>
          </w:p>
        </w:tc>
      </w:tr>
      <w:tr w:rsidR="003C08FD" w:rsidRPr="00436594" w:rsidTr="003C08FD">
        <w:tc>
          <w:tcPr>
            <w:tcW w:w="5344" w:type="dxa"/>
          </w:tcPr>
          <w:p w:rsidR="003C08FD" w:rsidRPr="00436594" w:rsidRDefault="003C08FD" w:rsidP="0065384F">
            <w:pPr>
              <w:pStyle w:val="GG-body"/>
              <w:spacing w:after="0"/>
            </w:pPr>
            <w:r w:rsidRPr="00436594">
              <w:t>City of Port Adelaide Enfield</w:t>
            </w:r>
          </w:p>
        </w:tc>
      </w:tr>
      <w:tr w:rsidR="003C08FD" w:rsidRPr="00436594" w:rsidTr="003C08FD">
        <w:tc>
          <w:tcPr>
            <w:tcW w:w="5344" w:type="dxa"/>
          </w:tcPr>
          <w:p w:rsidR="003C08FD" w:rsidRPr="00436594" w:rsidRDefault="003C08FD" w:rsidP="0065384F">
            <w:pPr>
              <w:pStyle w:val="GG-body"/>
              <w:spacing w:after="0"/>
            </w:pPr>
            <w:r w:rsidRPr="00436594">
              <w:t>Port Augusta City Council</w:t>
            </w:r>
          </w:p>
        </w:tc>
      </w:tr>
      <w:tr w:rsidR="003C08FD" w:rsidRPr="00436594" w:rsidTr="003C08FD">
        <w:tc>
          <w:tcPr>
            <w:tcW w:w="5344" w:type="dxa"/>
          </w:tcPr>
          <w:p w:rsidR="003C08FD" w:rsidRPr="00436594" w:rsidRDefault="003C08FD" w:rsidP="0065384F">
            <w:pPr>
              <w:pStyle w:val="GG-body"/>
              <w:spacing w:after="0"/>
            </w:pPr>
            <w:r w:rsidRPr="00436594">
              <w:t xml:space="preserve">City of Port Lincoln </w:t>
            </w:r>
          </w:p>
        </w:tc>
      </w:tr>
      <w:tr w:rsidR="003C08FD" w:rsidRPr="00436594" w:rsidTr="003C08FD">
        <w:tc>
          <w:tcPr>
            <w:tcW w:w="5344" w:type="dxa"/>
          </w:tcPr>
          <w:p w:rsidR="003C08FD" w:rsidRPr="00436594" w:rsidRDefault="003C08FD" w:rsidP="0065384F">
            <w:pPr>
              <w:pStyle w:val="GG-body"/>
              <w:spacing w:after="0"/>
            </w:pPr>
            <w:r w:rsidRPr="00436594">
              <w:t>Port Pirie Regional Council</w:t>
            </w:r>
          </w:p>
        </w:tc>
      </w:tr>
      <w:tr w:rsidR="003C08FD" w:rsidRPr="00436594" w:rsidTr="003C08FD">
        <w:tc>
          <w:tcPr>
            <w:tcW w:w="5344" w:type="dxa"/>
          </w:tcPr>
          <w:p w:rsidR="003C08FD" w:rsidRPr="00436594" w:rsidRDefault="003C08FD" w:rsidP="0065384F">
            <w:pPr>
              <w:pStyle w:val="GG-body"/>
              <w:spacing w:after="0"/>
            </w:pPr>
            <w:r w:rsidRPr="00436594">
              <w:t>City of Prospect</w:t>
            </w:r>
          </w:p>
        </w:tc>
      </w:tr>
      <w:tr w:rsidR="003C08FD" w:rsidRPr="00436594" w:rsidTr="003C08FD">
        <w:tc>
          <w:tcPr>
            <w:tcW w:w="5344" w:type="dxa"/>
          </w:tcPr>
          <w:p w:rsidR="003C08FD" w:rsidRPr="00436594" w:rsidRDefault="003C08FD" w:rsidP="0065384F">
            <w:pPr>
              <w:pStyle w:val="GG-body"/>
              <w:spacing w:after="0"/>
            </w:pPr>
            <w:r w:rsidRPr="00436594">
              <w:t>Renmark Paringa Council</w:t>
            </w:r>
          </w:p>
        </w:tc>
      </w:tr>
      <w:tr w:rsidR="003C08FD" w:rsidRPr="00436594" w:rsidTr="003C08FD">
        <w:tc>
          <w:tcPr>
            <w:tcW w:w="5344" w:type="dxa"/>
          </w:tcPr>
          <w:p w:rsidR="003C08FD" w:rsidRPr="00436594" w:rsidRDefault="003C08FD" w:rsidP="0065384F">
            <w:pPr>
              <w:pStyle w:val="GG-body"/>
              <w:spacing w:after="0"/>
            </w:pPr>
            <w:r w:rsidRPr="00436594">
              <w:t>District Council of Robe</w:t>
            </w:r>
          </w:p>
        </w:tc>
      </w:tr>
      <w:tr w:rsidR="003C08FD" w:rsidRPr="00436594" w:rsidTr="003C08FD">
        <w:tc>
          <w:tcPr>
            <w:tcW w:w="5344" w:type="dxa"/>
          </w:tcPr>
          <w:p w:rsidR="003C08FD" w:rsidRPr="00436594" w:rsidRDefault="003C08FD" w:rsidP="0065384F">
            <w:pPr>
              <w:pStyle w:val="GG-body"/>
              <w:spacing w:after="0"/>
            </w:pPr>
            <w:r w:rsidRPr="00436594">
              <w:t>Roxby Downs Council</w:t>
            </w:r>
          </w:p>
        </w:tc>
      </w:tr>
      <w:tr w:rsidR="003C08FD" w:rsidRPr="00436594" w:rsidTr="003C08FD">
        <w:tc>
          <w:tcPr>
            <w:tcW w:w="5344" w:type="dxa"/>
          </w:tcPr>
          <w:p w:rsidR="003C08FD" w:rsidRPr="00436594" w:rsidRDefault="003C08FD" w:rsidP="0065384F">
            <w:pPr>
              <w:pStyle w:val="GG-body"/>
              <w:spacing w:after="0"/>
            </w:pPr>
            <w:r w:rsidRPr="00436594">
              <w:t>City of Salisbury</w:t>
            </w:r>
          </w:p>
        </w:tc>
      </w:tr>
      <w:tr w:rsidR="003C08FD" w:rsidRPr="00436594" w:rsidTr="003C08FD">
        <w:tc>
          <w:tcPr>
            <w:tcW w:w="5344" w:type="dxa"/>
          </w:tcPr>
          <w:p w:rsidR="003C08FD" w:rsidRPr="00436594" w:rsidRDefault="003C08FD" w:rsidP="0065384F">
            <w:pPr>
              <w:pStyle w:val="GG-body"/>
              <w:spacing w:after="0"/>
            </w:pPr>
            <w:r w:rsidRPr="00436594">
              <w:t>Southern Mallee District Council</w:t>
            </w:r>
          </w:p>
        </w:tc>
      </w:tr>
      <w:tr w:rsidR="003C08FD" w:rsidRPr="00436594" w:rsidTr="003C08FD">
        <w:tc>
          <w:tcPr>
            <w:tcW w:w="5344" w:type="dxa"/>
          </w:tcPr>
          <w:p w:rsidR="003C08FD" w:rsidRPr="00436594" w:rsidRDefault="003C08FD" w:rsidP="0065384F">
            <w:pPr>
              <w:pStyle w:val="GG-body"/>
              <w:spacing w:after="0"/>
            </w:pPr>
            <w:r w:rsidRPr="00436594">
              <w:t>District Council of Streaky Bay</w:t>
            </w:r>
          </w:p>
        </w:tc>
      </w:tr>
      <w:tr w:rsidR="003C08FD" w:rsidRPr="00436594" w:rsidTr="003C08FD">
        <w:tc>
          <w:tcPr>
            <w:tcW w:w="5344" w:type="dxa"/>
          </w:tcPr>
          <w:p w:rsidR="003C08FD" w:rsidRPr="00436594" w:rsidRDefault="003C08FD" w:rsidP="0065384F">
            <w:pPr>
              <w:pStyle w:val="GG-body"/>
              <w:spacing w:after="0"/>
            </w:pPr>
            <w:r w:rsidRPr="00436594">
              <w:t>Tatiara District Council</w:t>
            </w:r>
          </w:p>
        </w:tc>
      </w:tr>
      <w:tr w:rsidR="003C08FD" w:rsidRPr="00436594" w:rsidTr="003C08FD">
        <w:tc>
          <w:tcPr>
            <w:tcW w:w="5344" w:type="dxa"/>
          </w:tcPr>
          <w:p w:rsidR="003C08FD" w:rsidRPr="00436594" w:rsidRDefault="003C08FD" w:rsidP="0065384F">
            <w:pPr>
              <w:pStyle w:val="GG-body"/>
              <w:spacing w:after="0"/>
            </w:pPr>
            <w:r w:rsidRPr="00436594">
              <w:t>City of Tea Tree Gully</w:t>
            </w:r>
          </w:p>
        </w:tc>
      </w:tr>
      <w:tr w:rsidR="003C08FD" w:rsidRPr="00436594" w:rsidTr="003C08FD">
        <w:tc>
          <w:tcPr>
            <w:tcW w:w="5344" w:type="dxa"/>
          </w:tcPr>
          <w:p w:rsidR="003C08FD" w:rsidRPr="00436594" w:rsidRDefault="003C08FD" w:rsidP="0065384F">
            <w:pPr>
              <w:pStyle w:val="GG-body"/>
              <w:spacing w:after="0"/>
            </w:pPr>
            <w:r w:rsidRPr="00436594">
              <w:t>District Council of Tumby Bay</w:t>
            </w:r>
          </w:p>
        </w:tc>
      </w:tr>
      <w:tr w:rsidR="003C08FD" w:rsidRPr="00436594" w:rsidTr="003C08FD">
        <w:tc>
          <w:tcPr>
            <w:tcW w:w="5344" w:type="dxa"/>
          </w:tcPr>
          <w:p w:rsidR="003C08FD" w:rsidRPr="00436594" w:rsidRDefault="003C08FD" w:rsidP="0065384F">
            <w:pPr>
              <w:pStyle w:val="GG-body"/>
              <w:spacing w:after="0"/>
            </w:pPr>
            <w:r w:rsidRPr="00436594">
              <w:t>City of Unley</w:t>
            </w:r>
          </w:p>
        </w:tc>
      </w:tr>
      <w:tr w:rsidR="003C08FD" w:rsidRPr="00436594" w:rsidTr="003C08FD">
        <w:tc>
          <w:tcPr>
            <w:tcW w:w="5344" w:type="dxa"/>
          </w:tcPr>
          <w:p w:rsidR="003C08FD" w:rsidRPr="00436594" w:rsidRDefault="003C08FD" w:rsidP="0065384F">
            <w:pPr>
              <w:pStyle w:val="GG-body"/>
              <w:spacing w:after="0"/>
            </w:pPr>
            <w:r w:rsidRPr="00436594">
              <w:t>City of Victor Harbor</w:t>
            </w:r>
          </w:p>
        </w:tc>
      </w:tr>
      <w:tr w:rsidR="003C08FD" w:rsidRPr="00436594" w:rsidTr="003C08FD">
        <w:tc>
          <w:tcPr>
            <w:tcW w:w="5344" w:type="dxa"/>
          </w:tcPr>
          <w:p w:rsidR="003C08FD" w:rsidRPr="00436594" w:rsidRDefault="003C08FD" w:rsidP="0065384F">
            <w:pPr>
              <w:pStyle w:val="GG-body"/>
              <w:spacing w:after="0"/>
            </w:pPr>
            <w:r w:rsidRPr="00436594">
              <w:t>Wakefield Regional Council</w:t>
            </w:r>
          </w:p>
        </w:tc>
      </w:tr>
      <w:tr w:rsidR="003C08FD" w:rsidRPr="00436594" w:rsidTr="003C08FD">
        <w:tc>
          <w:tcPr>
            <w:tcW w:w="5344" w:type="dxa"/>
          </w:tcPr>
          <w:p w:rsidR="003C08FD" w:rsidRPr="00436594" w:rsidRDefault="003C08FD" w:rsidP="0065384F">
            <w:pPr>
              <w:pStyle w:val="GG-body"/>
              <w:spacing w:after="0"/>
            </w:pPr>
            <w:r w:rsidRPr="00436594">
              <w:t>Town of Walkerville</w:t>
            </w:r>
          </w:p>
        </w:tc>
      </w:tr>
      <w:tr w:rsidR="003C08FD" w:rsidRPr="00436594" w:rsidTr="003C08FD">
        <w:tc>
          <w:tcPr>
            <w:tcW w:w="5344" w:type="dxa"/>
          </w:tcPr>
          <w:p w:rsidR="003C08FD" w:rsidRPr="00436594" w:rsidRDefault="003C08FD" w:rsidP="0065384F">
            <w:pPr>
              <w:pStyle w:val="GG-body"/>
              <w:spacing w:after="0"/>
            </w:pPr>
            <w:r w:rsidRPr="00436594">
              <w:t>Wattle Range Council</w:t>
            </w:r>
          </w:p>
        </w:tc>
      </w:tr>
      <w:tr w:rsidR="003C08FD" w:rsidRPr="00436594" w:rsidTr="003C08FD">
        <w:tc>
          <w:tcPr>
            <w:tcW w:w="5344" w:type="dxa"/>
          </w:tcPr>
          <w:p w:rsidR="003C08FD" w:rsidRPr="00436594" w:rsidRDefault="003C08FD" w:rsidP="0065384F">
            <w:pPr>
              <w:pStyle w:val="GG-body"/>
              <w:spacing w:after="0"/>
            </w:pPr>
            <w:r w:rsidRPr="00436594">
              <w:t>City of West Torrens</w:t>
            </w:r>
          </w:p>
        </w:tc>
      </w:tr>
      <w:tr w:rsidR="003C08FD" w:rsidRPr="00436594" w:rsidTr="003C08FD">
        <w:tc>
          <w:tcPr>
            <w:tcW w:w="5344" w:type="dxa"/>
          </w:tcPr>
          <w:p w:rsidR="003C08FD" w:rsidRPr="00436594" w:rsidRDefault="003C08FD" w:rsidP="0065384F">
            <w:pPr>
              <w:pStyle w:val="GG-body"/>
              <w:spacing w:after="0"/>
            </w:pPr>
            <w:r w:rsidRPr="00436594">
              <w:t>City of Whyalla</w:t>
            </w:r>
          </w:p>
        </w:tc>
      </w:tr>
      <w:tr w:rsidR="003C08FD" w:rsidRPr="00436594" w:rsidTr="003C08FD">
        <w:tc>
          <w:tcPr>
            <w:tcW w:w="5344" w:type="dxa"/>
          </w:tcPr>
          <w:p w:rsidR="003C08FD" w:rsidRPr="00436594" w:rsidRDefault="003C08FD" w:rsidP="0065384F">
            <w:pPr>
              <w:pStyle w:val="GG-body"/>
              <w:spacing w:after="0"/>
            </w:pPr>
            <w:r w:rsidRPr="00436594">
              <w:t>Wudinna District Council</w:t>
            </w:r>
          </w:p>
        </w:tc>
      </w:tr>
      <w:tr w:rsidR="003C08FD" w:rsidRPr="00436594" w:rsidTr="003C08FD">
        <w:tc>
          <w:tcPr>
            <w:tcW w:w="5344" w:type="dxa"/>
          </w:tcPr>
          <w:p w:rsidR="003C08FD" w:rsidRPr="00436594" w:rsidRDefault="003C08FD" w:rsidP="0065384F">
            <w:pPr>
              <w:pStyle w:val="GG-body"/>
              <w:spacing w:after="0"/>
            </w:pPr>
            <w:r w:rsidRPr="00436594">
              <w:t>District Council of Yankalilla</w:t>
            </w:r>
          </w:p>
        </w:tc>
      </w:tr>
      <w:tr w:rsidR="003C08FD" w:rsidRPr="00436594" w:rsidTr="003C08FD">
        <w:tc>
          <w:tcPr>
            <w:tcW w:w="5344" w:type="dxa"/>
          </w:tcPr>
          <w:p w:rsidR="003C08FD" w:rsidRPr="00436594" w:rsidRDefault="003C08FD" w:rsidP="0065384F">
            <w:pPr>
              <w:pStyle w:val="GG-body"/>
              <w:spacing w:after="0"/>
            </w:pPr>
            <w:r w:rsidRPr="00436594">
              <w:t>Yorke Peninsula Council</w:t>
            </w:r>
          </w:p>
        </w:tc>
      </w:tr>
      <w:tr w:rsidR="003C08FD" w:rsidRPr="00436594" w:rsidTr="003C08FD">
        <w:tc>
          <w:tcPr>
            <w:tcW w:w="5344" w:type="dxa"/>
          </w:tcPr>
          <w:p w:rsidR="003C08FD" w:rsidRPr="00436594" w:rsidRDefault="003C08FD" w:rsidP="0065384F">
            <w:pPr>
              <w:pStyle w:val="GG-body"/>
              <w:spacing w:after="0"/>
            </w:pPr>
            <w:r w:rsidRPr="00436594">
              <w:t>Un-incorporated areas of the state</w:t>
            </w:r>
          </w:p>
        </w:tc>
      </w:tr>
    </w:tbl>
    <w:p w:rsidR="003C08FD" w:rsidRDefault="003C08FD" w:rsidP="003C08FD">
      <w:pPr>
        <w:pStyle w:val="GG-body"/>
        <w:spacing w:before="80"/>
      </w:pPr>
      <w:r w:rsidRPr="00436594">
        <w:t>The values are assigned as at 1 January 2020 and will come into force at midnight on 30 June 2020.</w:t>
      </w:r>
    </w:p>
    <w:p w:rsidR="003C08FD" w:rsidRDefault="003C08FD" w:rsidP="003C08FD">
      <w:pPr>
        <w:pStyle w:val="GG-SDated"/>
      </w:pPr>
      <w:r w:rsidRPr="00436594">
        <w:t>Dated</w:t>
      </w:r>
      <w:r>
        <w:t>:</w:t>
      </w:r>
      <w:r w:rsidRPr="00436594">
        <w:t xml:space="preserve"> 28 May 2020</w:t>
      </w:r>
    </w:p>
    <w:p w:rsidR="003C08FD" w:rsidRDefault="003C08FD" w:rsidP="003C08FD">
      <w:pPr>
        <w:pStyle w:val="GG-SName"/>
      </w:pPr>
      <w:r w:rsidRPr="00436594">
        <w:rPr>
          <w:szCs w:val="17"/>
        </w:rPr>
        <w:t xml:space="preserve">K. </w:t>
      </w:r>
      <w:r w:rsidRPr="00436594">
        <w:t>Bartolo</w:t>
      </w:r>
    </w:p>
    <w:p w:rsidR="003C08FD" w:rsidRDefault="003C08FD" w:rsidP="003C08FD">
      <w:pPr>
        <w:pStyle w:val="GG-Signature"/>
      </w:pPr>
      <w:r w:rsidRPr="00436594">
        <w:t>Valuer-General</w:t>
      </w:r>
    </w:p>
    <w:p w:rsidR="003C08FD" w:rsidRDefault="003C08FD" w:rsidP="003C08FD">
      <w:pPr>
        <w:pStyle w:val="GG-Signature"/>
        <w:pBdr>
          <w:bottom w:val="single" w:sz="4" w:space="1" w:color="auto"/>
        </w:pBdr>
        <w:spacing w:line="52" w:lineRule="exact"/>
        <w:jc w:val="center"/>
      </w:pPr>
    </w:p>
    <w:p w:rsidR="003C08FD" w:rsidRDefault="003C08FD" w:rsidP="003C08FD">
      <w:pPr>
        <w:pStyle w:val="GG-Signature"/>
        <w:pBdr>
          <w:top w:val="single" w:sz="4" w:space="1" w:color="auto"/>
        </w:pBdr>
        <w:spacing w:before="34" w:line="14" w:lineRule="exact"/>
        <w:jc w:val="center"/>
      </w:pPr>
    </w:p>
    <w:p w:rsidR="00747F30" w:rsidRDefault="00747F30" w:rsidP="00747F30">
      <w:pPr>
        <w:pStyle w:val="GG-body"/>
        <w:spacing w:after="0"/>
        <w:rPr>
          <w:lang w:val="en-US"/>
        </w:rPr>
      </w:pPr>
    </w:p>
    <w:p w:rsidR="009D1E2E" w:rsidRPr="009D1E2E" w:rsidRDefault="009D1E2E" w:rsidP="00F80EF5">
      <w:pPr>
        <w:pStyle w:val="Heading1"/>
      </w:pPr>
      <w:r>
        <w:rPr>
          <w:lang w:val="en-US"/>
        </w:rPr>
        <w:br w:type="page"/>
      </w:r>
      <w:bookmarkStart w:id="79" w:name="_Toc33707983"/>
      <w:bookmarkStart w:id="80" w:name="_Toc33708154"/>
      <w:bookmarkStart w:id="81" w:name="_Toc41560322"/>
      <w:r>
        <w:t>Local</w:t>
      </w:r>
      <w:r w:rsidRPr="009D1E2E">
        <w:t xml:space="preserve"> Government Instruments</w:t>
      </w:r>
      <w:bookmarkEnd w:id="79"/>
      <w:bookmarkEnd w:id="80"/>
      <w:bookmarkEnd w:id="81"/>
    </w:p>
    <w:p w:rsidR="0065384F" w:rsidRPr="00BB38EA" w:rsidRDefault="0065384F" w:rsidP="00023603">
      <w:pPr>
        <w:pStyle w:val="Heading2"/>
      </w:pPr>
      <w:bookmarkStart w:id="82" w:name="_Toc41560323"/>
      <w:r w:rsidRPr="00BB38EA">
        <w:t>City of Adelaide</w:t>
      </w:r>
      <w:bookmarkEnd w:id="82"/>
    </w:p>
    <w:p w:rsidR="0065384F" w:rsidRPr="00BB38EA" w:rsidRDefault="0065384F" w:rsidP="0065384F">
      <w:pPr>
        <w:pStyle w:val="GG-Title2"/>
      </w:pPr>
      <w:r w:rsidRPr="00BB38EA">
        <w:t>Election Results</w:t>
      </w:r>
    </w:p>
    <w:p w:rsidR="0065384F" w:rsidRPr="00BB38EA" w:rsidRDefault="0065384F" w:rsidP="0065384F">
      <w:pPr>
        <w:pStyle w:val="GG-Title3"/>
      </w:pPr>
      <w:r w:rsidRPr="00BB38EA">
        <w:t xml:space="preserve">Supplementary Election of Councillor for </w:t>
      </w:r>
      <w:r>
        <w:t>Central</w:t>
      </w:r>
      <w:r w:rsidRPr="00BB38EA">
        <w:t xml:space="preserve"> Ward</w:t>
      </w:r>
    </w:p>
    <w:p w:rsidR="0065384F" w:rsidRPr="00BB38EA" w:rsidRDefault="0065384F" w:rsidP="0065384F">
      <w:pPr>
        <w:rPr>
          <w:bCs/>
          <w:szCs w:val="17"/>
        </w:rPr>
      </w:pPr>
      <w:r w:rsidRPr="00BB38EA">
        <w:rPr>
          <w:bCs/>
          <w:szCs w:val="17"/>
        </w:rPr>
        <w:t xml:space="preserve">Conducted on </w:t>
      </w:r>
      <w:r w:rsidRPr="00B41C95">
        <w:rPr>
          <w:bCs/>
          <w:szCs w:val="17"/>
        </w:rPr>
        <w:t>Wednesday 13 May 2020</w:t>
      </w:r>
      <w:r w:rsidRPr="00BB38EA">
        <w:rPr>
          <w:bCs/>
          <w:szCs w:val="17"/>
        </w:rPr>
        <w:t>.</w:t>
      </w:r>
    </w:p>
    <w:p w:rsidR="0065384F" w:rsidRPr="00BB38EA" w:rsidRDefault="0065384F" w:rsidP="0065384F">
      <w:pPr>
        <w:spacing w:after="0"/>
        <w:rPr>
          <w:szCs w:val="17"/>
        </w:rPr>
      </w:pPr>
      <w:r w:rsidRPr="00BB38EA">
        <w:rPr>
          <w:szCs w:val="17"/>
        </w:rPr>
        <w:t xml:space="preserve">Formal Ballot Papers – </w:t>
      </w:r>
      <w:r>
        <w:rPr>
          <w:szCs w:val="17"/>
        </w:rPr>
        <w:t>2011</w:t>
      </w:r>
    </w:p>
    <w:p w:rsidR="0065384F" w:rsidRPr="00BB38EA" w:rsidRDefault="0065384F" w:rsidP="0065384F">
      <w:pPr>
        <w:spacing w:after="0"/>
        <w:rPr>
          <w:szCs w:val="17"/>
        </w:rPr>
      </w:pPr>
      <w:r w:rsidRPr="00BB38EA">
        <w:rPr>
          <w:szCs w:val="17"/>
        </w:rPr>
        <w:t xml:space="preserve">Informal Ballot Papers – </w:t>
      </w:r>
      <w:r>
        <w:rPr>
          <w:szCs w:val="17"/>
        </w:rPr>
        <w:t>15</w:t>
      </w:r>
    </w:p>
    <w:p w:rsidR="0065384F" w:rsidRPr="00BB38EA" w:rsidRDefault="0065384F" w:rsidP="0065384F">
      <w:pPr>
        <w:rPr>
          <w:szCs w:val="17"/>
        </w:rPr>
      </w:pPr>
      <w:r w:rsidRPr="00BB38EA">
        <w:rPr>
          <w:szCs w:val="17"/>
        </w:rPr>
        <w:t xml:space="preserve">Quota – </w:t>
      </w:r>
      <w:r>
        <w:rPr>
          <w:szCs w:val="17"/>
        </w:rPr>
        <w:t>1006</w:t>
      </w:r>
    </w:p>
    <w:tbl>
      <w:tblPr>
        <w:tblW w:w="0" w:type="auto"/>
        <w:jc w:val="center"/>
        <w:tblBorders>
          <w:top w:val="single" w:sz="4" w:space="0" w:color="auto"/>
          <w:bottom w:val="single" w:sz="4" w:space="0" w:color="auto"/>
        </w:tblBorders>
        <w:tblLook w:val="0000" w:firstRow="0" w:lastRow="0" w:firstColumn="0" w:lastColumn="0" w:noHBand="0" w:noVBand="0"/>
      </w:tblPr>
      <w:tblGrid>
        <w:gridCol w:w="1548"/>
        <w:gridCol w:w="1840"/>
        <w:gridCol w:w="1482"/>
        <w:gridCol w:w="2200"/>
        <w:gridCol w:w="670"/>
      </w:tblGrid>
      <w:tr w:rsidR="0065384F" w:rsidRPr="00BB38EA" w:rsidTr="0065384F">
        <w:trPr>
          <w:jc w:val="center"/>
        </w:trPr>
        <w:tc>
          <w:tcPr>
            <w:tcW w:w="0" w:type="auto"/>
            <w:tcBorders>
              <w:top w:val="single" w:sz="4" w:space="0" w:color="auto"/>
              <w:bottom w:val="single" w:sz="4" w:space="0" w:color="auto"/>
            </w:tcBorders>
            <w:vAlign w:val="center"/>
          </w:tcPr>
          <w:p w:rsidR="0065384F" w:rsidRPr="00BB38EA" w:rsidRDefault="0065384F" w:rsidP="0065384F">
            <w:pPr>
              <w:spacing w:before="20" w:after="20"/>
              <w:jc w:val="center"/>
              <w:rPr>
                <w:b/>
                <w:szCs w:val="17"/>
              </w:rPr>
            </w:pPr>
            <w:r w:rsidRPr="00BB38EA">
              <w:rPr>
                <w:b/>
                <w:szCs w:val="17"/>
              </w:rPr>
              <w:t>Candidates</w:t>
            </w:r>
          </w:p>
        </w:tc>
        <w:tc>
          <w:tcPr>
            <w:tcW w:w="0" w:type="auto"/>
            <w:tcBorders>
              <w:top w:val="single" w:sz="4" w:space="0" w:color="auto"/>
              <w:bottom w:val="single" w:sz="4" w:space="0" w:color="auto"/>
            </w:tcBorders>
            <w:vAlign w:val="center"/>
          </w:tcPr>
          <w:p w:rsidR="0065384F" w:rsidRPr="00BB38EA" w:rsidRDefault="0065384F" w:rsidP="0065384F">
            <w:pPr>
              <w:spacing w:before="20" w:after="20"/>
              <w:jc w:val="center"/>
              <w:rPr>
                <w:b/>
                <w:szCs w:val="17"/>
              </w:rPr>
            </w:pPr>
            <w:r w:rsidRPr="00BB38EA">
              <w:rPr>
                <w:b/>
                <w:szCs w:val="17"/>
              </w:rPr>
              <w:t>First Preference Votes</w:t>
            </w:r>
          </w:p>
        </w:tc>
        <w:tc>
          <w:tcPr>
            <w:tcW w:w="0" w:type="auto"/>
            <w:tcBorders>
              <w:top w:val="single" w:sz="4" w:space="0" w:color="auto"/>
              <w:bottom w:val="single" w:sz="4" w:space="0" w:color="auto"/>
            </w:tcBorders>
            <w:vAlign w:val="center"/>
          </w:tcPr>
          <w:p w:rsidR="0065384F" w:rsidRPr="00BB38EA" w:rsidRDefault="0065384F" w:rsidP="0065384F">
            <w:pPr>
              <w:spacing w:before="20" w:after="20"/>
              <w:jc w:val="center"/>
              <w:rPr>
                <w:b/>
                <w:szCs w:val="17"/>
              </w:rPr>
            </w:pPr>
            <w:r w:rsidRPr="00BB38EA">
              <w:rPr>
                <w:b/>
                <w:szCs w:val="17"/>
              </w:rPr>
              <w:t>Elected/Excluded</w:t>
            </w:r>
          </w:p>
        </w:tc>
        <w:tc>
          <w:tcPr>
            <w:tcW w:w="0" w:type="auto"/>
            <w:tcBorders>
              <w:top w:val="single" w:sz="4" w:space="0" w:color="auto"/>
              <w:bottom w:val="single" w:sz="4" w:space="0" w:color="auto"/>
            </w:tcBorders>
            <w:vAlign w:val="center"/>
          </w:tcPr>
          <w:p w:rsidR="0065384F" w:rsidRPr="00BB38EA" w:rsidRDefault="0065384F" w:rsidP="0065384F">
            <w:pPr>
              <w:spacing w:before="20" w:after="20"/>
              <w:jc w:val="center"/>
              <w:rPr>
                <w:b/>
                <w:szCs w:val="17"/>
              </w:rPr>
            </w:pPr>
            <w:r w:rsidRPr="00BB38EA">
              <w:rPr>
                <w:b/>
                <w:szCs w:val="17"/>
              </w:rPr>
              <w:t>Votes at Election/Exclusion</w:t>
            </w:r>
          </w:p>
        </w:tc>
        <w:tc>
          <w:tcPr>
            <w:tcW w:w="0" w:type="auto"/>
            <w:tcBorders>
              <w:top w:val="single" w:sz="4" w:space="0" w:color="auto"/>
              <w:bottom w:val="single" w:sz="4" w:space="0" w:color="auto"/>
            </w:tcBorders>
            <w:vAlign w:val="center"/>
          </w:tcPr>
          <w:p w:rsidR="0065384F" w:rsidRPr="00BB38EA" w:rsidRDefault="0065384F" w:rsidP="0065384F">
            <w:pPr>
              <w:spacing w:before="20" w:after="20"/>
              <w:jc w:val="center"/>
              <w:rPr>
                <w:b/>
                <w:szCs w:val="17"/>
              </w:rPr>
            </w:pPr>
            <w:r w:rsidRPr="00BB38EA">
              <w:rPr>
                <w:b/>
                <w:szCs w:val="17"/>
              </w:rPr>
              <w:t>Count</w:t>
            </w:r>
          </w:p>
        </w:tc>
      </w:tr>
      <w:tr w:rsidR="0065384F" w:rsidRPr="00BB38EA" w:rsidTr="0065384F">
        <w:trPr>
          <w:jc w:val="center"/>
        </w:trPr>
        <w:tc>
          <w:tcPr>
            <w:tcW w:w="0" w:type="auto"/>
            <w:tcBorders>
              <w:top w:val="single" w:sz="4" w:space="0" w:color="auto"/>
            </w:tcBorders>
          </w:tcPr>
          <w:p w:rsidR="0065384F" w:rsidRPr="00BB38EA" w:rsidRDefault="0065384F" w:rsidP="0065384F">
            <w:pPr>
              <w:spacing w:before="20" w:after="20"/>
              <w:rPr>
                <w:szCs w:val="17"/>
              </w:rPr>
            </w:pPr>
            <w:r>
              <w:rPr>
                <w:szCs w:val="17"/>
              </w:rPr>
              <w:t>WHITING, Stuart</w:t>
            </w:r>
          </w:p>
        </w:tc>
        <w:tc>
          <w:tcPr>
            <w:tcW w:w="0" w:type="auto"/>
            <w:tcBorders>
              <w:top w:val="single" w:sz="4" w:space="0" w:color="auto"/>
            </w:tcBorders>
          </w:tcPr>
          <w:p w:rsidR="0065384F" w:rsidRPr="00BB38EA" w:rsidRDefault="0065384F" w:rsidP="0065384F">
            <w:pPr>
              <w:spacing w:before="20" w:after="20"/>
              <w:rPr>
                <w:szCs w:val="17"/>
              </w:rPr>
            </w:pPr>
            <w:r>
              <w:rPr>
                <w:szCs w:val="17"/>
              </w:rPr>
              <w:t>146</w:t>
            </w:r>
          </w:p>
        </w:tc>
        <w:tc>
          <w:tcPr>
            <w:tcW w:w="0" w:type="auto"/>
            <w:tcBorders>
              <w:top w:val="single" w:sz="4" w:space="0" w:color="auto"/>
            </w:tcBorders>
          </w:tcPr>
          <w:p w:rsidR="0065384F" w:rsidRPr="00BB38EA" w:rsidRDefault="0065384F" w:rsidP="0065384F">
            <w:pPr>
              <w:spacing w:before="20" w:after="20"/>
              <w:rPr>
                <w:szCs w:val="17"/>
              </w:rPr>
            </w:pPr>
            <w:r w:rsidRPr="00BB38EA">
              <w:rPr>
                <w:szCs w:val="17"/>
              </w:rPr>
              <w:t>Excluded</w:t>
            </w:r>
          </w:p>
        </w:tc>
        <w:tc>
          <w:tcPr>
            <w:tcW w:w="0" w:type="auto"/>
            <w:tcBorders>
              <w:top w:val="single" w:sz="4" w:space="0" w:color="auto"/>
            </w:tcBorders>
          </w:tcPr>
          <w:p w:rsidR="0065384F" w:rsidRPr="00BB38EA" w:rsidRDefault="0065384F" w:rsidP="0065384F">
            <w:pPr>
              <w:spacing w:before="20" w:after="20"/>
              <w:rPr>
                <w:szCs w:val="17"/>
              </w:rPr>
            </w:pPr>
            <w:r>
              <w:rPr>
                <w:szCs w:val="17"/>
              </w:rPr>
              <w:t>153</w:t>
            </w:r>
          </w:p>
        </w:tc>
        <w:tc>
          <w:tcPr>
            <w:tcW w:w="0" w:type="auto"/>
            <w:tcBorders>
              <w:top w:val="single" w:sz="4" w:space="0" w:color="auto"/>
            </w:tcBorders>
          </w:tcPr>
          <w:p w:rsidR="0065384F" w:rsidRPr="00BB38EA" w:rsidRDefault="0065384F" w:rsidP="0065384F">
            <w:pPr>
              <w:spacing w:before="20" w:after="20"/>
              <w:rPr>
                <w:szCs w:val="17"/>
              </w:rPr>
            </w:pPr>
            <w:r w:rsidRPr="00BB38EA">
              <w:rPr>
                <w:szCs w:val="17"/>
              </w:rPr>
              <w:t>3</w:t>
            </w:r>
          </w:p>
        </w:tc>
      </w:tr>
      <w:tr w:rsidR="0065384F" w:rsidRPr="00BB38EA" w:rsidTr="0065384F">
        <w:trPr>
          <w:jc w:val="center"/>
        </w:trPr>
        <w:tc>
          <w:tcPr>
            <w:tcW w:w="0" w:type="auto"/>
          </w:tcPr>
          <w:p w:rsidR="0065384F" w:rsidRPr="00BB38EA" w:rsidRDefault="0065384F" w:rsidP="0065384F">
            <w:pPr>
              <w:spacing w:before="20" w:after="20"/>
              <w:rPr>
                <w:szCs w:val="17"/>
              </w:rPr>
            </w:pPr>
            <w:r>
              <w:rPr>
                <w:szCs w:val="17"/>
              </w:rPr>
              <w:t>CHAO, Wayne</w:t>
            </w:r>
          </w:p>
        </w:tc>
        <w:tc>
          <w:tcPr>
            <w:tcW w:w="0" w:type="auto"/>
          </w:tcPr>
          <w:p w:rsidR="0065384F" w:rsidRPr="00BB38EA" w:rsidRDefault="0065384F" w:rsidP="0065384F">
            <w:pPr>
              <w:spacing w:before="20" w:after="20"/>
              <w:rPr>
                <w:szCs w:val="17"/>
              </w:rPr>
            </w:pPr>
            <w:r>
              <w:rPr>
                <w:szCs w:val="17"/>
              </w:rPr>
              <w:t>406</w:t>
            </w:r>
          </w:p>
        </w:tc>
        <w:tc>
          <w:tcPr>
            <w:tcW w:w="0" w:type="auto"/>
          </w:tcPr>
          <w:p w:rsidR="0065384F" w:rsidRPr="00BB38EA" w:rsidRDefault="0065384F" w:rsidP="0065384F">
            <w:pPr>
              <w:spacing w:before="20" w:after="20"/>
              <w:rPr>
                <w:szCs w:val="17"/>
              </w:rPr>
            </w:pPr>
          </w:p>
        </w:tc>
        <w:tc>
          <w:tcPr>
            <w:tcW w:w="0" w:type="auto"/>
          </w:tcPr>
          <w:p w:rsidR="0065384F" w:rsidRPr="00BB38EA" w:rsidRDefault="0065384F" w:rsidP="0065384F">
            <w:pPr>
              <w:spacing w:before="20" w:after="20"/>
              <w:rPr>
                <w:szCs w:val="17"/>
              </w:rPr>
            </w:pPr>
            <w:r>
              <w:rPr>
                <w:szCs w:val="17"/>
              </w:rPr>
              <w:t>610</w:t>
            </w:r>
          </w:p>
        </w:tc>
        <w:tc>
          <w:tcPr>
            <w:tcW w:w="0" w:type="auto"/>
          </w:tcPr>
          <w:p w:rsidR="0065384F" w:rsidRPr="00BB38EA" w:rsidRDefault="0065384F" w:rsidP="0065384F">
            <w:pPr>
              <w:spacing w:before="20" w:after="20"/>
              <w:rPr>
                <w:szCs w:val="17"/>
              </w:rPr>
            </w:pPr>
          </w:p>
        </w:tc>
      </w:tr>
      <w:tr w:rsidR="0065384F" w:rsidRPr="00BB38EA" w:rsidTr="0065384F">
        <w:trPr>
          <w:jc w:val="center"/>
        </w:trPr>
        <w:tc>
          <w:tcPr>
            <w:tcW w:w="0" w:type="auto"/>
          </w:tcPr>
          <w:p w:rsidR="0065384F" w:rsidRPr="00BB38EA" w:rsidRDefault="0065384F" w:rsidP="0065384F">
            <w:pPr>
              <w:spacing w:before="20" w:after="20"/>
              <w:rPr>
                <w:szCs w:val="17"/>
              </w:rPr>
            </w:pPr>
            <w:r>
              <w:rPr>
                <w:szCs w:val="17"/>
              </w:rPr>
              <w:t>MACKIE, Greg</w:t>
            </w:r>
          </w:p>
        </w:tc>
        <w:tc>
          <w:tcPr>
            <w:tcW w:w="0" w:type="auto"/>
          </w:tcPr>
          <w:p w:rsidR="0065384F" w:rsidRPr="00BB38EA" w:rsidRDefault="0065384F" w:rsidP="0065384F">
            <w:pPr>
              <w:spacing w:before="20" w:after="20"/>
              <w:rPr>
                <w:szCs w:val="17"/>
              </w:rPr>
            </w:pPr>
            <w:r>
              <w:rPr>
                <w:szCs w:val="17"/>
              </w:rPr>
              <w:t>568</w:t>
            </w:r>
          </w:p>
        </w:tc>
        <w:tc>
          <w:tcPr>
            <w:tcW w:w="0" w:type="auto"/>
          </w:tcPr>
          <w:p w:rsidR="0065384F" w:rsidRPr="00BB38EA" w:rsidRDefault="0065384F" w:rsidP="0065384F">
            <w:pPr>
              <w:spacing w:before="20" w:after="20"/>
              <w:rPr>
                <w:szCs w:val="17"/>
              </w:rPr>
            </w:pPr>
            <w:r>
              <w:rPr>
                <w:szCs w:val="17"/>
              </w:rPr>
              <w:t>Elected</w:t>
            </w:r>
          </w:p>
        </w:tc>
        <w:tc>
          <w:tcPr>
            <w:tcW w:w="0" w:type="auto"/>
          </w:tcPr>
          <w:p w:rsidR="0065384F" w:rsidRPr="00BB38EA" w:rsidRDefault="0065384F" w:rsidP="0065384F">
            <w:pPr>
              <w:spacing w:before="20" w:after="20"/>
              <w:rPr>
                <w:szCs w:val="17"/>
              </w:rPr>
            </w:pPr>
            <w:r>
              <w:rPr>
                <w:szCs w:val="17"/>
              </w:rPr>
              <w:t>931</w:t>
            </w:r>
          </w:p>
        </w:tc>
        <w:tc>
          <w:tcPr>
            <w:tcW w:w="0" w:type="auto"/>
          </w:tcPr>
          <w:p w:rsidR="0065384F" w:rsidRPr="00BB38EA" w:rsidRDefault="0065384F" w:rsidP="0065384F">
            <w:pPr>
              <w:spacing w:before="20" w:after="20"/>
              <w:rPr>
                <w:szCs w:val="17"/>
              </w:rPr>
            </w:pPr>
            <w:r>
              <w:rPr>
                <w:szCs w:val="17"/>
              </w:rPr>
              <w:t>42</w:t>
            </w:r>
          </w:p>
        </w:tc>
      </w:tr>
      <w:tr w:rsidR="0065384F" w:rsidRPr="00BB38EA" w:rsidTr="0065384F">
        <w:trPr>
          <w:jc w:val="center"/>
        </w:trPr>
        <w:tc>
          <w:tcPr>
            <w:tcW w:w="0" w:type="auto"/>
          </w:tcPr>
          <w:p w:rsidR="0065384F" w:rsidRPr="00BB38EA" w:rsidRDefault="0065384F" w:rsidP="0065384F">
            <w:pPr>
              <w:spacing w:before="20" w:after="20"/>
              <w:rPr>
                <w:szCs w:val="17"/>
              </w:rPr>
            </w:pPr>
            <w:r>
              <w:rPr>
                <w:szCs w:val="17"/>
              </w:rPr>
              <w:t>LEWIS, Gareth</w:t>
            </w:r>
          </w:p>
          <w:p w:rsidR="0065384F" w:rsidRPr="00BB38EA" w:rsidRDefault="0065384F" w:rsidP="0065384F">
            <w:pPr>
              <w:spacing w:before="20" w:after="20"/>
              <w:rPr>
                <w:szCs w:val="17"/>
              </w:rPr>
            </w:pPr>
            <w:r>
              <w:rPr>
                <w:szCs w:val="17"/>
              </w:rPr>
              <w:t>KHAN, Doha</w:t>
            </w:r>
          </w:p>
          <w:p w:rsidR="0065384F" w:rsidRPr="00BB38EA" w:rsidRDefault="0065384F" w:rsidP="0065384F">
            <w:pPr>
              <w:spacing w:before="20" w:after="20"/>
              <w:rPr>
                <w:szCs w:val="17"/>
              </w:rPr>
            </w:pPr>
            <w:r>
              <w:rPr>
                <w:szCs w:val="17"/>
              </w:rPr>
              <w:t>PAINE, Nathan</w:t>
            </w:r>
          </w:p>
        </w:tc>
        <w:tc>
          <w:tcPr>
            <w:tcW w:w="0" w:type="auto"/>
          </w:tcPr>
          <w:p w:rsidR="0065384F" w:rsidRPr="00BB38EA" w:rsidRDefault="0065384F" w:rsidP="0065384F">
            <w:pPr>
              <w:spacing w:before="20" w:after="20"/>
              <w:rPr>
                <w:szCs w:val="17"/>
              </w:rPr>
            </w:pPr>
            <w:r>
              <w:rPr>
                <w:szCs w:val="17"/>
              </w:rPr>
              <w:t>166</w:t>
            </w:r>
          </w:p>
          <w:p w:rsidR="0065384F" w:rsidRPr="00BB38EA" w:rsidRDefault="0065384F" w:rsidP="0065384F">
            <w:pPr>
              <w:spacing w:before="20" w:after="20"/>
              <w:rPr>
                <w:szCs w:val="17"/>
              </w:rPr>
            </w:pPr>
            <w:r>
              <w:rPr>
                <w:szCs w:val="17"/>
              </w:rPr>
              <w:t>140</w:t>
            </w:r>
          </w:p>
          <w:p w:rsidR="0065384F" w:rsidRPr="00BB38EA" w:rsidRDefault="0065384F" w:rsidP="0065384F">
            <w:pPr>
              <w:spacing w:before="20" w:after="20"/>
              <w:rPr>
                <w:szCs w:val="17"/>
              </w:rPr>
            </w:pPr>
            <w:r>
              <w:rPr>
                <w:szCs w:val="17"/>
              </w:rPr>
              <w:t>337</w:t>
            </w:r>
          </w:p>
        </w:tc>
        <w:tc>
          <w:tcPr>
            <w:tcW w:w="0" w:type="auto"/>
          </w:tcPr>
          <w:p w:rsidR="0065384F" w:rsidRPr="00BB38EA" w:rsidRDefault="0065384F" w:rsidP="0065384F">
            <w:pPr>
              <w:spacing w:before="20" w:after="20"/>
              <w:rPr>
                <w:szCs w:val="17"/>
              </w:rPr>
            </w:pPr>
            <w:r w:rsidRPr="00BB38EA">
              <w:rPr>
                <w:szCs w:val="17"/>
              </w:rPr>
              <w:t>Excluded</w:t>
            </w:r>
          </w:p>
          <w:p w:rsidR="0065384F" w:rsidRPr="00BB38EA" w:rsidRDefault="0065384F" w:rsidP="0065384F">
            <w:pPr>
              <w:spacing w:before="20" w:after="20"/>
              <w:rPr>
                <w:szCs w:val="17"/>
              </w:rPr>
            </w:pPr>
            <w:r w:rsidRPr="00BB38EA">
              <w:rPr>
                <w:szCs w:val="17"/>
              </w:rPr>
              <w:t>Excluded</w:t>
            </w:r>
          </w:p>
          <w:p w:rsidR="0065384F" w:rsidRPr="00BB38EA" w:rsidRDefault="0065384F" w:rsidP="0065384F">
            <w:pPr>
              <w:spacing w:before="20" w:after="20"/>
              <w:rPr>
                <w:szCs w:val="17"/>
              </w:rPr>
            </w:pPr>
            <w:r w:rsidRPr="00BB38EA">
              <w:rPr>
                <w:szCs w:val="17"/>
              </w:rPr>
              <w:t>Excluded</w:t>
            </w:r>
          </w:p>
        </w:tc>
        <w:tc>
          <w:tcPr>
            <w:tcW w:w="0" w:type="auto"/>
          </w:tcPr>
          <w:p w:rsidR="0065384F" w:rsidRPr="00BB38EA" w:rsidRDefault="0065384F" w:rsidP="0065384F">
            <w:pPr>
              <w:spacing w:before="20" w:after="20"/>
              <w:rPr>
                <w:szCs w:val="17"/>
              </w:rPr>
            </w:pPr>
            <w:r>
              <w:rPr>
                <w:szCs w:val="17"/>
              </w:rPr>
              <w:t>204</w:t>
            </w:r>
          </w:p>
          <w:p w:rsidR="0065384F" w:rsidRPr="00BB38EA" w:rsidRDefault="0065384F" w:rsidP="0065384F">
            <w:pPr>
              <w:spacing w:before="20" w:after="20"/>
              <w:rPr>
                <w:szCs w:val="17"/>
              </w:rPr>
            </w:pPr>
            <w:r>
              <w:rPr>
                <w:szCs w:val="17"/>
              </w:rPr>
              <w:t>231</w:t>
            </w:r>
          </w:p>
          <w:p w:rsidR="0065384F" w:rsidRPr="00BB38EA" w:rsidRDefault="0065384F" w:rsidP="0065384F">
            <w:pPr>
              <w:spacing w:before="20" w:after="20"/>
              <w:rPr>
                <w:szCs w:val="17"/>
              </w:rPr>
            </w:pPr>
            <w:r>
              <w:rPr>
                <w:szCs w:val="17"/>
              </w:rPr>
              <w:t>455</w:t>
            </w:r>
          </w:p>
        </w:tc>
        <w:tc>
          <w:tcPr>
            <w:tcW w:w="0" w:type="auto"/>
          </w:tcPr>
          <w:p w:rsidR="0065384F" w:rsidRPr="00BB38EA" w:rsidRDefault="0065384F" w:rsidP="0065384F">
            <w:pPr>
              <w:spacing w:before="20" w:after="20"/>
              <w:rPr>
                <w:szCs w:val="17"/>
              </w:rPr>
            </w:pPr>
            <w:r>
              <w:rPr>
                <w:szCs w:val="17"/>
              </w:rPr>
              <w:t>9</w:t>
            </w:r>
          </w:p>
          <w:p w:rsidR="0065384F" w:rsidRPr="00BB38EA" w:rsidRDefault="0065384F" w:rsidP="0065384F">
            <w:pPr>
              <w:spacing w:before="20" w:after="20"/>
              <w:rPr>
                <w:szCs w:val="17"/>
              </w:rPr>
            </w:pPr>
            <w:r>
              <w:rPr>
                <w:szCs w:val="17"/>
              </w:rPr>
              <w:t>15</w:t>
            </w:r>
          </w:p>
          <w:p w:rsidR="0065384F" w:rsidRPr="00BB38EA" w:rsidRDefault="0065384F" w:rsidP="0065384F">
            <w:pPr>
              <w:spacing w:before="20" w:after="20"/>
              <w:rPr>
                <w:szCs w:val="17"/>
              </w:rPr>
            </w:pPr>
            <w:r>
              <w:rPr>
                <w:szCs w:val="17"/>
              </w:rPr>
              <w:t>25</w:t>
            </w:r>
          </w:p>
        </w:tc>
      </w:tr>
      <w:tr w:rsidR="0065384F" w:rsidRPr="00BB38EA" w:rsidTr="0065384F">
        <w:trPr>
          <w:jc w:val="center"/>
        </w:trPr>
        <w:tc>
          <w:tcPr>
            <w:tcW w:w="0" w:type="auto"/>
          </w:tcPr>
          <w:p w:rsidR="0065384F" w:rsidRPr="00BB38EA" w:rsidRDefault="0065384F" w:rsidP="0065384F">
            <w:pPr>
              <w:spacing w:before="20" w:after="20"/>
              <w:rPr>
                <w:szCs w:val="17"/>
              </w:rPr>
            </w:pPr>
            <w:r>
              <w:rPr>
                <w:szCs w:val="17"/>
              </w:rPr>
              <w:t>GITSHAM, Darren</w:t>
            </w:r>
          </w:p>
        </w:tc>
        <w:tc>
          <w:tcPr>
            <w:tcW w:w="0" w:type="auto"/>
          </w:tcPr>
          <w:p w:rsidR="0065384F" w:rsidRPr="00BB38EA" w:rsidRDefault="0065384F" w:rsidP="0065384F">
            <w:pPr>
              <w:spacing w:before="20" w:after="20"/>
              <w:rPr>
                <w:szCs w:val="17"/>
              </w:rPr>
            </w:pPr>
            <w:r>
              <w:rPr>
                <w:szCs w:val="17"/>
              </w:rPr>
              <w:t>152</w:t>
            </w:r>
          </w:p>
        </w:tc>
        <w:tc>
          <w:tcPr>
            <w:tcW w:w="0" w:type="auto"/>
          </w:tcPr>
          <w:p w:rsidR="0065384F" w:rsidRPr="00BB38EA" w:rsidRDefault="0065384F" w:rsidP="0065384F">
            <w:pPr>
              <w:spacing w:before="20" w:after="20"/>
              <w:rPr>
                <w:szCs w:val="17"/>
              </w:rPr>
            </w:pPr>
            <w:r w:rsidRPr="00BB38EA">
              <w:rPr>
                <w:szCs w:val="17"/>
              </w:rPr>
              <w:t>Excluded</w:t>
            </w:r>
          </w:p>
        </w:tc>
        <w:tc>
          <w:tcPr>
            <w:tcW w:w="0" w:type="auto"/>
          </w:tcPr>
          <w:p w:rsidR="0065384F" w:rsidRPr="00BB38EA" w:rsidRDefault="0065384F" w:rsidP="0065384F">
            <w:pPr>
              <w:spacing w:before="20" w:after="20"/>
              <w:rPr>
                <w:szCs w:val="17"/>
              </w:rPr>
            </w:pPr>
            <w:r>
              <w:rPr>
                <w:szCs w:val="17"/>
              </w:rPr>
              <w:t>176</w:t>
            </w:r>
          </w:p>
        </w:tc>
        <w:tc>
          <w:tcPr>
            <w:tcW w:w="0" w:type="auto"/>
          </w:tcPr>
          <w:p w:rsidR="0065384F" w:rsidRPr="00BB38EA" w:rsidRDefault="0065384F" w:rsidP="0065384F">
            <w:pPr>
              <w:spacing w:before="20" w:after="20"/>
              <w:rPr>
                <w:szCs w:val="17"/>
              </w:rPr>
            </w:pPr>
            <w:r>
              <w:rPr>
                <w:szCs w:val="17"/>
              </w:rPr>
              <w:t>5</w:t>
            </w:r>
          </w:p>
        </w:tc>
      </w:tr>
      <w:tr w:rsidR="0065384F" w:rsidRPr="00BB38EA" w:rsidTr="0065384F">
        <w:trPr>
          <w:jc w:val="center"/>
        </w:trPr>
        <w:tc>
          <w:tcPr>
            <w:tcW w:w="0" w:type="auto"/>
          </w:tcPr>
          <w:p w:rsidR="0065384F" w:rsidRPr="00BB38EA" w:rsidRDefault="0065384F" w:rsidP="0065384F">
            <w:pPr>
              <w:spacing w:before="20" w:after="20"/>
              <w:rPr>
                <w:szCs w:val="17"/>
              </w:rPr>
            </w:pPr>
            <w:r>
              <w:rPr>
                <w:szCs w:val="17"/>
              </w:rPr>
              <w:t>WYRA, Malwina</w:t>
            </w:r>
          </w:p>
        </w:tc>
        <w:tc>
          <w:tcPr>
            <w:tcW w:w="0" w:type="auto"/>
          </w:tcPr>
          <w:p w:rsidR="0065384F" w:rsidRPr="00BB38EA" w:rsidRDefault="0065384F" w:rsidP="0065384F">
            <w:pPr>
              <w:spacing w:before="20" w:after="20"/>
              <w:rPr>
                <w:szCs w:val="17"/>
              </w:rPr>
            </w:pPr>
            <w:r>
              <w:rPr>
                <w:szCs w:val="17"/>
              </w:rPr>
              <w:t>96</w:t>
            </w:r>
          </w:p>
        </w:tc>
        <w:tc>
          <w:tcPr>
            <w:tcW w:w="0" w:type="auto"/>
          </w:tcPr>
          <w:p w:rsidR="0065384F" w:rsidRPr="00BB38EA" w:rsidRDefault="0065384F" w:rsidP="0065384F">
            <w:pPr>
              <w:spacing w:before="20" w:after="20"/>
              <w:rPr>
                <w:szCs w:val="17"/>
              </w:rPr>
            </w:pPr>
            <w:r w:rsidRPr="00BB38EA">
              <w:rPr>
                <w:szCs w:val="17"/>
              </w:rPr>
              <w:t>Excluded</w:t>
            </w:r>
          </w:p>
        </w:tc>
        <w:tc>
          <w:tcPr>
            <w:tcW w:w="0" w:type="auto"/>
          </w:tcPr>
          <w:p w:rsidR="0065384F" w:rsidRPr="00BB38EA" w:rsidRDefault="0065384F" w:rsidP="0065384F">
            <w:pPr>
              <w:spacing w:before="20" w:after="20"/>
              <w:rPr>
                <w:szCs w:val="17"/>
              </w:rPr>
            </w:pPr>
            <w:r>
              <w:rPr>
                <w:szCs w:val="17"/>
              </w:rPr>
              <w:t>96</w:t>
            </w:r>
          </w:p>
        </w:tc>
        <w:tc>
          <w:tcPr>
            <w:tcW w:w="0" w:type="auto"/>
          </w:tcPr>
          <w:p w:rsidR="0065384F" w:rsidRPr="00BB38EA" w:rsidRDefault="0065384F" w:rsidP="0065384F">
            <w:pPr>
              <w:spacing w:before="20" w:after="20"/>
              <w:rPr>
                <w:szCs w:val="17"/>
              </w:rPr>
            </w:pPr>
            <w:r>
              <w:rPr>
                <w:szCs w:val="17"/>
              </w:rPr>
              <w:t>2</w:t>
            </w:r>
          </w:p>
        </w:tc>
      </w:tr>
    </w:tbl>
    <w:p w:rsidR="0065384F" w:rsidRPr="00BB38EA" w:rsidRDefault="0065384F" w:rsidP="0065384F">
      <w:pPr>
        <w:pStyle w:val="GG-SDated"/>
        <w:spacing w:before="80"/>
      </w:pPr>
      <w:r>
        <w:t>Dated: 28 May</w:t>
      </w:r>
      <w:r w:rsidRPr="00BB38EA">
        <w:t xml:space="preserve"> 2020</w:t>
      </w:r>
    </w:p>
    <w:p w:rsidR="0065384F" w:rsidRPr="00BB38EA" w:rsidRDefault="0065384F" w:rsidP="0065384F">
      <w:pPr>
        <w:pStyle w:val="GG-SName"/>
      </w:pPr>
      <w:r w:rsidRPr="00BB38EA">
        <w:t>Mick Sherry</w:t>
      </w:r>
    </w:p>
    <w:p w:rsidR="0065384F" w:rsidRPr="00BB38EA" w:rsidRDefault="0065384F" w:rsidP="0065384F">
      <w:pPr>
        <w:pStyle w:val="GG-Signature"/>
      </w:pPr>
      <w:r w:rsidRPr="00BB38EA">
        <w:t>Returning Officer</w:t>
      </w:r>
    </w:p>
    <w:p w:rsidR="0065384F" w:rsidRPr="00BB38EA" w:rsidRDefault="0065384F" w:rsidP="0065384F">
      <w:pPr>
        <w:pBdr>
          <w:top w:val="single" w:sz="4" w:space="1" w:color="auto"/>
        </w:pBdr>
        <w:spacing w:before="100" w:after="0" w:line="14" w:lineRule="exact"/>
        <w:jc w:val="center"/>
        <w:rPr>
          <w:szCs w:val="17"/>
        </w:rPr>
      </w:pPr>
    </w:p>
    <w:p w:rsidR="009D1E2E" w:rsidRDefault="009D1E2E" w:rsidP="0065384F">
      <w:pPr>
        <w:pStyle w:val="GG-body"/>
        <w:spacing w:after="0"/>
        <w:rPr>
          <w:lang w:val="en-US"/>
        </w:rPr>
      </w:pPr>
    </w:p>
    <w:p w:rsidR="0065384F" w:rsidRPr="00B8719A" w:rsidRDefault="0065384F" w:rsidP="0065384F">
      <w:pPr>
        <w:pStyle w:val="GG-Title1"/>
      </w:pPr>
      <w:r w:rsidRPr="00B8719A">
        <w:t>City of Adelaide</w:t>
      </w:r>
    </w:p>
    <w:p w:rsidR="0065384F" w:rsidRPr="00B8719A" w:rsidRDefault="0065384F" w:rsidP="0065384F">
      <w:pPr>
        <w:pStyle w:val="GG-Title2"/>
      </w:pPr>
      <w:r w:rsidRPr="00B8719A">
        <w:t>Local Government Act 1999 – Section 198</w:t>
      </w:r>
    </w:p>
    <w:p w:rsidR="0065384F" w:rsidRPr="00B8719A" w:rsidRDefault="0065384F" w:rsidP="0065384F">
      <w:pPr>
        <w:pStyle w:val="GG-Title3"/>
      </w:pPr>
      <w:r w:rsidRPr="00B8719A">
        <w:t>Proposal to Amend Community Land Management Plan</w:t>
      </w:r>
    </w:p>
    <w:p w:rsidR="0065384F" w:rsidRPr="00B8719A" w:rsidRDefault="0065384F" w:rsidP="0065384F">
      <w:pPr>
        <w:pStyle w:val="GG-body"/>
      </w:pPr>
      <w:r w:rsidRPr="00B8719A">
        <w:rPr>
          <w:iCs/>
        </w:rPr>
        <w:t>The City of Adelaide gives notice of its proposal to amend a Community Land Management Plan (</w:t>
      </w:r>
      <w:r w:rsidRPr="00B8719A">
        <w:rPr>
          <w:b/>
          <w:iCs/>
        </w:rPr>
        <w:t>CLMP</w:t>
      </w:r>
      <w:r w:rsidRPr="00B8719A">
        <w:rPr>
          <w:iCs/>
        </w:rPr>
        <w:t xml:space="preserve">) for </w:t>
      </w:r>
      <w:r w:rsidRPr="00B8719A">
        <w:t>Golden Wattle Park/Mirnu Wirra (Park 21W).</w:t>
      </w:r>
    </w:p>
    <w:p w:rsidR="0065384F" w:rsidRPr="00B8719A" w:rsidRDefault="0065384F" w:rsidP="0065384F">
      <w:pPr>
        <w:pStyle w:val="GG-body"/>
      </w:pPr>
      <w:r w:rsidRPr="00B8719A">
        <w:t xml:space="preserve">Under the </w:t>
      </w:r>
      <w:r w:rsidRPr="00B8719A">
        <w:rPr>
          <w:i/>
        </w:rPr>
        <w:t>Local Government Act 1999</w:t>
      </w:r>
      <w:r w:rsidRPr="00B8719A">
        <w:t xml:space="preserve">, Council is required to undertake public consultation in accordance with its public consultation policy before it </w:t>
      </w:r>
      <w:r w:rsidRPr="00B8719A">
        <w:rPr>
          <w:iCs/>
        </w:rPr>
        <w:t>amends a CLMP</w:t>
      </w:r>
      <w:r w:rsidRPr="00B8719A">
        <w:rPr>
          <w:i/>
          <w:iCs/>
        </w:rPr>
        <w:t xml:space="preserve">. </w:t>
      </w:r>
    </w:p>
    <w:p w:rsidR="0065384F" w:rsidRPr="00B8719A" w:rsidRDefault="0065384F" w:rsidP="0065384F">
      <w:pPr>
        <w:pStyle w:val="GG-body"/>
      </w:pPr>
      <w:r w:rsidRPr="00B8719A">
        <w:rPr>
          <w:iCs/>
        </w:rPr>
        <w:t>Copies of the proposed CLMP are available for inspection and purchase at the Council’s principal office, 25 Pirie Street Adelaide SA 5000 and the following Council centres</w:t>
      </w:r>
      <w:r w:rsidRPr="00B8719A">
        <w:t xml:space="preserve"> </w:t>
      </w:r>
      <w:r w:rsidRPr="00B8719A">
        <w:rPr>
          <w:iCs/>
        </w:rPr>
        <w:t>and libraries: Customer Centre at 25 Pirie Street; Hutt Street Library; Tynte Street Library; South West Community Centre.</w:t>
      </w:r>
    </w:p>
    <w:p w:rsidR="0065384F" w:rsidRPr="00B8719A" w:rsidRDefault="0065384F" w:rsidP="0065384F">
      <w:pPr>
        <w:pStyle w:val="GG-body"/>
      </w:pPr>
      <w:r w:rsidRPr="00B8719A">
        <w:rPr>
          <w:iCs/>
        </w:rPr>
        <w:t>For further information in relation to the consultation process or to provide feedback on the proposal you can visit:</w:t>
      </w:r>
      <w:r w:rsidRPr="00B8719A">
        <w:rPr>
          <w:i/>
          <w:iCs/>
        </w:rPr>
        <w:t xml:space="preserve"> </w:t>
      </w:r>
      <w:hyperlink r:id="rId28" w:tgtFrame="_blank" w:history="1">
        <w:r w:rsidRPr="00B8719A">
          <w:rPr>
            <w:rStyle w:val="Hyperlink"/>
          </w:rPr>
          <w:t>yoursay.cityofadelaide.com.au</w:t>
        </w:r>
      </w:hyperlink>
      <w:r w:rsidRPr="00B8719A">
        <w:t xml:space="preserve"> anytime or the Council’s principal office during ordinary office hours. </w:t>
      </w:r>
    </w:p>
    <w:p w:rsidR="0065384F" w:rsidRDefault="0065384F" w:rsidP="0065384F">
      <w:pPr>
        <w:pStyle w:val="GG-body"/>
        <w:rPr>
          <w:iCs/>
        </w:rPr>
      </w:pPr>
      <w:r w:rsidRPr="00B8719A">
        <w:rPr>
          <w:iCs/>
        </w:rPr>
        <w:t>Consultation is open from 25 May 2020 to 18 June 2020. All submissions must be received by 5:00pm, Thursday, 18 June 2020.</w:t>
      </w:r>
    </w:p>
    <w:p w:rsidR="0065384F" w:rsidRPr="00B8719A" w:rsidRDefault="0065384F" w:rsidP="0065384F">
      <w:pPr>
        <w:pStyle w:val="GG-SDated"/>
      </w:pPr>
      <w:r>
        <w:t>Dated: 28 May 2020</w:t>
      </w:r>
    </w:p>
    <w:p w:rsidR="0065384F" w:rsidRDefault="0065384F" w:rsidP="0065384F">
      <w:pPr>
        <w:pStyle w:val="GG-SName"/>
      </w:pPr>
      <w:r w:rsidRPr="00B8719A">
        <w:t>M Goldstone</w:t>
      </w:r>
    </w:p>
    <w:p w:rsidR="0065384F" w:rsidRDefault="0065384F" w:rsidP="0065384F">
      <w:pPr>
        <w:pStyle w:val="GG-Signature"/>
      </w:pPr>
      <w:r>
        <w:t>Chief Executive Officer</w:t>
      </w:r>
    </w:p>
    <w:p w:rsidR="0065384F" w:rsidRDefault="0065384F" w:rsidP="0065384F">
      <w:pPr>
        <w:pStyle w:val="GG-Signature"/>
        <w:pBdr>
          <w:bottom w:val="single" w:sz="4" w:space="1" w:color="auto"/>
        </w:pBdr>
        <w:spacing w:line="52" w:lineRule="exact"/>
        <w:jc w:val="center"/>
      </w:pPr>
    </w:p>
    <w:p w:rsidR="0065384F" w:rsidRDefault="0065384F" w:rsidP="0065384F">
      <w:pPr>
        <w:pStyle w:val="GG-Signature"/>
        <w:pBdr>
          <w:top w:val="single" w:sz="4" w:space="1" w:color="auto"/>
        </w:pBdr>
        <w:spacing w:before="34" w:line="14" w:lineRule="exact"/>
        <w:jc w:val="center"/>
      </w:pPr>
    </w:p>
    <w:p w:rsidR="0065384F" w:rsidRDefault="0065384F" w:rsidP="00B13C12">
      <w:pPr>
        <w:pStyle w:val="GG-body"/>
        <w:rPr>
          <w:lang w:val="en-US"/>
        </w:rPr>
      </w:pPr>
    </w:p>
    <w:p w:rsidR="009D1E2E" w:rsidRPr="009D1E2E" w:rsidRDefault="009D1E2E" w:rsidP="00F80EF5">
      <w:pPr>
        <w:pStyle w:val="Heading1"/>
      </w:pPr>
      <w:r>
        <w:rPr>
          <w:lang w:val="en-US"/>
        </w:rPr>
        <w:br w:type="page"/>
      </w:r>
      <w:bookmarkStart w:id="83" w:name="_Toc33707984"/>
      <w:bookmarkStart w:id="84" w:name="_Toc33708155"/>
      <w:bookmarkStart w:id="85" w:name="_Toc41560324"/>
      <w:r>
        <w:t>Public Notices</w:t>
      </w:r>
      <w:bookmarkEnd w:id="83"/>
      <w:bookmarkEnd w:id="84"/>
      <w:bookmarkEnd w:id="85"/>
    </w:p>
    <w:p w:rsidR="0065384F" w:rsidRDefault="0065384F" w:rsidP="00023603">
      <w:pPr>
        <w:pStyle w:val="Heading2"/>
      </w:pPr>
      <w:bookmarkStart w:id="86" w:name="_Toc41560325"/>
      <w:r w:rsidRPr="001205D7">
        <w:t>National Electricity Law</w:t>
      </w:r>
      <w:bookmarkEnd w:id="86"/>
    </w:p>
    <w:p w:rsidR="0065384F" w:rsidRPr="00570BF6" w:rsidRDefault="0065384F" w:rsidP="0065384F">
      <w:pPr>
        <w:pStyle w:val="GG-Title3"/>
        <w:rPr>
          <w:lang w:val="en-US"/>
        </w:rPr>
      </w:pPr>
      <w:r w:rsidRPr="00570BF6">
        <w:rPr>
          <w:lang w:val="en-US"/>
        </w:rPr>
        <w:t>Initiation and Consolidation of Rule Change Requests</w:t>
      </w:r>
      <w:r>
        <w:rPr>
          <w:lang w:val="en-US"/>
        </w:rPr>
        <w:br/>
      </w:r>
      <w:r w:rsidRPr="00570BF6">
        <w:rPr>
          <w:lang w:val="en-US"/>
        </w:rPr>
        <w:t>Initiation</w:t>
      </w:r>
      <w:r>
        <w:rPr>
          <w:lang w:val="en-US"/>
        </w:rPr>
        <w:t>—</w:t>
      </w:r>
      <w:r w:rsidRPr="00570BF6">
        <w:rPr>
          <w:lang w:val="en-US"/>
        </w:rPr>
        <w:t>Fast Track</w:t>
      </w:r>
      <w:r>
        <w:rPr>
          <w:lang w:val="en-US"/>
        </w:rPr>
        <w:t xml:space="preserve">, </w:t>
      </w:r>
      <w:r w:rsidRPr="00570BF6">
        <w:rPr>
          <w:lang w:val="en-US"/>
        </w:rPr>
        <w:t>Initiation</w:t>
      </w:r>
      <w:r>
        <w:rPr>
          <w:lang w:val="en-US"/>
        </w:rPr>
        <w:t>—</w:t>
      </w:r>
      <w:r w:rsidRPr="00570BF6">
        <w:rPr>
          <w:lang w:val="en-US"/>
        </w:rPr>
        <w:t>Urgent</w:t>
      </w:r>
      <w:r>
        <w:rPr>
          <w:lang w:val="en-US"/>
        </w:rPr>
        <w:t xml:space="preserve">, </w:t>
      </w:r>
      <w:r w:rsidRPr="00570BF6">
        <w:rPr>
          <w:lang w:val="en-US"/>
        </w:rPr>
        <w:t>Final Rule</w:t>
      </w:r>
    </w:p>
    <w:p w:rsidR="0065384F" w:rsidRPr="001205D7" w:rsidRDefault="0065384F" w:rsidP="0065384F">
      <w:pPr>
        <w:pStyle w:val="GG-body"/>
        <w:rPr>
          <w:lang w:val="en-US"/>
        </w:rPr>
      </w:pPr>
      <w:r w:rsidRPr="001205D7">
        <w:rPr>
          <w:lang w:val="en-US"/>
        </w:rPr>
        <w:t>The Australian Energy Market Commission (AEMC) gives notice under the National Electricity Law as follows:</w:t>
      </w:r>
    </w:p>
    <w:p w:rsidR="0065384F" w:rsidRPr="00570BF6" w:rsidRDefault="0065384F" w:rsidP="0065384F">
      <w:pPr>
        <w:pStyle w:val="GG-body"/>
        <w:ind w:left="160"/>
      </w:pPr>
      <w:r w:rsidRPr="00570BF6">
        <w:t xml:space="preserve">Under s 95, the Australian Energy Market Operator has requested the </w:t>
      </w:r>
      <w:r w:rsidRPr="00F82192">
        <w:rPr>
          <w:i/>
        </w:rPr>
        <w:t xml:space="preserve">RERT cost recovery for Affected Participants </w:t>
      </w:r>
      <w:r w:rsidRPr="00570BF6">
        <w:rPr>
          <w:lang w:val="en-US"/>
        </w:rPr>
        <w:t xml:space="preserve">(Ref. ERC0286) </w:t>
      </w:r>
      <w:r w:rsidRPr="00570BF6">
        <w:t>proposal</w:t>
      </w:r>
      <w:r w:rsidRPr="00570BF6">
        <w:rPr>
          <w:i/>
        </w:rPr>
        <w:t xml:space="preserve">. </w:t>
      </w:r>
      <w:r w:rsidRPr="00570BF6">
        <w:t>The proposal seeks clarification of the basis for affected participant compensation as a result of RERT activation.</w:t>
      </w:r>
    </w:p>
    <w:p w:rsidR="0065384F" w:rsidRPr="00570BF6" w:rsidRDefault="0065384F" w:rsidP="0065384F">
      <w:pPr>
        <w:pStyle w:val="GG-body"/>
        <w:ind w:left="160"/>
      </w:pPr>
      <w:r w:rsidRPr="00570BF6">
        <w:t xml:space="preserve">Under s 95, the Australian Energy Market Operator has requested the </w:t>
      </w:r>
      <w:r w:rsidRPr="00570BF6">
        <w:rPr>
          <w:i/>
        </w:rPr>
        <w:t xml:space="preserve">Removal of mandatory restrictions framework </w:t>
      </w:r>
      <w:r w:rsidRPr="00570BF6">
        <w:rPr>
          <w:lang w:val="en-US"/>
        </w:rPr>
        <w:t xml:space="preserve">(Ref. ERC0289) </w:t>
      </w:r>
      <w:r w:rsidRPr="00570BF6">
        <w:t>proposal</w:t>
      </w:r>
      <w:r w:rsidRPr="00570BF6">
        <w:rPr>
          <w:i/>
        </w:rPr>
        <w:t xml:space="preserve">. </w:t>
      </w:r>
      <w:r w:rsidRPr="00570BF6">
        <w:t>The proposal seeks to remove the mandatory restrictions framework.</w:t>
      </w:r>
    </w:p>
    <w:p w:rsidR="0065384F" w:rsidRPr="00570BF6" w:rsidRDefault="0065384F" w:rsidP="0065384F">
      <w:pPr>
        <w:pStyle w:val="GG-body"/>
        <w:ind w:left="160"/>
      </w:pPr>
      <w:r w:rsidRPr="00570BF6">
        <w:t xml:space="preserve">Under s 95, the Australian Energy Market Operator has requested the </w:t>
      </w:r>
      <w:r w:rsidRPr="00570BF6">
        <w:rPr>
          <w:i/>
        </w:rPr>
        <w:t xml:space="preserve">Removal of obligation to counteract during intervention </w:t>
      </w:r>
      <w:r>
        <w:rPr>
          <w:lang w:val="en-US"/>
        </w:rPr>
        <w:t>(Ref. </w:t>
      </w:r>
      <w:r w:rsidRPr="00570BF6">
        <w:rPr>
          <w:lang w:val="en-US"/>
        </w:rPr>
        <w:t xml:space="preserve">ERC0292) </w:t>
      </w:r>
      <w:r w:rsidRPr="00570BF6">
        <w:t>proposal</w:t>
      </w:r>
      <w:r w:rsidRPr="00570BF6">
        <w:rPr>
          <w:i/>
        </w:rPr>
        <w:t xml:space="preserve">. </w:t>
      </w:r>
      <w:r w:rsidRPr="00570BF6">
        <w:t>The proposal seeks to remove the obligation to counteract during interventions.</w:t>
      </w:r>
    </w:p>
    <w:p w:rsidR="0065384F" w:rsidRPr="00570BF6" w:rsidRDefault="0065384F" w:rsidP="0065384F">
      <w:pPr>
        <w:pStyle w:val="GG-body"/>
        <w:ind w:left="160"/>
      </w:pPr>
      <w:r w:rsidRPr="00570BF6">
        <w:t xml:space="preserve">Under s 93(1)(a), the rule change requests for </w:t>
      </w:r>
      <w:r w:rsidRPr="00570BF6">
        <w:rPr>
          <w:lang w:val="en-US"/>
        </w:rPr>
        <w:t xml:space="preserve">ERC0286, ERC0289, ERC0292 have been consolidated. The consolidated request is named </w:t>
      </w:r>
      <w:r>
        <w:rPr>
          <w:i/>
        </w:rPr>
        <w:t>Changes to intervention</w:t>
      </w:r>
      <w:r w:rsidRPr="00570BF6">
        <w:rPr>
          <w:i/>
        </w:rPr>
        <w:t xml:space="preserve"> mechanisms </w:t>
      </w:r>
      <w:r w:rsidRPr="00570BF6">
        <w:rPr>
          <w:lang w:val="en-US"/>
        </w:rPr>
        <w:t xml:space="preserve">(Ref. ERC0289). </w:t>
      </w:r>
      <w:r w:rsidRPr="00570BF6">
        <w:t xml:space="preserve"> Under s 96A, the AEMC has decided to fast track this proposal. </w:t>
      </w:r>
    </w:p>
    <w:p w:rsidR="0065384F" w:rsidRPr="00570BF6" w:rsidRDefault="0065384F" w:rsidP="0065384F">
      <w:pPr>
        <w:pStyle w:val="GG-body"/>
        <w:ind w:left="160"/>
      </w:pPr>
      <w:r w:rsidRPr="00570BF6">
        <w:t>Under s 95, the Australian Energy Market Operator has requested the</w:t>
      </w:r>
      <w:r w:rsidRPr="00570BF6">
        <w:rPr>
          <w:lang w:val="en-US"/>
        </w:rPr>
        <w:t xml:space="preserve"> </w:t>
      </w:r>
      <w:r w:rsidRPr="00570BF6">
        <w:rPr>
          <w:i/>
        </w:rPr>
        <w:t xml:space="preserve">Removal of intervention hierarchy rule change </w:t>
      </w:r>
      <w:r w:rsidRPr="00570BF6">
        <w:rPr>
          <w:lang w:val="en-US"/>
        </w:rPr>
        <w:t xml:space="preserve">(Ref. ERC0291) </w:t>
      </w:r>
      <w:r w:rsidRPr="00570BF6">
        <w:t>proposal</w:t>
      </w:r>
      <w:r w:rsidRPr="00570BF6">
        <w:rPr>
          <w:i/>
        </w:rPr>
        <w:t xml:space="preserve">. </w:t>
      </w:r>
      <w:r w:rsidRPr="00570BF6">
        <w:rPr>
          <w:iCs/>
        </w:rPr>
        <w:t xml:space="preserve">The proposal seeks to replace the </w:t>
      </w:r>
      <w:r w:rsidRPr="00570BF6">
        <w:t>hierarchy of interventions with a principle-based approach. Under s 96A, the AEMC has decided to fast track this proposal.</w:t>
      </w:r>
    </w:p>
    <w:p w:rsidR="0065384F" w:rsidRPr="00570BF6" w:rsidRDefault="0065384F" w:rsidP="0065384F">
      <w:pPr>
        <w:pStyle w:val="GG-body"/>
        <w:ind w:left="160"/>
        <w:rPr>
          <w:bCs/>
        </w:rPr>
      </w:pPr>
      <w:r w:rsidRPr="00570BF6">
        <w:t>Under s 95, the</w:t>
      </w:r>
      <w:r w:rsidRPr="00570BF6">
        <w:rPr>
          <w:lang w:val="en-US"/>
        </w:rPr>
        <w:t xml:space="preserve"> </w:t>
      </w:r>
      <w:r w:rsidRPr="00570BF6">
        <w:t xml:space="preserve">Australian Energy Regulator has requested the </w:t>
      </w:r>
      <w:r w:rsidRPr="00570BF6">
        <w:rPr>
          <w:i/>
        </w:rPr>
        <w:t xml:space="preserve">Deferral of network charges rule change </w:t>
      </w:r>
      <w:r w:rsidRPr="00570BF6">
        <w:rPr>
          <w:lang w:val="en-US"/>
        </w:rPr>
        <w:t xml:space="preserve">(Ref.  ERC0302) </w:t>
      </w:r>
      <w:r w:rsidRPr="00570BF6">
        <w:t>proposal</w:t>
      </w:r>
      <w:r w:rsidRPr="00570BF6">
        <w:rPr>
          <w:i/>
        </w:rPr>
        <w:t xml:space="preserve">. </w:t>
      </w:r>
      <w:r>
        <w:t>The </w:t>
      </w:r>
      <w:r w:rsidRPr="00570BF6">
        <w:t xml:space="preserve">proposal seeks to allow retailers to defer the payment of network charges for customers impacted by COVID-19 for six months. The AEMC intends to expedite the proposal under s 96 as it considers the proposed Rule is urgent, subject to requests not to do so. Written requests not to expedite the proposal must be received by </w:t>
      </w:r>
      <w:r w:rsidRPr="00570BF6">
        <w:rPr>
          <w:b/>
        </w:rPr>
        <w:t>11 June 2020</w:t>
      </w:r>
      <w:r w:rsidRPr="00570BF6">
        <w:t>. Submissions must be received by</w:t>
      </w:r>
      <w:r w:rsidRPr="00570BF6">
        <w:rPr>
          <w:lang w:val="en-US"/>
        </w:rPr>
        <w:t xml:space="preserve"> </w:t>
      </w:r>
      <w:r w:rsidRPr="00570BF6">
        <w:rPr>
          <w:b/>
        </w:rPr>
        <w:t>25 June 2020</w:t>
      </w:r>
      <w:r w:rsidRPr="00570BF6">
        <w:rPr>
          <w:bCs/>
        </w:rPr>
        <w:t>.</w:t>
      </w:r>
    </w:p>
    <w:p w:rsidR="0065384F" w:rsidRPr="00570BF6" w:rsidRDefault="0065384F" w:rsidP="0065384F">
      <w:pPr>
        <w:pStyle w:val="GG-body"/>
        <w:ind w:left="160"/>
        <w:rPr>
          <w:b/>
        </w:rPr>
      </w:pPr>
      <w:r w:rsidRPr="00570BF6">
        <w:rPr>
          <w:lang w:val="en-US"/>
        </w:rPr>
        <w:t>Under ss 102 and 103, the making of the</w:t>
      </w:r>
      <w:r w:rsidRPr="00570BF6">
        <w:rPr>
          <w:i/>
        </w:rPr>
        <w:t xml:space="preserve"> National Electricity Amendment (Minor Changes 2 2020) Rule 2020</w:t>
      </w:r>
      <w:r w:rsidRPr="00570BF6">
        <w:rPr>
          <w:lang w:val="en-US"/>
        </w:rPr>
        <w:t xml:space="preserve"> </w:t>
      </w:r>
      <w:r w:rsidRPr="00570BF6">
        <w:rPr>
          <w:i/>
          <w:lang w:val="en-US"/>
        </w:rPr>
        <w:t xml:space="preserve">No. 8 </w:t>
      </w:r>
      <w:r w:rsidRPr="00570BF6">
        <w:rPr>
          <w:lang w:val="en-US"/>
        </w:rPr>
        <w:t xml:space="preserve">(Ref.  ERC0297) and related final determination. </w:t>
      </w:r>
      <w:bookmarkStart w:id="87" w:name="Text14"/>
      <w:r w:rsidRPr="00570BF6">
        <w:rPr>
          <w:lang w:val="en-US"/>
        </w:rPr>
        <w:t>All provisions commence on</w:t>
      </w:r>
      <w:r w:rsidRPr="00570BF6">
        <w:t xml:space="preserve"> </w:t>
      </w:r>
      <w:bookmarkEnd w:id="87"/>
      <w:r w:rsidRPr="00570BF6">
        <w:rPr>
          <w:b/>
          <w:lang w:val="en-US"/>
        </w:rPr>
        <w:t>4 June 2020</w:t>
      </w:r>
      <w:r w:rsidRPr="00570BF6">
        <w:rPr>
          <w:bCs/>
          <w:lang w:val="en-US"/>
        </w:rPr>
        <w:t>.</w:t>
      </w:r>
    </w:p>
    <w:p w:rsidR="0065384F" w:rsidRPr="00570BF6" w:rsidRDefault="0065384F" w:rsidP="0065384F">
      <w:pPr>
        <w:pStyle w:val="GG-body"/>
        <w:rPr>
          <w:lang w:val="en-US"/>
        </w:rPr>
      </w:pPr>
      <w:r w:rsidRPr="00570BF6">
        <w:rPr>
          <w:lang w:val="en-US"/>
        </w:rPr>
        <w:t>Submissions can be made via the AEMC’s website. Before making a submission, please review the AEMC’s privacy statement on its website. Submissions should be made in accordance with the AEMC’s</w:t>
      </w:r>
      <w:r w:rsidRPr="00570BF6">
        <w:rPr>
          <w:i/>
          <w:lang w:val="en-US"/>
        </w:rPr>
        <w:t xml:space="preserve"> Guidelines for making written submissions on Rule change proposals</w:t>
      </w:r>
      <w:r w:rsidRPr="00570BF6">
        <w:rPr>
          <w:lang w:val="en-US"/>
        </w:rPr>
        <w:t>. The AEMC publishes all submissions on its website, subject to confidentiality.</w:t>
      </w:r>
    </w:p>
    <w:p w:rsidR="0065384F" w:rsidRPr="00570BF6" w:rsidRDefault="0065384F" w:rsidP="0065384F">
      <w:pPr>
        <w:pStyle w:val="GG-body"/>
        <w:rPr>
          <w:lang w:val="en-US"/>
        </w:rPr>
      </w:pPr>
      <w:r w:rsidRPr="00570BF6">
        <w:rPr>
          <w:lang w:val="en-US"/>
        </w:rPr>
        <w:t xml:space="preserve">Written requests should be sent to </w:t>
      </w:r>
      <w:hyperlink r:id="rId29" w:history="1">
        <w:r w:rsidRPr="006E0B32">
          <w:rPr>
            <w:rStyle w:val="Hyperlink"/>
            <w:lang w:val="en-US"/>
          </w:rPr>
          <w:t>submissions@aemc.gov.au</w:t>
        </w:r>
      </w:hyperlink>
      <w:r>
        <w:rPr>
          <w:lang w:val="en-US"/>
        </w:rPr>
        <w:t xml:space="preserve"> </w:t>
      </w:r>
      <w:r w:rsidRPr="00570BF6">
        <w:rPr>
          <w:lang w:val="en-US"/>
        </w:rPr>
        <w:t>and cite the reference in the title. Before sending a request, please review the AEMC’s privacy statement on its website.</w:t>
      </w:r>
    </w:p>
    <w:p w:rsidR="0065384F" w:rsidRDefault="0065384F" w:rsidP="0065384F">
      <w:pPr>
        <w:pStyle w:val="GG-body"/>
        <w:rPr>
          <w:lang w:val="en-US"/>
        </w:rPr>
      </w:pPr>
      <w:r w:rsidRPr="001205D7">
        <w:rPr>
          <w:lang w:val="en-US"/>
        </w:rPr>
        <w:t>Documents referred to above are available on the AEMC’s website and are available for inspection at the AEMC’s office.</w:t>
      </w:r>
    </w:p>
    <w:p w:rsidR="0065384F" w:rsidRDefault="0065384F" w:rsidP="0065384F">
      <w:pPr>
        <w:pStyle w:val="GG-body"/>
        <w:ind w:left="160"/>
      </w:pPr>
      <w:r>
        <w:t>Australian Energy Market Commission</w:t>
      </w:r>
    </w:p>
    <w:p w:rsidR="0065384F" w:rsidRDefault="0065384F" w:rsidP="0065384F">
      <w:pPr>
        <w:pStyle w:val="GG-body"/>
        <w:spacing w:after="0"/>
        <w:ind w:left="160"/>
      </w:pPr>
      <w:r w:rsidRPr="00191A3A">
        <w:t>Level 15, 60 Castlereagh St</w:t>
      </w:r>
    </w:p>
    <w:p w:rsidR="0065384F" w:rsidRDefault="0065384F" w:rsidP="0065384F">
      <w:pPr>
        <w:pStyle w:val="GG-body"/>
        <w:ind w:left="160"/>
      </w:pPr>
      <w:r>
        <w:t>Sydney NSW 2000</w:t>
      </w:r>
    </w:p>
    <w:p w:rsidR="0065384F" w:rsidRDefault="0065384F" w:rsidP="0065384F">
      <w:pPr>
        <w:pStyle w:val="GG-body"/>
        <w:spacing w:after="0"/>
        <w:ind w:left="160"/>
      </w:pPr>
      <w:r>
        <w:t>Telephone: (02) 8296 7800</w:t>
      </w:r>
    </w:p>
    <w:p w:rsidR="0065384F" w:rsidRDefault="00742D51" w:rsidP="0065384F">
      <w:pPr>
        <w:pStyle w:val="GG-body"/>
        <w:ind w:left="160"/>
      </w:pPr>
      <w:hyperlink r:id="rId30" w:history="1">
        <w:r w:rsidR="0065384F" w:rsidRPr="00B3740C">
          <w:rPr>
            <w:rStyle w:val="Hyperlink"/>
            <w:rFonts w:eastAsia="Calibri"/>
          </w:rPr>
          <w:t>www.aemc.gov.au</w:t>
        </w:r>
      </w:hyperlink>
    </w:p>
    <w:p w:rsidR="0065384F" w:rsidRDefault="0065384F" w:rsidP="0065384F">
      <w:pPr>
        <w:pStyle w:val="GG-SDated"/>
      </w:pPr>
      <w:r>
        <w:t xml:space="preserve">Dated: </w:t>
      </w:r>
      <w:r w:rsidRPr="00570BF6">
        <w:t>28 May 2020</w:t>
      </w:r>
    </w:p>
    <w:p w:rsidR="0065384F" w:rsidRDefault="0065384F" w:rsidP="0065384F">
      <w:pPr>
        <w:pStyle w:val="GG-SName"/>
        <w:pBdr>
          <w:bottom w:val="single" w:sz="4" w:space="1" w:color="auto"/>
        </w:pBdr>
        <w:spacing w:line="52" w:lineRule="exact"/>
        <w:jc w:val="center"/>
      </w:pPr>
    </w:p>
    <w:p w:rsidR="0065384F" w:rsidRDefault="0065384F" w:rsidP="0065384F">
      <w:pPr>
        <w:pStyle w:val="GG-SName"/>
        <w:pBdr>
          <w:top w:val="single" w:sz="4" w:space="1" w:color="auto"/>
        </w:pBdr>
        <w:spacing w:before="34" w:line="14" w:lineRule="exact"/>
        <w:jc w:val="center"/>
      </w:pPr>
    </w:p>
    <w:p w:rsidR="009D1E2E" w:rsidRDefault="009D1E2E" w:rsidP="0065384F">
      <w:pPr>
        <w:pStyle w:val="GG-body"/>
        <w:spacing w:after="0"/>
        <w:rPr>
          <w:lang w:val="en-US"/>
        </w:rPr>
      </w:pPr>
    </w:p>
    <w:p w:rsidR="0065384F" w:rsidRDefault="0065384F" w:rsidP="00023603">
      <w:pPr>
        <w:pStyle w:val="Heading2"/>
      </w:pPr>
      <w:bookmarkStart w:id="88" w:name="_Toc41560326"/>
      <w:r w:rsidRPr="0006080D">
        <w:t>National Energy Retail Law</w:t>
      </w:r>
      <w:bookmarkEnd w:id="88"/>
    </w:p>
    <w:p w:rsidR="0065384F" w:rsidRPr="00004C84" w:rsidRDefault="0065384F" w:rsidP="0065384F">
      <w:pPr>
        <w:pStyle w:val="GG-Title3"/>
        <w:rPr>
          <w:lang w:val="en-US"/>
        </w:rPr>
      </w:pPr>
      <w:r>
        <w:t>Final Rule</w:t>
      </w:r>
    </w:p>
    <w:p w:rsidR="0065384F" w:rsidRPr="001205D7" w:rsidRDefault="0065384F" w:rsidP="0065384F">
      <w:pPr>
        <w:pStyle w:val="GG-body"/>
        <w:rPr>
          <w:lang w:val="en-US"/>
        </w:rPr>
      </w:pPr>
      <w:r w:rsidRPr="001205D7">
        <w:rPr>
          <w:lang w:val="en-US"/>
        </w:rPr>
        <w:t xml:space="preserve">The Australian Energy Market Commission (AEMC) gives notice under the </w:t>
      </w:r>
      <w:r w:rsidRPr="0006080D">
        <w:rPr>
          <w:lang w:val="en-US"/>
        </w:rPr>
        <w:t xml:space="preserve">National Energy Retail Law </w:t>
      </w:r>
      <w:r w:rsidRPr="001205D7">
        <w:rPr>
          <w:lang w:val="en-US"/>
        </w:rPr>
        <w:t>as follows:</w:t>
      </w:r>
    </w:p>
    <w:p w:rsidR="0065384F" w:rsidRPr="00004C84" w:rsidRDefault="0065384F" w:rsidP="0065384F">
      <w:pPr>
        <w:pStyle w:val="GG-body"/>
        <w:ind w:left="160"/>
        <w:rPr>
          <w:b/>
          <w:lang w:val="en-US"/>
        </w:rPr>
      </w:pPr>
      <w:r w:rsidRPr="00004C84">
        <w:rPr>
          <w:lang w:val="en-US"/>
        </w:rPr>
        <w:t>Under ss 259 and 261, the making of the</w:t>
      </w:r>
      <w:r w:rsidRPr="00004C84">
        <w:rPr>
          <w:i/>
        </w:rPr>
        <w:t xml:space="preserve"> National Energy Retail Amendment (Minor Changes 2 2020) Rule 2020</w:t>
      </w:r>
      <w:r w:rsidRPr="00004C84">
        <w:rPr>
          <w:lang w:val="en-US"/>
        </w:rPr>
        <w:t xml:space="preserve"> </w:t>
      </w:r>
      <w:r w:rsidRPr="00004C84">
        <w:rPr>
          <w:i/>
          <w:lang w:val="en-US"/>
        </w:rPr>
        <w:t xml:space="preserve">No. 4 </w:t>
      </w:r>
      <w:r w:rsidRPr="00004C84">
        <w:rPr>
          <w:lang w:val="en-US"/>
        </w:rPr>
        <w:t>(Ref. RRC0035) and related final determination. All provisions commence on</w:t>
      </w:r>
      <w:r w:rsidRPr="00004C84">
        <w:t xml:space="preserve"> </w:t>
      </w:r>
      <w:r w:rsidRPr="00004C84">
        <w:rPr>
          <w:b/>
          <w:lang w:val="en-US"/>
        </w:rPr>
        <w:t>21 August 2020</w:t>
      </w:r>
      <w:r w:rsidRPr="00004C84">
        <w:rPr>
          <w:bCs/>
          <w:lang w:val="en-US"/>
        </w:rPr>
        <w:t>.</w:t>
      </w:r>
    </w:p>
    <w:p w:rsidR="0065384F" w:rsidRDefault="0065384F" w:rsidP="0065384F">
      <w:pPr>
        <w:pStyle w:val="GG-body"/>
        <w:rPr>
          <w:lang w:val="en-US"/>
        </w:rPr>
      </w:pPr>
      <w:r w:rsidRPr="001205D7">
        <w:rPr>
          <w:lang w:val="en-US"/>
        </w:rPr>
        <w:t>Documents referred to above are available on the AEMC’s website and are available for inspection at the AEMC’s office.</w:t>
      </w:r>
    </w:p>
    <w:p w:rsidR="0065384F" w:rsidRDefault="0065384F" w:rsidP="0065384F">
      <w:pPr>
        <w:pStyle w:val="GG-body"/>
        <w:ind w:left="160"/>
      </w:pPr>
      <w:r>
        <w:t>Australian Energy Market Commission</w:t>
      </w:r>
    </w:p>
    <w:p w:rsidR="0065384F" w:rsidRDefault="0065384F" w:rsidP="0065384F">
      <w:pPr>
        <w:pStyle w:val="GG-body"/>
        <w:spacing w:after="0"/>
        <w:ind w:left="160"/>
      </w:pPr>
      <w:r w:rsidRPr="00191A3A">
        <w:t>Level 15, 60 Castlereagh St</w:t>
      </w:r>
    </w:p>
    <w:p w:rsidR="0065384F" w:rsidRDefault="0065384F" w:rsidP="0065384F">
      <w:pPr>
        <w:pStyle w:val="GG-body"/>
        <w:ind w:left="160"/>
      </w:pPr>
      <w:r>
        <w:t>Sydney NSW 2000</w:t>
      </w:r>
    </w:p>
    <w:p w:rsidR="0065384F" w:rsidRDefault="0065384F" w:rsidP="0065384F">
      <w:pPr>
        <w:pStyle w:val="GG-body"/>
        <w:spacing w:after="0"/>
        <w:ind w:left="160"/>
      </w:pPr>
      <w:r>
        <w:t>Telephone: (02) 8296 7800</w:t>
      </w:r>
    </w:p>
    <w:p w:rsidR="0065384F" w:rsidRDefault="00742D51" w:rsidP="0065384F">
      <w:pPr>
        <w:pStyle w:val="GG-body"/>
        <w:ind w:left="160"/>
      </w:pPr>
      <w:hyperlink r:id="rId31" w:history="1">
        <w:r w:rsidR="0065384F" w:rsidRPr="00B3740C">
          <w:rPr>
            <w:rStyle w:val="Hyperlink"/>
            <w:rFonts w:eastAsia="Calibri"/>
          </w:rPr>
          <w:t>www.aemc.gov.au</w:t>
        </w:r>
      </w:hyperlink>
    </w:p>
    <w:p w:rsidR="0065384F" w:rsidRDefault="0065384F" w:rsidP="0065384F">
      <w:pPr>
        <w:pStyle w:val="GG-SDated"/>
      </w:pPr>
      <w:r>
        <w:t xml:space="preserve">Dated: </w:t>
      </w:r>
      <w:r w:rsidRPr="00004C84">
        <w:t>28 May 2020</w:t>
      </w:r>
    </w:p>
    <w:p w:rsidR="0065384F" w:rsidRDefault="0065384F" w:rsidP="0065384F">
      <w:pPr>
        <w:pStyle w:val="GG-SName"/>
        <w:pBdr>
          <w:bottom w:val="single" w:sz="4" w:space="1" w:color="auto"/>
        </w:pBdr>
        <w:spacing w:line="52" w:lineRule="exact"/>
        <w:jc w:val="center"/>
      </w:pPr>
    </w:p>
    <w:p w:rsidR="0065384F" w:rsidRDefault="0065384F" w:rsidP="0065384F">
      <w:pPr>
        <w:pStyle w:val="GG-SName"/>
        <w:pBdr>
          <w:top w:val="single" w:sz="4" w:space="1" w:color="auto"/>
        </w:pBdr>
        <w:spacing w:before="34" w:line="14" w:lineRule="exact"/>
        <w:jc w:val="center"/>
      </w:pPr>
    </w:p>
    <w:p w:rsidR="0065384F" w:rsidRDefault="0065384F" w:rsidP="0065384F">
      <w:pPr>
        <w:pStyle w:val="GG-body"/>
        <w:spacing w:after="0"/>
        <w:rPr>
          <w:lang w:val="en-US"/>
        </w:rPr>
      </w:pPr>
    </w:p>
    <w:p w:rsidR="0065384F" w:rsidRDefault="0065384F" w:rsidP="00023603">
      <w:pPr>
        <w:pStyle w:val="Heading2"/>
      </w:pPr>
      <w:bookmarkStart w:id="89" w:name="_Toc41560327"/>
      <w:r w:rsidRPr="0006080D">
        <w:t xml:space="preserve">National </w:t>
      </w:r>
      <w:r w:rsidRPr="00FC472E">
        <w:t xml:space="preserve">Gas </w:t>
      </w:r>
      <w:r w:rsidRPr="0006080D">
        <w:t>Law</w:t>
      </w:r>
      <w:bookmarkEnd w:id="89"/>
    </w:p>
    <w:p w:rsidR="0065384F" w:rsidRPr="00583B5B" w:rsidRDefault="0065384F" w:rsidP="0065384F">
      <w:pPr>
        <w:pStyle w:val="GG-Title3"/>
        <w:rPr>
          <w:lang w:val="en-US"/>
        </w:rPr>
      </w:pPr>
      <w:r w:rsidRPr="00583B5B">
        <w:rPr>
          <w:lang w:val="en-US"/>
        </w:rPr>
        <w:t>Final Rule</w:t>
      </w:r>
    </w:p>
    <w:p w:rsidR="0065384F" w:rsidRPr="001205D7" w:rsidRDefault="0065384F" w:rsidP="0065384F">
      <w:pPr>
        <w:pStyle w:val="GG-body"/>
        <w:rPr>
          <w:lang w:val="en-US"/>
        </w:rPr>
      </w:pPr>
      <w:r w:rsidRPr="001205D7">
        <w:rPr>
          <w:lang w:val="en-US"/>
        </w:rPr>
        <w:t xml:space="preserve">The Australian Energy Market Commission (AEMC) gives notice under the </w:t>
      </w:r>
      <w:r w:rsidRPr="0006080D">
        <w:rPr>
          <w:lang w:val="en-US"/>
        </w:rPr>
        <w:t xml:space="preserve">National </w:t>
      </w:r>
      <w:r w:rsidRPr="00FC472E">
        <w:rPr>
          <w:lang w:val="en-US"/>
        </w:rPr>
        <w:t xml:space="preserve">Gas </w:t>
      </w:r>
      <w:r w:rsidRPr="0006080D">
        <w:rPr>
          <w:lang w:val="en-US"/>
        </w:rPr>
        <w:t xml:space="preserve">Law </w:t>
      </w:r>
      <w:r w:rsidRPr="001205D7">
        <w:rPr>
          <w:lang w:val="en-US"/>
        </w:rPr>
        <w:t>as follows:</w:t>
      </w:r>
    </w:p>
    <w:p w:rsidR="0065384F" w:rsidRPr="0006080D" w:rsidRDefault="0065384F" w:rsidP="0065384F">
      <w:pPr>
        <w:pStyle w:val="GG-body"/>
        <w:ind w:left="160"/>
        <w:rPr>
          <w:b/>
          <w:lang w:val="en-US"/>
        </w:rPr>
      </w:pPr>
      <w:r w:rsidRPr="00583B5B">
        <w:rPr>
          <w:lang w:val="en-US"/>
        </w:rPr>
        <w:t>Under ss 311 and 313, the making of the</w:t>
      </w:r>
      <w:r w:rsidRPr="00583B5B">
        <w:rPr>
          <w:i/>
        </w:rPr>
        <w:t xml:space="preserve"> National Gas Amendment (Minor Changes 2 2020) Rule 2020</w:t>
      </w:r>
      <w:r w:rsidRPr="00583B5B">
        <w:rPr>
          <w:lang w:val="en-US"/>
        </w:rPr>
        <w:t xml:space="preserve"> </w:t>
      </w:r>
      <w:r w:rsidRPr="00583B5B">
        <w:rPr>
          <w:i/>
          <w:lang w:val="en-US"/>
        </w:rPr>
        <w:t xml:space="preserve">No. 3 </w:t>
      </w:r>
      <w:r w:rsidRPr="00583B5B">
        <w:rPr>
          <w:lang w:val="en-US"/>
        </w:rPr>
        <w:t>(Ref. GRC0057) and related final determination. All provisions commence on</w:t>
      </w:r>
      <w:r w:rsidRPr="00583B5B">
        <w:t xml:space="preserve"> </w:t>
      </w:r>
      <w:r w:rsidRPr="00583B5B">
        <w:rPr>
          <w:b/>
          <w:lang w:val="en-US"/>
        </w:rPr>
        <w:t>4 June 2020</w:t>
      </w:r>
      <w:r w:rsidRPr="00583B5B">
        <w:rPr>
          <w:bCs/>
          <w:lang w:val="en-US"/>
        </w:rPr>
        <w:t>.</w:t>
      </w:r>
    </w:p>
    <w:p w:rsidR="0065384F" w:rsidRDefault="0065384F" w:rsidP="0065384F">
      <w:pPr>
        <w:pStyle w:val="GG-body"/>
        <w:rPr>
          <w:lang w:val="en-US"/>
        </w:rPr>
      </w:pPr>
      <w:r w:rsidRPr="001205D7">
        <w:rPr>
          <w:lang w:val="en-US"/>
        </w:rPr>
        <w:t>Documents referred to above are available on the AEMC’s website and are available for inspection at the AEMC’s office.</w:t>
      </w:r>
    </w:p>
    <w:p w:rsidR="0065384F" w:rsidRDefault="0065384F" w:rsidP="0065384F">
      <w:pPr>
        <w:pStyle w:val="GG-body"/>
        <w:ind w:left="160"/>
      </w:pPr>
      <w:r>
        <w:t>Australian Energy Market Commission</w:t>
      </w:r>
    </w:p>
    <w:p w:rsidR="0065384F" w:rsidRDefault="0065384F" w:rsidP="0065384F">
      <w:pPr>
        <w:pStyle w:val="GG-body"/>
        <w:spacing w:after="0"/>
        <w:ind w:left="160"/>
      </w:pPr>
      <w:r w:rsidRPr="00191A3A">
        <w:t>Level 15, 60 Castlereagh St</w:t>
      </w:r>
    </w:p>
    <w:p w:rsidR="0065384F" w:rsidRDefault="0065384F" w:rsidP="0065384F">
      <w:pPr>
        <w:pStyle w:val="GG-body"/>
        <w:ind w:left="160"/>
      </w:pPr>
      <w:r>
        <w:t>Sydney NSW 2000</w:t>
      </w:r>
    </w:p>
    <w:p w:rsidR="0065384F" w:rsidRDefault="0065384F" w:rsidP="0065384F">
      <w:pPr>
        <w:pStyle w:val="GG-body"/>
        <w:spacing w:after="0"/>
        <w:ind w:left="160"/>
      </w:pPr>
      <w:r>
        <w:t>Telephone: (02) 8296 7800</w:t>
      </w:r>
    </w:p>
    <w:p w:rsidR="0065384F" w:rsidRDefault="00742D51" w:rsidP="0065384F">
      <w:pPr>
        <w:pStyle w:val="GG-body"/>
        <w:ind w:left="160"/>
      </w:pPr>
      <w:hyperlink r:id="rId32" w:history="1">
        <w:r w:rsidR="0065384F" w:rsidRPr="00B3740C">
          <w:rPr>
            <w:rStyle w:val="Hyperlink"/>
            <w:rFonts w:eastAsia="Calibri"/>
          </w:rPr>
          <w:t>www.aemc.gov.au</w:t>
        </w:r>
      </w:hyperlink>
    </w:p>
    <w:p w:rsidR="0065384F" w:rsidRDefault="0065384F" w:rsidP="0065384F">
      <w:pPr>
        <w:pStyle w:val="GG-SDated"/>
      </w:pPr>
      <w:r>
        <w:t xml:space="preserve">Dated: </w:t>
      </w:r>
      <w:r w:rsidRPr="00583B5B">
        <w:t>28 May 2020</w:t>
      </w:r>
    </w:p>
    <w:p w:rsidR="0065384F" w:rsidRDefault="0065384F" w:rsidP="0065384F">
      <w:pPr>
        <w:pStyle w:val="GG-SName"/>
        <w:pBdr>
          <w:bottom w:val="single" w:sz="4" w:space="1" w:color="auto"/>
        </w:pBdr>
        <w:spacing w:line="52" w:lineRule="exact"/>
        <w:jc w:val="center"/>
      </w:pPr>
    </w:p>
    <w:p w:rsidR="0065384F" w:rsidRDefault="0065384F" w:rsidP="0065384F">
      <w:pPr>
        <w:pStyle w:val="GG-SName"/>
        <w:pBdr>
          <w:top w:val="single" w:sz="4" w:space="1" w:color="auto"/>
        </w:pBdr>
        <w:spacing w:before="34" w:line="14" w:lineRule="exact"/>
        <w:jc w:val="center"/>
      </w:pPr>
    </w:p>
    <w:p w:rsidR="0065384F" w:rsidRDefault="0065384F" w:rsidP="00023603">
      <w:pPr>
        <w:pStyle w:val="Heading2"/>
      </w:pPr>
      <w:bookmarkStart w:id="90" w:name="_Toc41560328"/>
      <w:r>
        <w:t>Trustee Act 1936</w:t>
      </w:r>
      <w:bookmarkEnd w:id="90"/>
    </w:p>
    <w:p w:rsidR="0065384F" w:rsidRPr="00297DAF" w:rsidRDefault="0065384F" w:rsidP="0065384F">
      <w:pPr>
        <w:pStyle w:val="GG-Title2"/>
        <w:rPr>
          <w:lang w:val="en-US"/>
        </w:rPr>
      </w:pPr>
      <w:r>
        <w:t>Deceased Estates</w:t>
      </w:r>
    </w:p>
    <w:p w:rsidR="0065384F" w:rsidRDefault="0065384F" w:rsidP="0065384F">
      <w:pPr>
        <w:pStyle w:val="GG-Title3"/>
        <w:rPr>
          <w:lang w:val="en-US"/>
        </w:rPr>
      </w:pPr>
      <w:r w:rsidRPr="00CD709C">
        <w:rPr>
          <w:lang w:val="en-US"/>
        </w:rPr>
        <w:t>Notices to Creditors and Claimants</w:t>
      </w:r>
    </w:p>
    <w:p w:rsidR="0065384F" w:rsidRPr="00946FFC" w:rsidRDefault="0065384F" w:rsidP="0065384F">
      <w:pPr>
        <w:pStyle w:val="GG-body"/>
      </w:pPr>
      <w:r w:rsidRPr="00946FFC">
        <w:rPr>
          <w:b/>
          <w:bCs/>
          <w:lang w:val="en-US"/>
        </w:rPr>
        <w:t xml:space="preserve">Anthony Robert Hills, late of 54 Solway Drive, Sunshine Beach, in the State of Queensland. Deceased </w:t>
      </w:r>
    </w:p>
    <w:p w:rsidR="0065384F" w:rsidRPr="00946FFC" w:rsidRDefault="0065384F" w:rsidP="0065384F">
      <w:pPr>
        <w:pStyle w:val="GG-body"/>
      </w:pPr>
      <w:r w:rsidRPr="00946FFC">
        <w:rPr>
          <w:lang w:val="en-US"/>
        </w:rPr>
        <w:t>Any Creditors, next-of-kin and all others having claims in respect of the Estate of the deceased, who died on 13</w:t>
      </w:r>
      <w:r w:rsidRPr="00946FFC">
        <w:rPr>
          <w:vertAlign w:val="superscript"/>
          <w:lang w:val="en-US"/>
        </w:rPr>
        <w:t>th</w:t>
      </w:r>
      <w:r w:rsidRPr="00946FFC">
        <w:rPr>
          <w:lang w:val="en-US"/>
        </w:rPr>
        <w:t xml:space="preserve"> February 2019, are required by the Executor to send particulars of such claims within 2 months of the date of this notice. At the end of that period, the Executor will finalize the distribution of the assets of the deceased among the persons entitled to those assets. In doing so, the Executor will have regard only to the claims which have been notified to him.</w:t>
      </w:r>
    </w:p>
    <w:p w:rsidR="0065384F" w:rsidRDefault="0065384F" w:rsidP="0065384F">
      <w:pPr>
        <w:pStyle w:val="GG-SDated"/>
        <w:rPr>
          <w:lang w:val="en-US"/>
        </w:rPr>
      </w:pPr>
      <w:r>
        <w:rPr>
          <w:lang w:val="en-US"/>
        </w:rPr>
        <w:t>Dated: 28 May 2020</w:t>
      </w:r>
    </w:p>
    <w:p w:rsidR="0065384F" w:rsidRPr="00946FFC" w:rsidRDefault="0065384F" w:rsidP="0065384F">
      <w:pPr>
        <w:pStyle w:val="GG-SName"/>
      </w:pPr>
      <w:r w:rsidRPr="00946FFC">
        <w:rPr>
          <w:lang w:val="en-US"/>
        </w:rPr>
        <w:t>The Estate of the Late AR Hills</w:t>
      </w:r>
    </w:p>
    <w:p w:rsidR="0065384F" w:rsidRDefault="0065384F" w:rsidP="0065384F">
      <w:pPr>
        <w:pStyle w:val="GG-Signature"/>
        <w:rPr>
          <w:lang w:val="en-US"/>
        </w:rPr>
      </w:pPr>
      <w:r w:rsidRPr="00946FFC">
        <w:rPr>
          <w:lang w:val="en-US"/>
        </w:rPr>
        <w:t>Unit 4/124 Dean Street, Moonee Ponds, Victoria 3039</w:t>
      </w:r>
    </w:p>
    <w:p w:rsidR="0065384F" w:rsidRDefault="0065384F" w:rsidP="0065384F">
      <w:pPr>
        <w:pStyle w:val="GG-Signature"/>
        <w:pBdr>
          <w:top w:val="single" w:sz="4" w:space="1" w:color="auto"/>
        </w:pBdr>
        <w:spacing w:before="100" w:line="14" w:lineRule="exact"/>
        <w:jc w:val="center"/>
      </w:pPr>
    </w:p>
    <w:p w:rsidR="0065384F" w:rsidRDefault="0065384F" w:rsidP="0065384F">
      <w:pPr>
        <w:spacing w:after="0"/>
        <w:rPr>
          <w:caps/>
          <w:szCs w:val="17"/>
        </w:rPr>
      </w:pPr>
    </w:p>
    <w:p w:rsidR="0065384F" w:rsidRPr="0065384F" w:rsidRDefault="0065384F" w:rsidP="0065384F">
      <w:pPr>
        <w:jc w:val="center"/>
        <w:rPr>
          <w:caps/>
          <w:szCs w:val="17"/>
        </w:rPr>
      </w:pPr>
      <w:r w:rsidRPr="0065384F">
        <w:rPr>
          <w:caps/>
          <w:szCs w:val="17"/>
        </w:rPr>
        <w:t>TRUSTEE ACT 1936</w:t>
      </w:r>
    </w:p>
    <w:p w:rsidR="0065384F" w:rsidRPr="0065384F" w:rsidRDefault="0065384F" w:rsidP="0065384F">
      <w:pPr>
        <w:jc w:val="center"/>
        <w:rPr>
          <w:smallCaps/>
          <w:szCs w:val="17"/>
        </w:rPr>
      </w:pPr>
      <w:r w:rsidRPr="0065384F">
        <w:rPr>
          <w:smallCaps/>
          <w:szCs w:val="17"/>
        </w:rPr>
        <w:t>Public Trustee</w:t>
      </w:r>
    </w:p>
    <w:p w:rsidR="0065384F" w:rsidRPr="0065384F" w:rsidRDefault="0065384F" w:rsidP="0065384F">
      <w:pPr>
        <w:pStyle w:val="GG-Title3"/>
      </w:pPr>
      <w:r w:rsidRPr="0065384F">
        <w:t>Estates of Deceased Persons</w:t>
      </w:r>
    </w:p>
    <w:p w:rsidR="0065384F" w:rsidRPr="0065384F" w:rsidRDefault="0065384F" w:rsidP="006538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i/>
          <w:szCs w:val="20"/>
        </w:rPr>
      </w:pPr>
      <w:r w:rsidRPr="0065384F">
        <w:rPr>
          <w:rFonts w:ascii="CG Times (W1)" w:eastAsia="Times New Roman" w:hAnsi="CG Times (W1)"/>
          <w:szCs w:val="20"/>
        </w:rPr>
        <w:t>IN the matter of the estates of the undermentioned deceased persons:</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ABLETT Frances Jessie late of 66 Nelson Road Valley View of no occupation who died 23 December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BROADBY Clarence Maxwell late of 270 Days Road Regency Park of no occupation who died 11 August 2017</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BROWN Jane Marie late of 7 Newton Street Whyalla of no occupation who died 12 February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COOMBE Glenda late of 6 Ellis Street Enfield Retired Secretary who died 04 February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CRUISE Andrew William late of 30 Mulberry Road Glenside of no occupation who died 28 December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EGLINTON Walter Ronald James late of 1 Abbey Road Mitchell Park Retired Industrial Commissioner who died 19 December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ELLIS Patricia Joyce late of 7 Blight Street Risdon Park South of no occupation who died 19 January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FRANSEN Gerardus Johannes late of 1 Leighton Avenue Klemzig Retired Architect who died 01 May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GIBSON Christopher late of 150 Adams Road Craigmore of no occupation who died 25 January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GOMMERS Peter Kym late of 58 Chief Street Brompton of no occupation who died 17 December 2018</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HANLEY Ivy late of 3 Vaucluse Crescent Bellevue Heights of no occupation who died 26 June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HARRISON Maureen Betty late of 49 Buxton Street North Adelaide of no occupation who died 05 February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HILLIER Anthony Robert late of 15 Bowman Road Ardrossan of no occupation who died 01 November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HOARE Richard John late of 49 Muller Road Hampstead Gardens Retired Driver who died 12 January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KLAPROTH Gordon late of 25 Heritage Drive Paralowie Retired Leading Hand Driver who died 14 December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MANSER Garry James late of 16 Bronhill Court Golden Grove of no occupation who died 09 September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MCCORMACK Donald Stewart late of 342 Marion Road North Plympton of no occupation who died 16 October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MEADOWS Robert late of 6 Ellis Street Enfield Retired Pathologist who died 01 February 2015</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MEDLEY Ada Mary late of 2 Jean Street Oaklands Park of no occupation who died 04 October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MONTGOMERY George Henry late of 14-24 King William Road Wayville Retired Manager who died 02 October 2019</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ROCHOW Leo Murray late of 1 Leighton Avenue Klemzig Retired Taxi Driver who died 20 January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VARACALLI Maxine Dianne late of 39 Campus Drive Aberfoyle Park of no occupation who died 26 February 2020</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2"/>
        <w:rPr>
          <w:rFonts w:eastAsia="Times New Roman"/>
          <w:szCs w:val="20"/>
        </w:rPr>
      </w:pPr>
      <w:r w:rsidRPr="0065384F">
        <w:rPr>
          <w:rFonts w:eastAsia="Times New Roman"/>
          <w:szCs w:val="20"/>
        </w:rPr>
        <w:t>VARGA John Allan late of 11 Sylvia Street Blair Athol Butcher who died 05 June 2018</w:t>
      </w:r>
    </w:p>
    <w:p w:rsidR="0065384F" w:rsidRPr="0065384F" w:rsidRDefault="0065384F" w:rsidP="0065384F">
      <w:pPr>
        <w:tabs>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20"/>
        </w:rPr>
      </w:pPr>
      <w:r w:rsidRPr="0065384F">
        <w:rPr>
          <w:rFonts w:eastAsia="Times New Roman"/>
          <w:szCs w:val="20"/>
        </w:rPr>
        <w:t>WENDLAND Gunther Horst Walter late of 8 Elmgrove Road Salisbury North Retired Cabinet Maker who died 31 January 2020</w:t>
      </w:r>
    </w:p>
    <w:p w:rsidR="0065384F" w:rsidRPr="0065384F" w:rsidRDefault="0065384F" w:rsidP="006538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szCs w:val="20"/>
        </w:rPr>
      </w:pPr>
      <w:r w:rsidRPr="0065384F">
        <w:rPr>
          <w:rFonts w:ascii="CG Times (W1)" w:eastAsia="Times New Roman" w:hAnsi="CG Times (W1)"/>
          <w:szCs w:val="20"/>
        </w:rPr>
        <w:t xml:space="preserve">Notice is hereby given pursuant to the Trustee Act 1936, as amended, the Inheritance (Family Provision) Act 1972 and the Family Relationships Act 1975, that all creditors, beneficiaries, and other persons having claims against the said estates are required to send, in writing, to the Office of Public Trustee, G.P.O. Box 1338, Adelaide, S.A. 5001, full particulars and proof of such claims, on or before </w:t>
      </w:r>
      <w:r>
        <w:rPr>
          <w:rFonts w:ascii="CG Times (W1)" w:eastAsia="Times New Roman" w:hAnsi="CG Times (W1)"/>
          <w:szCs w:val="20"/>
        </w:rPr>
        <w:t>26 </w:t>
      </w:r>
      <w:r w:rsidRPr="0065384F">
        <w:rPr>
          <w:rFonts w:ascii="CG Times (W1)" w:eastAsia="Times New Roman" w:hAnsi="CG Times (W1)"/>
          <w:szCs w:val="20"/>
        </w:rPr>
        <w:t>June 2020, otherwise they will be excluded from the distribution of the said estates;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65384F" w:rsidRPr="0065384F" w:rsidRDefault="0065384F" w:rsidP="0065384F">
      <w:pPr>
        <w:spacing w:after="0"/>
        <w:rPr>
          <w:rFonts w:eastAsia="Times New Roman"/>
          <w:szCs w:val="17"/>
        </w:rPr>
      </w:pPr>
      <w:r w:rsidRPr="0065384F">
        <w:rPr>
          <w:rFonts w:eastAsia="Times New Roman"/>
          <w:szCs w:val="17"/>
        </w:rPr>
        <w:t>Dated: 28 May 2020</w:t>
      </w:r>
    </w:p>
    <w:p w:rsidR="0065384F" w:rsidRPr="0065384F" w:rsidRDefault="0065384F" w:rsidP="0065384F">
      <w:pPr>
        <w:spacing w:after="0"/>
        <w:jc w:val="right"/>
        <w:rPr>
          <w:rFonts w:eastAsia="Times New Roman"/>
          <w:smallCaps/>
          <w:szCs w:val="20"/>
        </w:rPr>
      </w:pPr>
      <w:r w:rsidRPr="0065384F">
        <w:rPr>
          <w:rFonts w:eastAsia="Times New Roman"/>
          <w:smallCaps/>
          <w:szCs w:val="20"/>
        </w:rPr>
        <w:t>N S Rantanen</w:t>
      </w:r>
    </w:p>
    <w:p w:rsidR="0065384F" w:rsidRPr="0065384F" w:rsidRDefault="0065384F" w:rsidP="0065384F">
      <w:pPr>
        <w:spacing w:after="0"/>
        <w:jc w:val="right"/>
        <w:rPr>
          <w:rFonts w:eastAsia="Times New Roman"/>
          <w:szCs w:val="17"/>
        </w:rPr>
      </w:pPr>
      <w:r w:rsidRPr="0065384F">
        <w:rPr>
          <w:rFonts w:eastAsia="Times New Roman"/>
          <w:szCs w:val="17"/>
        </w:rPr>
        <w:t>Acting Public Trustee</w:t>
      </w:r>
    </w:p>
    <w:p w:rsidR="0065384F" w:rsidRPr="0065384F" w:rsidRDefault="0065384F" w:rsidP="0065384F">
      <w:pPr>
        <w:pBdr>
          <w:bottom w:val="single" w:sz="4" w:space="1" w:color="auto"/>
        </w:pBdr>
        <w:spacing w:after="0" w:line="52" w:lineRule="exact"/>
        <w:jc w:val="center"/>
        <w:rPr>
          <w:rFonts w:eastAsia="Times New Roman"/>
          <w:szCs w:val="17"/>
        </w:rPr>
      </w:pPr>
    </w:p>
    <w:p w:rsidR="0065384F" w:rsidRPr="0065384F" w:rsidRDefault="0065384F" w:rsidP="0065384F">
      <w:pPr>
        <w:pBdr>
          <w:top w:val="single" w:sz="4" w:space="1" w:color="auto"/>
        </w:pBdr>
        <w:spacing w:before="34" w:after="0" w:line="14" w:lineRule="exact"/>
        <w:jc w:val="center"/>
        <w:rPr>
          <w:rFonts w:eastAsia="Times New Roman"/>
          <w:szCs w:val="17"/>
        </w:rPr>
      </w:pPr>
    </w:p>
    <w:p w:rsidR="0065384F" w:rsidRPr="0065384F" w:rsidRDefault="0065384F" w:rsidP="00ED6D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D6D61" w:rsidRPr="000C5F34" w:rsidRDefault="00ED6D61" w:rsidP="00023603">
      <w:pPr>
        <w:pStyle w:val="Heading2"/>
      </w:pPr>
      <w:bookmarkStart w:id="91" w:name="_Toc41560329"/>
      <w:r w:rsidRPr="000C5F34">
        <w:t>UNCLAIMED MONEYS ACT 1891</w:t>
      </w:r>
      <w:bookmarkEnd w:id="91"/>
    </w:p>
    <w:p w:rsidR="00ED6D61" w:rsidRDefault="00ED6D61" w:rsidP="00ED6D61">
      <w:pPr>
        <w:pStyle w:val="Galley"/>
        <w:jc w:val="center"/>
        <w:rPr>
          <w:i/>
        </w:rPr>
      </w:pPr>
      <w:r w:rsidRPr="000C5F34">
        <w:rPr>
          <w:i/>
        </w:rPr>
        <w:t>Regis</w:t>
      </w:r>
      <w:r>
        <w:rPr>
          <w:i/>
        </w:rPr>
        <w:t xml:space="preserve">ter of Unclaimed Moneys held by Colliers International </w:t>
      </w:r>
      <w:r w:rsidRPr="000C5F34">
        <w:rPr>
          <w:i/>
        </w:rPr>
        <w:t>for the year</w:t>
      </w:r>
      <w:r>
        <w:rPr>
          <w:i/>
        </w:rPr>
        <w:t>s</w:t>
      </w:r>
      <w:r w:rsidRPr="000C5F34">
        <w:rPr>
          <w:i/>
        </w:rPr>
        <w:t xml:space="preserve"> ended </w:t>
      </w:r>
      <w:r>
        <w:rPr>
          <w:i/>
        </w:rPr>
        <w:t>2013 &amp; 2014</w:t>
      </w:r>
    </w:p>
    <w:tbl>
      <w:tblPr>
        <w:tblW w:w="9360" w:type="dxa"/>
        <w:jc w:val="center"/>
        <w:tblLayout w:type="fixed"/>
        <w:tblCellMar>
          <w:left w:w="0" w:type="dxa"/>
          <w:right w:w="0" w:type="dxa"/>
        </w:tblCellMar>
        <w:tblLook w:val="04A0" w:firstRow="1" w:lastRow="0" w:firstColumn="1" w:lastColumn="0" w:noHBand="0" w:noVBand="1"/>
      </w:tblPr>
      <w:tblGrid>
        <w:gridCol w:w="1276"/>
        <w:gridCol w:w="1276"/>
        <w:gridCol w:w="1843"/>
        <w:gridCol w:w="3827"/>
        <w:gridCol w:w="1138"/>
      </w:tblGrid>
      <w:tr w:rsidR="00ED6D61" w:rsidRPr="00D93176" w:rsidTr="00D33742">
        <w:trPr>
          <w:cantSplit/>
          <w:trHeight w:val="20"/>
          <w:tblHeader/>
          <w:jc w:val="center"/>
        </w:trPr>
        <w:tc>
          <w:tcPr>
            <w:tcW w:w="2552" w:type="dxa"/>
            <w:gridSpan w:val="2"/>
            <w:tcBorders>
              <w:top w:val="single" w:sz="4" w:space="0" w:color="auto"/>
              <w:bottom w:val="single" w:sz="4" w:space="0" w:color="auto"/>
            </w:tcBorders>
            <w:shd w:val="clear" w:color="auto" w:fill="auto"/>
            <w:vAlign w:val="center"/>
          </w:tcPr>
          <w:p w:rsidR="00ED6D61" w:rsidRPr="00D93176" w:rsidRDefault="00ED6D61" w:rsidP="00D33742">
            <w:pPr>
              <w:pStyle w:val="Galley"/>
              <w:spacing w:before="20" w:after="20"/>
              <w:ind w:left="170" w:right="80" w:hanging="170"/>
              <w:jc w:val="center"/>
              <w:rPr>
                <w:b/>
              </w:rPr>
            </w:pPr>
            <w:r w:rsidRPr="00D93176">
              <w:rPr>
                <w:b/>
              </w:rPr>
              <w:t>Name and Address of Owner</w:t>
            </w:r>
          </w:p>
        </w:tc>
        <w:tc>
          <w:tcPr>
            <w:tcW w:w="1843" w:type="dxa"/>
            <w:tcBorders>
              <w:top w:val="single" w:sz="4" w:space="0" w:color="auto"/>
              <w:bottom w:val="single" w:sz="4" w:space="0" w:color="auto"/>
            </w:tcBorders>
            <w:shd w:val="clear" w:color="auto" w:fill="auto"/>
            <w:vAlign w:val="center"/>
          </w:tcPr>
          <w:p w:rsidR="00ED6D61" w:rsidRPr="00D93176" w:rsidRDefault="00ED6D61" w:rsidP="00D33742">
            <w:pPr>
              <w:pStyle w:val="Galley"/>
              <w:spacing w:before="20" w:after="20"/>
              <w:ind w:left="160" w:right="80" w:hanging="160"/>
              <w:jc w:val="center"/>
              <w:rPr>
                <w:b/>
              </w:rPr>
            </w:pPr>
            <w:r w:rsidRPr="00D93176">
              <w:rPr>
                <w:b/>
              </w:rPr>
              <w:t>Amount $</w:t>
            </w:r>
          </w:p>
        </w:tc>
        <w:tc>
          <w:tcPr>
            <w:tcW w:w="3827" w:type="dxa"/>
            <w:tcBorders>
              <w:top w:val="single" w:sz="4" w:space="0" w:color="auto"/>
              <w:bottom w:val="single" w:sz="4" w:space="0" w:color="auto"/>
            </w:tcBorders>
            <w:shd w:val="clear" w:color="auto" w:fill="auto"/>
            <w:vAlign w:val="center"/>
          </w:tcPr>
          <w:p w:rsidR="00ED6D61" w:rsidRPr="00D93176" w:rsidRDefault="00ED6D61" w:rsidP="00D33742">
            <w:pPr>
              <w:pStyle w:val="Galley"/>
              <w:spacing w:before="20" w:after="20"/>
              <w:ind w:right="80"/>
              <w:jc w:val="center"/>
              <w:rPr>
                <w:b/>
              </w:rPr>
            </w:pPr>
            <w:r w:rsidRPr="00D93176">
              <w:rPr>
                <w:b/>
              </w:rPr>
              <w:t>Description of Unclaimed Money</w:t>
            </w:r>
          </w:p>
        </w:tc>
        <w:tc>
          <w:tcPr>
            <w:tcW w:w="1138" w:type="dxa"/>
            <w:tcBorders>
              <w:top w:val="single" w:sz="4" w:space="0" w:color="auto"/>
              <w:bottom w:val="single" w:sz="4" w:space="0" w:color="auto"/>
            </w:tcBorders>
            <w:shd w:val="clear" w:color="auto" w:fill="auto"/>
            <w:vAlign w:val="center"/>
          </w:tcPr>
          <w:p w:rsidR="00ED6D61" w:rsidRPr="00D93176" w:rsidRDefault="00ED6D61" w:rsidP="00D33742">
            <w:pPr>
              <w:pStyle w:val="Galley"/>
              <w:spacing w:before="20" w:after="20"/>
              <w:jc w:val="right"/>
              <w:rPr>
                <w:b/>
              </w:rPr>
            </w:pPr>
            <w:r w:rsidRPr="00D93176">
              <w:rPr>
                <w:b/>
              </w:rPr>
              <w:t>Date</w:t>
            </w:r>
          </w:p>
        </w:tc>
      </w:tr>
      <w:tr w:rsidR="00ED6D61" w:rsidRPr="00D93176" w:rsidTr="00D33742">
        <w:trPr>
          <w:cantSplit/>
          <w:trHeight w:val="20"/>
          <w:jc w:val="center"/>
        </w:trPr>
        <w:tc>
          <w:tcPr>
            <w:tcW w:w="1276" w:type="dxa"/>
            <w:tcBorders>
              <w:top w:val="single" w:sz="4" w:space="0" w:color="auto"/>
            </w:tcBorders>
            <w:shd w:val="clear" w:color="auto" w:fill="auto"/>
          </w:tcPr>
          <w:p w:rsidR="00ED6D61" w:rsidRPr="00D93176" w:rsidRDefault="00ED6D61" w:rsidP="00D33742">
            <w:pPr>
              <w:pStyle w:val="Galley"/>
              <w:spacing w:before="20" w:after="20"/>
              <w:ind w:left="160" w:right="80" w:hanging="160"/>
              <w:jc w:val="left"/>
            </w:pPr>
            <w:r w:rsidRPr="00D93176">
              <w:t>Unknown</w:t>
            </w:r>
          </w:p>
        </w:tc>
        <w:tc>
          <w:tcPr>
            <w:tcW w:w="1276" w:type="dxa"/>
            <w:tcBorders>
              <w:top w:val="single" w:sz="4" w:space="0" w:color="auto"/>
            </w:tcBorders>
            <w:shd w:val="clear" w:color="auto" w:fill="auto"/>
          </w:tcPr>
          <w:p w:rsidR="00ED6D61" w:rsidRPr="00D93176" w:rsidRDefault="00ED6D61" w:rsidP="00D33742">
            <w:pPr>
              <w:pStyle w:val="Galley"/>
              <w:spacing w:before="20" w:after="20"/>
              <w:ind w:left="170" w:right="80" w:hanging="170"/>
              <w:jc w:val="left"/>
            </w:pPr>
          </w:p>
        </w:tc>
        <w:tc>
          <w:tcPr>
            <w:tcW w:w="1843" w:type="dxa"/>
            <w:tcBorders>
              <w:top w:val="single" w:sz="4" w:space="0" w:color="auto"/>
            </w:tcBorders>
            <w:shd w:val="clear" w:color="auto" w:fill="auto"/>
          </w:tcPr>
          <w:p w:rsidR="00ED6D61" w:rsidRPr="00D93176" w:rsidRDefault="00ED6D61" w:rsidP="00D33742">
            <w:pPr>
              <w:spacing w:before="20" w:after="20"/>
              <w:jc w:val="right"/>
            </w:pPr>
            <w:r w:rsidRPr="00D93176">
              <w:t>142.78</w:t>
            </w:r>
          </w:p>
        </w:tc>
        <w:tc>
          <w:tcPr>
            <w:tcW w:w="3827" w:type="dxa"/>
            <w:tcBorders>
              <w:top w:val="single" w:sz="4" w:space="0" w:color="auto"/>
            </w:tcBorders>
            <w:shd w:val="clear" w:color="auto" w:fill="auto"/>
          </w:tcPr>
          <w:p w:rsidR="00ED6D61" w:rsidRPr="00D93176" w:rsidRDefault="00ED6D61" w:rsidP="00D33742">
            <w:pPr>
              <w:spacing w:before="20" w:after="20"/>
              <w:ind w:firstLine="142"/>
            </w:pPr>
            <w:r w:rsidRPr="00D93176">
              <w:t xml:space="preserve">REF1413148 REFUNDEFT REFUNDS  </w:t>
            </w:r>
          </w:p>
        </w:tc>
        <w:tc>
          <w:tcPr>
            <w:tcW w:w="1138" w:type="dxa"/>
            <w:tcBorders>
              <w:top w:val="single" w:sz="4" w:space="0" w:color="auto"/>
            </w:tcBorders>
            <w:shd w:val="clear" w:color="auto" w:fill="auto"/>
          </w:tcPr>
          <w:p w:rsidR="00ED6D61" w:rsidRPr="00D93176" w:rsidRDefault="00ED6D61" w:rsidP="00D33742">
            <w:pPr>
              <w:spacing w:before="20" w:after="20"/>
              <w:jc w:val="right"/>
            </w:pPr>
            <w:r w:rsidRPr="00D93176">
              <w:t>20/03/2013</w:t>
            </w:r>
          </w:p>
        </w:tc>
      </w:tr>
      <w:tr w:rsidR="00ED6D61" w:rsidRPr="00D93176" w:rsidTr="00D33742">
        <w:trPr>
          <w:cantSplit/>
          <w:trHeight w:val="20"/>
          <w:jc w:val="center"/>
        </w:trPr>
        <w:tc>
          <w:tcPr>
            <w:tcW w:w="1276" w:type="dxa"/>
            <w:shd w:val="clear" w:color="auto" w:fill="auto"/>
          </w:tcPr>
          <w:p w:rsidR="00ED6D61" w:rsidRPr="00D93176" w:rsidRDefault="00ED6D61" w:rsidP="00D33742">
            <w:pPr>
              <w:pStyle w:val="Galley"/>
              <w:spacing w:before="20" w:after="20"/>
              <w:ind w:left="160" w:right="80" w:hanging="160"/>
              <w:jc w:val="left"/>
            </w:pPr>
            <w:r w:rsidRPr="00D93176">
              <w:t>Unknown</w:t>
            </w:r>
          </w:p>
        </w:tc>
        <w:tc>
          <w:tcPr>
            <w:tcW w:w="1276" w:type="dxa"/>
            <w:shd w:val="clear" w:color="auto" w:fill="auto"/>
          </w:tcPr>
          <w:p w:rsidR="00ED6D61" w:rsidRPr="00D93176" w:rsidRDefault="00ED6D61" w:rsidP="00D33742">
            <w:pPr>
              <w:pStyle w:val="Galley"/>
              <w:spacing w:before="20" w:after="20"/>
              <w:ind w:left="170" w:right="80" w:hanging="170"/>
              <w:jc w:val="left"/>
            </w:pPr>
          </w:p>
        </w:tc>
        <w:tc>
          <w:tcPr>
            <w:tcW w:w="1843" w:type="dxa"/>
            <w:shd w:val="clear" w:color="auto" w:fill="auto"/>
          </w:tcPr>
          <w:p w:rsidR="00ED6D61" w:rsidRPr="00D93176" w:rsidRDefault="00ED6D61" w:rsidP="00D33742">
            <w:pPr>
              <w:spacing w:before="20" w:after="20"/>
              <w:jc w:val="right"/>
            </w:pPr>
            <w:r w:rsidRPr="00D93176">
              <w:t>150.00</w:t>
            </w:r>
          </w:p>
        </w:tc>
        <w:tc>
          <w:tcPr>
            <w:tcW w:w="3827" w:type="dxa"/>
            <w:shd w:val="clear" w:color="auto" w:fill="auto"/>
          </w:tcPr>
          <w:p w:rsidR="00ED6D61" w:rsidRPr="00D93176" w:rsidRDefault="00ED6D61" w:rsidP="00D33742">
            <w:pPr>
              <w:spacing w:before="20" w:after="20"/>
              <w:ind w:firstLine="142"/>
            </w:pPr>
            <w:r w:rsidRPr="00D93176">
              <w:t>Deposit - COLLIERS INTERNATI42</w:t>
            </w:r>
          </w:p>
        </w:tc>
        <w:tc>
          <w:tcPr>
            <w:tcW w:w="1138" w:type="dxa"/>
            <w:shd w:val="clear" w:color="auto" w:fill="auto"/>
          </w:tcPr>
          <w:p w:rsidR="00ED6D61" w:rsidRPr="00D93176" w:rsidRDefault="00ED6D61" w:rsidP="00D33742">
            <w:pPr>
              <w:spacing w:before="20" w:after="20"/>
              <w:jc w:val="right"/>
            </w:pPr>
            <w:r w:rsidRPr="00D93176">
              <w:t>22/03/2013</w:t>
            </w:r>
          </w:p>
        </w:tc>
      </w:tr>
      <w:tr w:rsidR="00ED6D61" w:rsidRPr="00D93176" w:rsidTr="00D33742">
        <w:trPr>
          <w:cantSplit/>
          <w:trHeight w:val="20"/>
          <w:jc w:val="center"/>
        </w:trPr>
        <w:tc>
          <w:tcPr>
            <w:tcW w:w="1276" w:type="dxa"/>
            <w:tcBorders>
              <w:bottom w:val="single" w:sz="4" w:space="0" w:color="auto"/>
            </w:tcBorders>
            <w:shd w:val="clear" w:color="auto" w:fill="auto"/>
          </w:tcPr>
          <w:p w:rsidR="00ED6D61" w:rsidRPr="00D93176" w:rsidRDefault="00ED6D61" w:rsidP="00D33742">
            <w:pPr>
              <w:pStyle w:val="Galley"/>
              <w:spacing w:before="20" w:after="20"/>
              <w:ind w:left="160" w:right="80" w:hanging="160"/>
              <w:jc w:val="left"/>
            </w:pPr>
            <w:r w:rsidRPr="00D93176">
              <w:t>Unknown</w:t>
            </w:r>
          </w:p>
        </w:tc>
        <w:tc>
          <w:tcPr>
            <w:tcW w:w="1276" w:type="dxa"/>
            <w:tcBorders>
              <w:bottom w:val="single" w:sz="4" w:space="0" w:color="auto"/>
            </w:tcBorders>
            <w:shd w:val="clear" w:color="auto" w:fill="auto"/>
          </w:tcPr>
          <w:p w:rsidR="00ED6D61" w:rsidRPr="00D93176" w:rsidRDefault="00ED6D61" w:rsidP="00D33742">
            <w:pPr>
              <w:pStyle w:val="Galley"/>
              <w:spacing w:before="20" w:after="20"/>
              <w:ind w:left="170" w:right="80" w:hanging="170"/>
              <w:jc w:val="left"/>
            </w:pPr>
          </w:p>
        </w:tc>
        <w:tc>
          <w:tcPr>
            <w:tcW w:w="1843" w:type="dxa"/>
            <w:tcBorders>
              <w:bottom w:val="single" w:sz="4" w:space="0" w:color="auto"/>
            </w:tcBorders>
            <w:shd w:val="clear" w:color="auto" w:fill="auto"/>
          </w:tcPr>
          <w:p w:rsidR="00ED6D61" w:rsidRPr="00D93176" w:rsidRDefault="00ED6D61" w:rsidP="00D33742">
            <w:pPr>
              <w:spacing w:before="20" w:after="20"/>
              <w:jc w:val="right"/>
            </w:pPr>
            <w:r w:rsidRPr="00D93176">
              <w:t>421.36</w:t>
            </w:r>
          </w:p>
        </w:tc>
        <w:tc>
          <w:tcPr>
            <w:tcW w:w="3827" w:type="dxa"/>
            <w:tcBorders>
              <w:bottom w:val="single" w:sz="4" w:space="0" w:color="auto"/>
            </w:tcBorders>
            <w:shd w:val="clear" w:color="auto" w:fill="auto"/>
          </w:tcPr>
          <w:p w:rsidR="00ED6D61" w:rsidRPr="00D93176" w:rsidRDefault="00ED6D61" w:rsidP="00D33742">
            <w:pPr>
              <w:spacing w:before="20" w:after="20"/>
              <w:ind w:firstLine="142"/>
            </w:pPr>
            <w:r w:rsidRPr="00D93176">
              <w:t>C&amp;RB-000000002 ENERGY AUSTRALI</w:t>
            </w:r>
          </w:p>
        </w:tc>
        <w:tc>
          <w:tcPr>
            <w:tcW w:w="1138" w:type="dxa"/>
            <w:tcBorders>
              <w:bottom w:val="single" w:sz="4" w:space="0" w:color="auto"/>
            </w:tcBorders>
            <w:shd w:val="clear" w:color="auto" w:fill="auto"/>
          </w:tcPr>
          <w:p w:rsidR="00ED6D61" w:rsidRPr="00D93176" w:rsidRDefault="00ED6D61" w:rsidP="00D33742">
            <w:pPr>
              <w:spacing w:before="20" w:after="20"/>
              <w:jc w:val="right"/>
            </w:pPr>
            <w:r w:rsidRPr="00D93176">
              <w:t>15/04/2014</w:t>
            </w:r>
          </w:p>
        </w:tc>
      </w:tr>
    </w:tbl>
    <w:p w:rsidR="00ED6D61" w:rsidRDefault="00ED6D61" w:rsidP="00ED6D61">
      <w:pPr>
        <w:pStyle w:val="Galley"/>
        <w:spacing w:after="0"/>
      </w:pPr>
    </w:p>
    <w:p w:rsidR="00ED6D61" w:rsidRDefault="00ED6D61" w:rsidP="00ED6D61">
      <w:pPr>
        <w:pStyle w:val="Galley"/>
        <w:pBdr>
          <w:bottom w:val="single" w:sz="4" w:space="1" w:color="auto"/>
        </w:pBdr>
        <w:spacing w:after="0" w:line="52" w:lineRule="exact"/>
        <w:jc w:val="center"/>
      </w:pPr>
    </w:p>
    <w:p w:rsidR="00ED6D61" w:rsidRDefault="00ED6D61" w:rsidP="00ED6D61">
      <w:pPr>
        <w:pStyle w:val="Galley"/>
        <w:pBdr>
          <w:top w:val="single" w:sz="4" w:space="1" w:color="auto"/>
        </w:pBdr>
        <w:spacing w:before="34" w:after="0" w:line="14" w:lineRule="exact"/>
        <w:jc w:val="center"/>
      </w:pPr>
    </w:p>
    <w:p w:rsidR="0065384F" w:rsidRDefault="0065384F" w:rsidP="0065384F">
      <w:pPr>
        <w:pStyle w:val="GG-body"/>
        <w:spacing w:after="0"/>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E949AF">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E949AF">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E949AF">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E949AF">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E949AF">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E949AF">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E949AF">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E949AF">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E949AF">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E949AF">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33"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4"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5" w:history="1">
        <w:r w:rsidRPr="000B6B42">
          <w:rPr>
            <w:rStyle w:val="Hyperlink"/>
            <w:szCs w:val="17"/>
          </w:rPr>
          <w:t>www.governmentgazette.sa.gov.au</w:t>
        </w:r>
      </w:hyperlink>
      <w:r>
        <w:rPr>
          <w:szCs w:val="17"/>
        </w:rPr>
        <w:t xml:space="preserve"> </w:t>
      </w:r>
    </w:p>
    <w:sectPr w:rsidR="00D0446B" w:rsidRPr="00C77C39" w:rsidSect="00630463">
      <w:headerReference w:type="even" r:id="rId36"/>
      <w:headerReference w:type="default" r:id="rId37"/>
      <w:pgSz w:w="11906" w:h="16838"/>
      <w:pgMar w:top="1673" w:right="1259" w:bottom="1134" w:left="1293" w:header="1134" w:footer="936" w:gutter="0"/>
      <w:pgNumType w:start="275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742" w:rsidRDefault="00D33742" w:rsidP="00777F88">
      <w:pPr>
        <w:spacing w:after="0" w:line="240" w:lineRule="auto"/>
      </w:pPr>
      <w:r>
        <w:separator/>
      </w:r>
    </w:p>
  </w:endnote>
  <w:endnote w:type="continuationSeparator" w:id="0">
    <w:p w:rsidR="00D33742" w:rsidRDefault="00D3374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D0446B" w:rsidRDefault="00D33742"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144772" w:rsidRDefault="00D3374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D33742" w:rsidRPr="00144772" w:rsidRDefault="00D33742"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D33742" w:rsidRPr="00777F88" w:rsidRDefault="00D33742"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D33742" w:rsidRPr="00777F88" w:rsidRDefault="00D33742"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33742" w:rsidRPr="00D0446B" w:rsidRDefault="00D33742"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D0446B" w:rsidRDefault="00D33742"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144772" w:rsidRDefault="00D3374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D33742" w:rsidRPr="00144772" w:rsidRDefault="00D33742"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D33742" w:rsidRPr="00777F88" w:rsidRDefault="00D33742"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D33742" w:rsidRPr="00777F88" w:rsidRDefault="00D33742" w:rsidP="00D0446B">
    <w:pPr>
      <w:pStyle w:val="Footer"/>
      <w:spacing w:line="170" w:lineRule="exact"/>
      <w:jc w:val="center"/>
      <w:rPr>
        <w:szCs w:val="17"/>
      </w:rPr>
    </w:pPr>
    <w:r w:rsidRPr="00777F88">
      <w:rPr>
        <w:szCs w:val="17"/>
      </w:rPr>
      <w:t>$7.21 per issue (plus postage), $361.90 per annual subscription—GST inclusive</w:t>
    </w:r>
  </w:p>
  <w:p w:rsidR="00D33742" w:rsidRPr="00D0446B" w:rsidRDefault="00D33742"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742" w:rsidRDefault="00D33742" w:rsidP="00777F88">
      <w:pPr>
        <w:spacing w:after="0" w:line="240" w:lineRule="auto"/>
      </w:pPr>
      <w:r>
        <w:separator/>
      </w:r>
    </w:p>
  </w:footnote>
  <w:footnote w:type="continuationSeparator" w:id="0">
    <w:p w:rsidR="00D33742" w:rsidRDefault="00D33742"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34074D" w:rsidRDefault="00D33742"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D33742" w:rsidRPr="0034074D" w:rsidRDefault="00D33742" w:rsidP="0034074D">
    <w:pPr>
      <w:pStyle w:val="Header"/>
      <w:pBdr>
        <w:top w:val="single" w:sz="4" w:space="1" w:color="auto"/>
      </w:pBdr>
      <w:tabs>
        <w:tab w:val="clear" w:pos="9026"/>
        <w:tab w:val="right" w:pos="9360"/>
      </w:tabs>
      <w:spacing w:before="100" w:line="14" w:lineRule="exact"/>
      <w:jc w:val="center"/>
      <w:rPr>
        <w:sz w:val="20"/>
        <w:szCs w:val="20"/>
      </w:rPr>
    </w:pPr>
  </w:p>
  <w:p w:rsidR="00D33742" w:rsidRPr="0034074D" w:rsidRDefault="00D33742"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DA30CF" w:rsidRDefault="00D33742"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C25241" w:rsidRDefault="00D33742"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45</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742D51">
      <w:rPr>
        <w:noProof/>
        <w:sz w:val="21"/>
        <w:szCs w:val="21"/>
      </w:rPr>
      <w:t>2753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34074D" w:rsidRDefault="00D33742"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D33742" w:rsidRPr="0034074D" w:rsidRDefault="00D33742" w:rsidP="0034074D">
    <w:pPr>
      <w:pStyle w:val="Header"/>
      <w:pBdr>
        <w:top w:val="single" w:sz="4" w:space="1" w:color="auto"/>
      </w:pBdr>
      <w:tabs>
        <w:tab w:val="clear" w:pos="9026"/>
        <w:tab w:val="right" w:pos="9360"/>
      </w:tabs>
      <w:spacing w:before="100" w:line="14" w:lineRule="exact"/>
      <w:jc w:val="center"/>
      <w:rPr>
        <w:sz w:val="20"/>
        <w:szCs w:val="20"/>
      </w:rPr>
    </w:pPr>
  </w:p>
  <w:p w:rsidR="00D33742" w:rsidRPr="0034074D" w:rsidRDefault="00D33742"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DA30CF" w:rsidRDefault="00D33742"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C25241" w:rsidRDefault="00D33742"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45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742D51">
      <w:rPr>
        <w:rFonts w:eastAsia="Times New Roman"/>
        <w:noProof/>
        <w:sz w:val="21"/>
        <w:szCs w:val="21"/>
      </w:rPr>
      <w:t>2754</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28 May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42" w:rsidRPr="00C25241" w:rsidRDefault="00D33742"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28 May</w:t>
    </w:r>
    <w:r w:rsidRPr="00C9018A">
      <w:rPr>
        <w:rFonts w:eastAsia="Times New Roman"/>
        <w:sz w:val="21"/>
        <w:szCs w:val="21"/>
      </w:rPr>
      <w:t xml:space="preserve"> </w:t>
    </w:r>
    <w:r w:rsidRPr="00A55207">
      <w:rPr>
        <w:rFonts w:eastAsia="Times New Roman"/>
        <w:sz w:val="21"/>
        <w:szCs w:val="21"/>
      </w:rPr>
      <w:t>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45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742D51">
      <w:rPr>
        <w:rFonts w:eastAsia="Times New Roman"/>
        <w:noProof/>
        <w:sz w:val="21"/>
        <w:szCs w:val="21"/>
      </w:rPr>
      <w:t>2765</w:t>
    </w:r>
    <w:r w:rsidRPr="00C25241">
      <w:rPr>
        <w:rFonts w:eastAsia="Times New Roman"/>
        <w:noProof/>
        <w:sz w:val="21"/>
        <w:szCs w:val="21"/>
      </w:rPr>
      <w:fldChar w:fldCharType="end"/>
    </w:r>
  </w:p>
  <w:p w:rsidR="00D33742" w:rsidRPr="00C25241" w:rsidRDefault="00D33742">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160FA"/>
    <w:multiLevelType w:val="hybridMultilevel"/>
    <w:tmpl w:val="6428E822"/>
    <w:lvl w:ilvl="0" w:tplc="187A52E4">
      <w:start w:val="1"/>
      <w:numFmt w:val="decimal"/>
      <w:lvlText w:val="%1."/>
      <w:lvlJc w:val="left"/>
      <w:pPr>
        <w:ind w:left="476" w:hanging="358"/>
      </w:pPr>
      <w:rPr>
        <w:rFonts w:ascii="Times New Roman" w:eastAsia="Arial" w:hAnsi="Times New Roman" w:cs="Times New Roman" w:hint="default"/>
        <w:sz w:val="17"/>
        <w:szCs w:val="17"/>
      </w:rPr>
    </w:lvl>
    <w:lvl w:ilvl="1" w:tplc="7BB8A3FE">
      <w:start w:val="1"/>
      <w:numFmt w:val="lowerLetter"/>
      <w:lvlText w:val="%2."/>
      <w:lvlJc w:val="left"/>
      <w:pPr>
        <w:ind w:left="1558" w:hanging="360"/>
      </w:pPr>
      <w:rPr>
        <w:rFonts w:ascii="Arial" w:eastAsia="Arial" w:hAnsi="Arial" w:hint="default"/>
        <w:sz w:val="24"/>
        <w:szCs w:val="24"/>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1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3"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4" w15:restartNumberingAfterBreak="0">
    <w:nsid w:val="15A33A61"/>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F47728"/>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C2068F"/>
    <w:multiLevelType w:val="hybridMultilevel"/>
    <w:tmpl w:val="8438F528"/>
    <w:lvl w:ilvl="0" w:tplc="82D212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695C4A"/>
    <w:multiLevelType w:val="hybridMultilevel"/>
    <w:tmpl w:val="908AAAFA"/>
    <w:lvl w:ilvl="0" w:tplc="0C09000F">
      <w:start w:val="1"/>
      <w:numFmt w:val="decimal"/>
      <w:lvlText w:val="%1."/>
      <w:lvlJc w:val="left"/>
      <w:pPr>
        <w:tabs>
          <w:tab w:val="num" w:pos="520"/>
        </w:tabs>
        <w:ind w:left="520" w:hanging="360"/>
      </w:pPr>
    </w:lvl>
    <w:lvl w:ilvl="1" w:tplc="0C090019" w:tentative="1">
      <w:start w:val="1"/>
      <w:numFmt w:val="lowerLetter"/>
      <w:lvlText w:val="%2."/>
      <w:lvlJc w:val="left"/>
      <w:pPr>
        <w:tabs>
          <w:tab w:val="num" w:pos="1240"/>
        </w:tabs>
        <w:ind w:left="1240" w:hanging="360"/>
      </w:pPr>
    </w:lvl>
    <w:lvl w:ilvl="2" w:tplc="0C09001B" w:tentative="1">
      <w:start w:val="1"/>
      <w:numFmt w:val="lowerRoman"/>
      <w:lvlText w:val="%3."/>
      <w:lvlJc w:val="right"/>
      <w:pPr>
        <w:tabs>
          <w:tab w:val="num" w:pos="1960"/>
        </w:tabs>
        <w:ind w:left="1960" w:hanging="180"/>
      </w:pPr>
    </w:lvl>
    <w:lvl w:ilvl="3" w:tplc="0C09000F" w:tentative="1">
      <w:start w:val="1"/>
      <w:numFmt w:val="decimal"/>
      <w:lvlText w:val="%4."/>
      <w:lvlJc w:val="left"/>
      <w:pPr>
        <w:tabs>
          <w:tab w:val="num" w:pos="2680"/>
        </w:tabs>
        <w:ind w:left="2680" w:hanging="360"/>
      </w:pPr>
    </w:lvl>
    <w:lvl w:ilvl="4" w:tplc="0C090019" w:tentative="1">
      <w:start w:val="1"/>
      <w:numFmt w:val="lowerLetter"/>
      <w:lvlText w:val="%5."/>
      <w:lvlJc w:val="left"/>
      <w:pPr>
        <w:tabs>
          <w:tab w:val="num" w:pos="3400"/>
        </w:tabs>
        <w:ind w:left="3400" w:hanging="360"/>
      </w:pPr>
    </w:lvl>
    <w:lvl w:ilvl="5" w:tplc="0C09001B" w:tentative="1">
      <w:start w:val="1"/>
      <w:numFmt w:val="lowerRoman"/>
      <w:lvlText w:val="%6."/>
      <w:lvlJc w:val="right"/>
      <w:pPr>
        <w:tabs>
          <w:tab w:val="num" w:pos="4120"/>
        </w:tabs>
        <w:ind w:left="4120" w:hanging="180"/>
      </w:pPr>
    </w:lvl>
    <w:lvl w:ilvl="6" w:tplc="0C09000F" w:tentative="1">
      <w:start w:val="1"/>
      <w:numFmt w:val="decimal"/>
      <w:lvlText w:val="%7."/>
      <w:lvlJc w:val="left"/>
      <w:pPr>
        <w:tabs>
          <w:tab w:val="num" w:pos="4840"/>
        </w:tabs>
        <w:ind w:left="4840" w:hanging="360"/>
      </w:pPr>
    </w:lvl>
    <w:lvl w:ilvl="7" w:tplc="0C090019" w:tentative="1">
      <w:start w:val="1"/>
      <w:numFmt w:val="lowerLetter"/>
      <w:lvlText w:val="%8."/>
      <w:lvlJc w:val="left"/>
      <w:pPr>
        <w:tabs>
          <w:tab w:val="num" w:pos="5560"/>
        </w:tabs>
        <w:ind w:left="5560" w:hanging="360"/>
      </w:pPr>
    </w:lvl>
    <w:lvl w:ilvl="8" w:tplc="0C09001B" w:tentative="1">
      <w:start w:val="1"/>
      <w:numFmt w:val="lowerRoman"/>
      <w:lvlText w:val="%9."/>
      <w:lvlJc w:val="right"/>
      <w:pPr>
        <w:tabs>
          <w:tab w:val="num" w:pos="6280"/>
        </w:tabs>
        <w:ind w:left="6280" w:hanging="180"/>
      </w:pPr>
    </w:lvl>
  </w:abstractNum>
  <w:abstractNum w:abstractNumId="1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9" w15:restartNumberingAfterBreak="0">
    <w:nsid w:val="2EF05FB0"/>
    <w:multiLevelType w:val="hybridMultilevel"/>
    <w:tmpl w:val="465A4BC0"/>
    <w:lvl w:ilvl="0" w:tplc="0C090019">
      <w:start w:val="1"/>
      <w:numFmt w:val="lowerLetter"/>
      <w:lvlText w:val="%1."/>
      <w:lvlJc w:val="left"/>
      <w:pPr>
        <w:ind w:left="1485" w:hanging="360"/>
      </w:pPr>
      <w:rPr>
        <w:rFont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0" w15:restartNumberingAfterBreak="0">
    <w:nsid w:val="2F7D05E6"/>
    <w:multiLevelType w:val="hybridMultilevel"/>
    <w:tmpl w:val="E6608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3572E"/>
    <w:multiLevelType w:val="hybridMultilevel"/>
    <w:tmpl w:val="F7B4659A"/>
    <w:lvl w:ilvl="0" w:tplc="0F22E3BE">
      <w:start w:val="8"/>
      <w:numFmt w:val="lowerLetter"/>
      <w:lvlText w:val="%1)"/>
      <w:lvlJc w:val="left"/>
      <w:pPr>
        <w:ind w:left="1080" w:hanging="360"/>
      </w:pPr>
      <w:rPr>
        <w:rFonts w:hint="default"/>
      </w:rPr>
    </w:lvl>
    <w:lvl w:ilvl="1" w:tplc="4EA0C9EA">
      <w:start w:val="1"/>
      <w:numFmt w:val="lowerRoman"/>
      <w:lvlText w:val="%2."/>
      <w:lvlJc w:val="left"/>
      <w:pPr>
        <w:ind w:left="1800" w:hanging="360"/>
      </w:pPr>
      <w:rPr>
        <w:rFonts w:hint="default"/>
      </w:rPr>
    </w:lvl>
    <w:lvl w:ilvl="2" w:tplc="0C090015">
      <w:start w:val="1"/>
      <w:numFmt w:val="upperLetter"/>
      <w:lvlText w:val="%3."/>
      <w:lvlJc w:val="lef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FFC73C2"/>
    <w:multiLevelType w:val="multilevel"/>
    <w:tmpl w:val="0C09001F"/>
    <w:lvl w:ilvl="0">
      <w:start w:val="1"/>
      <w:numFmt w:val="decimal"/>
      <w:lvlText w:val="%1."/>
      <w:lvlJc w:val="left"/>
      <w:pPr>
        <w:ind w:left="520" w:hanging="360"/>
      </w:pPr>
    </w:lvl>
    <w:lvl w:ilvl="1">
      <w:start w:val="1"/>
      <w:numFmt w:val="decimal"/>
      <w:lvlText w:val="%1.%2."/>
      <w:lvlJc w:val="left"/>
      <w:pPr>
        <w:ind w:left="952" w:hanging="432"/>
      </w:pPr>
    </w:lvl>
    <w:lvl w:ilvl="2">
      <w:start w:val="1"/>
      <w:numFmt w:val="decimal"/>
      <w:lvlText w:val="%1.%2.%3."/>
      <w:lvlJc w:val="left"/>
      <w:pPr>
        <w:ind w:left="1384" w:hanging="504"/>
      </w:pPr>
    </w:lvl>
    <w:lvl w:ilvl="3">
      <w:start w:val="1"/>
      <w:numFmt w:val="decimal"/>
      <w:lvlText w:val="%1.%2.%3.%4."/>
      <w:lvlJc w:val="left"/>
      <w:pPr>
        <w:ind w:left="1888" w:hanging="648"/>
      </w:pPr>
    </w:lvl>
    <w:lvl w:ilvl="4">
      <w:start w:val="1"/>
      <w:numFmt w:val="decimal"/>
      <w:lvlText w:val="%1.%2.%3.%4.%5."/>
      <w:lvlJc w:val="left"/>
      <w:pPr>
        <w:ind w:left="2392" w:hanging="792"/>
      </w:pPr>
    </w:lvl>
    <w:lvl w:ilvl="5">
      <w:start w:val="1"/>
      <w:numFmt w:val="decimal"/>
      <w:lvlText w:val="%1.%2.%3.%4.%5.%6."/>
      <w:lvlJc w:val="left"/>
      <w:pPr>
        <w:ind w:left="2896" w:hanging="936"/>
      </w:pPr>
    </w:lvl>
    <w:lvl w:ilvl="6">
      <w:start w:val="1"/>
      <w:numFmt w:val="decimal"/>
      <w:lvlText w:val="%1.%2.%3.%4.%5.%6.%7."/>
      <w:lvlJc w:val="left"/>
      <w:pPr>
        <w:ind w:left="3400" w:hanging="1080"/>
      </w:pPr>
    </w:lvl>
    <w:lvl w:ilvl="7">
      <w:start w:val="1"/>
      <w:numFmt w:val="decimal"/>
      <w:lvlText w:val="%1.%2.%3.%4.%5.%6.%7.%8."/>
      <w:lvlJc w:val="left"/>
      <w:pPr>
        <w:ind w:left="3904" w:hanging="1224"/>
      </w:pPr>
    </w:lvl>
    <w:lvl w:ilvl="8">
      <w:start w:val="1"/>
      <w:numFmt w:val="decimal"/>
      <w:lvlText w:val="%1.%2.%3.%4.%5.%6.%7.%8.%9."/>
      <w:lvlJc w:val="left"/>
      <w:pPr>
        <w:ind w:left="4480" w:hanging="1440"/>
      </w:pPr>
    </w:lvl>
  </w:abstractNum>
  <w:abstractNum w:abstractNumId="27" w15:restartNumberingAfterBreak="0">
    <w:nsid w:val="49102A5C"/>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518E09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1"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2" w15:restartNumberingAfterBreak="0">
    <w:nsid w:val="58E04010"/>
    <w:multiLevelType w:val="hybridMultilevel"/>
    <w:tmpl w:val="4DD2CC16"/>
    <w:lvl w:ilvl="0" w:tplc="1A5C82C0">
      <w:start w:val="1"/>
      <w:numFmt w:val="lowerLetter"/>
      <w:lvlText w:val="(%1)"/>
      <w:lvlJc w:val="left"/>
      <w:pPr>
        <w:ind w:left="720" w:hanging="360"/>
      </w:pPr>
      <w:rPr>
        <w:rFonts w:hint="default"/>
      </w:rPr>
    </w:lvl>
    <w:lvl w:ilvl="1" w:tplc="5B30AA9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A93D85"/>
    <w:multiLevelType w:val="hybridMultilevel"/>
    <w:tmpl w:val="188A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5" w15:restartNumberingAfterBreak="0">
    <w:nsid w:val="60567F95"/>
    <w:multiLevelType w:val="multilevel"/>
    <w:tmpl w:val="26920ADC"/>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1.%2"/>
      <w:lvlJc w:val="left"/>
      <w:pPr>
        <w:tabs>
          <w:tab w:val="num" w:pos="1361"/>
        </w:tabs>
        <w:ind w:left="2495" w:hanging="1361"/>
      </w:pPr>
      <w:rPr>
        <w:rFonts w:hint="default"/>
      </w:rPr>
    </w:lvl>
    <w:lvl w:ilvl="2">
      <w:start w:val="1"/>
      <w:numFmt w:val="lowerLetter"/>
      <w:lvlText w:val="(%3)"/>
      <w:lvlJc w:val="left"/>
      <w:pPr>
        <w:tabs>
          <w:tab w:val="num" w:pos="2835"/>
        </w:tabs>
        <w:ind w:left="3686" w:hanging="1305"/>
      </w:pPr>
      <w:rPr>
        <w:rFonts w:hint="default"/>
      </w:rPr>
    </w:lvl>
    <w:lvl w:ilvl="3">
      <w:start w:val="1"/>
      <w:numFmt w:val="decimal"/>
      <w:lvlText w:val="%1.%2.%3.%4"/>
      <w:lvlJc w:val="left"/>
      <w:pPr>
        <w:tabs>
          <w:tab w:val="num" w:pos="1440"/>
        </w:tabs>
        <w:ind w:left="1440" w:hanging="864"/>
      </w:pPr>
      <w:rPr>
        <w:rFonts w:hint="default"/>
      </w:rPr>
    </w:lvl>
    <w:lvl w:ilvl="4">
      <w:start w:val="1"/>
      <w:numFmt w:val="decimal"/>
      <w:lvlText w:val="%1.%2.%3.%4.%5"/>
      <w:lvlJc w:val="left"/>
      <w:pPr>
        <w:tabs>
          <w:tab w:val="num" w:pos="1584"/>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3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684675"/>
    <w:multiLevelType w:val="hybridMultilevel"/>
    <w:tmpl w:val="79229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9D586E"/>
    <w:multiLevelType w:val="hybridMultilevel"/>
    <w:tmpl w:val="E8C09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3D818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59D00CF"/>
    <w:multiLevelType w:val="hybridMultilevel"/>
    <w:tmpl w:val="3F46B352"/>
    <w:lvl w:ilvl="0" w:tplc="0C09000F">
      <w:start w:val="1"/>
      <w:numFmt w:val="decimal"/>
      <w:lvlText w:val="%1."/>
      <w:lvlJc w:val="left"/>
      <w:pPr>
        <w:ind w:left="801" w:hanging="360"/>
      </w:pPr>
      <w:rPr>
        <w:rFonts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42" w15:restartNumberingAfterBreak="0">
    <w:nsid w:val="670F6C44"/>
    <w:multiLevelType w:val="hybridMultilevel"/>
    <w:tmpl w:val="54F4AC66"/>
    <w:lvl w:ilvl="0" w:tplc="0C09000F">
      <w:start w:val="1"/>
      <w:numFmt w:val="decimal"/>
      <w:lvlText w:val="%1."/>
      <w:lvlJc w:val="left"/>
      <w:pPr>
        <w:tabs>
          <w:tab w:val="num" w:pos="520"/>
        </w:tabs>
        <w:ind w:left="520" w:hanging="360"/>
      </w:pPr>
    </w:lvl>
    <w:lvl w:ilvl="1" w:tplc="0C090019" w:tentative="1">
      <w:start w:val="1"/>
      <w:numFmt w:val="lowerLetter"/>
      <w:lvlText w:val="%2."/>
      <w:lvlJc w:val="left"/>
      <w:pPr>
        <w:tabs>
          <w:tab w:val="num" w:pos="1240"/>
        </w:tabs>
        <w:ind w:left="1240" w:hanging="360"/>
      </w:pPr>
    </w:lvl>
    <w:lvl w:ilvl="2" w:tplc="0C09001B" w:tentative="1">
      <w:start w:val="1"/>
      <w:numFmt w:val="lowerRoman"/>
      <w:lvlText w:val="%3."/>
      <w:lvlJc w:val="right"/>
      <w:pPr>
        <w:tabs>
          <w:tab w:val="num" w:pos="1960"/>
        </w:tabs>
        <w:ind w:left="1960" w:hanging="180"/>
      </w:pPr>
    </w:lvl>
    <w:lvl w:ilvl="3" w:tplc="0C09000F" w:tentative="1">
      <w:start w:val="1"/>
      <w:numFmt w:val="decimal"/>
      <w:lvlText w:val="%4."/>
      <w:lvlJc w:val="left"/>
      <w:pPr>
        <w:tabs>
          <w:tab w:val="num" w:pos="2680"/>
        </w:tabs>
        <w:ind w:left="2680" w:hanging="360"/>
      </w:pPr>
    </w:lvl>
    <w:lvl w:ilvl="4" w:tplc="0C090019" w:tentative="1">
      <w:start w:val="1"/>
      <w:numFmt w:val="lowerLetter"/>
      <w:lvlText w:val="%5."/>
      <w:lvlJc w:val="left"/>
      <w:pPr>
        <w:tabs>
          <w:tab w:val="num" w:pos="3400"/>
        </w:tabs>
        <w:ind w:left="3400" w:hanging="360"/>
      </w:pPr>
    </w:lvl>
    <w:lvl w:ilvl="5" w:tplc="0C09001B" w:tentative="1">
      <w:start w:val="1"/>
      <w:numFmt w:val="lowerRoman"/>
      <w:lvlText w:val="%6."/>
      <w:lvlJc w:val="right"/>
      <w:pPr>
        <w:tabs>
          <w:tab w:val="num" w:pos="4120"/>
        </w:tabs>
        <w:ind w:left="4120" w:hanging="180"/>
      </w:pPr>
    </w:lvl>
    <w:lvl w:ilvl="6" w:tplc="0C09000F" w:tentative="1">
      <w:start w:val="1"/>
      <w:numFmt w:val="decimal"/>
      <w:lvlText w:val="%7."/>
      <w:lvlJc w:val="left"/>
      <w:pPr>
        <w:tabs>
          <w:tab w:val="num" w:pos="4840"/>
        </w:tabs>
        <w:ind w:left="4840" w:hanging="360"/>
      </w:pPr>
    </w:lvl>
    <w:lvl w:ilvl="7" w:tplc="0C090019" w:tentative="1">
      <w:start w:val="1"/>
      <w:numFmt w:val="lowerLetter"/>
      <w:lvlText w:val="%8."/>
      <w:lvlJc w:val="left"/>
      <w:pPr>
        <w:tabs>
          <w:tab w:val="num" w:pos="5560"/>
        </w:tabs>
        <w:ind w:left="5560" w:hanging="360"/>
      </w:pPr>
    </w:lvl>
    <w:lvl w:ilvl="8" w:tplc="0C09001B" w:tentative="1">
      <w:start w:val="1"/>
      <w:numFmt w:val="lowerRoman"/>
      <w:lvlText w:val="%9."/>
      <w:lvlJc w:val="right"/>
      <w:pPr>
        <w:tabs>
          <w:tab w:val="num" w:pos="6280"/>
        </w:tabs>
        <w:ind w:left="6280" w:hanging="180"/>
      </w:pPr>
    </w:lvl>
  </w:abstractNum>
  <w:abstractNum w:abstractNumId="43" w15:restartNumberingAfterBreak="0">
    <w:nsid w:val="68166871"/>
    <w:multiLevelType w:val="multilevel"/>
    <w:tmpl w:val="26920ADC"/>
    <w:lvl w:ilvl="0">
      <w:start w:val="1"/>
      <w:numFmt w:val="decimal"/>
      <w:lvlText w:val="%1."/>
      <w:lvlJc w:val="left"/>
      <w:pPr>
        <w:tabs>
          <w:tab w:val="num" w:pos="567"/>
        </w:tabs>
        <w:ind w:left="567" w:hanging="567"/>
      </w:pPr>
      <w:rPr>
        <w:rFonts w:hint="default"/>
        <w:b w:val="0"/>
        <w:i w:val="0"/>
        <w:sz w:val="22"/>
        <w:szCs w:val="22"/>
      </w:rPr>
    </w:lvl>
    <w:lvl w:ilvl="1">
      <w:start w:val="1"/>
      <w:numFmt w:val="decimal"/>
      <w:lvlText w:val="%1.%2"/>
      <w:lvlJc w:val="left"/>
      <w:pPr>
        <w:tabs>
          <w:tab w:val="num" w:pos="1361"/>
        </w:tabs>
        <w:ind w:left="2495" w:hanging="1361"/>
      </w:pPr>
      <w:rPr>
        <w:rFonts w:hint="default"/>
      </w:rPr>
    </w:lvl>
    <w:lvl w:ilvl="2">
      <w:start w:val="1"/>
      <w:numFmt w:val="lowerLetter"/>
      <w:lvlText w:val="(%3)"/>
      <w:lvlJc w:val="left"/>
      <w:pPr>
        <w:tabs>
          <w:tab w:val="num" w:pos="2835"/>
        </w:tabs>
        <w:ind w:left="3686" w:hanging="1305"/>
      </w:pPr>
      <w:rPr>
        <w:rFonts w:hint="default"/>
      </w:rPr>
    </w:lvl>
    <w:lvl w:ilvl="3">
      <w:start w:val="1"/>
      <w:numFmt w:val="decimal"/>
      <w:lvlText w:val="%1.%2.%3.%4"/>
      <w:lvlJc w:val="left"/>
      <w:pPr>
        <w:tabs>
          <w:tab w:val="num" w:pos="1440"/>
        </w:tabs>
        <w:ind w:left="1440" w:hanging="864"/>
      </w:pPr>
      <w:rPr>
        <w:rFonts w:hint="default"/>
      </w:rPr>
    </w:lvl>
    <w:lvl w:ilvl="4">
      <w:start w:val="1"/>
      <w:numFmt w:val="decimal"/>
      <w:lvlText w:val="%1.%2.%3.%4.%5"/>
      <w:lvlJc w:val="left"/>
      <w:pPr>
        <w:tabs>
          <w:tab w:val="num" w:pos="1584"/>
        </w:tabs>
        <w:ind w:left="1584" w:hanging="1008"/>
      </w:pPr>
      <w:rPr>
        <w:rFonts w:hint="default"/>
      </w:rPr>
    </w:lvl>
    <w:lvl w:ilvl="5">
      <w:start w:val="1"/>
      <w:numFmt w:val="decimal"/>
      <w:lvlText w:val="%1.%2.%3.%4.%5.%6"/>
      <w:lvlJc w:val="left"/>
      <w:pPr>
        <w:tabs>
          <w:tab w:val="num" w:pos="1728"/>
        </w:tabs>
        <w:ind w:left="1728" w:hanging="1152"/>
      </w:pPr>
      <w:rPr>
        <w:rFonts w:hint="default"/>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44" w15:restartNumberingAfterBreak="0">
    <w:nsid w:val="68333BE4"/>
    <w:multiLevelType w:val="multilevel"/>
    <w:tmpl w:val="90DA9ABC"/>
    <w:numStyleLink w:val="StyleOutlinenumbered"/>
  </w:abstractNum>
  <w:abstractNum w:abstractNumId="45" w15:restartNumberingAfterBreak="0">
    <w:nsid w:val="687F23F0"/>
    <w:multiLevelType w:val="multilevel"/>
    <w:tmpl w:val="0C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99D75BA"/>
    <w:multiLevelType w:val="hybridMultilevel"/>
    <w:tmpl w:val="E8C091EE"/>
    <w:lvl w:ilvl="0" w:tplc="0409000F">
      <w:start w:val="1"/>
      <w:numFmt w:val="decimal"/>
      <w:lvlText w:val="%1."/>
      <w:lvlJc w:val="left"/>
      <w:pPr>
        <w:ind w:left="738" w:hanging="360"/>
      </w:pPr>
    </w:lvl>
    <w:lvl w:ilvl="1" w:tplc="04090019">
      <w:start w:val="1"/>
      <w:numFmt w:val="decimal"/>
      <w:lvlText w:val="%2."/>
      <w:lvlJc w:val="left"/>
      <w:pPr>
        <w:tabs>
          <w:tab w:val="num" w:pos="1458"/>
        </w:tabs>
        <w:ind w:left="1458" w:hanging="360"/>
      </w:pPr>
    </w:lvl>
    <w:lvl w:ilvl="2" w:tplc="0409001B">
      <w:start w:val="1"/>
      <w:numFmt w:val="decimal"/>
      <w:lvlText w:val="%3."/>
      <w:lvlJc w:val="left"/>
      <w:pPr>
        <w:tabs>
          <w:tab w:val="num" w:pos="2178"/>
        </w:tabs>
        <w:ind w:left="2178" w:hanging="360"/>
      </w:pPr>
    </w:lvl>
    <w:lvl w:ilvl="3" w:tplc="0409000F">
      <w:start w:val="1"/>
      <w:numFmt w:val="decimal"/>
      <w:lvlText w:val="%4."/>
      <w:lvlJc w:val="left"/>
      <w:pPr>
        <w:tabs>
          <w:tab w:val="num" w:pos="2898"/>
        </w:tabs>
        <w:ind w:left="2898" w:hanging="360"/>
      </w:pPr>
    </w:lvl>
    <w:lvl w:ilvl="4" w:tplc="04090019">
      <w:start w:val="1"/>
      <w:numFmt w:val="decimal"/>
      <w:lvlText w:val="%5."/>
      <w:lvlJc w:val="left"/>
      <w:pPr>
        <w:tabs>
          <w:tab w:val="num" w:pos="3618"/>
        </w:tabs>
        <w:ind w:left="3618" w:hanging="360"/>
      </w:pPr>
    </w:lvl>
    <w:lvl w:ilvl="5" w:tplc="0409001B">
      <w:start w:val="1"/>
      <w:numFmt w:val="decimal"/>
      <w:lvlText w:val="%6."/>
      <w:lvlJc w:val="left"/>
      <w:pPr>
        <w:tabs>
          <w:tab w:val="num" w:pos="4338"/>
        </w:tabs>
        <w:ind w:left="4338" w:hanging="360"/>
      </w:pPr>
    </w:lvl>
    <w:lvl w:ilvl="6" w:tplc="0409000F">
      <w:start w:val="1"/>
      <w:numFmt w:val="decimal"/>
      <w:lvlText w:val="%7."/>
      <w:lvlJc w:val="left"/>
      <w:pPr>
        <w:tabs>
          <w:tab w:val="num" w:pos="5058"/>
        </w:tabs>
        <w:ind w:left="5058" w:hanging="360"/>
      </w:pPr>
    </w:lvl>
    <w:lvl w:ilvl="7" w:tplc="04090019">
      <w:start w:val="1"/>
      <w:numFmt w:val="decimal"/>
      <w:lvlText w:val="%8."/>
      <w:lvlJc w:val="left"/>
      <w:pPr>
        <w:tabs>
          <w:tab w:val="num" w:pos="5778"/>
        </w:tabs>
        <w:ind w:left="5778" w:hanging="360"/>
      </w:pPr>
    </w:lvl>
    <w:lvl w:ilvl="8" w:tplc="0409001B">
      <w:start w:val="1"/>
      <w:numFmt w:val="decimal"/>
      <w:lvlText w:val="%9."/>
      <w:lvlJc w:val="left"/>
      <w:pPr>
        <w:tabs>
          <w:tab w:val="num" w:pos="6498"/>
        </w:tabs>
        <w:ind w:left="6498" w:hanging="360"/>
      </w:pPr>
    </w:lvl>
  </w:abstractNum>
  <w:abstractNum w:abstractNumId="47" w15:restartNumberingAfterBreak="0">
    <w:nsid w:val="6A2C790A"/>
    <w:multiLevelType w:val="multilevel"/>
    <w:tmpl w:val="90DA9ABC"/>
    <w:styleLink w:val="StyleOutlinenumbered"/>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lowerLetter"/>
      <w:lvlText w:val="(%3)"/>
      <w:lvlJc w:val="left"/>
      <w:pPr>
        <w:tabs>
          <w:tab w:val="num" w:pos="1531"/>
        </w:tabs>
        <w:ind w:left="1531" w:hanging="397"/>
      </w:pPr>
      <w:rPr>
        <w:rFonts w:cs="Times New Roman" w:hint="default"/>
      </w:rPr>
    </w:lvl>
    <w:lvl w:ilvl="3">
      <w:start w:val="1"/>
      <w:numFmt w:val="decimal"/>
      <w:lvlText w:val="%1.%2.%3.%4"/>
      <w:lvlJc w:val="left"/>
      <w:pPr>
        <w:tabs>
          <w:tab w:val="num" w:pos="1440"/>
        </w:tabs>
        <w:ind w:left="1440" w:hanging="864"/>
      </w:pPr>
      <w:rPr>
        <w:rFonts w:cs="Times New Roman" w:hint="default"/>
      </w:rPr>
    </w:lvl>
    <w:lvl w:ilvl="4">
      <w:start w:val="1"/>
      <w:numFmt w:val="decimal"/>
      <w:lvlText w:val="%1.%2.%3.%4.%5"/>
      <w:lvlJc w:val="left"/>
      <w:pPr>
        <w:tabs>
          <w:tab w:val="num" w:pos="1584"/>
        </w:tabs>
        <w:ind w:left="1584" w:hanging="1008"/>
      </w:pPr>
      <w:rPr>
        <w:rFonts w:cs="Times New Roman" w:hint="default"/>
      </w:rPr>
    </w:lvl>
    <w:lvl w:ilvl="5">
      <w:start w:val="1"/>
      <w:numFmt w:val="decimal"/>
      <w:lvlText w:val="%1.%2.%3.%4.%5.%6"/>
      <w:lvlJc w:val="left"/>
      <w:pPr>
        <w:tabs>
          <w:tab w:val="num" w:pos="1728"/>
        </w:tabs>
        <w:ind w:left="1728" w:hanging="1152"/>
      </w:pPr>
      <w:rPr>
        <w:rFonts w:cs="Times New Roman" w:hint="default"/>
      </w:rPr>
    </w:lvl>
    <w:lvl w:ilvl="6">
      <w:start w:val="1"/>
      <w:numFmt w:val="decimal"/>
      <w:lvlText w:val="%1.%2.%3.%4.%5.%6.%7"/>
      <w:lvlJc w:val="left"/>
      <w:pPr>
        <w:tabs>
          <w:tab w:val="num" w:pos="1872"/>
        </w:tabs>
        <w:ind w:left="1872" w:hanging="1296"/>
      </w:pPr>
      <w:rPr>
        <w:rFonts w:cs="Times New Roman" w:hint="default"/>
      </w:rPr>
    </w:lvl>
    <w:lvl w:ilvl="7">
      <w:start w:val="1"/>
      <w:numFmt w:val="decimal"/>
      <w:lvlText w:val="%1.%2.%3.%4.%5.%6.%7.%8"/>
      <w:lvlJc w:val="left"/>
      <w:pPr>
        <w:tabs>
          <w:tab w:val="num" w:pos="2016"/>
        </w:tabs>
        <w:ind w:left="2016" w:hanging="1440"/>
      </w:pPr>
      <w:rPr>
        <w:rFonts w:cs="Times New Roman" w:hint="default"/>
      </w:rPr>
    </w:lvl>
    <w:lvl w:ilvl="8">
      <w:start w:val="1"/>
      <w:numFmt w:val="decimal"/>
      <w:lvlText w:val="%1.%2.%3.%4.%5.%6.%7.%8.%9"/>
      <w:lvlJc w:val="left"/>
      <w:pPr>
        <w:tabs>
          <w:tab w:val="num" w:pos="2160"/>
        </w:tabs>
        <w:ind w:left="2160" w:hanging="1584"/>
      </w:pPr>
      <w:rPr>
        <w:rFonts w:cs="Times New Roman" w:hint="default"/>
      </w:rPr>
    </w:lvl>
  </w:abstractNum>
  <w:abstractNum w:abstractNumId="48" w15:restartNumberingAfterBreak="0">
    <w:nsid w:val="6D9B3123"/>
    <w:multiLevelType w:val="hybridMultilevel"/>
    <w:tmpl w:val="7C7AC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5453E2"/>
    <w:multiLevelType w:val="hybridMultilevel"/>
    <w:tmpl w:val="DD4AEB4E"/>
    <w:lvl w:ilvl="0" w:tplc="1F660AC0">
      <w:start w:val="8"/>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611B3E"/>
    <w:multiLevelType w:val="hybridMultilevel"/>
    <w:tmpl w:val="979A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804FCC"/>
    <w:multiLevelType w:val="hybridMultilevel"/>
    <w:tmpl w:val="E8C091EE"/>
    <w:lvl w:ilvl="0" w:tplc="0409000F">
      <w:start w:val="1"/>
      <w:numFmt w:val="decimal"/>
      <w:lvlText w:val="%1."/>
      <w:lvlJc w:val="left"/>
      <w:pPr>
        <w:ind w:left="738" w:hanging="360"/>
      </w:pPr>
    </w:lvl>
    <w:lvl w:ilvl="1" w:tplc="04090019">
      <w:start w:val="1"/>
      <w:numFmt w:val="decimal"/>
      <w:lvlText w:val="%2."/>
      <w:lvlJc w:val="left"/>
      <w:pPr>
        <w:tabs>
          <w:tab w:val="num" w:pos="1458"/>
        </w:tabs>
        <w:ind w:left="1458" w:hanging="360"/>
      </w:pPr>
    </w:lvl>
    <w:lvl w:ilvl="2" w:tplc="0409001B">
      <w:start w:val="1"/>
      <w:numFmt w:val="decimal"/>
      <w:lvlText w:val="%3."/>
      <w:lvlJc w:val="left"/>
      <w:pPr>
        <w:tabs>
          <w:tab w:val="num" w:pos="2178"/>
        </w:tabs>
        <w:ind w:left="2178" w:hanging="360"/>
      </w:pPr>
    </w:lvl>
    <w:lvl w:ilvl="3" w:tplc="0409000F">
      <w:start w:val="1"/>
      <w:numFmt w:val="decimal"/>
      <w:lvlText w:val="%4."/>
      <w:lvlJc w:val="left"/>
      <w:pPr>
        <w:tabs>
          <w:tab w:val="num" w:pos="2898"/>
        </w:tabs>
        <w:ind w:left="2898" w:hanging="360"/>
      </w:pPr>
    </w:lvl>
    <w:lvl w:ilvl="4" w:tplc="04090019">
      <w:start w:val="1"/>
      <w:numFmt w:val="decimal"/>
      <w:lvlText w:val="%5."/>
      <w:lvlJc w:val="left"/>
      <w:pPr>
        <w:tabs>
          <w:tab w:val="num" w:pos="3618"/>
        </w:tabs>
        <w:ind w:left="3618" w:hanging="360"/>
      </w:pPr>
    </w:lvl>
    <w:lvl w:ilvl="5" w:tplc="0409001B">
      <w:start w:val="1"/>
      <w:numFmt w:val="decimal"/>
      <w:lvlText w:val="%6."/>
      <w:lvlJc w:val="left"/>
      <w:pPr>
        <w:tabs>
          <w:tab w:val="num" w:pos="4338"/>
        </w:tabs>
        <w:ind w:left="4338" w:hanging="360"/>
      </w:pPr>
    </w:lvl>
    <w:lvl w:ilvl="6" w:tplc="0409000F">
      <w:start w:val="1"/>
      <w:numFmt w:val="decimal"/>
      <w:lvlText w:val="%7."/>
      <w:lvlJc w:val="left"/>
      <w:pPr>
        <w:tabs>
          <w:tab w:val="num" w:pos="5058"/>
        </w:tabs>
        <w:ind w:left="5058" w:hanging="360"/>
      </w:pPr>
    </w:lvl>
    <w:lvl w:ilvl="7" w:tplc="04090019">
      <w:start w:val="1"/>
      <w:numFmt w:val="decimal"/>
      <w:lvlText w:val="%8."/>
      <w:lvlJc w:val="left"/>
      <w:pPr>
        <w:tabs>
          <w:tab w:val="num" w:pos="5778"/>
        </w:tabs>
        <w:ind w:left="5778" w:hanging="360"/>
      </w:pPr>
    </w:lvl>
    <w:lvl w:ilvl="8" w:tplc="0409001B">
      <w:start w:val="1"/>
      <w:numFmt w:val="decimal"/>
      <w:lvlText w:val="%9."/>
      <w:lvlJc w:val="left"/>
      <w:pPr>
        <w:tabs>
          <w:tab w:val="num" w:pos="6498"/>
        </w:tabs>
        <w:ind w:left="6498" w:hanging="360"/>
      </w:pPr>
    </w:lvl>
  </w:abstractNum>
  <w:abstractNum w:abstractNumId="5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5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F0F25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56"/>
  </w:num>
  <w:num w:numId="3">
    <w:abstractNumId w:val="36"/>
  </w:num>
  <w:num w:numId="4">
    <w:abstractNumId w:val="28"/>
  </w:num>
  <w:num w:numId="5">
    <w:abstractNumId w:val="37"/>
  </w:num>
  <w:num w:numId="6">
    <w:abstractNumId w:val="22"/>
  </w:num>
  <w:num w:numId="7">
    <w:abstractNumId w:val="51"/>
  </w:num>
  <w:num w:numId="8">
    <w:abstractNumId w:val="10"/>
  </w:num>
  <w:num w:numId="9">
    <w:abstractNumId w:val="14"/>
  </w:num>
  <w:num w:numId="10">
    <w:abstractNumId w:val="15"/>
  </w:num>
  <w:num w:numId="11">
    <w:abstractNumId w:val="41"/>
  </w:num>
  <w:num w:numId="12">
    <w:abstractNumId w:val="5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46"/>
  </w:num>
  <w:num w:numId="16">
    <w:abstractNumId w:val="16"/>
  </w:num>
  <w:num w:numId="17">
    <w:abstractNumId w:val="33"/>
  </w:num>
  <w:num w:numId="18">
    <w:abstractNumId w:val="20"/>
  </w:num>
  <w:num w:numId="19">
    <w:abstractNumId w:val="47"/>
  </w:num>
  <w:num w:numId="20">
    <w:abstractNumId w:val="44"/>
  </w:num>
  <w:num w:numId="21">
    <w:abstractNumId w:val="45"/>
  </w:num>
  <w:num w:numId="22">
    <w:abstractNumId w:val="19"/>
  </w:num>
  <w:num w:numId="23">
    <w:abstractNumId w:val="58"/>
  </w:num>
  <w:num w:numId="24">
    <w:abstractNumId w:val="30"/>
  </w:num>
  <w:num w:numId="25">
    <w:abstractNumId w:val="1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3"/>
  </w:num>
  <w:num w:numId="37">
    <w:abstractNumId w:val="34"/>
  </w:num>
  <w:num w:numId="38">
    <w:abstractNumId w:val="13"/>
  </w:num>
  <w:num w:numId="39">
    <w:abstractNumId w:val="18"/>
  </w:num>
  <w:num w:numId="40">
    <w:abstractNumId w:val="12"/>
  </w:num>
  <w:num w:numId="41">
    <w:abstractNumId w:val="57"/>
  </w:num>
  <w:num w:numId="42">
    <w:abstractNumId w:val="24"/>
  </w:num>
  <w:num w:numId="43">
    <w:abstractNumId w:val="21"/>
  </w:num>
  <w:num w:numId="44">
    <w:abstractNumId w:val="54"/>
  </w:num>
  <w:num w:numId="45">
    <w:abstractNumId w:val="49"/>
  </w:num>
  <w:num w:numId="46">
    <w:abstractNumId w:val="17"/>
  </w:num>
  <w:num w:numId="47">
    <w:abstractNumId w:val="42"/>
  </w:num>
  <w:num w:numId="48">
    <w:abstractNumId w:val="25"/>
  </w:num>
  <w:num w:numId="49">
    <w:abstractNumId w:val="29"/>
  </w:num>
  <w:num w:numId="50">
    <w:abstractNumId w:val="32"/>
  </w:num>
  <w:num w:numId="51">
    <w:abstractNumId w:val="31"/>
  </w:num>
  <w:num w:numId="52">
    <w:abstractNumId w:val="26"/>
  </w:num>
  <w:num w:numId="53">
    <w:abstractNumId w:val="40"/>
  </w:num>
  <w:num w:numId="54">
    <w:abstractNumId w:val="35"/>
  </w:num>
  <w:num w:numId="55">
    <w:abstractNumId w:val="43"/>
  </w:num>
  <w:num w:numId="56">
    <w:abstractNumId w:val="55"/>
  </w:num>
  <w:num w:numId="57">
    <w:abstractNumId w:val="27"/>
  </w:num>
  <w:num w:numId="58">
    <w:abstractNumId w:val="48"/>
  </w:num>
  <w:num w:numId="59">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463"/>
    <w:rsid w:val="000100A7"/>
    <w:rsid w:val="0001762C"/>
    <w:rsid w:val="000202A8"/>
    <w:rsid w:val="0002085F"/>
    <w:rsid w:val="00023603"/>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2BD1"/>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3AB1"/>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08FD"/>
    <w:rsid w:val="003C2BF7"/>
    <w:rsid w:val="003D2332"/>
    <w:rsid w:val="003D5923"/>
    <w:rsid w:val="003E016D"/>
    <w:rsid w:val="003E0181"/>
    <w:rsid w:val="003E192B"/>
    <w:rsid w:val="003E2F5F"/>
    <w:rsid w:val="003E3565"/>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76640"/>
    <w:rsid w:val="005956F0"/>
    <w:rsid w:val="005A3A1B"/>
    <w:rsid w:val="005A69A9"/>
    <w:rsid w:val="005B4E55"/>
    <w:rsid w:val="005B69B3"/>
    <w:rsid w:val="005C6C9D"/>
    <w:rsid w:val="005D24AC"/>
    <w:rsid w:val="005E7D95"/>
    <w:rsid w:val="005F4618"/>
    <w:rsid w:val="00602B9D"/>
    <w:rsid w:val="00612978"/>
    <w:rsid w:val="00615806"/>
    <w:rsid w:val="00630463"/>
    <w:rsid w:val="006358E9"/>
    <w:rsid w:val="006419CA"/>
    <w:rsid w:val="00645DC8"/>
    <w:rsid w:val="0065384F"/>
    <w:rsid w:val="006671B7"/>
    <w:rsid w:val="00670706"/>
    <w:rsid w:val="00671C1C"/>
    <w:rsid w:val="00682532"/>
    <w:rsid w:val="00682F0B"/>
    <w:rsid w:val="00683755"/>
    <w:rsid w:val="00685927"/>
    <w:rsid w:val="00694D0A"/>
    <w:rsid w:val="006974D4"/>
    <w:rsid w:val="006A510F"/>
    <w:rsid w:val="006B561D"/>
    <w:rsid w:val="006B5B96"/>
    <w:rsid w:val="006D00AD"/>
    <w:rsid w:val="006D3455"/>
    <w:rsid w:val="006E0C7D"/>
    <w:rsid w:val="006E6060"/>
    <w:rsid w:val="00703D70"/>
    <w:rsid w:val="0071453C"/>
    <w:rsid w:val="00724B20"/>
    <w:rsid w:val="00731EA9"/>
    <w:rsid w:val="00732C68"/>
    <w:rsid w:val="00732FC9"/>
    <w:rsid w:val="00737523"/>
    <w:rsid w:val="00742D51"/>
    <w:rsid w:val="00747F30"/>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3586F"/>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62D8"/>
    <w:rsid w:val="00962B7D"/>
    <w:rsid w:val="00964B4D"/>
    <w:rsid w:val="009750C8"/>
    <w:rsid w:val="0097595A"/>
    <w:rsid w:val="00977C9F"/>
    <w:rsid w:val="00985AEE"/>
    <w:rsid w:val="009A6661"/>
    <w:rsid w:val="009B2C75"/>
    <w:rsid w:val="009B6FFD"/>
    <w:rsid w:val="009C6388"/>
    <w:rsid w:val="009D1E2E"/>
    <w:rsid w:val="009D586E"/>
    <w:rsid w:val="009E2997"/>
    <w:rsid w:val="009F15D7"/>
    <w:rsid w:val="009F7976"/>
    <w:rsid w:val="00A00225"/>
    <w:rsid w:val="00A0211B"/>
    <w:rsid w:val="00A25F99"/>
    <w:rsid w:val="00A2611B"/>
    <w:rsid w:val="00A33023"/>
    <w:rsid w:val="00A37EF6"/>
    <w:rsid w:val="00A403E5"/>
    <w:rsid w:val="00A424A1"/>
    <w:rsid w:val="00A44FFB"/>
    <w:rsid w:val="00A504E5"/>
    <w:rsid w:val="00A50E6A"/>
    <w:rsid w:val="00A55207"/>
    <w:rsid w:val="00A631C3"/>
    <w:rsid w:val="00A747D0"/>
    <w:rsid w:val="00A74915"/>
    <w:rsid w:val="00A756C0"/>
    <w:rsid w:val="00A773E8"/>
    <w:rsid w:val="00A92C4D"/>
    <w:rsid w:val="00A93B37"/>
    <w:rsid w:val="00A97608"/>
    <w:rsid w:val="00AD0125"/>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B5EE7"/>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B5496"/>
    <w:rsid w:val="00CD5651"/>
    <w:rsid w:val="00CD586C"/>
    <w:rsid w:val="00CE78EF"/>
    <w:rsid w:val="00D0446B"/>
    <w:rsid w:val="00D04AD0"/>
    <w:rsid w:val="00D14EFE"/>
    <w:rsid w:val="00D14F34"/>
    <w:rsid w:val="00D15B81"/>
    <w:rsid w:val="00D166C4"/>
    <w:rsid w:val="00D21B2E"/>
    <w:rsid w:val="00D23AB5"/>
    <w:rsid w:val="00D256F7"/>
    <w:rsid w:val="00D33742"/>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49AF"/>
    <w:rsid w:val="00E95550"/>
    <w:rsid w:val="00EA2CCE"/>
    <w:rsid w:val="00EC0121"/>
    <w:rsid w:val="00EC2419"/>
    <w:rsid w:val="00ED024C"/>
    <w:rsid w:val="00ED326B"/>
    <w:rsid w:val="00ED3955"/>
    <w:rsid w:val="00ED6D61"/>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A61FDECF-A595-4F6B-9A0D-86E0C2A7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nhideWhenUsed/>
    <w:rsid w:val="00777F88"/>
    <w:pPr>
      <w:tabs>
        <w:tab w:val="center" w:pos="4513"/>
        <w:tab w:val="right" w:pos="9026"/>
      </w:tabs>
      <w:spacing w:after="0" w:line="240" w:lineRule="auto"/>
    </w:pPr>
  </w:style>
  <w:style w:type="character" w:customStyle="1" w:styleId="FooterChar">
    <w:name w:val="Footer Char"/>
    <w:link w:val="Footer"/>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styleId="BodyText">
    <w:name w:val="Body Text"/>
    <w:basedOn w:val="Normal"/>
    <w:link w:val="BodyTextChar"/>
    <w:qFormat/>
    <w:rsid w:val="00747F30"/>
    <w:pPr>
      <w:spacing w:after="120"/>
    </w:pPr>
    <w:rPr>
      <w:rFonts w:eastAsia="Times New Roman"/>
      <w:szCs w:val="20"/>
    </w:rPr>
  </w:style>
  <w:style w:type="character" w:customStyle="1" w:styleId="BodyTextChar">
    <w:name w:val="Body Text Char"/>
    <w:link w:val="BodyText"/>
    <w:rsid w:val="00747F30"/>
    <w:rPr>
      <w:rFonts w:ascii="Times New Roman" w:eastAsia="Times New Roman" w:hAnsi="Times New Roman"/>
      <w:sz w:val="17"/>
      <w:lang w:eastAsia="en-US"/>
    </w:rPr>
  </w:style>
  <w:style w:type="numbering" w:customStyle="1" w:styleId="StyleOutlinenumbered">
    <w:name w:val="Style Outline numbered"/>
    <w:rsid w:val="00233AB1"/>
    <w:pPr>
      <w:numPr>
        <w:numId w:val="19"/>
      </w:numPr>
    </w:pPr>
  </w:style>
  <w:style w:type="paragraph" w:customStyle="1" w:styleId="Style1">
    <w:name w:val="Style1"/>
    <w:basedOn w:val="Normal"/>
    <w:rsid w:val="003E19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3E192B"/>
    <w:rPr>
      <w:color w:val="800080"/>
      <w:u w:val="single"/>
    </w:rPr>
  </w:style>
  <w:style w:type="paragraph" w:customStyle="1" w:styleId="Number7">
    <w:name w:val="Number 7"/>
    <w:basedOn w:val="Heading7"/>
    <w:rsid w:val="003E192B"/>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3E192B"/>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3E192B"/>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3E192B"/>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3E192B"/>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3E192B"/>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3E192B"/>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3E192B"/>
    <w:pPr>
      <w:numPr>
        <w:numId w:val="25"/>
      </w:numPr>
      <w:spacing w:after="240"/>
    </w:pPr>
    <w:rPr>
      <w:rFonts w:eastAsia="Times New Roman"/>
      <w:szCs w:val="20"/>
    </w:rPr>
  </w:style>
  <w:style w:type="paragraph" w:customStyle="1" w:styleId="Level2">
    <w:name w:val="Level 2"/>
    <w:basedOn w:val="Normal"/>
    <w:rsid w:val="003E192B"/>
    <w:pPr>
      <w:spacing w:after="240"/>
      <w:ind w:left="1276"/>
    </w:pPr>
    <w:rPr>
      <w:rFonts w:eastAsia="Times New Roman"/>
      <w:szCs w:val="20"/>
    </w:rPr>
  </w:style>
  <w:style w:type="paragraph" w:customStyle="1" w:styleId="Level3">
    <w:name w:val="Level 3"/>
    <w:basedOn w:val="Normal"/>
    <w:rsid w:val="003E192B"/>
    <w:pPr>
      <w:tabs>
        <w:tab w:val="left" w:pos="2127"/>
      </w:tabs>
      <w:spacing w:after="240"/>
      <w:ind w:left="2127"/>
    </w:pPr>
    <w:rPr>
      <w:rFonts w:eastAsia="Times New Roman"/>
      <w:szCs w:val="20"/>
    </w:rPr>
  </w:style>
  <w:style w:type="paragraph" w:customStyle="1" w:styleId="Level1">
    <w:name w:val="Level 1"/>
    <w:basedOn w:val="Normal"/>
    <w:rsid w:val="003E192B"/>
    <w:pPr>
      <w:spacing w:after="240"/>
      <w:ind w:left="567"/>
    </w:pPr>
    <w:rPr>
      <w:rFonts w:eastAsia="Times New Roman"/>
      <w:szCs w:val="20"/>
    </w:rPr>
  </w:style>
  <w:style w:type="paragraph" w:styleId="BodyTextIndent">
    <w:name w:val="Body Text Indent"/>
    <w:basedOn w:val="Normal"/>
    <w:link w:val="BodyTextIndentChar"/>
    <w:rsid w:val="003E192B"/>
    <w:pPr>
      <w:ind w:left="2160"/>
    </w:pPr>
    <w:rPr>
      <w:rFonts w:ascii="CG Times (W1)" w:eastAsia="Times New Roman" w:hAnsi="CG Times (W1)"/>
      <w:i/>
      <w:szCs w:val="20"/>
    </w:rPr>
  </w:style>
  <w:style w:type="character" w:customStyle="1" w:styleId="BodyTextIndentChar">
    <w:name w:val="Body Text Indent Char"/>
    <w:link w:val="BodyTextIndent"/>
    <w:rsid w:val="003E192B"/>
    <w:rPr>
      <w:rFonts w:ascii="CG Times (W1)" w:eastAsia="Times New Roman" w:hAnsi="CG Times (W1)"/>
      <w:i/>
      <w:sz w:val="17"/>
      <w:lang w:eastAsia="en-US"/>
    </w:rPr>
  </w:style>
  <w:style w:type="paragraph" w:styleId="BodyTextIndent2">
    <w:name w:val="Body Text Indent 2"/>
    <w:basedOn w:val="Normal"/>
    <w:link w:val="BodyTextIndent2Char"/>
    <w:rsid w:val="003E192B"/>
    <w:pPr>
      <w:spacing w:line="240" w:lineRule="exact"/>
      <w:ind w:left="2126"/>
    </w:pPr>
    <w:rPr>
      <w:rFonts w:ascii="CG Times (W1)" w:eastAsia="Times New Roman" w:hAnsi="CG Times (W1)"/>
      <w:i/>
      <w:iCs/>
      <w:szCs w:val="20"/>
    </w:rPr>
  </w:style>
  <w:style w:type="character" w:customStyle="1" w:styleId="BodyTextIndent2Char">
    <w:name w:val="Body Text Indent 2 Char"/>
    <w:link w:val="BodyTextIndent2"/>
    <w:rsid w:val="003E192B"/>
    <w:rPr>
      <w:rFonts w:ascii="CG Times (W1)" w:eastAsia="Times New Roman" w:hAnsi="CG Times (W1)"/>
      <w:i/>
      <w:iCs/>
      <w:sz w:val="17"/>
      <w:lang w:eastAsia="en-US"/>
    </w:rPr>
  </w:style>
  <w:style w:type="paragraph" w:customStyle="1" w:styleId="ScheduleAppendix">
    <w:name w:val="Schedule/Appendix"/>
    <w:basedOn w:val="Normal"/>
    <w:rsid w:val="003E192B"/>
    <w:pPr>
      <w:spacing w:after="240"/>
      <w:jc w:val="center"/>
    </w:pPr>
    <w:rPr>
      <w:rFonts w:eastAsia="Times New Roman"/>
      <w:b/>
      <w:caps/>
      <w:szCs w:val="20"/>
    </w:rPr>
  </w:style>
  <w:style w:type="paragraph" w:customStyle="1" w:styleId="GSAPaperBullet1">
    <w:name w:val="GSAPaperBullet1"/>
    <w:basedOn w:val="GSAPaperStd"/>
    <w:rsid w:val="003E192B"/>
    <w:pPr>
      <w:numPr>
        <w:numId w:val="36"/>
      </w:numPr>
      <w:tabs>
        <w:tab w:val="clear" w:pos="360"/>
        <w:tab w:val="left" w:pos="936"/>
      </w:tabs>
      <w:spacing w:before="0" w:line="240" w:lineRule="auto"/>
      <w:ind w:left="936"/>
    </w:pPr>
  </w:style>
  <w:style w:type="paragraph" w:customStyle="1" w:styleId="GSAPaperStd">
    <w:name w:val="GSAPaperStd"/>
    <w:basedOn w:val="GSAPaperCore"/>
    <w:rsid w:val="003E192B"/>
    <w:pPr>
      <w:spacing w:before="120" w:after="120"/>
      <w:ind w:left="576" w:hanging="576"/>
    </w:pPr>
  </w:style>
  <w:style w:type="paragraph" w:customStyle="1" w:styleId="GSAPaperCore">
    <w:name w:val="GSAPaperCore"/>
    <w:rsid w:val="003E192B"/>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3E192B"/>
    <w:pPr>
      <w:numPr>
        <w:numId w:val="39"/>
      </w:numPr>
      <w:tabs>
        <w:tab w:val="clear" w:pos="360"/>
        <w:tab w:val="left" w:pos="936"/>
      </w:tabs>
      <w:spacing w:before="0"/>
      <w:ind w:left="936"/>
    </w:pPr>
  </w:style>
  <w:style w:type="paragraph" w:customStyle="1" w:styleId="GSALegExMemMain">
    <w:name w:val="GSALegExMemMain"/>
    <w:basedOn w:val="GSALegText"/>
    <w:rsid w:val="003E192B"/>
    <w:pPr>
      <w:spacing w:before="120" w:after="120"/>
      <w:ind w:left="576" w:hanging="576"/>
    </w:pPr>
  </w:style>
  <w:style w:type="paragraph" w:customStyle="1" w:styleId="GSALegText">
    <w:name w:val="GSALegText"/>
    <w:rsid w:val="003E192B"/>
    <w:rPr>
      <w:rFonts w:ascii="Times New Roman" w:eastAsia="Times New Roman" w:hAnsi="Times New Roman"/>
      <w:noProof/>
      <w:sz w:val="24"/>
      <w:lang w:eastAsia="en-US"/>
    </w:rPr>
  </w:style>
  <w:style w:type="paragraph" w:customStyle="1" w:styleId="GSAActionBullet1">
    <w:name w:val="GSAActionBullet1"/>
    <w:basedOn w:val="GSAActionDeadline"/>
    <w:rsid w:val="003E192B"/>
    <w:pPr>
      <w:numPr>
        <w:numId w:val="37"/>
      </w:numPr>
    </w:pPr>
  </w:style>
  <w:style w:type="paragraph" w:customStyle="1" w:styleId="GSAActionDeadline">
    <w:name w:val="GSAActionDeadline"/>
    <w:basedOn w:val="GSAActionCore"/>
    <w:rsid w:val="003E192B"/>
    <w:pPr>
      <w:spacing w:after="20"/>
    </w:pPr>
  </w:style>
  <w:style w:type="paragraph" w:customStyle="1" w:styleId="GSAActionCore">
    <w:name w:val="GSAActionCore"/>
    <w:rsid w:val="003E192B"/>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3E192B"/>
    <w:pPr>
      <w:numPr>
        <w:numId w:val="38"/>
      </w:numPr>
      <w:tabs>
        <w:tab w:val="clear" w:pos="360"/>
        <w:tab w:val="num" w:pos="1296"/>
      </w:tabs>
      <w:ind w:left="1296"/>
    </w:pPr>
  </w:style>
  <w:style w:type="paragraph" w:customStyle="1" w:styleId="GSAMinuterBullet1">
    <w:name w:val="GSAMinuterBullet1"/>
    <w:basedOn w:val="GSAMinuteStd"/>
    <w:rsid w:val="003E192B"/>
    <w:pPr>
      <w:tabs>
        <w:tab w:val="left" w:pos="936"/>
      </w:tabs>
      <w:spacing w:before="0"/>
      <w:ind w:left="0"/>
    </w:pPr>
  </w:style>
  <w:style w:type="paragraph" w:customStyle="1" w:styleId="GSAMinuteStd">
    <w:name w:val="GSAMinuteStd"/>
    <w:basedOn w:val="GSAMinuteCore"/>
    <w:rsid w:val="003E192B"/>
    <w:pPr>
      <w:spacing w:before="120" w:after="120"/>
      <w:ind w:left="576"/>
    </w:pPr>
  </w:style>
  <w:style w:type="paragraph" w:customStyle="1" w:styleId="GSAMinuteCore">
    <w:name w:val="GSAMinuteCore"/>
    <w:rsid w:val="003E192B"/>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3E192B"/>
    <w:pPr>
      <w:numPr>
        <w:numId w:val="40"/>
      </w:numPr>
      <w:ind w:left="720"/>
    </w:pPr>
  </w:style>
  <w:style w:type="paragraph" w:customStyle="1" w:styleId="LetterBullet1">
    <w:name w:val="Letter Bullet1"/>
    <w:basedOn w:val="LetterStandard"/>
    <w:rsid w:val="003E192B"/>
    <w:pPr>
      <w:numPr>
        <w:numId w:val="24"/>
      </w:numPr>
      <w:spacing w:before="0"/>
    </w:pPr>
  </w:style>
  <w:style w:type="paragraph" w:customStyle="1" w:styleId="LetterStandard">
    <w:name w:val="Letter Standard"/>
    <w:rsid w:val="003E192B"/>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3E192B"/>
    <w:pPr>
      <w:numPr>
        <w:numId w:val="41"/>
      </w:numPr>
      <w:spacing w:before="40"/>
    </w:pPr>
  </w:style>
  <w:style w:type="paragraph" w:customStyle="1" w:styleId="ARText1">
    <w:name w:val="ARText1"/>
    <w:basedOn w:val="ARBase"/>
    <w:rsid w:val="003E192B"/>
    <w:pPr>
      <w:spacing w:before="80" w:after="80"/>
      <w:ind w:left="720"/>
      <w:jc w:val="both"/>
    </w:pPr>
  </w:style>
  <w:style w:type="paragraph" w:customStyle="1" w:styleId="ARBase">
    <w:name w:val="ARBase"/>
    <w:rsid w:val="003E192B"/>
    <w:pPr>
      <w:spacing w:line="245" w:lineRule="auto"/>
    </w:pPr>
    <w:rPr>
      <w:rFonts w:ascii="Times New Roman" w:eastAsia="Times New Roman" w:hAnsi="Times New Roman"/>
      <w:sz w:val="24"/>
      <w:lang w:eastAsia="en-US"/>
    </w:rPr>
  </w:style>
  <w:style w:type="paragraph" w:styleId="ListBullet">
    <w:name w:val="List Bullet"/>
    <w:basedOn w:val="Normal"/>
    <w:autoRedefine/>
    <w:rsid w:val="003E192B"/>
    <w:pPr>
      <w:numPr>
        <w:numId w:val="26"/>
      </w:numPr>
    </w:pPr>
    <w:rPr>
      <w:rFonts w:eastAsia="Times New Roman"/>
      <w:szCs w:val="20"/>
    </w:rPr>
  </w:style>
  <w:style w:type="paragraph" w:styleId="ListBullet2">
    <w:name w:val="List Bullet 2"/>
    <w:basedOn w:val="Normal"/>
    <w:autoRedefine/>
    <w:rsid w:val="003E192B"/>
    <w:pPr>
      <w:numPr>
        <w:numId w:val="27"/>
      </w:numPr>
    </w:pPr>
    <w:rPr>
      <w:rFonts w:eastAsia="Times New Roman"/>
      <w:szCs w:val="20"/>
    </w:rPr>
  </w:style>
  <w:style w:type="paragraph" w:styleId="ListBullet3">
    <w:name w:val="List Bullet 3"/>
    <w:basedOn w:val="Normal"/>
    <w:autoRedefine/>
    <w:rsid w:val="003E192B"/>
    <w:pPr>
      <w:numPr>
        <w:numId w:val="28"/>
      </w:numPr>
      <w:tabs>
        <w:tab w:val="clear" w:pos="926"/>
        <w:tab w:val="num" w:pos="1080"/>
      </w:tabs>
      <w:ind w:left="1080"/>
    </w:pPr>
    <w:rPr>
      <w:rFonts w:eastAsia="Times New Roman"/>
      <w:szCs w:val="20"/>
    </w:rPr>
  </w:style>
  <w:style w:type="paragraph" w:styleId="ListBullet4">
    <w:name w:val="List Bullet 4"/>
    <w:basedOn w:val="Normal"/>
    <w:autoRedefine/>
    <w:rsid w:val="003E192B"/>
    <w:pPr>
      <w:numPr>
        <w:numId w:val="29"/>
      </w:numPr>
      <w:tabs>
        <w:tab w:val="clear" w:pos="1209"/>
        <w:tab w:val="num" w:pos="1440"/>
      </w:tabs>
      <w:ind w:left="1440"/>
    </w:pPr>
    <w:rPr>
      <w:rFonts w:eastAsia="Times New Roman"/>
      <w:szCs w:val="20"/>
    </w:rPr>
  </w:style>
  <w:style w:type="paragraph" w:styleId="ListBullet5">
    <w:name w:val="List Bullet 5"/>
    <w:basedOn w:val="Normal"/>
    <w:autoRedefine/>
    <w:rsid w:val="003E192B"/>
    <w:pPr>
      <w:numPr>
        <w:numId w:val="30"/>
      </w:numPr>
    </w:pPr>
    <w:rPr>
      <w:rFonts w:eastAsia="Times New Roman"/>
      <w:szCs w:val="20"/>
    </w:rPr>
  </w:style>
  <w:style w:type="paragraph" w:styleId="ListNumber">
    <w:name w:val="List Number"/>
    <w:basedOn w:val="Normal"/>
    <w:rsid w:val="003E192B"/>
    <w:pPr>
      <w:numPr>
        <w:numId w:val="31"/>
      </w:numPr>
    </w:pPr>
    <w:rPr>
      <w:rFonts w:eastAsia="Times New Roman"/>
      <w:szCs w:val="20"/>
    </w:rPr>
  </w:style>
  <w:style w:type="paragraph" w:styleId="ListNumber2">
    <w:name w:val="List Number 2"/>
    <w:basedOn w:val="Normal"/>
    <w:rsid w:val="003E192B"/>
    <w:pPr>
      <w:numPr>
        <w:numId w:val="32"/>
      </w:numPr>
    </w:pPr>
    <w:rPr>
      <w:rFonts w:eastAsia="Times New Roman"/>
      <w:szCs w:val="20"/>
    </w:rPr>
  </w:style>
  <w:style w:type="paragraph" w:styleId="ListNumber3">
    <w:name w:val="List Number 3"/>
    <w:basedOn w:val="Normal"/>
    <w:rsid w:val="003E192B"/>
    <w:pPr>
      <w:numPr>
        <w:numId w:val="33"/>
      </w:numPr>
      <w:tabs>
        <w:tab w:val="clear" w:pos="926"/>
        <w:tab w:val="num" w:pos="1080"/>
      </w:tabs>
      <w:ind w:left="1080"/>
    </w:pPr>
    <w:rPr>
      <w:rFonts w:eastAsia="Times New Roman"/>
      <w:szCs w:val="20"/>
    </w:rPr>
  </w:style>
  <w:style w:type="paragraph" w:styleId="ListNumber4">
    <w:name w:val="List Number 4"/>
    <w:basedOn w:val="Normal"/>
    <w:rsid w:val="003E192B"/>
    <w:pPr>
      <w:numPr>
        <w:numId w:val="34"/>
      </w:numPr>
      <w:tabs>
        <w:tab w:val="clear" w:pos="1209"/>
        <w:tab w:val="num" w:pos="1440"/>
      </w:tabs>
      <w:ind w:left="1440"/>
    </w:pPr>
    <w:rPr>
      <w:rFonts w:eastAsia="Times New Roman"/>
      <w:szCs w:val="20"/>
    </w:rPr>
  </w:style>
  <w:style w:type="paragraph" w:styleId="ListNumber5">
    <w:name w:val="List Number 5"/>
    <w:basedOn w:val="Normal"/>
    <w:rsid w:val="003E192B"/>
    <w:pPr>
      <w:numPr>
        <w:numId w:val="35"/>
      </w:numPr>
      <w:tabs>
        <w:tab w:val="clear" w:pos="1492"/>
        <w:tab w:val="num" w:pos="1800"/>
      </w:tabs>
      <w:ind w:left="1800"/>
    </w:pPr>
    <w:rPr>
      <w:rFonts w:eastAsia="Times New Roman"/>
      <w:szCs w:val="20"/>
    </w:rPr>
  </w:style>
  <w:style w:type="character" w:styleId="FootnoteReference">
    <w:name w:val="footnote reference"/>
    <w:semiHidden/>
    <w:rsid w:val="003E192B"/>
    <w:rPr>
      <w:vertAlign w:val="superscript"/>
    </w:rPr>
  </w:style>
  <w:style w:type="paragraph" w:styleId="NormalWeb">
    <w:name w:val="Normal (Web)"/>
    <w:basedOn w:val="Normal"/>
    <w:rsid w:val="003E192B"/>
    <w:pPr>
      <w:spacing w:after="120"/>
    </w:pPr>
    <w:rPr>
      <w:rFonts w:ascii="Arial Unicode MS" w:eastAsia="Arial Unicode MS" w:hAnsi="Arial Unicode MS" w:cs="Arial Unicode MS"/>
      <w:szCs w:val="24"/>
    </w:rPr>
  </w:style>
  <w:style w:type="paragraph" w:styleId="PlainText">
    <w:name w:val="Plain Text"/>
    <w:basedOn w:val="Normal"/>
    <w:link w:val="PlainTextChar"/>
    <w:rsid w:val="003E192B"/>
    <w:rPr>
      <w:rFonts w:ascii="Courier New" w:eastAsia="Times New Roman" w:hAnsi="Courier New" w:cs="Courier New"/>
      <w:sz w:val="20"/>
      <w:szCs w:val="20"/>
    </w:rPr>
  </w:style>
  <w:style w:type="character" w:customStyle="1" w:styleId="PlainTextChar">
    <w:name w:val="Plain Text Char"/>
    <w:link w:val="PlainText"/>
    <w:rsid w:val="003E192B"/>
    <w:rPr>
      <w:rFonts w:ascii="Courier New" w:eastAsia="Times New Roman" w:hAnsi="Courier New" w:cs="Courier New"/>
      <w:lang w:eastAsia="en-US"/>
    </w:rPr>
  </w:style>
  <w:style w:type="table" w:styleId="TableGrid">
    <w:name w:val="Table Grid"/>
    <w:basedOn w:val="TableNormal"/>
    <w:rsid w:val="003E19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E192B"/>
    <w:pPr>
      <w:spacing w:after="120" w:line="480" w:lineRule="auto"/>
    </w:pPr>
    <w:rPr>
      <w:rFonts w:eastAsia="Times New Roman"/>
      <w:szCs w:val="24"/>
    </w:rPr>
  </w:style>
  <w:style w:type="character" w:customStyle="1" w:styleId="BodyText2Char">
    <w:name w:val="Body Text 2 Char"/>
    <w:link w:val="BodyText2"/>
    <w:rsid w:val="003E192B"/>
    <w:rPr>
      <w:rFonts w:ascii="Times New Roman" w:eastAsia="Times New Roman" w:hAnsi="Times New Roman"/>
      <w:sz w:val="17"/>
      <w:szCs w:val="24"/>
      <w:lang w:eastAsia="en-US"/>
    </w:rPr>
  </w:style>
  <w:style w:type="paragraph" w:customStyle="1" w:styleId="WCbodycopy">
    <w:name w:val="WC body copy"/>
    <w:basedOn w:val="Normal"/>
    <w:rsid w:val="003E192B"/>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3E192B"/>
  </w:style>
  <w:style w:type="table" w:customStyle="1" w:styleId="TableGrid1">
    <w:name w:val="Table Grid1"/>
    <w:basedOn w:val="TableNormal"/>
    <w:next w:val="TableGrid"/>
    <w:uiPriority w:val="59"/>
    <w:rsid w:val="003E19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3E192B"/>
    <w:rPr>
      <w:i/>
      <w:iCs/>
      <w:color w:val="666666"/>
      <w:sz w:val="22"/>
      <w:szCs w:val="22"/>
    </w:rPr>
  </w:style>
  <w:style w:type="character" w:styleId="HTMLCite">
    <w:name w:val="HTML Cite"/>
    <w:rsid w:val="003E192B"/>
    <w:rPr>
      <w:i/>
      <w:iCs/>
    </w:rPr>
  </w:style>
  <w:style w:type="character" w:customStyle="1" w:styleId="section">
    <w:name w:val="section"/>
    <w:rsid w:val="003E192B"/>
  </w:style>
  <w:style w:type="paragraph" w:customStyle="1" w:styleId="GSALegTextHeadSection">
    <w:name w:val="GSALegTextHeadSection"/>
    <w:basedOn w:val="GSALegText"/>
    <w:next w:val="GSALegText1"/>
    <w:rsid w:val="003E192B"/>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3E192B"/>
    <w:pPr>
      <w:tabs>
        <w:tab w:val="right" w:pos="1296"/>
        <w:tab w:val="left" w:pos="1440"/>
      </w:tabs>
      <w:spacing w:before="120" w:after="120"/>
      <w:ind w:left="1440" w:hanging="1440"/>
      <w:jc w:val="both"/>
    </w:pPr>
  </w:style>
  <w:style w:type="paragraph" w:customStyle="1" w:styleId="GSALegText1D">
    <w:name w:val="GSALegText1D"/>
    <w:basedOn w:val="GSALegText1"/>
    <w:rsid w:val="003E192B"/>
    <w:pPr>
      <w:ind w:left="2016" w:hanging="2016"/>
    </w:pPr>
  </w:style>
  <w:style w:type="paragraph" w:customStyle="1" w:styleId="GSALegTextHeadSectionIns">
    <w:name w:val="GSALegTextHeadSectionIns"/>
    <w:basedOn w:val="GSALegTextHeadSection"/>
    <w:rsid w:val="003E192B"/>
  </w:style>
  <w:style w:type="paragraph" w:customStyle="1" w:styleId="GSALegText2">
    <w:name w:val="GSALegText2"/>
    <w:basedOn w:val="GSALegText1"/>
    <w:rsid w:val="003E192B"/>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3E192B"/>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3E192B"/>
    <w:pPr>
      <w:tabs>
        <w:tab w:val="right" w:pos="144"/>
        <w:tab w:val="left" w:pos="288"/>
      </w:tabs>
      <w:spacing w:before="60" w:after="60"/>
      <w:ind w:left="288" w:hanging="288"/>
    </w:pPr>
    <w:rPr>
      <w:sz w:val="20"/>
    </w:rPr>
  </w:style>
  <w:style w:type="character" w:customStyle="1" w:styleId="Paranumbers">
    <w:name w:val="Para numbers"/>
    <w:rsid w:val="003E192B"/>
    <w:rPr>
      <w:rFonts w:ascii="CG Times" w:hAnsi="CG Times"/>
      <w:noProof w:val="0"/>
      <w:sz w:val="22"/>
      <w:lang w:val="en-US"/>
    </w:rPr>
  </w:style>
  <w:style w:type="paragraph" w:customStyle="1" w:styleId="general2">
    <w:name w:val="general 2"/>
    <w:rsid w:val="003E192B"/>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3E192B"/>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3E192B"/>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3E192B"/>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3E192B"/>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3E192B"/>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3E192B"/>
    <w:pPr>
      <w:tabs>
        <w:tab w:val="left" w:pos="-720"/>
      </w:tabs>
      <w:suppressAutoHyphens/>
    </w:pPr>
    <w:rPr>
      <w:rFonts w:ascii="CG Times" w:eastAsia="Times New Roman" w:hAnsi="CG Times"/>
      <w:sz w:val="22"/>
      <w:lang w:val="en-US" w:eastAsia="en-US"/>
    </w:rPr>
  </w:style>
  <w:style w:type="paragraph" w:customStyle="1" w:styleId="general6">
    <w:name w:val="general 6"/>
    <w:rsid w:val="003E192B"/>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3E192B"/>
  </w:style>
  <w:style w:type="paragraph" w:customStyle="1" w:styleId="RightPar1">
    <w:name w:val="Right Par 1"/>
    <w:rsid w:val="003E192B"/>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3E192B"/>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3E192B"/>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3E192B"/>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3E192B"/>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3E192B"/>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3E192B"/>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3E192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3E192B"/>
    <w:rPr>
      <w:rFonts w:ascii="CG Times" w:hAnsi="CG Times"/>
      <w:noProof w:val="0"/>
      <w:sz w:val="22"/>
      <w:lang w:val="en-US"/>
    </w:rPr>
  </w:style>
  <w:style w:type="paragraph" w:customStyle="1" w:styleId="Technical5">
    <w:name w:val="Technical 5"/>
    <w:rsid w:val="003E192B"/>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3E192B"/>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3E192B"/>
    <w:rPr>
      <w:rFonts w:ascii="CG Times" w:hAnsi="CG Times"/>
      <w:noProof w:val="0"/>
      <w:sz w:val="22"/>
      <w:lang w:val="en-US"/>
    </w:rPr>
  </w:style>
  <w:style w:type="character" w:customStyle="1" w:styleId="Technical3">
    <w:name w:val="Technical 3"/>
    <w:rsid w:val="003E192B"/>
    <w:rPr>
      <w:rFonts w:ascii="CG Times" w:hAnsi="CG Times"/>
      <w:noProof w:val="0"/>
      <w:sz w:val="22"/>
      <w:lang w:val="en-US"/>
    </w:rPr>
  </w:style>
  <w:style w:type="paragraph" w:customStyle="1" w:styleId="Technical4">
    <w:name w:val="Technical 4"/>
    <w:rsid w:val="003E192B"/>
    <w:pPr>
      <w:tabs>
        <w:tab w:val="left" w:pos="-720"/>
      </w:tabs>
      <w:suppressAutoHyphens/>
    </w:pPr>
    <w:rPr>
      <w:rFonts w:ascii="CG Times" w:eastAsia="Times New Roman" w:hAnsi="CG Times"/>
      <w:b/>
      <w:sz w:val="22"/>
      <w:lang w:val="en-US" w:eastAsia="en-US"/>
    </w:rPr>
  </w:style>
  <w:style w:type="character" w:customStyle="1" w:styleId="Technical1">
    <w:name w:val="Technical 1"/>
    <w:rsid w:val="003E192B"/>
    <w:rPr>
      <w:rFonts w:ascii="CG Times" w:hAnsi="CG Times"/>
      <w:noProof w:val="0"/>
      <w:sz w:val="22"/>
      <w:lang w:val="en-US"/>
    </w:rPr>
  </w:style>
  <w:style w:type="paragraph" w:customStyle="1" w:styleId="Technical7">
    <w:name w:val="Technical 7"/>
    <w:rsid w:val="003E192B"/>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3E192B"/>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3E192B"/>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3E192B"/>
  </w:style>
  <w:style w:type="character" w:customStyle="1" w:styleId="EquationCaption">
    <w:name w:val="_Equation Caption"/>
    <w:rsid w:val="003E192B"/>
  </w:style>
  <w:style w:type="paragraph" w:customStyle="1" w:styleId="galley0">
    <w:name w:val="galley"/>
    <w:basedOn w:val="Normal"/>
    <w:rsid w:val="003E192B"/>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3E192B"/>
    <w:pPr>
      <w:keepNext/>
      <w:tabs>
        <w:tab w:val="left" w:pos="960"/>
      </w:tabs>
      <w:spacing w:before="360"/>
      <w:ind w:left="964" w:hanging="964"/>
    </w:pPr>
    <w:rPr>
      <w:rFonts w:ascii="CG Times (W1)" w:eastAsia="Times New Roman" w:hAnsi="CG Times (W1)"/>
      <w:b/>
      <w:szCs w:val="20"/>
      <w:lang w:eastAsia="en-AU"/>
    </w:rPr>
  </w:style>
  <w:style w:type="numbering" w:customStyle="1" w:styleId="NoList2">
    <w:name w:val="No List2"/>
    <w:next w:val="NoList"/>
    <w:uiPriority w:val="99"/>
    <w:semiHidden/>
    <w:rsid w:val="003E192B"/>
  </w:style>
  <w:style w:type="paragraph" w:customStyle="1" w:styleId="GFirstWord">
    <w:name w:val="G First Word"/>
    <w:basedOn w:val="Galley"/>
    <w:link w:val="GFirstWordChar"/>
    <w:rsid w:val="003E192B"/>
    <w:pPr>
      <w:spacing w:after="0"/>
    </w:pPr>
    <w:rPr>
      <w:lang w:val="x-none" w:eastAsia="x-none"/>
    </w:rPr>
  </w:style>
  <w:style w:type="character" w:customStyle="1" w:styleId="GFirstWordChar">
    <w:name w:val="G First Word Char"/>
    <w:link w:val="GFirstWord"/>
    <w:rsid w:val="003E192B"/>
    <w:rPr>
      <w:rFonts w:ascii="Times New Roman" w:eastAsia="Times New Roman" w:hAnsi="Times New Roman"/>
      <w:sz w:val="17"/>
      <w:lang w:val="x-none" w:eastAsia="x-none"/>
    </w:rPr>
  </w:style>
  <w:style w:type="table" w:customStyle="1" w:styleId="TableGrid2">
    <w:name w:val="Table Grid2"/>
    <w:basedOn w:val="TableNormal"/>
    <w:next w:val="TableGrid"/>
    <w:rsid w:val="003E19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E192B"/>
    <w:pPr>
      <w:spacing w:after="120"/>
      <w:ind w:left="283"/>
    </w:pPr>
    <w:rPr>
      <w:rFonts w:eastAsia="Times New Roman"/>
      <w:sz w:val="16"/>
      <w:szCs w:val="16"/>
    </w:rPr>
  </w:style>
  <w:style w:type="character" w:customStyle="1" w:styleId="BodyTextIndent3Char">
    <w:name w:val="Body Text Indent 3 Char"/>
    <w:link w:val="BodyTextIndent3"/>
    <w:rsid w:val="003E192B"/>
    <w:rPr>
      <w:rFonts w:ascii="Times New Roman" w:eastAsia="Times New Roman" w:hAnsi="Times New Roman"/>
      <w:sz w:val="16"/>
      <w:szCs w:val="16"/>
      <w:lang w:eastAsia="en-US"/>
    </w:rPr>
  </w:style>
  <w:style w:type="character" w:styleId="CommentReference">
    <w:name w:val="annotation reference"/>
    <w:rsid w:val="003E192B"/>
    <w:rPr>
      <w:sz w:val="16"/>
      <w:szCs w:val="16"/>
    </w:rPr>
  </w:style>
  <w:style w:type="paragraph" w:styleId="CommentText">
    <w:name w:val="annotation text"/>
    <w:basedOn w:val="Normal"/>
    <w:link w:val="CommentTextChar"/>
    <w:rsid w:val="003E192B"/>
    <w:rPr>
      <w:rFonts w:eastAsia="Times New Roman"/>
      <w:sz w:val="20"/>
      <w:szCs w:val="20"/>
    </w:rPr>
  </w:style>
  <w:style w:type="character" w:customStyle="1" w:styleId="CommentTextChar">
    <w:name w:val="Comment Text Char"/>
    <w:link w:val="CommentText"/>
    <w:rsid w:val="003E192B"/>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3E192B"/>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3E192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3E192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3E192B"/>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3E192B"/>
    <w:rPr>
      <w:rFonts w:ascii="Times New Roman" w:eastAsia="Times New Roman" w:hAnsi="Times New Roman"/>
      <w:b/>
      <w:bCs/>
      <w:caps/>
      <w:kern w:val="36"/>
      <w:sz w:val="22"/>
      <w:lang w:eastAsia="en-US"/>
    </w:rPr>
  </w:style>
  <w:style w:type="character" w:customStyle="1" w:styleId="Instruction">
    <w:name w:val="Instruction"/>
    <w:rsid w:val="003E192B"/>
    <w:rPr>
      <w:rFonts w:ascii="Times New Roman" w:hAnsi="Times New Roman" w:cs="Courier New"/>
      <w:i/>
      <w:sz w:val="22"/>
    </w:rPr>
  </w:style>
  <w:style w:type="paragraph" w:customStyle="1" w:styleId="CoverTitle">
    <w:name w:val="Cover Title"/>
    <w:next w:val="CoverSub-title"/>
    <w:rsid w:val="003E192B"/>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3E192B"/>
    <w:pPr>
      <w:spacing w:before="60" w:after="0" w:line="312" w:lineRule="auto"/>
    </w:pPr>
    <w:rPr>
      <w:color w:val="auto"/>
      <w:sz w:val="24"/>
    </w:rPr>
  </w:style>
  <w:style w:type="paragraph" w:customStyle="1" w:styleId="CoverText">
    <w:name w:val="Cover Text"/>
    <w:basedOn w:val="CoverTitle"/>
    <w:next w:val="Normal"/>
    <w:rsid w:val="003E192B"/>
    <w:pPr>
      <w:spacing w:before="600" w:after="0" w:line="312" w:lineRule="auto"/>
    </w:pPr>
    <w:rPr>
      <w:color w:val="auto"/>
      <w:sz w:val="24"/>
    </w:rPr>
  </w:style>
  <w:style w:type="paragraph" w:customStyle="1" w:styleId="Noparagraphstyle">
    <w:name w:val="[No paragraph style]"/>
    <w:rsid w:val="003E192B"/>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3E192B"/>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3E192B"/>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3E192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3E192B"/>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3E192B"/>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3E192B"/>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3E192B"/>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3E192B"/>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3E192B"/>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3E192B"/>
    <w:pPr>
      <w:keepNext/>
      <w:numPr>
        <w:ilvl w:val="1"/>
        <w:numId w:val="4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3E192B"/>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3E192B"/>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3E192B"/>
    <w:rPr>
      <w:b/>
      <w:bCs/>
    </w:rPr>
  </w:style>
  <w:style w:type="character" w:customStyle="1" w:styleId="CommentSubjectChar">
    <w:name w:val="Comment Subject Char"/>
    <w:link w:val="CommentSubject"/>
    <w:rsid w:val="003E192B"/>
    <w:rPr>
      <w:rFonts w:ascii="Times New Roman" w:eastAsia="Times New Roman" w:hAnsi="Times New Roman"/>
      <w:b/>
      <w:bCs/>
      <w:lang w:eastAsia="en-US"/>
    </w:rPr>
  </w:style>
  <w:style w:type="numbering" w:customStyle="1" w:styleId="NoList3">
    <w:name w:val="No List3"/>
    <w:next w:val="NoList"/>
    <w:uiPriority w:val="99"/>
    <w:semiHidden/>
    <w:unhideWhenUsed/>
    <w:rsid w:val="003E192B"/>
  </w:style>
  <w:style w:type="paragraph" w:customStyle="1" w:styleId="Style2">
    <w:name w:val="Style2"/>
    <w:basedOn w:val="Normal"/>
    <w:link w:val="Style2Char"/>
    <w:autoRedefine/>
    <w:qFormat/>
    <w:rsid w:val="003E192B"/>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3E192B"/>
    <w:rPr>
      <w:rFonts w:ascii="Times New Roman" w:eastAsia="Times New Roman" w:hAnsi="Times New Roman"/>
      <w:b/>
      <w:bCs/>
      <w:caps/>
      <w:kern w:val="36"/>
      <w:sz w:val="22"/>
    </w:rPr>
  </w:style>
  <w:style w:type="paragraph" w:customStyle="1" w:styleId="Default">
    <w:name w:val="Default"/>
    <w:rsid w:val="003E192B"/>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3E192B"/>
  </w:style>
  <w:style w:type="paragraph" w:customStyle="1" w:styleId="Groupheading">
    <w:name w:val="Group heading"/>
    <w:basedOn w:val="Normal"/>
    <w:link w:val="GroupheadingChar"/>
    <w:autoRedefine/>
    <w:rsid w:val="003E192B"/>
    <w:rPr>
      <w:rFonts w:eastAsia="Times New Roman"/>
      <w:b/>
      <w:bCs/>
      <w:caps/>
      <w:sz w:val="22"/>
      <w:szCs w:val="20"/>
      <w:lang w:eastAsia="en-AU"/>
    </w:rPr>
  </w:style>
  <w:style w:type="character" w:customStyle="1" w:styleId="GroupheadingChar">
    <w:name w:val="Group heading Char"/>
    <w:link w:val="Groupheading"/>
    <w:rsid w:val="003E192B"/>
    <w:rPr>
      <w:rFonts w:ascii="Times New Roman" w:eastAsia="Times New Roman" w:hAnsi="Times New Roman"/>
      <w:b/>
      <w:bCs/>
      <w:caps/>
      <w:sz w:val="22"/>
    </w:rPr>
  </w:style>
  <w:style w:type="numbering" w:customStyle="1" w:styleId="NoList5">
    <w:name w:val="No List5"/>
    <w:next w:val="NoList"/>
    <w:uiPriority w:val="99"/>
    <w:semiHidden/>
    <w:unhideWhenUsed/>
    <w:rsid w:val="003E192B"/>
  </w:style>
  <w:style w:type="paragraph" w:customStyle="1" w:styleId="font5">
    <w:name w:val="font5"/>
    <w:basedOn w:val="Normal"/>
    <w:rsid w:val="003E192B"/>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3E192B"/>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3E192B"/>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3E192B"/>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3E192B"/>
    <w:pPr>
      <w:numPr>
        <w:numId w:val="44"/>
      </w:numPr>
      <w:tabs>
        <w:tab w:val="num" w:pos="2007"/>
      </w:tabs>
      <w:ind w:left="426" w:hanging="426"/>
    </w:pPr>
  </w:style>
  <w:style w:type="paragraph" w:customStyle="1" w:styleId="MainHeadingCover">
    <w:name w:val="Main Heading Cover"/>
    <w:basedOn w:val="Normal"/>
    <w:uiPriority w:val="1"/>
    <w:rsid w:val="003E192B"/>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3E192B"/>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3E192B"/>
    <w:pPr>
      <w:numPr>
        <w:numId w:val="43"/>
      </w:numPr>
      <w:tabs>
        <w:tab w:val="num" w:pos="567"/>
      </w:tabs>
      <w:ind w:left="567" w:hanging="567"/>
    </w:pPr>
  </w:style>
  <w:style w:type="paragraph" w:customStyle="1" w:styleId="TOCHeader">
    <w:name w:val="TOC Header"/>
    <w:basedOn w:val="Normal"/>
    <w:uiPriority w:val="1"/>
    <w:rsid w:val="003E192B"/>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3E192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3E192B"/>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3E192B"/>
    <w:rPr>
      <w:color w:val="FFFFFF"/>
    </w:rPr>
  </w:style>
  <w:style w:type="paragraph" w:customStyle="1" w:styleId="Hangindent">
    <w:name w:val="Hang indent"/>
    <w:basedOn w:val="Normal"/>
    <w:qFormat/>
    <w:rsid w:val="003E192B"/>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3E192B"/>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3E192B"/>
    <w:pPr>
      <w:ind w:left="0"/>
    </w:pPr>
    <w:rPr>
      <w:rFonts w:eastAsia="Times New Roman"/>
      <w:szCs w:val="17"/>
    </w:rPr>
  </w:style>
  <w:style w:type="character" w:customStyle="1" w:styleId="Numbers1Char">
    <w:name w:val="Numbers1 Char"/>
    <w:link w:val="Numbers1"/>
    <w:rsid w:val="003E192B"/>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3E192B"/>
    <w:pPr>
      <w:jc w:val="right"/>
    </w:pPr>
    <w:rPr>
      <w:rFonts w:eastAsia="Times New Roman"/>
      <w:szCs w:val="17"/>
    </w:rPr>
  </w:style>
  <w:style w:type="character" w:customStyle="1" w:styleId="NormalRightChar">
    <w:name w:val="NormalRight Char"/>
    <w:link w:val="NormalRight"/>
    <w:rsid w:val="003E192B"/>
    <w:rPr>
      <w:rFonts w:ascii="Times New Roman" w:eastAsia="Times New Roman" w:hAnsi="Times New Roman"/>
      <w:sz w:val="17"/>
      <w:szCs w:val="17"/>
      <w:lang w:eastAsia="en-US"/>
    </w:rPr>
  </w:style>
  <w:style w:type="character" w:customStyle="1" w:styleId="SmallCaps">
    <w:name w:val="SmallCaps"/>
    <w:uiPriority w:val="1"/>
    <w:qFormat/>
    <w:rsid w:val="003E192B"/>
    <w:rPr>
      <w:smallCaps/>
    </w:rPr>
  </w:style>
  <w:style w:type="paragraph" w:customStyle="1" w:styleId="BodyCopy0">
    <w:name w:val="Body Copy"/>
    <w:link w:val="BodyCopyChar"/>
    <w:rsid w:val="003E192B"/>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lang w:val="en-GB" w:eastAsia="en-US"/>
    </w:rPr>
  </w:style>
  <w:style w:type="character" w:customStyle="1" w:styleId="BodyCopyChar">
    <w:name w:val="Body Copy Char"/>
    <w:link w:val="BodyCopy0"/>
    <w:rsid w:val="003E192B"/>
    <w:rPr>
      <w:rFonts w:ascii="Source Sans Pro" w:eastAsia="Times New Roman" w:hAnsi="Source Sans Pro" w:cs="Arial (TT)"/>
      <w:sz w:val="22"/>
      <w:lang w:val="en-GB" w:eastAsia="en-US"/>
    </w:rPr>
  </w:style>
  <w:style w:type="paragraph" w:customStyle="1" w:styleId="BodyBold">
    <w:name w:val="Body Bold"/>
    <w:basedOn w:val="BodyCopy0"/>
    <w:rsid w:val="003E192B"/>
    <w:rPr>
      <w:b/>
    </w:rPr>
  </w:style>
  <w:style w:type="paragraph" w:customStyle="1" w:styleId="BodyBullets">
    <w:name w:val="Body Bullets"/>
    <w:rsid w:val="003E192B"/>
    <w:pPr>
      <w:numPr>
        <w:numId w:val="45"/>
      </w:numPr>
      <w:tabs>
        <w:tab w:val="clear" w:pos="0"/>
        <w:tab w:val="left" w:pos="284"/>
      </w:tabs>
      <w:spacing w:before="57" w:after="113" w:line="250" w:lineRule="atLeast"/>
      <w:ind w:hanging="284"/>
    </w:pPr>
    <w:rPr>
      <w:rFonts w:ascii="Segoe UI" w:eastAsia="Times New Roman" w:hAnsi="Segoe UI"/>
      <w:color w:val="262626"/>
      <w:lang w:eastAsia="en-US"/>
    </w:rPr>
  </w:style>
  <w:style w:type="paragraph" w:customStyle="1" w:styleId="Nameaddress">
    <w:name w:val="Name address"/>
    <w:rsid w:val="003E192B"/>
    <w:pPr>
      <w:spacing w:line="360" w:lineRule="atLeast"/>
    </w:pPr>
    <w:rPr>
      <w:rFonts w:ascii="Source Sans Pro" w:eastAsia="Times New Roman" w:hAnsi="Source Sans Pro" w:cs="Arial (TT)"/>
      <w:sz w:val="22"/>
      <w:lang w:val="en-GB" w:eastAsia="en-US"/>
    </w:rPr>
  </w:style>
  <w:style w:type="paragraph" w:customStyle="1" w:styleId="Re">
    <w:name w:val="Re"/>
    <w:basedOn w:val="BodyBold"/>
    <w:rsid w:val="003E192B"/>
    <w:pPr>
      <w:tabs>
        <w:tab w:val="left" w:pos="567"/>
      </w:tabs>
      <w:ind w:left="567" w:hanging="567"/>
    </w:pPr>
  </w:style>
  <w:style w:type="paragraph" w:customStyle="1" w:styleId="Cc">
    <w:name w:val="Cc"/>
    <w:rsid w:val="003E192B"/>
    <w:pPr>
      <w:spacing w:before="57" w:after="113" w:line="230" w:lineRule="atLeast"/>
      <w:ind w:left="284" w:hanging="284"/>
    </w:pPr>
    <w:rPr>
      <w:rFonts w:ascii="Source Sans Pro" w:eastAsia="Times New Roman" w:hAnsi="Source Sans Pro" w:cs="Arial (TT)"/>
      <w:sz w:val="18"/>
      <w:szCs w:val="18"/>
      <w:lang w:val="en-GB" w:eastAsia="en-US"/>
    </w:rPr>
  </w:style>
  <w:style w:type="paragraph" w:customStyle="1" w:styleId="Attachments">
    <w:name w:val="Attachments"/>
    <w:rsid w:val="003E192B"/>
    <w:pPr>
      <w:spacing w:before="57" w:after="113" w:line="230" w:lineRule="atLeast"/>
      <w:ind w:left="1276" w:hanging="1276"/>
    </w:pPr>
    <w:rPr>
      <w:rFonts w:ascii="Source Sans Pro" w:eastAsia="Times New Roman" w:hAnsi="Source Sans Pro" w:cs="Arial (TT)"/>
      <w:sz w:val="18"/>
      <w:szCs w:val="18"/>
      <w:lang w:val="en-GB" w:eastAsia="en-US"/>
    </w:rPr>
  </w:style>
  <w:style w:type="paragraph" w:styleId="Date">
    <w:name w:val="Date"/>
    <w:basedOn w:val="Normal"/>
    <w:next w:val="Normal"/>
    <w:link w:val="DateChar1"/>
    <w:unhideWhenUsed/>
    <w:rsid w:val="003E192B"/>
    <w:pPr>
      <w:spacing w:before="400" w:after="800"/>
    </w:pPr>
    <w:rPr>
      <w:rFonts w:eastAsia="Times New Roman"/>
      <w:szCs w:val="20"/>
    </w:rPr>
  </w:style>
  <w:style w:type="character" w:customStyle="1" w:styleId="DateChar">
    <w:name w:val="Date Char"/>
    <w:rsid w:val="003E192B"/>
    <w:rPr>
      <w:rFonts w:ascii="Times New Roman" w:hAnsi="Times New Roman"/>
      <w:sz w:val="17"/>
      <w:szCs w:val="22"/>
      <w:lang w:eastAsia="en-US"/>
    </w:rPr>
  </w:style>
  <w:style w:type="character" w:customStyle="1" w:styleId="DateChar1">
    <w:name w:val="Date Char1"/>
    <w:link w:val="Date"/>
    <w:rsid w:val="003E192B"/>
    <w:rPr>
      <w:rFonts w:ascii="Times New Roman" w:eastAsia="Times New Roman" w:hAnsi="Times New Roman"/>
      <w:sz w:val="17"/>
      <w:lang w:eastAsia="en-US"/>
    </w:rPr>
  </w:style>
  <w:style w:type="paragraph" w:styleId="DocumentMap">
    <w:name w:val="Document Map"/>
    <w:basedOn w:val="Normal"/>
    <w:link w:val="DocumentMapChar"/>
    <w:rsid w:val="003E192B"/>
    <w:pPr>
      <w:widowControl w:val="0"/>
      <w:shd w:val="clear" w:color="auto" w:fill="000080"/>
      <w:spacing w:after="0" w:line="240" w:lineRule="auto"/>
      <w:jc w:val="left"/>
    </w:pPr>
    <w:rPr>
      <w:rFonts w:ascii="Tahoma" w:eastAsia="Times New Roman" w:hAnsi="Tahoma" w:cs="Tahoma"/>
      <w:snapToGrid w:val="0"/>
      <w:sz w:val="20"/>
      <w:szCs w:val="20"/>
    </w:rPr>
  </w:style>
  <w:style w:type="character" w:customStyle="1" w:styleId="DocumentMapChar">
    <w:name w:val="Document Map Char"/>
    <w:link w:val="DocumentMap"/>
    <w:rsid w:val="003E192B"/>
    <w:rPr>
      <w:rFonts w:ascii="Tahoma" w:eastAsia="Times New Roman" w:hAnsi="Tahoma" w:cs="Tahoma"/>
      <w:snapToGrid w:val="0"/>
      <w:shd w:val="clear" w:color="auto" w:fill="000080"/>
      <w:lang w:eastAsia="en-US"/>
    </w:rPr>
  </w:style>
  <w:style w:type="paragraph" w:styleId="Revision">
    <w:name w:val="Revision"/>
    <w:hidden/>
    <w:uiPriority w:val="99"/>
    <w:semiHidden/>
    <w:rsid w:val="003E192B"/>
    <w:rPr>
      <w:rFonts w:ascii="Courier" w:eastAsia="Times New Roman" w:hAnsi="Courie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National%20Parks%20and%20Wildlife%20(OHalloran%20Hill%20Recreation%20Park)%20Proclamation%202020" TargetMode="External"/><Relationship Id="rId26" Type="http://schemas.openxmlformats.org/officeDocument/2006/relationships/image" Target="media/image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ir.sa.gov.au/aquaculture/aquaculture_public_register" TargetMode="External"/><Relationship Id="rId34"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4.png"/><Relationship Id="rId33" Type="http://schemas.openxmlformats.org/officeDocument/2006/relationships/hyperlink" Target="mailto:governmentgazettesa@sa.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ubordinate%20Legislation%20Act%201978" TargetMode="External"/><Relationship Id="rId29" Type="http://schemas.openxmlformats.org/officeDocument/2006/relationships/hyperlink" Target="mailto:submissions@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http://www.aemc.gov.au" TargetMode="Externa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yperlink" Target="https://protect-au.mimecast.com/s/QWOpCq71nQC80Z0hXS9Q1?domain=yoursay.cityofadelaide.com.au"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Superannuation%20Funds%20Management%20Corporation%20of%20South%20Australia%20Act%201995" TargetMode="External"/><Relationship Id="rId31" Type="http://schemas.openxmlformats.org/officeDocument/2006/relationships/hyperlink" Target="http://www.aem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nergymining.sa.gov.au/exploration/public_notices" TargetMode="External"/><Relationship Id="rId27" Type="http://schemas.openxmlformats.org/officeDocument/2006/relationships/image" Target="media/image6.png"/><Relationship Id="rId30" Type="http://schemas.openxmlformats.org/officeDocument/2006/relationships/hyperlink" Target="http://www.aemc.gov.au" TargetMode="External"/><Relationship Id="rId35"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E555-FE2D-4D90-AEEE-122B682F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TEMPLATE_GAZETTE_2020.dotx</Template>
  <TotalTime>1</TotalTime>
  <Pages>14</Pages>
  <Words>17860</Words>
  <Characters>101807</Characters>
  <Application>Microsoft Office Word</Application>
  <DocSecurity>4</DocSecurity>
  <Lines>848</Lines>
  <Paragraphs>238</Paragraphs>
  <ScaleCrop>false</ScaleCrop>
  <HeadingPairs>
    <vt:vector size="2" baseType="variant">
      <vt:variant>
        <vt:lpstr>Title</vt:lpstr>
      </vt:variant>
      <vt:variant>
        <vt:i4>1</vt:i4>
      </vt:variant>
    </vt:vector>
  </HeadingPairs>
  <TitlesOfParts>
    <vt:vector size="1" baseType="lpstr">
      <vt:lpstr>No. 45 - Thursday, 28 May 2020 (pp. 2753–2793)</vt:lpstr>
    </vt:vector>
  </TitlesOfParts>
  <Company>SA Government</Company>
  <LinksUpToDate>false</LinksUpToDate>
  <CharactersWithSpaces>119429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45 - Thursday, 28 May 2020 (pp. 2753–2793)</dc:title>
  <dc:subject/>
  <dc:creator>Elyse Ellgar</dc:creator>
  <cp:keywords/>
  <cp:lastModifiedBy>Elyse Ellgar</cp:lastModifiedBy>
  <cp:revision>2</cp:revision>
  <cp:lastPrinted>2017-06-14T02:19:00Z</cp:lastPrinted>
  <dcterms:created xsi:type="dcterms:W3CDTF">2020-05-28T03:21:00Z</dcterms:created>
  <dcterms:modified xsi:type="dcterms:W3CDTF">2020-05-28T03:21:00Z</dcterms:modified>
</cp:coreProperties>
</file>